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7212" w:rsidRDefault="00A47212" w:rsidP="00A47212">
      <w:pPr>
        <w:pStyle w:val="Heading1"/>
      </w:pPr>
      <w:r>
        <w:t>Settler Colonialism Neg—Michigan K Lab</w:t>
      </w:r>
    </w:p>
    <w:p w:rsidR="00A47212" w:rsidRDefault="00A47212" w:rsidP="00A47212"/>
    <w:p w:rsidR="00A47212" w:rsidRDefault="00A47212" w:rsidP="00A47212">
      <w:pPr>
        <w:pStyle w:val="Heading2"/>
      </w:pPr>
      <w:r>
        <w:lastRenderedPageBreak/>
        <w:t>Notes</w:t>
      </w:r>
    </w:p>
    <w:p w:rsidR="00A47212" w:rsidRPr="00BC49E9" w:rsidRDefault="00A47212" w:rsidP="00A47212"/>
    <w:p w:rsidR="00A47212" w:rsidRDefault="00A47212" w:rsidP="00A47212">
      <w:pPr>
        <w:pStyle w:val="Heading3"/>
      </w:pPr>
      <w:r>
        <w:lastRenderedPageBreak/>
        <w:t>File Authors</w:t>
      </w:r>
    </w:p>
    <w:p w:rsidR="00A47212" w:rsidRDefault="00A47212" w:rsidP="00A47212"/>
    <w:p w:rsidR="00A47212" w:rsidRDefault="00A47212" w:rsidP="00A47212">
      <w:pPr>
        <w:pStyle w:val="Heading4"/>
      </w:pPr>
      <w:r>
        <w:t xml:space="preserve">This student group did some amazing things. We had fewer researchers </w:t>
      </w:r>
      <w:r w:rsidRPr="009C6CD9">
        <w:rPr>
          <w:i/>
          <w:u w:val="single"/>
        </w:rPr>
        <w:t>and</w:t>
      </w:r>
      <w:r>
        <w:t xml:space="preserve"> </w:t>
      </w:r>
      <w:r w:rsidRPr="009C6CD9">
        <w:t>fewer</w:t>
      </w:r>
      <w:r>
        <w:t xml:space="preserve"> designed research times than </w:t>
      </w:r>
      <w:proofErr w:type="gramStart"/>
      <w:r>
        <w:t>normal</w:t>
      </w:r>
      <w:proofErr w:type="gramEnd"/>
      <w:r>
        <w:t xml:space="preserve"> </w:t>
      </w:r>
      <w:r>
        <w:rPr>
          <w:i/>
        </w:rPr>
        <w:t>and</w:t>
      </w:r>
      <w:r>
        <w:t xml:space="preserve"> we asked students to produce an </w:t>
      </w:r>
      <w:proofErr w:type="spellStart"/>
      <w:r>
        <w:t>aff</w:t>
      </w:r>
      <w:proofErr w:type="spellEnd"/>
      <w:r>
        <w:t xml:space="preserve">, case neg, K, and K answers in 10 days. Each of the students below worked </w:t>
      </w:r>
      <w:r>
        <w:rPr>
          <w:i/>
        </w:rPr>
        <w:t>very</w:t>
      </w:r>
      <w:r>
        <w:t xml:space="preserve"> hard to make this all happen and we appreciate their efforts! </w:t>
      </w:r>
    </w:p>
    <w:p w:rsidR="00A47212" w:rsidRPr="00745D9C" w:rsidRDefault="00A47212" w:rsidP="00A47212"/>
    <w:p w:rsidR="00A47212" w:rsidRDefault="00A47212" w:rsidP="00A47212">
      <w:pPr>
        <w:pStyle w:val="Heading4"/>
        <w:numPr>
          <w:ilvl w:val="0"/>
          <w:numId w:val="14"/>
        </w:numPr>
      </w:pPr>
      <w:r w:rsidRPr="009C6CD9">
        <w:t>Mayan Bhagavan</w:t>
      </w:r>
      <w:r>
        <w:t xml:space="preserve"> (Blue Valley Northwest, KS) </w:t>
      </w:r>
    </w:p>
    <w:p w:rsidR="00A47212" w:rsidRDefault="00A47212" w:rsidP="00A47212">
      <w:pPr>
        <w:pStyle w:val="Heading4"/>
        <w:numPr>
          <w:ilvl w:val="0"/>
          <w:numId w:val="14"/>
        </w:numPr>
      </w:pPr>
      <w:r>
        <w:t>Alex Jones (</w:t>
      </w:r>
      <w:proofErr w:type="spellStart"/>
      <w:r w:rsidRPr="009C6CD9">
        <w:t>McDonogh</w:t>
      </w:r>
      <w:proofErr w:type="spellEnd"/>
      <w:r w:rsidRPr="009C6CD9">
        <w:t xml:space="preserve"> School</w:t>
      </w:r>
      <w:r>
        <w:t xml:space="preserve">, MD) </w:t>
      </w:r>
    </w:p>
    <w:p w:rsidR="00A47212" w:rsidRDefault="00A47212" w:rsidP="00A47212">
      <w:pPr>
        <w:pStyle w:val="Heading4"/>
        <w:numPr>
          <w:ilvl w:val="0"/>
          <w:numId w:val="14"/>
        </w:numPr>
      </w:pPr>
      <w:proofErr w:type="spellStart"/>
      <w:r>
        <w:t>Mahintha</w:t>
      </w:r>
      <w:proofErr w:type="spellEnd"/>
      <w:r>
        <w:t xml:space="preserve"> Karthik (Westside, TX) </w:t>
      </w:r>
    </w:p>
    <w:p w:rsidR="00A47212" w:rsidRDefault="00A47212" w:rsidP="00A47212">
      <w:pPr>
        <w:pStyle w:val="Heading4"/>
        <w:numPr>
          <w:ilvl w:val="0"/>
          <w:numId w:val="14"/>
        </w:numPr>
      </w:pPr>
      <w:proofErr w:type="spellStart"/>
      <w:r>
        <w:t>Avinash</w:t>
      </w:r>
      <w:proofErr w:type="spellEnd"/>
      <w:r>
        <w:t xml:space="preserve"> Thakkar (</w:t>
      </w:r>
      <w:proofErr w:type="spellStart"/>
      <w:r w:rsidRPr="009C6CD9">
        <w:t>McDonogh</w:t>
      </w:r>
      <w:proofErr w:type="spellEnd"/>
      <w:r w:rsidRPr="009C6CD9">
        <w:t xml:space="preserve"> School</w:t>
      </w:r>
      <w:r>
        <w:t xml:space="preserve">, MD) </w:t>
      </w:r>
    </w:p>
    <w:p w:rsidR="00A47212" w:rsidRDefault="00A47212" w:rsidP="00A47212">
      <w:pPr>
        <w:pStyle w:val="Heading4"/>
        <w:numPr>
          <w:ilvl w:val="0"/>
          <w:numId w:val="14"/>
        </w:numPr>
      </w:pPr>
      <w:r>
        <w:t xml:space="preserve">Kate Tully (CK McClatchy, CA) </w:t>
      </w:r>
    </w:p>
    <w:p w:rsidR="00A47212" w:rsidRPr="00745D9C" w:rsidRDefault="00A47212" w:rsidP="00A47212"/>
    <w:p w:rsidR="00A47212" w:rsidRPr="009C6CD9" w:rsidRDefault="00A47212" w:rsidP="00A47212"/>
    <w:p w:rsidR="00A47212" w:rsidRDefault="00A47212" w:rsidP="00A47212">
      <w:pPr>
        <w:pStyle w:val="Heading3"/>
      </w:pPr>
      <w:r>
        <w:lastRenderedPageBreak/>
        <w:t>Integrate This File</w:t>
      </w:r>
    </w:p>
    <w:p w:rsidR="00A47212" w:rsidRDefault="00A47212" w:rsidP="00A47212"/>
    <w:p w:rsidR="00947FD1" w:rsidRPr="00E87DA0" w:rsidRDefault="00947FD1" w:rsidP="00947FD1">
      <w:pPr>
        <w:pStyle w:val="Heading4"/>
      </w:pPr>
      <w:r>
        <w:t xml:space="preserve">We hope this provides a lot of good options. If you want to read one off T and case, there’s more than enough here to make that a great option. If you want to eschew T and go with a K and PIC-centered approach, there’s also many ways to do that well. </w:t>
      </w:r>
    </w:p>
    <w:p w:rsidR="00947FD1" w:rsidRDefault="00947FD1" w:rsidP="00A47212">
      <w:pPr>
        <w:pStyle w:val="Heading4"/>
      </w:pPr>
    </w:p>
    <w:p w:rsidR="00A47212" w:rsidRDefault="00A47212" w:rsidP="00A47212">
      <w:pPr>
        <w:pStyle w:val="Heading4"/>
      </w:pPr>
      <w:r>
        <w:t xml:space="preserve">This file joins the settler colonialism </w:t>
      </w:r>
      <w:proofErr w:type="spellStart"/>
      <w:r w:rsidR="00947FD1">
        <w:t>aff</w:t>
      </w:r>
      <w:proofErr w:type="spellEnd"/>
      <w:r w:rsidR="00947FD1">
        <w:t xml:space="preserve"> and K</w:t>
      </w:r>
      <w:r>
        <w:t xml:space="preserve"> file</w:t>
      </w:r>
      <w:r w:rsidR="00947FD1">
        <w:t>s</w:t>
      </w:r>
      <w:r>
        <w:t xml:space="preserve"> produced by the K Lab along with two other great files produced by the camp: the excellent starter pack file and the great</w:t>
      </w:r>
      <w:r w:rsidR="00947FD1">
        <w:t xml:space="preserve"> work being done</w:t>
      </w:r>
      <w:r>
        <w:t xml:space="preserve"> in the FFPSV lab</w:t>
      </w:r>
      <w:r w:rsidR="00947FD1">
        <w:t xml:space="preserve">. </w:t>
      </w:r>
      <w:r>
        <w:t xml:space="preserve">The answers to settler colonialism found in any of those files should be very helpful here. </w:t>
      </w:r>
    </w:p>
    <w:p w:rsidR="00A47212" w:rsidRDefault="00A47212" w:rsidP="00A47212"/>
    <w:p w:rsidR="00A47212" w:rsidRDefault="00A47212" w:rsidP="00A47212"/>
    <w:p w:rsidR="00A47212" w:rsidRPr="00E87DA0" w:rsidRDefault="00A47212" w:rsidP="00A47212"/>
    <w:p w:rsidR="0038319E" w:rsidRDefault="0038319E" w:rsidP="0038319E">
      <w:pPr>
        <w:pStyle w:val="Heading1"/>
      </w:pPr>
      <w:r>
        <w:lastRenderedPageBreak/>
        <w:t>AT: Case</w:t>
      </w:r>
      <w:r w:rsidR="00B758B5">
        <w:t>/Methods</w:t>
      </w:r>
    </w:p>
    <w:p w:rsidR="00A47212" w:rsidRDefault="00A47212" w:rsidP="00A47212">
      <w:pPr>
        <w:pStyle w:val="Heading2"/>
      </w:pPr>
      <w:r>
        <w:lastRenderedPageBreak/>
        <w:t>AT: Case</w:t>
      </w:r>
      <w:r w:rsidR="00B758B5">
        <w:t>/Methods</w:t>
      </w:r>
      <w:r w:rsidR="0038319E">
        <w:t xml:space="preserve">—1NC </w:t>
      </w:r>
    </w:p>
    <w:p w:rsidR="00A47212" w:rsidRDefault="00A47212" w:rsidP="00A47212"/>
    <w:p w:rsidR="00A47212" w:rsidRDefault="00A47212" w:rsidP="00A47212"/>
    <w:p w:rsidR="00A47212" w:rsidRDefault="00A47212" w:rsidP="00A47212">
      <w:pPr>
        <w:pStyle w:val="Heading3"/>
      </w:pPr>
      <w:proofErr w:type="spellStart"/>
      <w:r>
        <w:lastRenderedPageBreak/>
        <w:t>Morgensen</w:t>
      </w:r>
      <w:proofErr w:type="spellEnd"/>
      <w:r>
        <w:t xml:space="preserve">—1NC </w:t>
      </w:r>
    </w:p>
    <w:p w:rsidR="00A47212" w:rsidRDefault="00A47212" w:rsidP="00A47212"/>
    <w:p w:rsidR="00A47212" w:rsidRPr="00037050" w:rsidRDefault="00A47212" w:rsidP="00A47212">
      <w:pPr>
        <w:pStyle w:val="Heading4"/>
      </w:pPr>
      <w:r>
        <w:t xml:space="preserve">The </w:t>
      </w:r>
      <w:r w:rsidRPr="00037050">
        <w:rPr>
          <w:u w:val="single"/>
        </w:rPr>
        <w:t>term</w:t>
      </w:r>
      <w:r>
        <w:t xml:space="preserve"> “settler colonialism” </w:t>
      </w:r>
      <w:r w:rsidRPr="00037050">
        <w:rPr>
          <w:u w:val="single"/>
        </w:rPr>
        <w:t>reproduces white supremacy</w:t>
      </w:r>
      <w:r>
        <w:t xml:space="preserve"> by lumping racialized non-natives who </w:t>
      </w:r>
      <w:r w:rsidRPr="00037050">
        <w:rPr>
          <w:u w:val="single"/>
        </w:rPr>
        <w:t>experience colonial subjugation</w:t>
      </w:r>
      <w:r>
        <w:t xml:space="preserve"> as ‘settlers’—any </w:t>
      </w:r>
      <w:r w:rsidRPr="00037050">
        <w:rPr>
          <w:i/>
        </w:rPr>
        <w:t>new articulation</w:t>
      </w:r>
      <w:r>
        <w:t xml:space="preserve"> is a </w:t>
      </w:r>
      <w:r>
        <w:rPr>
          <w:u w:val="single"/>
        </w:rPr>
        <w:t>move to settler innocence</w:t>
      </w:r>
      <w:r>
        <w:t xml:space="preserve"> that recreates the epistemic violence of whiteness </w:t>
      </w:r>
    </w:p>
    <w:p w:rsidR="00A47212" w:rsidRPr="005A15E0" w:rsidRDefault="00A47212" w:rsidP="00A47212">
      <w:pPr>
        <w:rPr>
          <w:rStyle w:val="StyleUnderline"/>
        </w:rPr>
      </w:pPr>
      <w:proofErr w:type="spellStart"/>
      <w:r w:rsidRPr="00860269">
        <w:rPr>
          <w:rStyle w:val="Style13ptBold"/>
        </w:rPr>
        <w:t>Morgensen</w:t>
      </w:r>
      <w:proofErr w:type="spellEnd"/>
      <w:r w:rsidRPr="00860269">
        <w:rPr>
          <w:rStyle w:val="Style13ptBold"/>
        </w:rPr>
        <w:t>, 14</w:t>
      </w:r>
      <w:r>
        <w:t xml:space="preserve">—Scott, Associate Professor in the Department of Gender Studies and the Graduate Program in Cultural Studies at Queen’s University, “White Settlers and Indigenous Solidarity: Confronting White Supremacy, Answering Decolonial Alliances,” May 26, </w:t>
      </w:r>
      <w:hyperlink r:id="rId6" w:history="1">
        <w:r w:rsidRPr="00357F7B">
          <w:rPr>
            <w:rStyle w:val="Hyperlink"/>
          </w:rPr>
          <w:t>https://decolonization.wordpress.com/2014/05/26/white-settlers-and-indigenous-solidarity-confronting-white-supremacy-answering-decolonial-alliances/</w:t>
        </w:r>
      </w:hyperlink>
      <w:r>
        <w:t xml:space="preserve"> -- </w:t>
      </w:r>
      <w:proofErr w:type="spellStart"/>
      <w:r w:rsidR="00947FD1">
        <w:t>KLab</w:t>
      </w:r>
      <w:proofErr w:type="spellEnd"/>
      <w:r>
        <w:t xml:space="preserve"> </w:t>
      </w:r>
    </w:p>
    <w:p w:rsidR="00A47212" w:rsidRPr="005A15E0" w:rsidRDefault="00A47212" w:rsidP="00A47212">
      <w:pPr>
        <w:rPr>
          <w:rStyle w:val="StyleUnderline"/>
        </w:rPr>
      </w:pPr>
      <w:r w:rsidRPr="00037050">
        <w:t>The concerns I address arose in Canada where, amid rising</w:t>
      </w:r>
      <w:r>
        <w:t xml:space="preserve"> interest in Indigenous solidarity, engaged white people identified </w:t>
      </w:r>
      <w:r w:rsidRPr="00037050">
        <w:t>with and critically deployed the singular term “</w:t>
      </w:r>
      <w:r w:rsidRPr="00037050">
        <w:rPr>
          <w:rStyle w:val="Emphasis"/>
        </w:rPr>
        <w:t>settler</w:t>
      </w:r>
      <w:r w:rsidRPr="00037050">
        <w:t xml:space="preserve">.” This term </w:t>
      </w:r>
      <w:r w:rsidRPr="00037050">
        <w:rPr>
          <w:rStyle w:val="StyleUnderline"/>
        </w:rPr>
        <w:t>carries important legacies in Indigenous studies, as a trenchant tool to expose power relations, cultural logics, and subjects formed by white-supremacist settler colonialism</w:t>
      </w:r>
      <w:r w:rsidRPr="00037050">
        <w:t xml:space="preserve">.[1] As well, Indigenous and racialized scholars elaborate how the term is creased by racialization. For instance, after </w:t>
      </w:r>
      <w:proofErr w:type="spellStart"/>
      <w:r w:rsidRPr="00037050">
        <w:t>Haunani</w:t>
      </w:r>
      <w:proofErr w:type="spellEnd"/>
      <w:r w:rsidRPr="00037050">
        <w:t>-Kay Trask (Hawaiian Nation) called for solidarity from those whom</w:t>
      </w:r>
      <w:r>
        <w:t xml:space="preserve"> she termed “settlers of color,” Candace </w:t>
      </w:r>
      <w:proofErr w:type="spellStart"/>
      <w:r>
        <w:t>Fujikane</w:t>
      </w:r>
      <w:proofErr w:type="spellEnd"/>
      <w:r>
        <w:t xml:space="preserve"> responded by inviting Asian-Americans in Hawai’i to critically account for themselves as “Asian settlers.” In another instance, Jodi Byrd (Chickasaw Nation), in The Transit of Empire, examines the relations linking Indigenous peoples both to “settlers,” a status imbued by whiteness, and to “</w:t>
      </w:r>
      <w:proofErr w:type="spellStart"/>
      <w:r>
        <w:t>arrivants</w:t>
      </w:r>
      <w:proofErr w:type="spellEnd"/>
      <w:r>
        <w:t>.” [2] By using “</w:t>
      </w:r>
      <w:proofErr w:type="spellStart"/>
      <w:r>
        <w:t>arrivant</w:t>
      </w:r>
      <w:proofErr w:type="spellEnd"/>
      <w:r>
        <w:t xml:space="preserve">,” Byrd signals that </w:t>
      </w:r>
      <w:r w:rsidRPr="00037050">
        <w:rPr>
          <w:rStyle w:val="Emphasis"/>
          <w:highlight w:val="yellow"/>
        </w:rPr>
        <w:t>racialized non-natives</w:t>
      </w:r>
      <w:r w:rsidRPr="00EB3679">
        <w:rPr>
          <w:rStyle w:val="StyleUnderline"/>
          <w:highlight w:val="yellow"/>
        </w:rPr>
        <w:t xml:space="preserve"> inhabit Indigenous lands </w:t>
      </w:r>
      <w:r w:rsidRPr="00037050">
        <w:rPr>
          <w:rStyle w:val="Emphasis"/>
          <w:highlight w:val="yellow"/>
        </w:rPr>
        <w:t>while experiencing colonial and racial subjugation</w:t>
      </w:r>
      <w:r>
        <w:t xml:space="preserve">, and that her accounts of their participation in colonization and their responsibilities to Indigenous decolonization call for a term distinct from white people. These </w:t>
      </w:r>
      <w:r w:rsidRPr="00EB3679">
        <w:rPr>
          <w:rStyle w:val="StyleUnderline"/>
          <w:highlight w:val="yellow"/>
        </w:rPr>
        <w:t xml:space="preserve">accounts acknowledge close </w:t>
      </w:r>
      <w:r w:rsidRPr="00037050">
        <w:rPr>
          <w:rStyle w:val="Emphasis"/>
          <w:highlight w:val="yellow"/>
        </w:rPr>
        <w:t>ties</w:t>
      </w:r>
      <w:r w:rsidRPr="00EB3679">
        <w:rPr>
          <w:rStyle w:val="StyleUnderline"/>
          <w:highlight w:val="yellow"/>
        </w:rPr>
        <w:t xml:space="preserve"> of “settler” status</w:t>
      </w:r>
      <w:r w:rsidRPr="005A15E0">
        <w:rPr>
          <w:rStyle w:val="StyleUnderline"/>
        </w:rPr>
        <w:t xml:space="preserve"> to whiteness </w:t>
      </w:r>
      <w:r w:rsidRPr="00EB3679">
        <w:rPr>
          <w:rStyle w:val="StyleUnderline"/>
          <w:highlight w:val="yellow"/>
        </w:rPr>
        <w:t xml:space="preserve">while they trace </w:t>
      </w:r>
      <w:r w:rsidRPr="00037050">
        <w:rPr>
          <w:rStyle w:val="Emphasis"/>
          <w:highlight w:val="yellow"/>
        </w:rPr>
        <w:t>distinctive relations</w:t>
      </w:r>
      <w:r w:rsidRPr="00EB3679">
        <w:rPr>
          <w:rStyle w:val="StyleUnderline"/>
          <w:highlight w:val="yellow"/>
        </w:rPr>
        <w:t xml:space="preserve"> to settler colonialism</w:t>
      </w:r>
      <w:r w:rsidRPr="00037050">
        <w:rPr>
          <w:rStyle w:val="StyleUnderline"/>
        </w:rPr>
        <w:t xml:space="preserve"> borne by variously-situated non-native peoples of color. </w:t>
      </w:r>
      <w:r w:rsidRPr="00EB3679">
        <w:rPr>
          <w:rStyle w:val="StyleUnderline"/>
          <w:highlight w:val="yellow"/>
        </w:rPr>
        <w:t>If white people</w:t>
      </w:r>
      <w:r w:rsidRPr="005A15E0">
        <w:rPr>
          <w:rStyle w:val="StyleUnderline"/>
        </w:rPr>
        <w:t xml:space="preserve"> who practice Indigenous solidarity miss, or </w:t>
      </w:r>
      <w:r w:rsidRPr="00EB3679">
        <w:rPr>
          <w:rStyle w:val="StyleUnderline"/>
          <w:highlight w:val="yellow"/>
        </w:rPr>
        <w:t xml:space="preserve">never </w:t>
      </w:r>
      <w:r w:rsidRPr="00037050">
        <w:rPr>
          <w:rStyle w:val="Emphasis"/>
          <w:highlight w:val="yellow"/>
        </w:rPr>
        <w:t>consider these nuances when invoking “settler”</w:t>
      </w:r>
      <w:r w:rsidRPr="00037050">
        <w:rPr>
          <w:rStyle w:val="StyleUnderline"/>
        </w:rPr>
        <w:t xml:space="preserve"> status, I am concerned that </w:t>
      </w:r>
      <w:r w:rsidRPr="00037050">
        <w:rPr>
          <w:rStyle w:val="Emphasis"/>
          <w:highlight w:val="yellow"/>
        </w:rPr>
        <w:t>we</w:t>
      </w:r>
      <w:r w:rsidRPr="00037050">
        <w:rPr>
          <w:rStyle w:val="StyleUnderline"/>
        </w:rPr>
        <w:t xml:space="preserve"> then </w:t>
      </w:r>
      <w:r w:rsidRPr="00037050">
        <w:rPr>
          <w:rStyle w:val="Emphasis"/>
          <w:highlight w:val="yellow"/>
        </w:rPr>
        <w:t>leave its whiteness normalized and unchallenged</w:t>
      </w:r>
      <w:r w:rsidRPr="00037050">
        <w:rPr>
          <w:rStyle w:val="StyleUnderline"/>
        </w:rPr>
        <w:t xml:space="preserve"> within our theories and activism</w:t>
      </w:r>
      <w:r w:rsidRPr="00037050">
        <w:t>. Reflecting</w:t>
      </w:r>
      <w:r>
        <w:t xml:space="preserve"> on this has led me to </w:t>
      </w:r>
      <w:proofErr w:type="gramStart"/>
      <w:r>
        <w:t>a number of</w:t>
      </w:r>
      <w:proofErr w:type="gramEnd"/>
      <w:r>
        <w:t xml:space="preserve"> questions about how </w:t>
      </w:r>
      <w:r w:rsidRPr="00EB3679">
        <w:rPr>
          <w:rStyle w:val="Emphasis"/>
          <w:highlight w:val="yellow"/>
        </w:rPr>
        <w:t xml:space="preserve">white people embracing the singular or uniform term “settler” </w:t>
      </w:r>
      <w:r w:rsidRPr="00037050">
        <w:rPr>
          <w:rStyle w:val="StyleUnderline"/>
        </w:rPr>
        <w:t>may obscure differences among non-natives and</w:t>
      </w:r>
      <w:r w:rsidRPr="00EB3679">
        <w:rPr>
          <w:rStyle w:val="Emphasis"/>
          <w:highlight w:val="yellow"/>
        </w:rPr>
        <w:t xml:space="preserve"> reinforce</w:t>
      </w:r>
      <w:r w:rsidRPr="00037050">
        <w:rPr>
          <w:rStyle w:val="StyleUnderline"/>
        </w:rPr>
        <w:t xml:space="preserve"> our formation by </w:t>
      </w:r>
      <w:r w:rsidRPr="00EB3679">
        <w:rPr>
          <w:rStyle w:val="Emphasis"/>
          <w:highlight w:val="yellow"/>
        </w:rPr>
        <w:t>white supremacy</w:t>
      </w:r>
      <w:r>
        <w:t xml:space="preserve">. For instance, if white people self-define through an oppressor role with respect to Indigenous people, does our emphasis on this let us evade naming our oppressor roles with respect to peoples of color? Or, if we think that these latter roles are subsumed or explained by the term “settler,” do our analyses and actions then demonstrate how this is so? Furthermore, </w:t>
      </w:r>
      <w:r w:rsidRPr="005A15E0">
        <w:rPr>
          <w:rStyle w:val="StyleUnderline"/>
        </w:rPr>
        <w:t xml:space="preserve">if we ever use the term “settler” to refer to people of color, does our initial definition of the term by reference to ourselves project whiteness as our basis for explaining our relations with people of color and their locations as </w:t>
      </w:r>
      <w:proofErr w:type="spellStart"/>
      <w:r w:rsidRPr="005A15E0">
        <w:rPr>
          <w:rStyle w:val="StyleUnderline"/>
        </w:rPr>
        <w:t>arrivants</w:t>
      </w:r>
      <w:proofErr w:type="spellEnd"/>
      <w:r w:rsidRPr="005A15E0">
        <w:rPr>
          <w:rStyle w:val="StyleUnderline"/>
        </w:rPr>
        <w:t xml:space="preserve">? Notably, if white people ever assign “settler” identity to black people, </w:t>
      </w:r>
      <w:r w:rsidRPr="00037050">
        <w:rPr>
          <w:rStyle w:val="StyleUnderline"/>
        </w:rPr>
        <w:t xml:space="preserve">how does this enact the white-supremacist violence of anti-blackness that we, as </w:t>
      </w:r>
      <w:proofErr w:type="spellStart"/>
      <w:r w:rsidRPr="00037050">
        <w:rPr>
          <w:rStyle w:val="StyleUnderline"/>
        </w:rPr>
        <w:t>namers</w:t>
      </w:r>
      <w:proofErr w:type="spellEnd"/>
      <w:r w:rsidRPr="00037050">
        <w:rPr>
          <w:rStyle w:val="StyleUnderline"/>
        </w:rPr>
        <w:t>, already represent? In effect, if</w:t>
      </w:r>
      <w:r w:rsidRPr="00037050">
        <w:t xml:space="preserve"> </w:t>
      </w:r>
      <w:r w:rsidRPr="00037050">
        <w:rPr>
          <w:rStyle w:val="StyleUnderline"/>
        </w:rPr>
        <w:t xml:space="preserve">on identifying as “settlers” white people then apply the term uniformly to people of color, or school people of color in their capacity to oppress Indigenous people, how do </w:t>
      </w:r>
      <w:r w:rsidRPr="00EB3679">
        <w:rPr>
          <w:rStyle w:val="StyleUnderline"/>
          <w:highlight w:val="yellow"/>
        </w:rPr>
        <w:t xml:space="preserve">these acts </w:t>
      </w:r>
      <w:r w:rsidRPr="00EB3679">
        <w:rPr>
          <w:rStyle w:val="Emphasis"/>
          <w:highlight w:val="yellow"/>
        </w:rPr>
        <w:t>perform white supremacy, and the epistemic violence of whiteness</w:t>
      </w:r>
      <w:r w:rsidRPr="00037050">
        <w:rPr>
          <w:rStyle w:val="StyleUnderline"/>
        </w:rPr>
        <w:t xml:space="preserve"> as foundational to knowledge of the human?</w:t>
      </w:r>
      <w:r w:rsidRPr="00037050">
        <w:t xml:space="preserve"> I am interested in </w:t>
      </w:r>
      <w:r w:rsidRPr="00037050">
        <w:rPr>
          <w:rStyle w:val="StyleUnderline"/>
        </w:rPr>
        <w:t>these moves</w:t>
      </w:r>
      <w:r w:rsidRPr="00037050">
        <w:t xml:space="preserve"> not just to challenge their potential </w:t>
      </w:r>
      <w:proofErr w:type="spellStart"/>
      <w:r w:rsidRPr="00037050">
        <w:t>violences</w:t>
      </w:r>
      <w:proofErr w:type="spellEnd"/>
      <w:r w:rsidRPr="00037050">
        <w:t xml:space="preserve">, but to ask how they may </w:t>
      </w:r>
      <w:r w:rsidRPr="00037050">
        <w:rPr>
          <w:rStyle w:val="StyleUnderline"/>
        </w:rPr>
        <w:t>perform</w:t>
      </w:r>
      <w:r w:rsidRPr="00037050">
        <w:t xml:space="preserve"> what George Lipsitz called “</w:t>
      </w:r>
      <w:r w:rsidRPr="00037050">
        <w:rPr>
          <w:rStyle w:val="StyleUnderline"/>
        </w:rPr>
        <w:t xml:space="preserve">possessive investments in whiteness.” White people may participate in Indigenous solidarity </w:t>
      </w:r>
      <w:proofErr w:type="gramStart"/>
      <w:r w:rsidRPr="00037050">
        <w:rPr>
          <w:rStyle w:val="StyleUnderline"/>
        </w:rPr>
        <w:t>as a way to</w:t>
      </w:r>
      <w:proofErr w:type="gramEnd"/>
      <w:r w:rsidRPr="00037050">
        <w:rPr>
          <w:rStyle w:val="StyleUnderline"/>
        </w:rPr>
        <w:t xml:space="preserve"> shore up our political authority, whereby </w:t>
      </w:r>
      <w:r w:rsidRPr="00037050">
        <w:rPr>
          <w:rStyle w:val="Emphasis"/>
          <w:highlight w:val="yellow"/>
        </w:rPr>
        <w:t xml:space="preserve">addressing one </w:t>
      </w:r>
      <w:r w:rsidRPr="00037050">
        <w:rPr>
          <w:rStyle w:val="Emphasis"/>
          <w:highlight w:val="yellow"/>
        </w:rPr>
        <w:lastRenderedPageBreak/>
        <w:t>violence</w:t>
      </w:r>
      <w:r w:rsidRPr="00EB3679">
        <w:rPr>
          <w:rStyle w:val="StyleUnderline"/>
          <w:highlight w:val="yellow"/>
        </w:rPr>
        <w:t xml:space="preserve"> seems to </w:t>
      </w:r>
      <w:r w:rsidRPr="00EB3679">
        <w:rPr>
          <w:rStyle w:val="Emphasis"/>
          <w:highlight w:val="yellow"/>
        </w:rPr>
        <w:t>relieve us of addressing our culpability</w:t>
      </w:r>
      <w:r w:rsidRPr="00037050">
        <w:rPr>
          <w:rStyle w:val="StyleUnderline"/>
        </w:rPr>
        <w:t xml:space="preserve"> in others, </w:t>
      </w:r>
      <w:r w:rsidRPr="00EB3679">
        <w:rPr>
          <w:rStyle w:val="StyleUnderline"/>
          <w:highlight w:val="yellow"/>
        </w:rPr>
        <w:t xml:space="preserve">while our </w:t>
      </w:r>
      <w:r w:rsidRPr="00037050">
        <w:rPr>
          <w:rStyle w:val="Emphasis"/>
          <w:highlight w:val="yellow"/>
        </w:rPr>
        <w:t>self-presentation as anti-colonial insulates</w:t>
      </w:r>
      <w:r w:rsidRPr="00EB3679">
        <w:rPr>
          <w:rStyle w:val="Emphasis"/>
          <w:highlight w:val="yellow"/>
        </w:rPr>
        <w:t xml:space="preserve"> us against criticism of our racism</w:t>
      </w:r>
      <w:r w:rsidRPr="005A15E0">
        <w:rPr>
          <w:rStyle w:val="StyleUnderline"/>
        </w:rPr>
        <w:t>.</w:t>
      </w:r>
    </w:p>
    <w:p w:rsidR="00A47212" w:rsidRDefault="00A47212" w:rsidP="00A47212">
      <w:pPr>
        <w:pStyle w:val="Heading3"/>
      </w:pPr>
      <w:proofErr w:type="spellStart"/>
      <w:r>
        <w:lastRenderedPageBreak/>
        <w:t>Morgenson</w:t>
      </w:r>
      <w:proofErr w:type="spellEnd"/>
      <w:r>
        <w:t>—XT</w:t>
      </w:r>
    </w:p>
    <w:p w:rsidR="00A47212" w:rsidRPr="00993669" w:rsidRDefault="00A47212" w:rsidP="00A47212"/>
    <w:p w:rsidR="00A47212" w:rsidRDefault="00A47212" w:rsidP="00A47212">
      <w:pPr>
        <w:pStyle w:val="Heading4"/>
      </w:pPr>
      <w:proofErr w:type="spellStart"/>
      <w:r>
        <w:t>Morgensen</w:t>
      </w:r>
      <w:proofErr w:type="spellEnd"/>
      <w:r>
        <w:t xml:space="preserve"> says we must attend to nuance in invoking the term “settler”—their uncritical use of “settler colonialism” in the 1NC equates black chattel </w:t>
      </w:r>
      <w:r w:rsidR="00B758B5">
        <w:t>slavery with</w:t>
      </w:r>
      <w:r>
        <w:t xml:space="preserve"> white plantation owners as</w:t>
      </w:r>
      <w:r w:rsidR="00B758B5">
        <w:t xml:space="preserve"> somehow</w:t>
      </w:r>
      <w:r>
        <w:t xml:space="preserve"> equally co-implicated in </w:t>
      </w:r>
      <w:r w:rsidR="00B758B5">
        <w:t>reproducing settler colonialism</w:t>
      </w:r>
      <w:r>
        <w:t xml:space="preserve">— that reproduces white supremacy and the epistemic violence of whiteness </w:t>
      </w:r>
    </w:p>
    <w:p w:rsidR="00A47212" w:rsidRPr="00993669" w:rsidRDefault="00A47212" w:rsidP="00A47212"/>
    <w:p w:rsidR="00B758B5" w:rsidRDefault="00B758B5" w:rsidP="00B758B5">
      <w:pPr>
        <w:pStyle w:val="Heading3"/>
      </w:pPr>
      <w:r>
        <w:lastRenderedPageBreak/>
        <w:t xml:space="preserve">Presumption – 1NC </w:t>
      </w:r>
    </w:p>
    <w:p w:rsidR="00B758B5" w:rsidRDefault="00B758B5" w:rsidP="00B758B5"/>
    <w:p w:rsidR="00B758B5" w:rsidRDefault="00B758B5" w:rsidP="00B758B5">
      <w:pPr>
        <w:pStyle w:val="Heading4"/>
      </w:pPr>
      <w:r>
        <w:t xml:space="preserve">Vote neg on presumption – don’t reward them for being ‘good settlers’ </w:t>
      </w:r>
    </w:p>
    <w:p w:rsidR="00B758B5" w:rsidRPr="00190305" w:rsidRDefault="00B758B5" w:rsidP="00B758B5">
      <w:proofErr w:type="spellStart"/>
      <w:r>
        <w:t>Trycia</w:t>
      </w:r>
      <w:proofErr w:type="spellEnd"/>
      <w:r>
        <w:t xml:space="preserve"> </w:t>
      </w:r>
      <w:r w:rsidRPr="00190305">
        <w:rPr>
          <w:rStyle w:val="Style13ptBold"/>
        </w:rPr>
        <w:t>Bazinet, 2016</w:t>
      </w:r>
      <w:r>
        <w:t xml:space="preserve">, (School of International Development and Global Studies Faculty of Social Sciences University of Ottawa) White Settler-Colonialism, International Development Education, and the Question of Futurity: A Content Analysis of the University of Ottawa Master’s Program Mandatory Syllabi in Globalization and International Development, </w:t>
      </w:r>
      <w:hyperlink r:id="rId7" w:history="1">
        <w:r w:rsidRPr="006961D8">
          <w:rPr>
            <w:rStyle w:val="Hyperlink"/>
          </w:rPr>
          <w:t>https://ruor.uottawa.ca/bitstream/10393/35156/1/Bazinet_Trycia_2016_thesis.pdf</w:t>
        </w:r>
      </w:hyperlink>
      <w:r>
        <w:t xml:space="preserve"> ach</w:t>
      </w:r>
    </w:p>
    <w:p w:rsidR="00B758B5" w:rsidRDefault="00B758B5" w:rsidP="00B758B5">
      <w:r>
        <w:t xml:space="preserve">The comfort of settlers just cannot be an additional </w:t>
      </w:r>
      <w:r w:rsidRPr="000D428C">
        <w:t xml:space="preserve">burden that Indigenous peoples </w:t>
      </w:r>
      <w:proofErr w:type="gramStart"/>
      <w:r w:rsidRPr="000D428C">
        <w:t>have to</w:t>
      </w:r>
      <w:proofErr w:type="gramEnd"/>
      <w:r w:rsidRPr="000D428C">
        <w:t xml:space="preserve"> carry (</w:t>
      </w:r>
      <w:proofErr w:type="spellStart"/>
      <w:r w:rsidRPr="000D428C">
        <w:t>Yerxa</w:t>
      </w:r>
      <w:proofErr w:type="spellEnd"/>
      <w:r w:rsidRPr="000D428C">
        <w:t xml:space="preserve">, as cited in </w:t>
      </w:r>
      <w:proofErr w:type="spellStart"/>
      <w:r w:rsidRPr="000D428C">
        <w:t>Battell</w:t>
      </w:r>
      <w:proofErr w:type="spellEnd"/>
      <w:r w:rsidRPr="000D428C">
        <w:t xml:space="preserve"> Lowman &amp; Barker, 2015, p. 22). </w:t>
      </w:r>
      <w:r w:rsidRPr="000D428C">
        <w:rPr>
          <w:u w:val="single"/>
        </w:rPr>
        <w:t>Decolonization is not about the future of settlers</w:t>
      </w:r>
      <w:r w:rsidRPr="000D428C">
        <w:t xml:space="preserve">, and </w:t>
      </w:r>
      <w:r w:rsidRPr="000D428C">
        <w:rPr>
          <w:highlight w:val="yellow"/>
          <w:u w:val="single"/>
        </w:rPr>
        <w:t>to imagine decolonization as addressing settlers’ anxieties means that it has already failed</w:t>
      </w:r>
      <w:r w:rsidRPr="000D428C">
        <w:rPr>
          <w:u w:val="single"/>
        </w:rPr>
        <w:t>, including in education and curricula</w:t>
      </w:r>
      <w:r w:rsidRPr="000D428C">
        <w:t xml:space="preserve"> (</w:t>
      </w:r>
      <w:proofErr w:type="spellStart"/>
      <w:r w:rsidRPr="000D428C">
        <w:t>Gaztambide</w:t>
      </w:r>
      <w:proofErr w:type="spellEnd"/>
      <w:r w:rsidRPr="000D428C">
        <w:t>-Fernandez, 2013, p. 85-86). Settlers must</w:t>
      </w:r>
      <w:r>
        <w:t xml:space="preserve"> be willing to be refused and direct their work to imagine relational ways of being that are not dependent on dispossession (Flowers, 2015, p. 34). </w:t>
      </w:r>
      <w:r w:rsidRPr="000D428C">
        <w:rPr>
          <w:rStyle w:val="Emphasis"/>
          <w:highlight w:val="yellow"/>
        </w:rPr>
        <w:t>Even when settlers do engage in unsettling settler-colonialism, it cannot be for their own instrumental ends</w:t>
      </w:r>
      <w:r w:rsidRPr="00190305">
        <w:rPr>
          <w:u w:val="single"/>
        </w:rPr>
        <w:t xml:space="preserve"> </w:t>
      </w:r>
      <w:r>
        <w:t xml:space="preserve">(De Leeuw, 2013, p. 391). </w:t>
      </w:r>
      <w:r w:rsidRPr="000D428C">
        <w:rPr>
          <w:highlight w:val="yellow"/>
          <w:u w:val="single"/>
        </w:rPr>
        <w:t>Settlers’ engagement</w:t>
      </w:r>
      <w:r w:rsidRPr="00190305">
        <w:rPr>
          <w:u w:val="single"/>
        </w:rPr>
        <w:t xml:space="preserve"> with the process of creating spaces </w:t>
      </w:r>
      <w:r w:rsidRPr="000D428C">
        <w:rPr>
          <w:highlight w:val="yellow"/>
          <w:u w:val="single"/>
        </w:rPr>
        <w:t xml:space="preserve">for decolonization </w:t>
      </w:r>
      <w:r w:rsidRPr="000D428C">
        <w:rPr>
          <w:rStyle w:val="Emphasis"/>
          <w:highlight w:val="yellow"/>
        </w:rPr>
        <w:t>cannot happen</w:t>
      </w:r>
      <w:r w:rsidRPr="000D428C">
        <w:rPr>
          <w:highlight w:val="yellow"/>
          <w:u w:val="single"/>
        </w:rPr>
        <w:t xml:space="preserve"> if it has a pre-determined goal to attain</w:t>
      </w:r>
      <w:r>
        <w:t xml:space="preserve"> or an assumed reconciliation to be reached in the end.</w:t>
      </w:r>
    </w:p>
    <w:p w:rsidR="00B758B5" w:rsidRPr="00A60360" w:rsidRDefault="00B758B5" w:rsidP="00B758B5"/>
    <w:p w:rsidR="00B758B5" w:rsidRPr="00F46109" w:rsidRDefault="00B758B5" w:rsidP="00B758B5"/>
    <w:p w:rsidR="0038319E" w:rsidRDefault="0038319E" w:rsidP="0038319E"/>
    <w:p w:rsidR="00A47212" w:rsidRDefault="00A47212" w:rsidP="00A47212">
      <w:pPr>
        <w:pStyle w:val="Heading3"/>
      </w:pPr>
      <w:r>
        <w:lastRenderedPageBreak/>
        <w:t xml:space="preserve">AT: ‘Decolonize (x)’ </w:t>
      </w:r>
    </w:p>
    <w:p w:rsidR="00A47212" w:rsidRDefault="00A47212" w:rsidP="00A47212"/>
    <w:p w:rsidR="00A47212" w:rsidRDefault="00A47212" w:rsidP="00A47212">
      <w:pPr>
        <w:pStyle w:val="Heading4"/>
      </w:pPr>
      <w:r>
        <w:t xml:space="preserve">We are unsatisfied with calls to sovereignty or land return or the empty signifier of “decolonization” which seems to be only the phantasmal call to wholeness, a demand from </w:t>
      </w:r>
      <w:proofErr w:type="gramStart"/>
      <w:r>
        <w:t>an Other</w:t>
      </w:r>
      <w:proofErr w:type="gramEnd"/>
      <w:r>
        <w:t xml:space="preserve"> who will finally free Indigenous Peoples from genocide. No, the alternative is no alternative, it is the radical demand that the affirmative be condemned, be forced to confront the genocide which makes it possible without hope of redemption. Eve Tuck and C. </w:t>
      </w:r>
      <w:proofErr w:type="spellStart"/>
      <w:r>
        <w:t>Ree</w:t>
      </w:r>
      <w:proofErr w:type="spellEnd"/>
      <w:r>
        <w:t xml:space="preserve"> once wrote that “Haunting… is the relentless remembering and reminding that will not be appeased by settler society’s assurances of innocence and reconciliation. Haunting is both acute and general; individuals are haunted, but so are societies. […] Haunting doesn’t hope to change people’s perceptions, nor does it hope for reconciliation. Haunting lies precisely in its refusal to stop. […] Haunting aims to wrong the wrongs…”</w:t>
      </w:r>
    </w:p>
    <w:p w:rsidR="00A47212" w:rsidRPr="00DE73CE" w:rsidRDefault="00A47212" w:rsidP="00A47212">
      <w:r w:rsidRPr="00DE73CE">
        <w:rPr>
          <w:rStyle w:val="Style13ptBold"/>
        </w:rPr>
        <w:t>Henderson 15</w:t>
      </w:r>
      <w:r>
        <w:t xml:space="preserve"> (Phil, Doctoral Student at the University of Victoria “</w:t>
      </w:r>
      <w:proofErr w:type="spellStart"/>
      <w:r>
        <w:t>Imagoed</w:t>
      </w:r>
      <w:proofErr w:type="spellEnd"/>
      <w:r>
        <w:t xml:space="preserve"> communities: the psychosocial space of settler colonialism” </w:t>
      </w:r>
      <w:r>
        <w:rPr>
          <w:i/>
        </w:rPr>
        <w:t>Settler Colonial Studies</w:t>
      </w:r>
      <w:r>
        <w:t xml:space="preserve"> DOI: 10.1080/2201473X.2015.1092194, pp. 10-14) NIJ</w:t>
      </w:r>
    </w:p>
    <w:p w:rsidR="00A47212" w:rsidRPr="00EB5FBB" w:rsidRDefault="00A47212" w:rsidP="00A47212">
      <w:pPr>
        <w:rPr>
          <w:sz w:val="12"/>
        </w:rPr>
      </w:pPr>
      <w:r w:rsidRPr="00296865">
        <w:rPr>
          <w:sz w:val="12"/>
        </w:rPr>
        <w:t xml:space="preserve">Facing assertive indigenous presences within settler colonial spaces, </w:t>
      </w:r>
      <w:r w:rsidRPr="003B695E">
        <w:rPr>
          <w:rStyle w:val="StyleUnderline"/>
          <w:highlight w:val="yellow"/>
        </w:rPr>
        <w:t>settlers must answer the legitimate charge that their daily life</w:t>
      </w:r>
      <w:r w:rsidRPr="00C85F69">
        <w:rPr>
          <w:rStyle w:val="StyleUnderline"/>
        </w:rPr>
        <w:t xml:space="preserve"> – in all its banality – </w:t>
      </w:r>
      <w:r w:rsidRPr="003B695E">
        <w:rPr>
          <w:rStyle w:val="StyleUnderline"/>
          <w:highlight w:val="yellow"/>
        </w:rPr>
        <w:t>is predicated</w:t>
      </w:r>
      <w:r>
        <w:rPr>
          <w:rStyle w:val="StyleUnderline"/>
        </w:rPr>
        <w:t xml:space="preserve"> </w:t>
      </w:r>
      <w:r w:rsidRPr="00C85F69">
        <w:rPr>
          <w:rStyle w:val="StyleUnderline"/>
        </w:rPr>
        <w:t xml:space="preserve">upon the privileges produced </w:t>
      </w:r>
      <w:r w:rsidRPr="003B695E">
        <w:rPr>
          <w:rStyle w:val="StyleUnderline"/>
          <w:highlight w:val="yellow"/>
        </w:rPr>
        <w:t>by ongoing genocide.</w:t>
      </w:r>
      <w:r w:rsidRPr="00C85F69">
        <w:rPr>
          <w:rStyle w:val="StyleUnderline"/>
        </w:rPr>
        <w:t xml:space="preserve"> The jarring nature of such charges</w:t>
      </w:r>
      <w:r>
        <w:rPr>
          <w:rStyle w:val="StyleUnderline"/>
        </w:rPr>
        <w:t xml:space="preserve"> </w:t>
      </w:r>
      <w:r w:rsidRPr="00C85F69">
        <w:rPr>
          <w:rStyle w:val="StyleUnderline"/>
        </w:rPr>
        <w:t>offers an irreconcilable challenge to settlers qua settlers.</w:t>
      </w:r>
      <w:r w:rsidRPr="00296865">
        <w:rPr>
          <w:sz w:val="12"/>
        </w:rPr>
        <w:t xml:space="preserve"> 64 </w:t>
      </w:r>
      <w:r w:rsidRPr="003B695E">
        <w:rPr>
          <w:rStyle w:val="StyleUnderline"/>
          <w:highlight w:val="yellow"/>
        </w:rPr>
        <w:t>Should these charges become impossible to ignore, they threaten to explode the imago of settler colonialism</w:t>
      </w:r>
      <w:r w:rsidRPr="00C85F69">
        <w:rPr>
          <w:rStyle w:val="StyleUnderline"/>
        </w:rPr>
        <w:t>,</w:t>
      </w:r>
      <w:r>
        <w:rPr>
          <w:rStyle w:val="StyleUnderline"/>
        </w:rPr>
        <w:t xml:space="preserve"> </w:t>
      </w:r>
      <w:r w:rsidRPr="00C85F69">
        <w:rPr>
          <w:rStyle w:val="StyleUnderline"/>
        </w:rPr>
        <w:t>which had hitherto operated within the settler psyche in a relatively smooth and</w:t>
      </w:r>
      <w:r>
        <w:rPr>
          <w:rStyle w:val="StyleUnderline"/>
        </w:rPr>
        <w:t xml:space="preserve"> </w:t>
      </w:r>
      <w:r w:rsidRPr="00C85F69">
        <w:rPr>
          <w:rStyle w:val="StyleUnderline"/>
        </w:rPr>
        <w:t xml:space="preserve">benign manner. </w:t>
      </w:r>
      <w:r w:rsidRPr="003B695E">
        <w:rPr>
          <w:rStyle w:val="Emphasis"/>
          <w:highlight w:val="yellow"/>
        </w:rPr>
        <w:t>This explosion is potentiated by the revelation of even a portion of the violence that is required to make settler life possible.</w:t>
      </w:r>
      <w:r w:rsidRPr="003B695E">
        <w:rPr>
          <w:rStyle w:val="StyleUnderline"/>
          <w:highlight w:val="yellow"/>
        </w:rPr>
        <w:t xml:space="preserve"> If</w:t>
      </w:r>
      <w:r w:rsidRPr="003B695E">
        <w:rPr>
          <w:sz w:val="12"/>
          <w:highlight w:val="yellow"/>
        </w:rPr>
        <w:t>,</w:t>
      </w:r>
      <w:r w:rsidRPr="00296865">
        <w:rPr>
          <w:sz w:val="12"/>
        </w:rPr>
        <w:t xml:space="preserve"> for example, </w:t>
      </w:r>
      <w:r w:rsidRPr="003B695E">
        <w:rPr>
          <w:rStyle w:val="StyleUnderline"/>
          <w:highlight w:val="yellow"/>
        </w:rPr>
        <w:t>settlers are forced to see ‘their’ beach as a site of murder and ongoing colonization, it becomes more difficult to sustain it within the imaginary as a site of frivolity.</w:t>
      </w:r>
      <w:r w:rsidRPr="00296865">
        <w:rPr>
          <w:sz w:val="12"/>
        </w:rPr>
        <w:t xml:space="preserve"> 65 As Brown writes, in the ‘loss of horizons, order, and identity’ the subject experiences a sense of enormous vulnerability. 66 Threatened with this ‘loss of containment’, the settler subject embarks down the road to psychosis. 67 Thus, to parlay Brown’s thesis to the settler colonial context, the uncontrollable rage that indigenous presences induce within the settler is not evidence of the strength of settlers, but rather of a subject lashing out on the brink of its own dissolution. This </w:t>
      </w:r>
      <w:r w:rsidRPr="00C85F69">
        <w:rPr>
          <w:rStyle w:val="StyleUnderline"/>
        </w:rPr>
        <w:t>panic</w:t>
      </w:r>
      <w:r w:rsidRPr="00296865">
        <w:rPr>
          <w:sz w:val="12"/>
        </w:rPr>
        <w:t xml:space="preserve"> – this rabid and insatiable anger – </w:t>
      </w:r>
      <w:r w:rsidRPr="00C85F69">
        <w:rPr>
          <w:rStyle w:val="StyleUnderline"/>
        </w:rPr>
        <w:t>is always already at the core of the settler</w:t>
      </w:r>
      <w:r>
        <w:rPr>
          <w:rStyle w:val="StyleUnderline"/>
        </w:rPr>
        <w:t xml:space="preserve"> </w:t>
      </w:r>
      <w:r w:rsidRPr="00C85F69">
        <w:rPr>
          <w:rStyle w:val="StyleUnderline"/>
        </w:rPr>
        <w:t>as a subject.</w:t>
      </w:r>
      <w:r w:rsidRPr="00296865">
        <w:rPr>
          <w:sz w:val="12"/>
        </w:rPr>
        <w:t xml:space="preserve"> As Lorenzo Veracini observes, </w:t>
      </w:r>
      <w:r w:rsidRPr="00A344F5">
        <w:rPr>
          <w:rStyle w:val="StyleUnderline"/>
        </w:rPr>
        <w:t>the settler necessarily remains in a disposition</w:t>
      </w:r>
      <w:r>
        <w:rPr>
          <w:rStyle w:val="StyleUnderline"/>
        </w:rPr>
        <w:t xml:space="preserve"> </w:t>
      </w:r>
      <w:r w:rsidRPr="00A344F5">
        <w:rPr>
          <w:rStyle w:val="StyleUnderline"/>
        </w:rPr>
        <w:t>of aggression ‘even after indigenous alterities have ceased to be threatening’.</w:t>
      </w:r>
      <w:r w:rsidRPr="00296865">
        <w:rPr>
          <w:sz w:val="12"/>
        </w:rPr>
        <w:t xml:space="preserve"> 68 </w:t>
      </w:r>
      <w:r w:rsidRPr="00A344F5">
        <w:rPr>
          <w:rStyle w:val="StyleUnderline"/>
        </w:rPr>
        <w:t>This disposition results from the precarity inherent in the maintenance of settler colonialism’s</w:t>
      </w:r>
      <w:r>
        <w:rPr>
          <w:rStyle w:val="StyleUnderline"/>
        </w:rPr>
        <w:t xml:space="preserve"> </w:t>
      </w:r>
      <w:r w:rsidRPr="00A344F5">
        <w:rPr>
          <w:rStyle w:val="StyleUnderline"/>
        </w:rPr>
        <w:t>imago, wherein any and all indigenous presences threaten subjective dissolution of the</w:t>
      </w:r>
      <w:r>
        <w:rPr>
          <w:rStyle w:val="StyleUnderline"/>
        </w:rPr>
        <w:t xml:space="preserve"> </w:t>
      </w:r>
      <w:r w:rsidRPr="00A344F5">
        <w:rPr>
          <w:rStyle w:val="StyleUnderline"/>
        </w:rPr>
        <w:t>settler as such.</w:t>
      </w:r>
      <w:r w:rsidRPr="00296865">
        <w:rPr>
          <w:sz w:val="12"/>
        </w:rPr>
        <w:t xml:space="preserve"> Trapped in a Gordian Knot, the very thing that provides a balm to the settler subject – further development and entrenchment of the settler colonial imago – is also what panics the subject when it is inevitably contravened. 69 We might think of this as a process of hardening that leaves the imago brittle and more susceptible to break- age. Their desire to produce a firm imago means that settlers are also always already in a psychically defensive position – that is, the settler’s offensive position on occupied land is sustained through a defensive posture. For while settlers desire the total erasure of </w:t>
      </w:r>
      <w:proofErr w:type="spellStart"/>
      <w:r w:rsidRPr="00296865">
        <w:rPr>
          <w:sz w:val="12"/>
        </w:rPr>
        <w:t>indi</w:t>
      </w:r>
      <w:proofErr w:type="spellEnd"/>
      <w:r w:rsidRPr="00296865">
        <w:rPr>
          <w:sz w:val="12"/>
        </w:rPr>
        <w:t xml:space="preserve">- </w:t>
      </w:r>
      <w:proofErr w:type="spellStart"/>
      <w:r w:rsidRPr="00296865">
        <w:rPr>
          <w:sz w:val="12"/>
        </w:rPr>
        <w:t>genous</w:t>
      </w:r>
      <w:proofErr w:type="spellEnd"/>
      <w:r w:rsidRPr="00296865">
        <w:rPr>
          <w:sz w:val="12"/>
        </w:rPr>
        <w:t xml:space="preserve"> populations, the attendant desire to disappear their own identity as settlers necessitates the suppression of both desires, if the subject’s reliance on settler colonial power structure is to be psychically naturalized. </w:t>
      </w:r>
      <w:r w:rsidRPr="003B695E">
        <w:rPr>
          <w:rStyle w:val="StyleUnderline"/>
          <w:highlight w:val="yellow"/>
        </w:rPr>
        <w:t>Settlers’ reactions to indigenous peoples fit</w:t>
      </w:r>
      <w:r w:rsidRPr="00296865">
        <w:rPr>
          <w:sz w:val="12"/>
        </w:rPr>
        <w:t xml:space="preserve">, almost universally, </w:t>
      </w:r>
      <w:r w:rsidRPr="003B695E">
        <w:rPr>
          <w:rStyle w:val="StyleUnderline"/>
          <w:highlight w:val="yellow"/>
        </w:rPr>
        <w:t>with</w:t>
      </w:r>
      <w:r w:rsidRPr="00296865">
        <w:rPr>
          <w:sz w:val="12"/>
        </w:rPr>
        <w:t xml:space="preserve"> the </w:t>
      </w:r>
      <w:r w:rsidRPr="00E63690">
        <w:rPr>
          <w:rStyle w:val="StyleUnderline"/>
        </w:rPr>
        <w:t xml:space="preserve">two </w:t>
      </w:r>
      <w:r w:rsidRPr="003B695E">
        <w:rPr>
          <w:rStyle w:val="StyleUnderline"/>
          <w:highlight w:val="yellow"/>
        </w:rPr>
        <w:t>ego defense responses</w:t>
      </w:r>
      <w:r w:rsidRPr="00296865">
        <w:rPr>
          <w:sz w:val="12"/>
        </w:rPr>
        <w:t xml:space="preserve"> that Sigmund Freud observed. </w:t>
      </w:r>
      <w:r w:rsidRPr="003B695E">
        <w:rPr>
          <w:rStyle w:val="StyleUnderline"/>
          <w:highlight w:val="yellow"/>
        </w:rPr>
        <w:t>The first</w:t>
      </w:r>
      <w:r w:rsidRPr="00A344F5">
        <w:rPr>
          <w:rStyle w:val="StyleUnderline"/>
        </w:rPr>
        <w:t xml:space="preserve"> of these defenses </w:t>
      </w:r>
      <w:r w:rsidRPr="003B695E">
        <w:rPr>
          <w:rStyle w:val="StyleUnderline"/>
          <w:highlight w:val="yellow"/>
        </w:rPr>
        <w:t>is to attempt a complete conversion of the suppressed desire into a new idea. In settler colonial contexts</w:t>
      </w:r>
      <w:r w:rsidRPr="00A344F5">
        <w:rPr>
          <w:rStyle w:val="StyleUnderline"/>
        </w:rPr>
        <w:t xml:space="preserve">, this requires averting attention from the violence of dispossession; as such, </w:t>
      </w:r>
      <w:r w:rsidRPr="003B695E">
        <w:rPr>
          <w:rStyle w:val="StyleUnderline"/>
          <w:highlight w:val="yellow"/>
        </w:rPr>
        <w:t>settlers often suggest that they aim to create a ‘city on the hill’.</w:t>
      </w:r>
      <w:r w:rsidRPr="00296865">
        <w:rPr>
          <w:sz w:val="12"/>
        </w:rPr>
        <w:t xml:space="preserve"> 70 Freud noted that the conversion defense mechanism does suppress the anxiety-inducing desire, but it also leads to ‘periodic hysterical </w:t>
      </w:r>
      <w:proofErr w:type="gramStart"/>
      <w:r w:rsidRPr="00296865">
        <w:rPr>
          <w:sz w:val="12"/>
        </w:rPr>
        <w:t>outbursts’</w:t>
      </w:r>
      <w:proofErr w:type="gramEnd"/>
      <w:r w:rsidRPr="00296865">
        <w:rPr>
          <w:sz w:val="12"/>
        </w:rPr>
        <w:t>.</w:t>
      </w:r>
      <w:r w:rsidRPr="00296865">
        <w:rPr>
          <w:rStyle w:val="StyleUnderline"/>
        </w:rPr>
        <w:t xml:space="preserve"> Such is the case when settlers’ utopic visions are forced to confront the reality that the gentile community they imagine is founded in and perpetuates irredeemable suffering. </w:t>
      </w:r>
      <w:r w:rsidRPr="006E6A76">
        <w:rPr>
          <w:rStyle w:val="StyleUnderline"/>
        </w:rPr>
        <w:t xml:space="preserve">A second type of defense is to channel the original desire’s energy into an obsession or a phobia. The effects of this defense are seen in the preoccupation that settler colonialism has with purity </w:t>
      </w:r>
      <w:r w:rsidRPr="006E6A76">
        <w:rPr>
          <w:rStyle w:val="StyleUnderline"/>
        </w:rPr>
        <w:lastRenderedPageBreak/>
        <w:t>of</w:t>
      </w:r>
      <w:r w:rsidRPr="00296865">
        <w:rPr>
          <w:sz w:val="12"/>
        </w:rPr>
        <w:t xml:space="preserve"> blood or of </w:t>
      </w:r>
      <w:r w:rsidRPr="006E6A76">
        <w:rPr>
          <w:rStyle w:val="StyleUnderline"/>
        </w:rPr>
        <w:t>community.</w:t>
      </w:r>
      <w:r w:rsidRPr="00296865">
        <w:rPr>
          <w:sz w:val="12"/>
        </w:rPr>
        <w:t xml:space="preserve"> 71 As we have already seen, </w:t>
      </w:r>
      <w:r w:rsidRPr="006E6A76">
        <w:rPr>
          <w:rStyle w:val="StyleUnderline"/>
        </w:rPr>
        <w:t>this obsession</w:t>
      </w:r>
      <w:r w:rsidRPr="00296865">
        <w:rPr>
          <w:sz w:val="12"/>
        </w:rPr>
        <w:t xml:space="preserve"> at once </w:t>
      </w:r>
      <w:r w:rsidRPr="006E6A76">
        <w:rPr>
          <w:rStyle w:val="StyleUnderline"/>
        </w:rPr>
        <w:t>solidifies the power of the settler state</w:t>
      </w:r>
      <w:r w:rsidRPr="00296865">
        <w:rPr>
          <w:sz w:val="12"/>
        </w:rPr>
        <w:t xml:space="preserve">, thereby </w:t>
      </w:r>
      <w:r w:rsidRPr="006E6A76">
        <w:rPr>
          <w:rStyle w:val="StyleUnderline"/>
        </w:rPr>
        <w:t>naturalizing the settler and simultaneously perpetuating the processes of erasing indigenous peoples.</w:t>
      </w:r>
      <w:r w:rsidRPr="00296865">
        <w:rPr>
          <w:sz w:val="12"/>
        </w:rPr>
        <w:t xml:space="preserve"> Psychic defenses are intended to secure the subject from pain, and whether that pain originates inside or outside the psyche is inconsequential. </w:t>
      </w:r>
      <w:r w:rsidRPr="006E6A76">
        <w:rPr>
          <w:rStyle w:val="StyleUnderline"/>
        </w:rPr>
        <w:t>Because of the threat that indigeneity presents to the phantasmatic wholeness of settler colonialism, settlers must always remain suspended in a state of arrested development between these defensive</w:t>
      </w:r>
      <w:r>
        <w:rPr>
          <w:rStyle w:val="StyleUnderline"/>
        </w:rPr>
        <w:t xml:space="preserve"> </w:t>
      </w:r>
      <w:r w:rsidRPr="002C4AFA">
        <w:rPr>
          <w:rStyle w:val="StyleUnderline"/>
        </w:rPr>
        <w:t>positions.</w:t>
      </w:r>
      <w:r w:rsidRPr="00296865">
        <w:rPr>
          <w:sz w:val="12"/>
        </w:rPr>
        <w:t xml:space="preserve"> Despite any pretensions to the contrary, </w:t>
      </w:r>
      <w:r w:rsidRPr="002C4AFA">
        <w:rPr>
          <w:rStyle w:val="StyleUnderline"/>
        </w:rPr>
        <w:t>the settler is necessarily a parochial</w:t>
      </w:r>
      <w:r>
        <w:rPr>
          <w:rStyle w:val="StyleUnderline"/>
        </w:rPr>
        <w:t xml:space="preserve"> </w:t>
      </w:r>
      <w:r w:rsidRPr="002C4AFA">
        <w:rPr>
          <w:rStyle w:val="StyleUnderline"/>
        </w:rPr>
        <w:t>subject who continuously coils, reacts, disavows, and lashes out</w:t>
      </w:r>
      <w:r w:rsidRPr="00296865">
        <w:rPr>
          <w:sz w:val="12"/>
        </w:rPr>
        <w:t xml:space="preserve">, when confronted with his dependency on indigenous peoples and their territory. This psychic precarity exists at the core of the settler subject because of the unending fear of its own dissolution, should indigenous sovereignty be recognized. 72 </w:t>
      </w:r>
      <w:proofErr w:type="spellStart"/>
      <w:r w:rsidRPr="003B695E">
        <w:rPr>
          <w:rStyle w:val="Emphasis"/>
          <w:highlight w:val="yellow"/>
        </w:rPr>
        <w:t>Goeman</w:t>
      </w:r>
      <w:proofErr w:type="spellEnd"/>
      <w:r w:rsidRPr="003B695E">
        <w:rPr>
          <w:rStyle w:val="Emphasis"/>
          <w:highlight w:val="yellow"/>
        </w:rPr>
        <w:t xml:space="preserve"> writes as an explicit challenge to other indigenous peoples, but this holds true to settler-allies as well, that decolonization must include an analysis of the dominant ‘self-disciplining colonial subject’.</w:t>
      </w:r>
      <w:r w:rsidRPr="00296865">
        <w:rPr>
          <w:sz w:val="12"/>
        </w:rPr>
        <w:t xml:space="preserve"> 73 However, as this discussion of subjective precarity demonstrates, the degree of to which these disciplinary or phenomenological processes are complete should not be overstated. For </w:t>
      </w:r>
      <w:r w:rsidRPr="003B695E">
        <w:rPr>
          <w:rStyle w:val="StyleUnderline"/>
          <w:highlight w:val="yellow"/>
        </w:rPr>
        <w:t>settler-allies must also examine and cultivate the ways in which settler subjects fail to be totally disciplined.</w:t>
      </w:r>
      <w:r w:rsidRPr="00296865">
        <w:rPr>
          <w:sz w:val="12"/>
        </w:rPr>
        <w:t xml:space="preserve"> Evidence of this incompletion is apparent in the subject’s arrested state of development. </w:t>
      </w:r>
      <w:r w:rsidRPr="003B695E">
        <w:rPr>
          <w:rStyle w:val="StyleUnderline"/>
          <w:highlight w:val="yellow"/>
        </w:rPr>
        <w:t>Discovering the instability at the core of the settler subject, indeed of all subjects, is the central conceit of psychoanalysis.</w:t>
      </w:r>
      <w:r w:rsidRPr="00296865">
        <w:rPr>
          <w:sz w:val="12"/>
        </w:rPr>
        <w:t xml:space="preserve"> This exception of at least partial failure to fully </w:t>
      </w:r>
      <w:proofErr w:type="spellStart"/>
      <w:r w:rsidRPr="00296865">
        <w:rPr>
          <w:sz w:val="12"/>
        </w:rPr>
        <w:t>subjectivize</w:t>
      </w:r>
      <w:proofErr w:type="spellEnd"/>
      <w:r w:rsidRPr="00296865">
        <w:rPr>
          <w:sz w:val="12"/>
        </w:rPr>
        <w:t xml:space="preserv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 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Thus, the process of subject formation is always in slippage and never totalized as others might suggest. 75 </w:t>
      </w:r>
      <w:r w:rsidRPr="003B695E">
        <w:rPr>
          <w:rStyle w:val="Emphasis"/>
          <w:highlight w:val="yellow"/>
        </w:rPr>
        <w:t>Because of this precarity</w:t>
      </w:r>
      <w:r w:rsidRPr="00296865">
        <w:rPr>
          <w:sz w:val="12"/>
        </w:rPr>
        <w:t xml:space="preserve">, the settler subject is prone to violence and lashing out; but </w:t>
      </w:r>
      <w:r w:rsidRPr="003B695E">
        <w:rPr>
          <w:rStyle w:val="Emphasis"/>
          <w:highlight w:val="yellow"/>
        </w:rPr>
        <w:t>the subject in slippage also provides an avenue by which the process of settler colonialism can be subverted – creating cracks in a phantasmatic wholeness which can be opened wider.</w:t>
      </w:r>
      <w:r w:rsidRPr="00296865">
        <w:rPr>
          <w:sz w:val="12"/>
        </w:rPr>
        <w:t xml:space="preserve"> Breakages of this sort offer an opportunity to pursue what Paulette Regan calls a ‘</w:t>
      </w:r>
      <w:proofErr w:type="spellStart"/>
      <w:r w:rsidRPr="00296865">
        <w:rPr>
          <w:sz w:val="12"/>
        </w:rPr>
        <w:t>restorying</w:t>
      </w:r>
      <w:proofErr w:type="spellEnd"/>
      <w:r w:rsidRPr="00296865">
        <w:rPr>
          <w:sz w:val="12"/>
        </w:rPr>
        <w:t xml:space="preserve">’ of settler colonial history and culture, to decanter settler mythologies built upon and within the dispossession of indigenous peoples. 76 </w:t>
      </w:r>
      <w:r w:rsidRPr="003B695E">
        <w:rPr>
          <w:rStyle w:val="Emphasis"/>
          <w:highlight w:val="yellow"/>
        </w:rPr>
        <w:t>The cultivation of these cracks is a necessary part of decolonizing work, as it continues to panic and thus to destabilize settler subjects.</w:t>
      </w:r>
      <w:r>
        <w:rPr>
          <w:rStyle w:val="Emphasis"/>
        </w:rPr>
        <w:t xml:space="preserve"> </w:t>
      </w:r>
      <w:r w:rsidRPr="00296865">
        <w:rPr>
          <w:sz w:val="12"/>
        </w:rPr>
        <w:t xml:space="preserve">Resistance to settler colonialism does not occur only in highly visible moments like the famous conflict at </w:t>
      </w:r>
      <w:proofErr w:type="spellStart"/>
      <w:r w:rsidRPr="00296865">
        <w:rPr>
          <w:sz w:val="12"/>
        </w:rPr>
        <w:t>Kanesatake</w:t>
      </w:r>
      <w:proofErr w:type="spellEnd"/>
      <w:r w:rsidRPr="00296865">
        <w:rPr>
          <w:sz w:val="12"/>
        </w:rPr>
        <w:t xml:space="preserve"> and Kahnawake, 77 it also occurs in reiterative and disruptive practices, presences, and speech acts. </w:t>
      </w:r>
      <w:proofErr w:type="spellStart"/>
      <w:r w:rsidRPr="00296865">
        <w:rPr>
          <w:sz w:val="12"/>
        </w:rPr>
        <w:t>Goeman</w:t>
      </w:r>
      <w:proofErr w:type="spellEnd"/>
      <w:r w:rsidRPr="00296865">
        <w:rPr>
          <w:sz w:val="12"/>
        </w:rPr>
        <w:t xml:space="preserve"> correctly observes that </w:t>
      </w:r>
      <w:r w:rsidRPr="003B695E">
        <w:rPr>
          <w:rStyle w:val="Emphasis"/>
          <w:highlight w:val="yellow"/>
        </w:rPr>
        <w:t>the ‘repetitive practices of everyday life’ are what give settler spaces their meaning, as they provide a degree of naturalness to the settler imago and its psychic investments.</w:t>
      </w:r>
      <w:r w:rsidRPr="00296865">
        <w:rPr>
          <w:sz w:val="12"/>
        </w:rPr>
        <w:t xml:space="preserve"> 78 </w:t>
      </w:r>
      <w:r w:rsidRPr="003B695E">
        <w:rPr>
          <w:rStyle w:val="Emphasis"/>
          <w:highlight w:val="yellow"/>
        </w:rPr>
        <w:t xml:space="preserve">As such, to disrupt the ease of these repetitions is at once to striate radically the otherwise smooth spaces of settler colonialism </w:t>
      </w:r>
      <w:proofErr w:type="gramStart"/>
      <w:r w:rsidRPr="003B695E">
        <w:rPr>
          <w:rStyle w:val="Emphasis"/>
          <w:highlight w:val="yellow"/>
        </w:rPr>
        <w:t>and also</w:t>
      </w:r>
      <w:proofErr w:type="gramEnd"/>
      <w:r w:rsidRPr="003B695E">
        <w:rPr>
          <w:rStyle w:val="Emphasis"/>
          <w:highlight w:val="yellow"/>
        </w:rPr>
        <w:t xml:space="preserve"> to disrupt the easy (re)production of the settler subject.</w:t>
      </w:r>
      <w:r>
        <w:rPr>
          <w:rStyle w:val="Emphasis"/>
        </w:rPr>
        <w:t xml:space="preserve"> </w:t>
      </w:r>
      <w:proofErr w:type="spellStart"/>
      <w:r w:rsidRPr="00296865">
        <w:rPr>
          <w:sz w:val="12"/>
        </w:rPr>
        <w:t>Goeman</w:t>
      </w:r>
      <w:proofErr w:type="spellEnd"/>
      <w:r w:rsidRPr="00296865">
        <w:rPr>
          <w:sz w:val="12"/>
        </w:rPr>
        <w:t xml:space="preserve"> calls these subversive acts the ‘micro-politics of resistance’, which historically took the form of ‘moving fences, not cooperating with census enumerators, sometimes disrupting survey parties’ amongst other process. 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 80 The micro-politics of the movement strengthen indigenous subjects and their </w:t>
      </w:r>
      <w:proofErr w:type="spellStart"/>
      <w:r w:rsidRPr="00296865">
        <w:rPr>
          <w:sz w:val="12"/>
        </w:rPr>
        <w:t>spatialities</w:t>
      </w:r>
      <w:proofErr w:type="spellEnd"/>
      <w:r w:rsidRPr="00296865">
        <w:rPr>
          <w:sz w:val="12"/>
        </w:rPr>
        <w:t xml:space="preserve">, while leaving an indelible imprint in the settler psyche. Predictably, rage and resentment were provoked in some settlers; 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w:t>
      </w:r>
      <w:r w:rsidRPr="00DE73CE">
        <w:rPr>
          <w:rStyle w:val="StyleUnderline"/>
        </w:rPr>
        <w:t>Settler colonialism has been distinguished from colonialism proper by</w:t>
      </w:r>
      <w:r w:rsidRPr="00296865">
        <w:rPr>
          <w:sz w:val="12"/>
        </w:rPr>
        <w:t xml:space="preserve"> what Wolfe calls </w:t>
      </w:r>
      <w:r w:rsidRPr="00DE73CE">
        <w:rPr>
          <w:rStyle w:val="StyleUnderline"/>
        </w:rPr>
        <w:t>its ‘logic of elimination’</w:t>
      </w:r>
      <w:r w:rsidRPr="00296865">
        <w:rPr>
          <w:sz w:val="12"/>
        </w:rPr>
        <w:t xml:space="preserve">, which requires the erasure of indigenous peoples from the colonized territory. </w:t>
      </w:r>
      <w:r w:rsidRPr="00DE73CE">
        <w:rPr>
          <w:rStyle w:val="StyleUnderline"/>
        </w:rPr>
        <w:t>This is accomplished through a variety of mechanisms that range from</w:t>
      </w:r>
      <w:r w:rsidRPr="00296865">
        <w:rPr>
          <w:rStyle w:val="StyleUnderline"/>
          <w:sz w:val="12"/>
          <w:u w:val="none"/>
        </w:rPr>
        <w:t xml:space="preserve"> </w:t>
      </w:r>
      <w:r w:rsidRPr="00DE73CE">
        <w:rPr>
          <w:rStyle w:val="StyleUnderline"/>
        </w:rPr>
        <w:t>outright violence to policies of gradual elimination.</w:t>
      </w:r>
      <w:r w:rsidRPr="00296865">
        <w:rPr>
          <w:sz w:val="12"/>
        </w:rPr>
        <w:t xml:space="preserve"> Ultimately, </w:t>
      </w:r>
      <w:r>
        <w:rPr>
          <w:rStyle w:val="StyleUnderline"/>
        </w:rPr>
        <w:t>settler colonialism is per</w:t>
      </w:r>
      <w:r w:rsidRPr="00DE73CE">
        <w:rPr>
          <w:rStyle w:val="StyleUnderline"/>
        </w:rPr>
        <w:t>petuated through a double move: to erase indigenous peoples and then to disappear</w:t>
      </w:r>
      <w:r>
        <w:rPr>
          <w:rStyle w:val="StyleUnderline"/>
        </w:rPr>
        <w:t xml:space="preserve"> </w:t>
      </w:r>
      <w:r w:rsidRPr="00DE73CE">
        <w:rPr>
          <w:rStyle w:val="StyleUnderline"/>
        </w:rPr>
        <w:t>settlers by naturalizing the violence inherent their existence in colonized territory.</w:t>
      </w:r>
      <w:r>
        <w:rPr>
          <w:rStyle w:val="StyleUnderline"/>
        </w:rPr>
        <w:t xml:space="preserve"> </w:t>
      </w:r>
      <w:r w:rsidRPr="00296865">
        <w:rPr>
          <w:sz w:val="12"/>
        </w:rPr>
        <w:t xml:space="preserve">This is accomplished through the production of </w:t>
      </w:r>
      <w:proofErr w:type="spellStart"/>
      <w:r w:rsidRPr="00296865">
        <w:rPr>
          <w:sz w:val="12"/>
        </w:rPr>
        <w:t>spatialities</w:t>
      </w:r>
      <w:proofErr w:type="spellEnd"/>
      <w:r w:rsidRPr="00296865">
        <w:rPr>
          <w:sz w:val="12"/>
        </w:rPr>
        <w:t xml:space="preserve"> bereft of indigeneity. Out of this spatial logic, </w:t>
      </w:r>
      <w:r w:rsidRPr="00DE73CE">
        <w:rPr>
          <w:rStyle w:val="StyleUnderline"/>
        </w:rPr>
        <w:t xml:space="preserve">an </w:t>
      </w:r>
      <w:proofErr w:type="spellStart"/>
      <w:r w:rsidRPr="00DE73CE">
        <w:rPr>
          <w:rStyle w:val="StyleUnderline"/>
        </w:rPr>
        <w:t>imago</w:t>
      </w:r>
      <w:proofErr w:type="spellEnd"/>
      <w:r w:rsidRPr="00DE73CE">
        <w:rPr>
          <w:rStyle w:val="StyleUnderline"/>
        </w:rPr>
        <w:t xml:space="preserve"> of settler society is produc</w:t>
      </w:r>
      <w:r>
        <w:rPr>
          <w:rStyle w:val="StyleUnderline"/>
        </w:rPr>
        <w:t>ed that binds settlers both psy</w:t>
      </w:r>
      <w:r w:rsidRPr="00DE73CE">
        <w:rPr>
          <w:rStyle w:val="StyleUnderline"/>
        </w:rPr>
        <w:t>chically and socially to each other and to the colonized</w:t>
      </w:r>
      <w:r>
        <w:rPr>
          <w:rStyle w:val="StyleUnderline"/>
        </w:rPr>
        <w:t xml:space="preserve"> spaces. The continual (re)pro</w:t>
      </w:r>
      <w:r w:rsidRPr="00DE73CE">
        <w:rPr>
          <w:rStyle w:val="StyleUnderline"/>
        </w:rPr>
        <w:t>duction of a settler colonial imago is necessary to secure the psychic horizons of the</w:t>
      </w:r>
      <w:r>
        <w:rPr>
          <w:rStyle w:val="StyleUnderline"/>
        </w:rPr>
        <w:t xml:space="preserve"> </w:t>
      </w:r>
      <w:r w:rsidRPr="00DE73CE">
        <w:rPr>
          <w:rStyle w:val="StyleUnderline"/>
        </w:rPr>
        <w:t>settler subject;</w:t>
      </w:r>
      <w:r w:rsidRPr="00296865">
        <w:rPr>
          <w:sz w:val="12"/>
        </w:rPr>
        <w:t xml:space="preserve"> it is also inextricably bound up with an insatiable need to constantly renew the erasure of indigenous peoples. Thus, in order to secure its continued survival as a subject, the settler must always strive to maintain the conditions of settler colonialism. </w:t>
      </w:r>
      <w:r w:rsidRPr="003B695E">
        <w:rPr>
          <w:rStyle w:val="Emphasis"/>
          <w:highlight w:val="yellow"/>
        </w:rPr>
        <w:t>Total erasure of indigeneity is the grotesque desire of the settler that must be constantly disrupted.</w:t>
      </w:r>
      <w:r w:rsidRPr="00296865">
        <w:rPr>
          <w:sz w:val="12"/>
        </w:rPr>
        <w:t xml:space="preserve"> Where indigenous peoples have persisted as an insurgent presence in the settler imago, they are always already threatening this disruption of the settler subject at its very core. For while the affirmation of </w:t>
      </w:r>
      <w:r w:rsidRPr="00DE73CE">
        <w:rPr>
          <w:rStyle w:val="StyleUnderline"/>
        </w:rPr>
        <w:t>indigeneity</w:t>
      </w:r>
      <w:r w:rsidRPr="00296865">
        <w:rPr>
          <w:sz w:val="12"/>
        </w:rPr>
        <w:t xml:space="preserve"> can induce panic, and subsequently rage, in the settler, it also </w:t>
      </w:r>
      <w:r w:rsidRPr="00DE73CE">
        <w:rPr>
          <w:rStyle w:val="StyleUnderline"/>
        </w:rPr>
        <w:t>opens a crack within the imago</w:t>
      </w:r>
      <w:r w:rsidRPr="00296865">
        <w:rPr>
          <w:sz w:val="12"/>
        </w:rPr>
        <w:t xml:space="preserve"> – that is, </w:t>
      </w:r>
      <w:r w:rsidRPr="00DE73CE">
        <w:rPr>
          <w:rStyle w:val="StyleUnderline"/>
        </w:rPr>
        <w:t>within the</w:t>
      </w:r>
      <w:r w:rsidRPr="00296865">
        <w:rPr>
          <w:rStyle w:val="StyleUnderline"/>
          <w:sz w:val="12"/>
          <w:u w:val="none"/>
        </w:rPr>
        <w:t xml:space="preserve"> </w:t>
      </w:r>
      <w:r w:rsidRPr="00DE73CE">
        <w:rPr>
          <w:rStyle w:val="StyleUnderline"/>
        </w:rPr>
        <w:t>settler subject itself – through which an ethic of decolonization can emerge.</w:t>
      </w:r>
      <w:r w:rsidRPr="00296865">
        <w:rPr>
          <w:sz w:val="12"/>
        </w:rPr>
        <w:t xml:space="preserve"> While it </w:t>
      </w:r>
      <w:r w:rsidRPr="00296865">
        <w:rPr>
          <w:sz w:val="12"/>
        </w:rPr>
        <w:lastRenderedPageBreak/>
        <w:t xml:space="preserve">seems that </w:t>
      </w:r>
      <w:r w:rsidRPr="00DE73CE">
        <w:rPr>
          <w:rStyle w:val="StyleUnderline"/>
        </w:rPr>
        <w:t>settler colonialism is propelled by a tightly circ</w:t>
      </w:r>
      <w:r>
        <w:rPr>
          <w:rStyle w:val="StyleUnderline"/>
        </w:rPr>
        <w:t>uitous movement of subject for</w:t>
      </w:r>
      <w:r w:rsidRPr="00DE73CE">
        <w:rPr>
          <w:rStyle w:val="StyleUnderline"/>
        </w:rPr>
        <w:t>mation, projection, and (re)formation</w:t>
      </w:r>
      <w:r w:rsidRPr="00296865">
        <w:rPr>
          <w:sz w:val="12"/>
        </w:rPr>
        <w:t xml:space="preserve">, the presence of indigenous peoples in </w:t>
      </w:r>
      <w:r w:rsidRPr="00EB5FBB">
        <w:rPr>
          <w:sz w:val="12"/>
        </w:rPr>
        <w:t>ongoing and sovereign relationship</w:t>
      </w:r>
      <w:r w:rsidRPr="00296865">
        <w:rPr>
          <w:sz w:val="12"/>
        </w:rPr>
        <w:t xml:space="preserve"> with the land serves as a powerful blockage of to the smoothness of this process.</w:t>
      </w:r>
    </w:p>
    <w:p w:rsidR="00A47212" w:rsidRDefault="00A47212" w:rsidP="00A47212">
      <w:pPr>
        <w:pStyle w:val="Heading3"/>
      </w:pPr>
      <w:r>
        <w:lastRenderedPageBreak/>
        <w:t xml:space="preserve">AT: Ecology/Environment </w:t>
      </w:r>
    </w:p>
    <w:p w:rsidR="00A47212" w:rsidRPr="008A74DD" w:rsidRDefault="00A47212" w:rsidP="00A47212"/>
    <w:p w:rsidR="00A47212" w:rsidRPr="009E065E" w:rsidRDefault="00A47212" w:rsidP="00A47212">
      <w:pPr>
        <w:pStyle w:val="Heading4"/>
      </w:pPr>
      <w:r>
        <w:t xml:space="preserve">Challenging environmental injustice through </w:t>
      </w:r>
      <w:r w:rsidRPr="009E42E7">
        <w:rPr>
          <w:u w:val="single"/>
        </w:rPr>
        <w:t>state engagement</w:t>
      </w:r>
      <w:r>
        <w:t xml:space="preserve"> is key – that includes action through </w:t>
      </w:r>
      <w:r w:rsidRPr="009E42E7">
        <w:rPr>
          <w:u w:val="single"/>
        </w:rPr>
        <w:t>the court</w:t>
      </w:r>
    </w:p>
    <w:p w:rsidR="00A47212" w:rsidRPr="009E065E" w:rsidRDefault="00A47212" w:rsidP="00A47212">
      <w:proofErr w:type="spellStart"/>
      <w:r w:rsidRPr="009B2C97">
        <w:rPr>
          <w:rStyle w:val="Style13ptBold"/>
        </w:rPr>
        <w:t>NoiseCat</w:t>
      </w:r>
      <w:proofErr w:type="spellEnd"/>
      <w:r w:rsidRPr="009B2C97">
        <w:rPr>
          <w:rStyle w:val="Style13ptBold"/>
        </w:rPr>
        <w:t xml:space="preserve"> 1</w:t>
      </w:r>
      <w:r>
        <w:rPr>
          <w:rStyle w:val="Style13ptBold"/>
        </w:rPr>
        <w:t>6</w:t>
      </w:r>
      <w:r>
        <w:t xml:space="preserve"> (Julian Brave - enrolled member of the </w:t>
      </w:r>
      <w:proofErr w:type="spellStart"/>
      <w:r>
        <w:t>Canim</w:t>
      </w:r>
      <w:proofErr w:type="spellEnd"/>
      <w:r>
        <w:t xml:space="preserve"> Lake Band </w:t>
      </w:r>
      <w:proofErr w:type="spellStart"/>
      <w:r>
        <w:t>Tsq'escen</w:t>
      </w:r>
      <w:proofErr w:type="spellEnd"/>
      <w:r>
        <w:t xml:space="preserve"> in British Columbia where he was nominated to run for Chief in 2014 AND a graduate of Columbia University and the University of Oxford, “The Indigenous Revolution,” 11/24/16, https://www.jacobinmag.com/2016/11/standing-rock-dakota-access-pipeline-obama/)</w:t>
      </w:r>
    </w:p>
    <w:p w:rsidR="00A47212" w:rsidRDefault="00A47212" w:rsidP="00A47212">
      <w:pPr>
        <w:rPr>
          <w:sz w:val="16"/>
        </w:rPr>
      </w:pPr>
      <w:r w:rsidRPr="00E0260A">
        <w:rPr>
          <w:rStyle w:val="Emphasis"/>
          <w:highlight w:val="yellow"/>
        </w:rPr>
        <w:t>Movements working to reshape</w:t>
      </w:r>
      <w:r w:rsidRPr="009E065E">
        <w:rPr>
          <w:rStyle w:val="StyleUnderline"/>
        </w:rPr>
        <w:t xml:space="preserve"> infrastructure, </w:t>
      </w:r>
      <w:r w:rsidRPr="00E0260A">
        <w:rPr>
          <w:rStyle w:val="Emphasis"/>
          <w:highlight w:val="yellow"/>
        </w:rPr>
        <w:t>environmental policy</w:t>
      </w:r>
      <w:r w:rsidRPr="009E065E">
        <w:rPr>
          <w:rStyle w:val="StyleUnderline"/>
        </w:rPr>
        <w:t xml:space="preserve">, financial systems, policing, and work </w:t>
      </w:r>
      <w:r w:rsidRPr="00E0260A">
        <w:rPr>
          <w:rStyle w:val="Emphasis"/>
          <w:highlight w:val="yellow"/>
        </w:rPr>
        <w:t>will be of</w:t>
      </w:r>
      <w:r w:rsidRPr="009E065E">
        <w:rPr>
          <w:rStyle w:val="Emphasis"/>
        </w:rPr>
        <w:t xml:space="preserve"> </w:t>
      </w:r>
      <w:proofErr w:type="gramStart"/>
      <w:r w:rsidRPr="009E065E">
        <w:rPr>
          <w:rStyle w:val="Emphasis"/>
        </w:rPr>
        <w:t xml:space="preserve">particular </w:t>
      </w:r>
      <w:r w:rsidRPr="00E0260A">
        <w:rPr>
          <w:rStyle w:val="Emphasis"/>
          <w:highlight w:val="yellow"/>
        </w:rPr>
        <w:t>importance</w:t>
      </w:r>
      <w:proofErr w:type="gramEnd"/>
      <w:r w:rsidRPr="00E0260A">
        <w:rPr>
          <w:rStyle w:val="Emphasis"/>
          <w:highlight w:val="yellow"/>
        </w:rPr>
        <w:t xml:space="preserve"> to indigenous people.</w:t>
      </w:r>
      <w:r w:rsidRPr="009E065E">
        <w:rPr>
          <w:sz w:val="16"/>
        </w:rPr>
        <w:t xml:space="preserve"> </w:t>
      </w:r>
      <w:r w:rsidRPr="009E065E">
        <w:rPr>
          <w:rStyle w:val="StyleUnderline"/>
        </w:rPr>
        <w:t xml:space="preserve">Fossil fuel divestment and </w:t>
      </w:r>
      <w:r w:rsidRPr="00E0260A">
        <w:rPr>
          <w:rStyle w:val="StyleUnderline"/>
          <w:highlight w:val="yellow"/>
        </w:rPr>
        <w:t xml:space="preserve">the </w:t>
      </w:r>
      <w:r w:rsidRPr="00E0260A">
        <w:rPr>
          <w:rStyle w:val="Emphasis"/>
          <w:highlight w:val="yellow"/>
        </w:rPr>
        <w:t>“Keep It in the Ground” movement can weaken and</w:t>
      </w:r>
      <w:r w:rsidRPr="009E065E">
        <w:rPr>
          <w:rStyle w:val="Emphasis"/>
        </w:rPr>
        <w:t xml:space="preserve"> even </w:t>
      </w:r>
      <w:r w:rsidRPr="00E0260A">
        <w:rPr>
          <w:rStyle w:val="Emphasis"/>
          <w:highlight w:val="yellow"/>
        </w:rPr>
        <w:t>undermine companies seeking to exploit fossil fuels on indigenous lands.</w:t>
      </w:r>
      <w:r w:rsidRPr="00E0260A">
        <w:rPr>
          <w:sz w:val="16"/>
          <w:highlight w:val="yellow"/>
        </w:rPr>
        <w:t xml:space="preserve"> </w:t>
      </w:r>
      <w:r w:rsidRPr="00E0260A">
        <w:rPr>
          <w:rStyle w:val="StyleUnderline"/>
          <w:highlight w:val="yellow"/>
        </w:rPr>
        <w:t>Regulations that dismantle financial instruments and policies that profit from natural resource speculation could divert and damage returns on capital flows.</w:t>
      </w:r>
      <w:r w:rsidRPr="009E065E">
        <w:rPr>
          <w:sz w:val="16"/>
        </w:rPr>
        <w:t xml:space="preserve">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w:t>
      </w:r>
      <w:r w:rsidRPr="00E0260A">
        <w:rPr>
          <w:rStyle w:val="StyleUnderline"/>
          <w:highlight w:val="yellow"/>
        </w:rPr>
        <w:t>indigenous nations that use their unique standing to advocate for viable alternatives to unjust systems will gain supporters.</w:t>
      </w:r>
      <w:r w:rsidRPr="009E065E">
        <w:rPr>
          <w:rStyle w:val="StyleUnderline"/>
        </w:rPr>
        <w:t xml:space="preserve">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w:t>
      </w:r>
      <w:r>
        <w:rPr>
          <w:rStyle w:val="StyleUnderline"/>
        </w:rPr>
        <w:t xml:space="preserve"> </w:t>
      </w:r>
      <w:proofErr w:type="gramStart"/>
      <w:r w:rsidRPr="00E0260A">
        <w:rPr>
          <w:rStyle w:val="StyleUnderline"/>
          <w:highlight w:val="yellow"/>
        </w:rPr>
        <w:t>As long as</w:t>
      </w:r>
      <w:proofErr w:type="gramEnd"/>
      <w:r w:rsidRPr="00E0260A">
        <w:rPr>
          <w:rStyle w:val="StyleUnderline"/>
          <w:highlight w:val="yellow"/>
        </w:rPr>
        <w:t xml:space="preserve"> indigenous people</w:t>
      </w:r>
      <w:r w:rsidRPr="009E065E">
        <w:rPr>
          <w:rStyle w:val="StyleUnderline"/>
        </w:rPr>
        <w:t xml:space="preserve"> continue to </w:t>
      </w:r>
      <w:r w:rsidRPr="00E0260A">
        <w:rPr>
          <w:rStyle w:val="StyleUnderline"/>
          <w:highlight w:val="yellow"/>
        </w:rPr>
        <w:t xml:space="preserve">make this argument, </w:t>
      </w:r>
      <w:r w:rsidRPr="00E0260A">
        <w:rPr>
          <w:rStyle w:val="Emphasis"/>
          <w:highlight w:val="yellow"/>
        </w:rPr>
        <w:t>we are positioned to win policies, court decisions, and international agreements that protect and enlarge our sovereignty and jurisdiction.</w:t>
      </w:r>
      <w:r w:rsidRPr="009E065E">
        <w:rPr>
          <w:sz w:val="16"/>
        </w:rPr>
        <w:t xml:space="preserve"> </w:t>
      </w:r>
      <w:r w:rsidRPr="009E065E">
        <w:rPr>
          <w:rStyle w:val="StyleUnderline"/>
        </w:rPr>
        <w:t>As our jurisdiction and sovereignty grow, we will have more power to stop, reroute, and transform carbon-based, capitalist, and colonial infrastructure.</w:t>
      </w:r>
      <w:r w:rsidRPr="009E065E">
        <w:rPr>
          <w:sz w:val="16"/>
        </w:rPr>
        <w:t xml:space="preserve"> When the Justice Department halted construction of DAPL in October, they also said they would begin looking into Free Prior Informed Consent legislation. This is a minimal first step, and we must hold them to it. </w:t>
      </w:r>
      <w:r w:rsidRPr="00E0260A">
        <w:rPr>
          <w:rStyle w:val="Emphasis"/>
          <w:highlight w:val="yellow"/>
        </w:rPr>
        <w:t>Longstanding alliances with progressive parties and politicians are key to our success.</w:t>
      </w:r>
      <w:r w:rsidRPr="009E065E">
        <w:rPr>
          <w:sz w:val="16"/>
        </w:rPr>
        <w:t xml:space="preserve"> In the United States, </w:t>
      </w:r>
      <w:r w:rsidRPr="00E0260A">
        <w:rPr>
          <w:rStyle w:val="StyleUnderline"/>
          <w:highlight w:val="yellow"/>
        </w:rPr>
        <w:t>Native people have worked</w:t>
      </w:r>
      <w:r w:rsidRPr="009E065E">
        <w:rPr>
          <w:rStyle w:val="StyleUnderline"/>
        </w:rPr>
        <w:t xml:space="preserve"> with Democratic </w:t>
      </w:r>
      <w:r w:rsidRPr="00E0260A">
        <w:rPr>
          <w:rStyle w:val="StyleUnderline"/>
          <w:highlight w:val="yellow"/>
        </w:rPr>
        <w:t>elected officials like Bernie Sanders</w:t>
      </w:r>
      <w:r w:rsidRPr="009E065E">
        <w:rPr>
          <w:rStyle w:val="StyleUnderline"/>
        </w:rPr>
        <w:t xml:space="preserve"> and Raúl Grijalva </w:t>
      </w:r>
      <w:r w:rsidRPr="00E0260A">
        <w:rPr>
          <w:rStyle w:val="StyleUnderline"/>
          <w:highlight w:val="yellow"/>
        </w:rPr>
        <w:t>to advance bills like the Save Oak Flat Act, which aimed to stop an international mining conglomerate</w:t>
      </w:r>
      <w:r w:rsidRPr="009E065E">
        <w:rPr>
          <w:rStyle w:val="StyleUnderline"/>
        </w:rPr>
        <w:t xml:space="preserve"> from exploiting an Apache sacred site in Arizona.</w:t>
      </w:r>
      <w:r w:rsidRPr="009E065E">
        <w:rPr>
          <w:sz w:val="16"/>
        </w:rPr>
        <w:t xml:space="preserve"> In Canada, First Nations have supported the New Democratic Party. In New Zealand, the Maori Rātana religious and political movement has an alliance with the </w:t>
      </w:r>
      <w:proofErr w:type="spellStart"/>
      <w:r w:rsidRPr="009E065E">
        <w:rPr>
          <w:sz w:val="16"/>
        </w:rPr>
        <w:t>Labour</w:t>
      </w:r>
      <w:proofErr w:type="spellEnd"/>
      <w:r w:rsidRPr="009E065E">
        <w:rPr>
          <w:sz w:val="16"/>
        </w:rPr>
        <w:t xml:space="preserve"> Party that stretches back to the 1930s. Some indigenous leaders, such as outspoken Aboriginal Australian leader Pat Dodson, a </w:t>
      </w:r>
      <w:proofErr w:type="spellStart"/>
      <w:r w:rsidRPr="009E065E">
        <w:rPr>
          <w:sz w:val="16"/>
        </w:rPr>
        <w:t>Labour</w:t>
      </w:r>
      <w:proofErr w:type="spellEnd"/>
      <w:r w:rsidRPr="009E065E">
        <w:rPr>
          <w:sz w:val="16"/>
        </w:rPr>
        <w:t xml:space="preserve">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w:t>
      </w:r>
      <w:r w:rsidRPr="009E065E">
        <w:rPr>
          <w:rStyle w:val="StyleUnderline"/>
        </w:rPr>
        <w:t>Piketty</w:t>
      </w:r>
      <w:r w:rsidRPr="009E065E">
        <w:rPr>
          <w:sz w:val="16"/>
        </w:rPr>
        <w:t xml:space="preserve">’s call for a global wealth tax implies an international governance structure to levy such a tax. He </w:t>
      </w:r>
      <w:r w:rsidRPr="009E065E">
        <w:rPr>
          <w:rStyle w:val="StyleUnderline"/>
        </w:rPr>
        <w:t>pushes us to think beyond the state. Similarly, indigenous demands for lands, jurisdiction, and sovereignty imply that we must think beneath it.</w:t>
      </w:r>
      <w:r>
        <w:rPr>
          <w:rStyle w:val="StyleUnderline"/>
        </w:rPr>
        <w:t xml:space="preserve"> </w:t>
      </w:r>
      <w:r w:rsidRPr="009E065E">
        <w:rPr>
          <w:sz w:val="16"/>
        </w:rPr>
        <w:t>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w:t>
      </w:r>
    </w:p>
    <w:p w:rsidR="00A47212" w:rsidRPr="008A74DD" w:rsidRDefault="00A47212" w:rsidP="00A47212"/>
    <w:p w:rsidR="00A47212" w:rsidRDefault="00A47212" w:rsidP="00A47212">
      <w:pPr>
        <w:pStyle w:val="Heading3"/>
      </w:pPr>
      <w:r>
        <w:lastRenderedPageBreak/>
        <w:t xml:space="preserve">AT: Fugitivity </w:t>
      </w:r>
    </w:p>
    <w:p w:rsidR="00A47212" w:rsidRDefault="00A47212" w:rsidP="00A47212"/>
    <w:p w:rsidR="00A47212" w:rsidRDefault="00A47212" w:rsidP="00A47212">
      <w:pPr>
        <w:pStyle w:val="Heading4"/>
      </w:pPr>
      <w:bookmarkStart w:id="0" w:name="_Hlk44255536"/>
      <w:r>
        <w:t xml:space="preserve">Fugitivity can’t always escape -- instead we should recognize our institutional role in the reconfiguration of existing structures. </w:t>
      </w:r>
    </w:p>
    <w:p w:rsidR="00A47212" w:rsidRPr="006344DA" w:rsidRDefault="00A47212" w:rsidP="00A47212">
      <w:r w:rsidRPr="00A61795">
        <w:rPr>
          <w:rStyle w:val="Style13ptBold"/>
        </w:rPr>
        <w:t>Love 15</w:t>
      </w:r>
      <w:r w:rsidRPr="006344DA">
        <w:t xml:space="preserve"> – R. Jean Brownlee Term Associate Professor at the University of Pennsylvania (Heather, R. Jean Brownlee Term Associate Professor at the University of Pennsylvania, “Doing Being Deviant: Deviance Studies, Description, and the Queer Ordinary,” differences Vol. 26.1, pp. 89-91)</w:t>
      </w:r>
      <w:r>
        <w:t>//KLab2020-gene</w:t>
      </w:r>
    </w:p>
    <w:p w:rsidR="00A47212" w:rsidRPr="003B73D4" w:rsidRDefault="00A47212" w:rsidP="00A47212">
      <w:pPr>
        <w:rPr>
          <w:sz w:val="12"/>
        </w:rPr>
      </w:pPr>
      <w:r w:rsidRPr="00B9184D">
        <w:rPr>
          <w:rStyle w:val="StyleUnderline"/>
        </w:rPr>
        <w:t xml:space="preserve">Today, queer studies—prestigious but unevenly institutionalized—still signals </w:t>
      </w:r>
      <w:r w:rsidRPr="00B9184D">
        <w:rPr>
          <w:rStyle w:val="Emphasis"/>
        </w:rPr>
        <w:t>absolute refusal or criticality</w:t>
      </w:r>
      <w:r w:rsidRPr="00B9184D">
        <w:rPr>
          <w:rStyle w:val="StyleUnderline"/>
        </w:rPr>
        <w:t xml:space="preserve">—all anti- and </w:t>
      </w:r>
      <w:r w:rsidRPr="00B9184D">
        <w:rPr>
          <w:rStyle w:val="Emphasis"/>
        </w:rPr>
        <w:t>no normativity</w:t>
      </w:r>
      <w:r w:rsidRPr="003B73D4">
        <w:rPr>
          <w:sz w:val="12"/>
        </w:rPr>
        <w:t xml:space="preserve">. In their influential 2004 essay, “The University and the </w:t>
      </w:r>
      <w:proofErr w:type="spellStart"/>
      <w:r w:rsidRPr="003B73D4">
        <w:rPr>
          <w:sz w:val="12"/>
        </w:rPr>
        <w:t>Undercommons</w:t>
      </w:r>
      <w:proofErr w:type="spellEnd"/>
      <w:r w:rsidRPr="003B73D4">
        <w:rPr>
          <w:sz w:val="12"/>
        </w:rPr>
        <w:t xml:space="preserve">” (and in the 2013 book that followed from it), </w:t>
      </w:r>
      <w:r w:rsidRPr="00B9184D">
        <w:rPr>
          <w:rStyle w:val="StyleUnderline"/>
        </w:rPr>
        <w:t xml:space="preserve">Fred Moten and Stefano Harney rely on such an understanding of </w:t>
      </w:r>
      <w:r w:rsidRPr="00B9184D">
        <w:rPr>
          <w:rStyle w:val="Emphasis"/>
        </w:rPr>
        <w:t>queer</w:t>
      </w:r>
      <w:r w:rsidRPr="003B73D4">
        <w:rPr>
          <w:sz w:val="12"/>
        </w:rPr>
        <w:t xml:space="preserve"> (as well as concepts borrowed from black studies, feminism, ethnic studies, and anticolonial thought). </w:t>
      </w:r>
      <w:r w:rsidRPr="00B9184D">
        <w:rPr>
          <w:rStyle w:val="StyleUnderline"/>
        </w:rPr>
        <w:t xml:space="preserve">They call for betrayal, refusal, theft, and </w:t>
      </w:r>
      <w:proofErr w:type="spellStart"/>
      <w:r w:rsidRPr="00B9184D">
        <w:rPr>
          <w:rStyle w:val="StyleUnderline"/>
        </w:rPr>
        <w:t>marronage</w:t>
      </w:r>
      <w:proofErr w:type="spellEnd"/>
      <w:r w:rsidRPr="00B9184D">
        <w:rPr>
          <w:rStyle w:val="StyleUnderline"/>
        </w:rPr>
        <w:t xml:space="preserve"> as modes of resisting the iron grip of the academy, pointing to an uncharted, underground, and collective space they call the </w:t>
      </w:r>
      <w:proofErr w:type="spellStart"/>
      <w:r w:rsidRPr="00B9184D">
        <w:rPr>
          <w:rStyle w:val="Emphasis"/>
        </w:rPr>
        <w:t>undercommons</w:t>
      </w:r>
      <w:proofErr w:type="spellEnd"/>
      <w:r w:rsidRPr="003B73D4">
        <w:rPr>
          <w:sz w:val="12"/>
        </w:rPr>
        <w:t>. “To enter this space,” they write, “</w:t>
      </w:r>
      <w:r w:rsidRPr="00B9184D">
        <w:rPr>
          <w:rStyle w:val="StyleUnderline"/>
        </w:rPr>
        <w:t xml:space="preserve">is to inhabit the </w:t>
      </w:r>
      <w:proofErr w:type="spellStart"/>
      <w:r w:rsidRPr="00B9184D">
        <w:rPr>
          <w:rStyle w:val="StyleUnderline"/>
        </w:rPr>
        <w:t>ruptural</w:t>
      </w:r>
      <w:proofErr w:type="spellEnd"/>
      <w:r w:rsidRPr="00B9184D">
        <w:rPr>
          <w:rStyle w:val="StyleUnderline"/>
        </w:rPr>
        <w:t xml:space="preserve"> and enraptured disclosure of the commons that fugitive enlightenment enacts, the criminal, matricidal, queer, in the cistern, on the stroll of the stolen life, the life stolen by enlightenment and stolen back, where the commons give refuge, </w:t>
      </w:r>
      <w:r w:rsidRPr="00B9184D">
        <w:rPr>
          <w:rStyle w:val="Emphasis"/>
        </w:rPr>
        <w:t>where the refuge gives commons</w:t>
      </w:r>
      <w:r w:rsidRPr="003B73D4">
        <w:rPr>
          <w:sz w:val="12"/>
        </w:rPr>
        <w:t xml:space="preserve">” (103). Moten and Harney speculate whether </w:t>
      </w:r>
      <w:r w:rsidRPr="00B9184D">
        <w:rPr>
          <w:rStyle w:val="StyleUnderline"/>
        </w:rPr>
        <w:t>the “</w:t>
      </w:r>
      <w:r w:rsidRPr="00B9184D">
        <w:rPr>
          <w:rStyle w:val="Emphasis"/>
        </w:rPr>
        <w:t>thought of the outside</w:t>
      </w:r>
      <w:r w:rsidRPr="00B9184D">
        <w:rPr>
          <w:rStyle w:val="StyleUnderline"/>
        </w:rPr>
        <w:t xml:space="preserve">” (105) is </w:t>
      </w:r>
      <w:r w:rsidRPr="00B9184D">
        <w:rPr>
          <w:rStyle w:val="Emphasis"/>
        </w:rPr>
        <w:t>possible</w:t>
      </w:r>
      <w:r w:rsidRPr="00B9184D">
        <w:rPr>
          <w:rStyle w:val="StyleUnderline"/>
        </w:rPr>
        <w:t xml:space="preserve"> inside the </w:t>
      </w:r>
      <w:r w:rsidRPr="00B9184D">
        <w:rPr>
          <w:rStyle w:val="Emphasis"/>
        </w:rPr>
        <w:t>university</w:t>
      </w:r>
      <w:r w:rsidRPr="00B9184D">
        <w:rPr>
          <w:rStyle w:val="StyleUnderline"/>
        </w:rPr>
        <w:t xml:space="preserve"> and </w:t>
      </w:r>
      <w:r w:rsidRPr="00B9184D">
        <w:rPr>
          <w:rStyle w:val="Emphasis"/>
        </w:rPr>
        <w:t>suggest</w:t>
      </w:r>
      <w:r w:rsidRPr="00B9184D">
        <w:rPr>
          <w:rStyle w:val="StyleUnderline"/>
        </w:rPr>
        <w:t xml:space="preserve"> that if there is an outside, it is along the </w:t>
      </w:r>
      <w:r w:rsidRPr="00B9184D">
        <w:rPr>
          <w:rStyle w:val="Emphasis"/>
        </w:rPr>
        <w:t>margins</w:t>
      </w:r>
      <w:r w:rsidRPr="00B9184D">
        <w:rPr>
          <w:rStyle w:val="StyleUnderline"/>
        </w:rPr>
        <w:t xml:space="preserve"> and at the </w:t>
      </w:r>
      <w:r w:rsidRPr="00B9184D">
        <w:rPr>
          <w:rStyle w:val="Emphasis"/>
        </w:rPr>
        <w:t>bottom</w:t>
      </w:r>
      <w:r w:rsidRPr="003B73D4">
        <w:rPr>
          <w:sz w:val="12"/>
        </w:rPr>
        <w:t xml:space="preserve">. Yet their imagination of that outside is indebted to the inside, </w:t>
      </w:r>
      <w:proofErr w:type="gramStart"/>
      <w:r w:rsidRPr="003B73D4">
        <w:rPr>
          <w:sz w:val="12"/>
        </w:rPr>
        <w:t>in particular to</w:t>
      </w:r>
      <w:proofErr w:type="gramEnd"/>
      <w:r w:rsidRPr="003B73D4">
        <w:rPr>
          <w:sz w:val="12"/>
        </w:rPr>
        <w:t xml:space="preserve"> the conception of deviance produced within sociology. </w:t>
      </w:r>
      <w:r w:rsidRPr="00B9184D">
        <w:rPr>
          <w:rStyle w:val="StyleUnderline"/>
        </w:rPr>
        <w:t xml:space="preserve">Their account of the </w:t>
      </w:r>
      <w:proofErr w:type="spellStart"/>
      <w:r w:rsidRPr="00B9184D">
        <w:rPr>
          <w:rStyle w:val="Emphasis"/>
        </w:rPr>
        <w:t>undercommons</w:t>
      </w:r>
      <w:proofErr w:type="spellEnd"/>
      <w:r w:rsidRPr="00B9184D">
        <w:rPr>
          <w:rStyle w:val="StyleUnderline"/>
        </w:rPr>
        <w:t xml:space="preserve"> reads like a </w:t>
      </w:r>
      <w:r w:rsidRPr="00B9184D">
        <w:rPr>
          <w:rStyle w:val="Emphasis"/>
        </w:rPr>
        <w:t>rap sheet</w:t>
      </w:r>
      <w:r w:rsidRPr="00B9184D">
        <w:rPr>
          <w:rStyle w:val="StyleUnderline"/>
        </w:rPr>
        <w:t xml:space="preserve">, a list of the </w:t>
      </w:r>
      <w:r w:rsidRPr="00B9184D">
        <w:rPr>
          <w:rStyle w:val="Emphasis"/>
        </w:rPr>
        <w:t>traditional</w:t>
      </w:r>
      <w:r w:rsidRPr="00B9184D">
        <w:rPr>
          <w:rStyle w:val="StyleUnderline"/>
        </w:rPr>
        <w:t xml:space="preserve"> topics of </w:t>
      </w:r>
      <w:r w:rsidRPr="00B9184D">
        <w:rPr>
          <w:rStyle w:val="Emphasis"/>
        </w:rPr>
        <w:t>deviance</w:t>
      </w:r>
      <w:r w:rsidRPr="00B9184D">
        <w:rPr>
          <w:rStyle w:val="StyleUnderline"/>
        </w:rPr>
        <w:t xml:space="preserve"> studies: </w:t>
      </w:r>
      <w:r w:rsidRPr="00B9184D">
        <w:rPr>
          <w:rStyle w:val="Emphasis"/>
        </w:rPr>
        <w:t>theft</w:t>
      </w:r>
      <w:r w:rsidRPr="00B9184D">
        <w:rPr>
          <w:rStyle w:val="StyleUnderline"/>
        </w:rPr>
        <w:t xml:space="preserve">, </w:t>
      </w:r>
      <w:r w:rsidRPr="00B9184D">
        <w:rPr>
          <w:rStyle w:val="Emphasis"/>
        </w:rPr>
        <w:t>homosexuality</w:t>
      </w:r>
      <w:r w:rsidRPr="00B9184D">
        <w:rPr>
          <w:rStyle w:val="StyleUnderline"/>
        </w:rPr>
        <w:t xml:space="preserve">, </w:t>
      </w:r>
      <w:r w:rsidRPr="00B9184D">
        <w:rPr>
          <w:rStyle w:val="Emphasis"/>
        </w:rPr>
        <w:t>prostitution</w:t>
      </w:r>
      <w:r w:rsidRPr="00B9184D">
        <w:rPr>
          <w:rStyle w:val="StyleUnderline"/>
        </w:rPr>
        <w:t xml:space="preserve">, </w:t>
      </w:r>
      <w:r w:rsidRPr="00B9184D">
        <w:rPr>
          <w:rStyle w:val="Emphasis"/>
        </w:rPr>
        <w:t>incarceration</w:t>
      </w:r>
      <w:r w:rsidRPr="00B9184D">
        <w:rPr>
          <w:rStyle w:val="StyleUnderline"/>
        </w:rPr>
        <w:t>.</w:t>
      </w:r>
      <w:r w:rsidRPr="003B73D4">
        <w:rPr>
          <w:sz w:val="12"/>
        </w:rPr>
        <w:t xml:space="preserve"> Moten and Harney do not describe the </w:t>
      </w:r>
      <w:proofErr w:type="spellStart"/>
      <w:r w:rsidRPr="003B73D4">
        <w:rPr>
          <w:sz w:val="12"/>
        </w:rPr>
        <w:t>undercommons</w:t>
      </w:r>
      <w:proofErr w:type="spellEnd"/>
      <w:r w:rsidRPr="003B73D4">
        <w:rPr>
          <w:sz w:val="12"/>
        </w:rPr>
        <w:t>, but rather ask their readers to join it, to participate in active revolt against professional and disciplinary protocols</w:t>
      </w:r>
      <w:r w:rsidRPr="00B9184D">
        <w:rPr>
          <w:rStyle w:val="StyleUnderline"/>
        </w:rPr>
        <w:t xml:space="preserve">. To offer an objective account of the social </w:t>
      </w:r>
      <w:r w:rsidRPr="00B9184D">
        <w:rPr>
          <w:rStyle w:val="Emphasis"/>
        </w:rPr>
        <w:t>position</w:t>
      </w:r>
      <w:r w:rsidRPr="00B9184D">
        <w:rPr>
          <w:rStyle w:val="StyleUnderline"/>
        </w:rPr>
        <w:t xml:space="preserve"> of </w:t>
      </w:r>
      <w:r w:rsidRPr="00B9184D">
        <w:rPr>
          <w:rStyle w:val="Emphasis"/>
        </w:rPr>
        <w:t>radical academics</w:t>
      </w:r>
      <w:r w:rsidRPr="00B9184D">
        <w:rPr>
          <w:rStyle w:val="StyleUnderline"/>
        </w:rPr>
        <w:t xml:space="preserve"> would be to further </w:t>
      </w:r>
      <w:r w:rsidRPr="00B9184D">
        <w:rPr>
          <w:rStyle w:val="Emphasis"/>
        </w:rPr>
        <w:t>business</w:t>
      </w:r>
      <w:r w:rsidRPr="00B9184D">
        <w:rPr>
          <w:rStyle w:val="StyleUnderline"/>
        </w:rPr>
        <w:t xml:space="preserve"> as usual in the </w:t>
      </w:r>
      <w:r w:rsidRPr="00B9184D">
        <w:rPr>
          <w:rStyle w:val="Emphasis"/>
        </w:rPr>
        <w:t>academy</w:t>
      </w:r>
      <w:r w:rsidRPr="00B9184D">
        <w:rPr>
          <w:rStyle w:val="StyleUnderline"/>
        </w:rPr>
        <w:t xml:space="preserve">; </w:t>
      </w:r>
      <w:r w:rsidRPr="00B9184D">
        <w:rPr>
          <w:rStyle w:val="Emphasis"/>
        </w:rPr>
        <w:t>dwelling</w:t>
      </w:r>
      <w:r w:rsidRPr="00B9184D">
        <w:rPr>
          <w:rStyle w:val="StyleUnderline"/>
        </w:rPr>
        <w:t xml:space="preserve"> in the </w:t>
      </w:r>
      <w:proofErr w:type="spellStart"/>
      <w:r w:rsidRPr="00B9184D">
        <w:rPr>
          <w:rStyle w:val="Emphasis"/>
        </w:rPr>
        <w:t>undercommons</w:t>
      </w:r>
      <w:proofErr w:type="spellEnd"/>
      <w:r w:rsidRPr="00B9184D">
        <w:rPr>
          <w:rStyle w:val="StyleUnderline"/>
        </w:rPr>
        <w:t xml:space="preserve"> requires </w:t>
      </w:r>
      <w:r w:rsidRPr="00B9184D">
        <w:rPr>
          <w:rStyle w:val="Emphasis"/>
        </w:rPr>
        <w:t>giving</w:t>
      </w:r>
      <w:r w:rsidRPr="00B9184D">
        <w:rPr>
          <w:rStyle w:val="StyleUnderline"/>
        </w:rPr>
        <w:t xml:space="preserve"> up on the usual </w:t>
      </w:r>
      <w:r w:rsidRPr="00B9184D">
        <w:rPr>
          <w:rStyle w:val="Emphasis"/>
        </w:rPr>
        <w:t>protocols of description</w:t>
      </w:r>
      <w:r w:rsidRPr="003B73D4">
        <w:rPr>
          <w:sz w:val="12"/>
        </w:rPr>
        <w:t xml:space="preserve">. Moten and Harney argue against the traditional role of the “critical academic” (105), which they see as just another turn of the professional screw, since work that opposes the academy does not challenge its basic structure or everyday operations. </w:t>
      </w:r>
      <w:r w:rsidRPr="00B9184D">
        <w:rPr>
          <w:rStyle w:val="StyleUnderline"/>
        </w:rPr>
        <w:t xml:space="preserve">They argue that “to be a </w:t>
      </w:r>
      <w:r w:rsidRPr="00B9184D">
        <w:rPr>
          <w:rStyle w:val="Emphasis"/>
        </w:rPr>
        <w:t>critical academic</w:t>
      </w:r>
      <w:r w:rsidRPr="00B9184D">
        <w:rPr>
          <w:rStyle w:val="StyleUnderline"/>
        </w:rPr>
        <w:t xml:space="preserve"> in the university is to be against the university, and to be against the university is always to recognize it and to be </w:t>
      </w:r>
      <w:r w:rsidRPr="00B9184D">
        <w:rPr>
          <w:rStyle w:val="Emphasis"/>
        </w:rPr>
        <w:t>recognized</w:t>
      </w:r>
      <w:r w:rsidRPr="00B9184D">
        <w:rPr>
          <w:rStyle w:val="StyleUnderline"/>
        </w:rPr>
        <w:t xml:space="preserve"> by it, and to institute the </w:t>
      </w:r>
      <w:r w:rsidRPr="00B9184D">
        <w:rPr>
          <w:rStyle w:val="Emphasis"/>
        </w:rPr>
        <w:t>negligence</w:t>
      </w:r>
      <w:r w:rsidRPr="00B9184D">
        <w:rPr>
          <w:rStyle w:val="StyleUnderline"/>
        </w:rPr>
        <w:t xml:space="preserve"> of the </w:t>
      </w:r>
      <w:r w:rsidRPr="00B9184D">
        <w:rPr>
          <w:rStyle w:val="Emphasis"/>
        </w:rPr>
        <w:t>internal outside</w:t>
      </w:r>
      <w:r w:rsidRPr="00B9184D">
        <w:rPr>
          <w:rStyle w:val="StyleUnderline"/>
        </w:rPr>
        <w:t xml:space="preserve">, that </w:t>
      </w:r>
      <w:r w:rsidRPr="00B9184D">
        <w:rPr>
          <w:rStyle w:val="Emphasis"/>
        </w:rPr>
        <w:t>unassimilated</w:t>
      </w:r>
      <w:r w:rsidRPr="00B9184D">
        <w:rPr>
          <w:rStyle w:val="StyleUnderline"/>
        </w:rPr>
        <w:t xml:space="preserve"> </w:t>
      </w:r>
      <w:r w:rsidRPr="00B9184D">
        <w:rPr>
          <w:rStyle w:val="Emphasis"/>
        </w:rPr>
        <w:t>underground</w:t>
      </w:r>
      <w:r w:rsidRPr="00B9184D">
        <w:rPr>
          <w:rStyle w:val="StyleUnderline"/>
        </w:rPr>
        <w:t xml:space="preserve">, a </w:t>
      </w:r>
      <w:r w:rsidRPr="00B9184D">
        <w:rPr>
          <w:rStyle w:val="Emphasis"/>
        </w:rPr>
        <w:t>negligence</w:t>
      </w:r>
      <w:r w:rsidRPr="00B9184D">
        <w:rPr>
          <w:rStyle w:val="StyleUnderline"/>
        </w:rPr>
        <w:t xml:space="preserve"> of it that is </w:t>
      </w:r>
      <w:r w:rsidRPr="00B9184D">
        <w:rPr>
          <w:rStyle w:val="Emphasis"/>
        </w:rPr>
        <w:t>precisely</w:t>
      </w:r>
      <w:r w:rsidRPr="00B9184D">
        <w:rPr>
          <w:rStyle w:val="StyleUnderline"/>
        </w:rPr>
        <w:t xml:space="preserve">, we must insist, the basis of the </w:t>
      </w:r>
      <w:r w:rsidRPr="00B9184D">
        <w:rPr>
          <w:rStyle w:val="Emphasis"/>
        </w:rPr>
        <w:t>professions</w:t>
      </w:r>
      <w:r w:rsidRPr="003B73D4">
        <w:rPr>
          <w:sz w:val="12"/>
        </w:rPr>
        <w:t>” (105). In contrast to the figure of the critical academic, they forward the image of the “</w:t>
      </w:r>
      <w:r w:rsidRPr="00B9184D">
        <w:rPr>
          <w:rStyle w:val="Emphasis"/>
        </w:rPr>
        <w:t>subversive intellectual”</w:t>
      </w:r>
      <w:r w:rsidRPr="00B9184D">
        <w:rPr>
          <w:rStyle w:val="StyleUnderline"/>
        </w:rPr>
        <w:t xml:space="preserve"> who is “in but not of” the </w:t>
      </w:r>
      <w:r w:rsidRPr="00B9184D">
        <w:rPr>
          <w:rStyle w:val="Emphasis"/>
        </w:rPr>
        <w:t>academy</w:t>
      </w:r>
      <w:r w:rsidRPr="00B9184D">
        <w:rPr>
          <w:rStyle w:val="StyleUnderline"/>
        </w:rPr>
        <w:t xml:space="preserve"> </w:t>
      </w:r>
      <w:r w:rsidRPr="003B73D4">
        <w:rPr>
          <w:sz w:val="12"/>
        </w:rPr>
        <w:t xml:space="preserve">(101). Without dismissing the galvanizing effect of such a call to the </w:t>
      </w:r>
      <w:proofErr w:type="spellStart"/>
      <w:r w:rsidRPr="003B73D4">
        <w:rPr>
          <w:sz w:val="12"/>
        </w:rPr>
        <w:t>undercommons</w:t>
      </w:r>
      <w:proofErr w:type="spellEnd"/>
      <w:r w:rsidRPr="003B73D4">
        <w:rPr>
          <w:sz w:val="12"/>
        </w:rPr>
        <w:t xml:space="preserve">, it is important to consider the limits of the refusal of objectification as a strategy. To be unlocatable, to be nowhere, to be in permanent revolt: Moten and Harney describe the path that queer inquiry laid out for itself. </w:t>
      </w:r>
      <w:r w:rsidRPr="00B9184D">
        <w:rPr>
          <w:rStyle w:val="StyleUnderline"/>
        </w:rPr>
        <w:t>Objectification—</w:t>
      </w:r>
      <w:r w:rsidRPr="00B9184D">
        <w:rPr>
          <w:rStyle w:val="Emphasis"/>
        </w:rPr>
        <w:t>recognition</w:t>
      </w:r>
      <w:r w:rsidRPr="00B9184D">
        <w:rPr>
          <w:rStyle w:val="StyleUnderline"/>
        </w:rPr>
        <w:t xml:space="preserve">, </w:t>
      </w:r>
      <w:r w:rsidRPr="00B9184D">
        <w:rPr>
          <w:rStyle w:val="Emphasis"/>
        </w:rPr>
        <w:t>description</w:t>
      </w:r>
      <w:r w:rsidRPr="00B9184D">
        <w:rPr>
          <w:rStyle w:val="StyleUnderline"/>
        </w:rPr>
        <w:t xml:space="preserve">, </w:t>
      </w:r>
      <w:r w:rsidRPr="00B9184D">
        <w:rPr>
          <w:rStyle w:val="Emphasis"/>
        </w:rPr>
        <w:t>critique</w:t>
      </w:r>
      <w:r w:rsidRPr="00B9184D">
        <w:rPr>
          <w:rStyle w:val="StyleUnderline"/>
        </w:rPr>
        <w:t xml:space="preserve">—can be a way to reinforce the status quo, but it is also a way of acknowledging one’s </w:t>
      </w:r>
      <w:r w:rsidRPr="00B9184D">
        <w:rPr>
          <w:rStyle w:val="Emphasis"/>
        </w:rPr>
        <w:t>institutional position</w:t>
      </w:r>
      <w:r w:rsidRPr="00B9184D">
        <w:rPr>
          <w:rStyle w:val="StyleUnderline"/>
        </w:rPr>
        <w:t xml:space="preserve"> and the real </w:t>
      </w:r>
      <w:r w:rsidRPr="00B9184D">
        <w:rPr>
          <w:rStyle w:val="Emphasis"/>
        </w:rPr>
        <w:t>differences</w:t>
      </w:r>
      <w:r w:rsidRPr="00B9184D">
        <w:rPr>
          <w:rStyle w:val="StyleUnderline"/>
        </w:rPr>
        <w:t xml:space="preserve"> between </w:t>
      </w:r>
      <w:r w:rsidRPr="00B9184D">
        <w:rPr>
          <w:rStyle w:val="Emphasis"/>
        </w:rPr>
        <w:t>inside</w:t>
      </w:r>
      <w:r w:rsidRPr="00B9184D">
        <w:rPr>
          <w:rStyle w:val="StyleUnderline"/>
        </w:rPr>
        <w:t xml:space="preserve"> and </w:t>
      </w:r>
      <w:r w:rsidRPr="00B9184D">
        <w:rPr>
          <w:rStyle w:val="Emphasis"/>
        </w:rPr>
        <w:t>outside</w:t>
      </w:r>
      <w:r w:rsidRPr="003B73D4">
        <w:rPr>
          <w:sz w:val="12"/>
        </w:rPr>
        <w:t xml:space="preserve">. Even the most subversive intellectuals in the academy are “on the stroll” in a metaphorical but not a material sense. The fate of those who came “under false pretenses, with bad documents, out of love” (101), if </w:t>
      </w:r>
      <w:r w:rsidRPr="00B9184D">
        <w:rPr>
          <w:rStyle w:val="StyleUnderline"/>
        </w:rPr>
        <w:t>they survive, is to become “</w:t>
      </w:r>
      <w:proofErr w:type="spellStart"/>
      <w:r w:rsidRPr="00B9184D">
        <w:rPr>
          <w:rStyle w:val="StyleUnderline"/>
        </w:rPr>
        <w:t>superordinates</w:t>
      </w:r>
      <w:proofErr w:type="spellEnd"/>
      <w:r w:rsidRPr="00B9184D">
        <w:rPr>
          <w:rStyle w:val="StyleUnderline"/>
        </w:rPr>
        <w:t>” in Becker’s sense.</w:t>
      </w:r>
      <w:r>
        <w:rPr>
          <w:rStyle w:val="StyleUnderline"/>
        </w:rPr>
        <w:t xml:space="preserve"> </w:t>
      </w:r>
      <w:r w:rsidRPr="003B73D4">
        <w:rPr>
          <w:sz w:val="12"/>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w:t>
      </w:r>
      <w:r w:rsidRPr="00B9184D">
        <w:rPr>
          <w:rStyle w:val="StyleUnderline"/>
        </w:rPr>
        <w:t xml:space="preserve">To date, both the political and the methodological antinormativity of queer studies have made it difficult to address our implication in the violence of </w:t>
      </w:r>
      <w:r w:rsidRPr="00B9184D">
        <w:rPr>
          <w:rStyle w:val="Emphasis"/>
        </w:rPr>
        <w:t>knowledge production</w:t>
      </w:r>
      <w:r w:rsidRPr="00B9184D">
        <w:rPr>
          <w:rStyle w:val="StyleUnderline"/>
        </w:rPr>
        <w:t xml:space="preserve">, </w:t>
      </w:r>
      <w:r w:rsidRPr="00B9184D">
        <w:rPr>
          <w:rStyle w:val="Emphasis"/>
        </w:rPr>
        <w:t>pedagogy</w:t>
      </w:r>
      <w:r w:rsidRPr="00B9184D">
        <w:rPr>
          <w:rStyle w:val="StyleUnderline"/>
        </w:rPr>
        <w:t xml:space="preserve">, and </w:t>
      </w:r>
      <w:r w:rsidRPr="00B9184D">
        <w:rPr>
          <w:rStyle w:val="Emphasis"/>
        </w:rPr>
        <w:t>social inequality</w:t>
      </w:r>
      <w:r w:rsidRPr="00B9184D">
        <w:rPr>
          <w:rStyle w:val="StyleUnderline"/>
        </w:rPr>
        <w:t>.</w:t>
      </w:r>
      <w:r w:rsidRPr="003B73D4">
        <w:rPr>
          <w:sz w:val="12"/>
        </w:rPr>
        <w:t xml:space="preserve"> Such violence is inevitable, and critical histories of the disciplines—and the production of knowledge about social deviance—are essential. </w:t>
      </w:r>
      <w:r w:rsidRPr="00B9184D">
        <w:rPr>
          <w:rStyle w:val="StyleUnderline"/>
        </w:rPr>
        <w:t>Undertaking such work, however, will not allow escape into a radically different relation to our objects because we are</w:t>
      </w:r>
      <w:r w:rsidRPr="003B73D4">
        <w:rPr>
          <w:sz w:val="12"/>
        </w:rPr>
        <w:t xml:space="preserve"> (as Moten and Harney also argue) </w:t>
      </w:r>
      <w:r w:rsidRPr="00B9184D">
        <w:rPr>
          <w:rStyle w:val="StyleUnderline"/>
        </w:rPr>
        <w:t xml:space="preserve">part of that </w:t>
      </w:r>
      <w:r w:rsidRPr="00B9184D">
        <w:rPr>
          <w:rStyle w:val="Emphasis"/>
        </w:rPr>
        <w:t>history</w:t>
      </w:r>
      <w:r w:rsidRPr="003B73D4">
        <w:rPr>
          <w:sz w:val="12"/>
        </w:rPr>
        <w:t xml:space="preserve">—we are its contemporary instantiation. </w:t>
      </w:r>
      <w:r w:rsidRPr="00B9184D">
        <w:rPr>
          <w:rStyle w:val="StyleUnderline"/>
        </w:rPr>
        <w:t xml:space="preserve">To imagine a social world in which those </w:t>
      </w:r>
      <w:r w:rsidRPr="00B9184D">
        <w:rPr>
          <w:rStyle w:val="Emphasis"/>
        </w:rPr>
        <w:t>relations are transformed</w:t>
      </w:r>
      <w:r w:rsidRPr="00B9184D">
        <w:rPr>
          <w:rStyle w:val="StyleUnderline"/>
        </w:rPr>
        <w:t xml:space="preserve">—in what Moten and Harney refer to as </w:t>
      </w:r>
      <w:r w:rsidRPr="00B9184D">
        <w:rPr>
          <w:rStyle w:val="Emphasis"/>
        </w:rPr>
        <w:t>the “prophetic organization</w:t>
      </w:r>
      <w:r w:rsidRPr="00B9184D">
        <w:rPr>
          <w:rStyle w:val="StyleUnderline"/>
        </w:rPr>
        <w:t xml:space="preserve">” (102)—may be crucial for the achievement of social justice, but </w:t>
      </w:r>
      <w:r w:rsidRPr="00B9184D">
        <w:rPr>
          <w:rStyle w:val="StyleUnderline"/>
        </w:rPr>
        <w:lastRenderedPageBreak/>
        <w:t xml:space="preserve">to </w:t>
      </w:r>
      <w:r w:rsidRPr="00B9184D">
        <w:rPr>
          <w:rStyle w:val="Emphasis"/>
        </w:rPr>
        <w:t>deny</w:t>
      </w:r>
      <w:r w:rsidRPr="00B9184D">
        <w:rPr>
          <w:rStyle w:val="StyleUnderline"/>
        </w:rPr>
        <w:t xml:space="preserve"> our own </w:t>
      </w:r>
      <w:r w:rsidRPr="00B9184D">
        <w:rPr>
          <w:rStyle w:val="Emphasis"/>
        </w:rPr>
        <w:t>implication</w:t>
      </w:r>
      <w:r w:rsidRPr="00B9184D">
        <w:rPr>
          <w:rStyle w:val="StyleUnderline"/>
        </w:rPr>
        <w:t xml:space="preserve"> in </w:t>
      </w:r>
      <w:r w:rsidRPr="00B9184D">
        <w:rPr>
          <w:rStyle w:val="Emphasis"/>
        </w:rPr>
        <w:t>existing structures</w:t>
      </w:r>
      <w:r w:rsidRPr="00B9184D">
        <w:rPr>
          <w:rStyle w:val="StyleUnderline"/>
        </w:rPr>
        <w:t xml:space="preserve"> is also a </w:t>
      </w:r>
      <w:r w:rsidRPr="00B9184D">
        <w:rPr>
          <w:rStyle w:val="Emphasis"/>
        </w:rPr>
        <w:t>form of violence.</w:t>
      </w:r>
      <w:r>
        <w:rPr>
          <w:rStyle w:val="StyleUnderline"/>
        </w:rPr>
        <w:t xml:space="preserve"> </w:t>
      </w:r>
      <w:r w:rsidRPr="003B73D4">
        <w:rPr>
          <w:sz w:val="12"/>
        </w:rPr>
        <w:t>The Queer Ordinary I have tried to suggest that a return to deviance studies will allow access to the ordinariness of homosexuality and of scholarship. A turn to the ordinary may not be particularly inspiring in a moment characterized by widespread normalization and the decline of queer ways of life; however, the field of queer studies has been riven almost from the beginning by gendered debates about the relationship between antinormativity and the ordinary. Biddy Martin’s critique of queer theory was grounded in an embrace of the ordinariness of existence. In 1993, she wrote: “</w:t>
      </w:r>
      <w:r w:rsidRPr="003B73D4">
        <w:rPr>
          <w:rStyle w:val="StyleUnderline"/>
        </w:rPr>
        <w:t>Radical anti-normativity throws out a lot of babies with a lot of bathwater […]. Implicit in these constructions of queerness, I fear, is the lure of an existence without limit, without bodies or psyches, and certainly without mothers […]. An enormous fear of ordinariness or normalcy results in superficial accounts of the complex imbrication of sexuality with other aspects of social and psychic life, and in far too little attention to the dilemmas of the average people we also are</w:t>
      </w:r>
      <w:r w:rsidRPr="003B73D4">
        <w:rPr>
          <w:sz w:val="12"/>
        </w:rPr>
        <w:t xml:space="preserve">” (70). In a recent account of the everyday intimacies between women in Jamaica Kincaid’s fiction, </w:t>
      </w:r>
      <w:proofErr w:type="spellStart"/>
      <w:r w:rsidRPr="003B73D4">
        <w:rPr>
          <w:sz w:val="12"/>
        </w:rPr>
        <w:t>Keja</w:t>
      </w:r>
      <w:proofErr w:type="spellEnd"/>
      <w:r w:rsidRPr="003B73D4">
        <w:rPr>
          <w:sz w:val="12"/>
        </w:rPr>
        <w:t xml:space="preserve"> L. Valens argues that her work “</w:t>
      </w:r>
      <w:r w:rsidRPr="003B73D4">
        <w:rPr>
          <w:rStyle w:val="StyleUnderline"/>
        </w:rPr>
        <w:t>pluralizes the normal</w:t>
      </w:r>
      <w:r w:rsidRPr="003B73D4">
        <w:rPr>
          <w:sz w:val="12"/>
        </w:rPr>
        <w:t xml:space="preserve">” (90) </w:t>
      </w:r>
      <w:r w:rsidRPr="003B73D4">
        <w:rPr>
          <w:rStyle w:val="Emphasis"/>
        </w:rPr>
        <w:t>rather than opposing it</w:t>
      </w:r>
      <w:r w:rsidRPr="003B73D4">
        <w:rPr>
          <w:sz w:val="12"/>
        </w:rPr>
        <w:t>. In a reading of the way that the normal “repeats with a difference” in At the Bottom of the River, Valens argues that Kincaid’s attention to the “range of things that can be normal demonstrates the pervasiveness of the normal as much as it shows its mutability” (90). Intimacies between women have a privileged place in the elaboration of the concept of a queer ordinary, a fact that Sharon Marcus addresses directly in her account of the importance of female same-sex intimacies in Victorian England, Between Women: Friendship, Desire, and Marriage in Victorian England. Marcus argues against what she calls the “deviance paradigm of homosexuality” (31) dominant in queer studies and suggests that women have appeared in such accounts “only to the extent that they illustrate the reach of medical discourses of difference” (14). Marcus writes, “The focus on secrecy, shame, oppression, and transgression in queer studies has led theories, historians, and literary critics alike to downplay or refuse the equally powerful ways that same-sex bonds have been acknowledged by the bourgeois public sphere”</w:t>
      </w:r>
      <w:r w:rsidRPr="003B73D4">
        <w:rPr>
          <w:rStyle w:val="StyleUnderline"/>
        </w:rPr>
        <w:t xml:space="preserve"> </w:t>
      </w:r>
      <w:r w:rsidRPr="003B73D4">
        <w:rPr>
          <w:sz w:val="12"/>
        </w:rPr>
        <w:t xml:space="preserve">(13). </w:t>
      </w:r>
      <w:r w:rsidRPr="003B73D4">
        <w:rPr>
          <w:rStyle w:val="StyleUnderline"/>
        </w:rPr>
        <w:t>Marcus offers an alternative method for analyzing female same-sex intimacies in the Victorian period that she calls “just reading”: seeing what is represented in literature and the historical record rather than what is absent, hidden, or repressed</w:t>
      </w:r>
      <w:r w:rsidRPr="003B73D4">
        <w:rPr>
          <w:sz w:val="12"/>
        </w:rPr>
        <w:t xml:space="preserve">. </w:t>
      </w:r>
      <w:r w:rsidRPr="003B73D4">
        <w:rPr>
          <w:rStyle w:val="StyleUnderline"/>
        </w:rPr>
        <w:t>While Marcus refers to this view of sexuality as the “</w:t>
      </w:r>
      <w:r w:rsidRPr="003B73D4">
        <w:rPr>
          <w:rStyle w:val="Emphasis"/>
        </w:rPr>
        <w:t>deviance paradigm</w:t>
      </w:r>
      <w:r w:rsidRPr="003B73D4">
        <w:rPr>
          <w:rStyle w:val="StyleUnderline"/>
        </w:rPr>
        <w:t>” (266–67n31), I think it might be better understood as the “</w:t>
      </w:r>
      <w:r w:rsidRPr="003B73D4">
        <w:rPr>
          <w:rStyle w:val="Emphasis"/>
        </w:rPr>
        <w:t>antinormativity paradigm of homosexuality</w:t>
      </w:r>
      <w:r w:rsidRPr="003B73D4">
        <w:rPr>
          <w:rStyle w:val="StyleUnderline"/>
        </w:rPr>
        <w:t>.”</w:t>
      </w:r>
      <w:r>
        <w:rPr>
          <w:rStyle w:val="StyleUnderline"/>
        </w:rPr>
        <w:t xml:space="preserve"> </w:t>
      </w:r>
      <w:r w:rsidRPr="003B73D4">
        <w:rPr>
          <w:rStyle w:val="StyleUnderline"/>
        </w:rPr>
        <w:t xml:space="preserve">A recognition of queer studies’ debt to sociological studies of deviance as well as its commitments to humanistic methods (or </w:t>
      </w:r>
      <w:proofErr w:type="spellStart"/>
      <w:r w:rsidRPr="003B73D4">
        <w:rPr>
          <w:rStyle w:val="StyleUnderline"/>
        </w:rPr>
        <w:t>antimethods</w:t>
      </w:r>
      <w:proofErr w:type="spellEnd"/>
      <w:r w:rsidRPr="003B73D4">
        <w:rPr>
          <w:rStyle w:val="StyleUnderline"/>
        </w:rPr>
        <w:t xml:space="preserve">) can help to extend such </w:t>
      </w:r>
      <w:r w:rsidRPr="003B73D4">
        <w:rPr>
          <w:rStyle w:val="Emphasis"/>
        </w:rPr>
        <w:t>critiques of the heroic antinormative</w:t>
      </w:r>
      <w:r w:rsidRPr="003B73D4">
        <w:rPr>
          <w:sz w:val="12"/>
        </w:rPr>
        <w:t xml:space="preserve">. It can also help us to objectify our own situation as scholars. </w:t>
      </w:r>
      <w:r w:rsidRPr="003B73D4">
        <w:rPr>
          <w:rStyle w:val="StyleUnderline"/>
        </w:rPr>
        <w:t>Such a call for objectification may not appeal to critics trained to refuse it at all cost; however, while the critique of objectification addresses important forms of epistemological and material violence in the history of the disciplines, it can also serve as a romantic disavowal of our position as scholars</w:t>
      </w:r>
      <w:r w:rsidRPr="003B73D4">
        <w:rPr>
          <w:sz w:val="12"/>
        </w:rPr>
        <w:t xml:space="preserve">. </w:t>
      </w:r>
      <w:r w:rsidRPr="003B73D4">
        <w:rPr>
          <w:rStyle w:val="Emphasis"/>
        </w:rPr>
        <w:t>Objectification may be a blunt instrument</w:t>
      </w:r>
      <w:r w:rsidRPr="003B73D4">
        <w:rPr>
          <w:sz w:val="12"/>
        </w:rPr>
        <w:t xml:space="preserve">, </w:t>
      </w:r>
      <w:r w:rsidRPr="003B73D4">
        <w:rPr>
          <w:rStyle w:val="StyleUnderline"/>
        </w:rPr>
        <w:t>but it is</w:t>
      </w:r>
      <w:r w:rsidRPr="003B73D4">
        <w:rPr>
          <w:sz w:val="12"/>
        </w:rPr>
        <w:t xml:space="preserve"> </w:t>
      </w:r>
      <w:r w:rsidRPr="003B73D4">
        <w:rPr>
          <w:rStyle w:val="Emphasis"/>
        </w:rPr>
        <w:t>necessary</w:t>
      </w:r>
      <w:r w:rsidRPr="003B73D4">
        <w:rPr>
          <w:sz w:val="12"/>
        </w:rPr>
        <w:t xml:space="preserve"> </w:t>
      </w:r>
      <w:r w:rsidRPr="003B73D4">
        <w:rPr>
          <w:rStyle w:val="StyleUnderline"/>
        </w:rPr>
        <w:t>if we are to</w:t>
      </w:r>
      <w:r w:rsidRPr="003B73D4">
        <w:rPr>
          <w:sz w:val="12"/>
        </w:rPr>
        <w:t xml:space="preserve"> </w:t>
      </w:r>
      <w:r w:rsidRPr="003B73D4">
        <w:rPr>
          <w:rStyle w:val="Emphasis"/>
        </w:rPr>
        <w:t>account</w:t>
      </w:r>
      <w:r w:rsidRPr="003B73D4">
        <w:rPr>
          <w:sz w:val="12"/>
        </w:rPr>
        <w:t xml:space="preserve"> </w:t>
      </w:r>
      <w:r w:rsidRPr="003B73D4">
        <w:rPr>
          <w:rStyle w:val="StyleUnderline"/>
        </w:rPr>
        <w:t>for our</w:t>
      </w:r>
      <w:r w:rsidRPr="003B73D4">
        <w:rPr>
          <w:sz w:val="12"/>
        </w:rPr>
        <w:t xml:space="preserve"> </w:t>
      </w:r>
      <w:r w:rsidRPr="003B73D4">
        <w:rPr>
          <w:rStyle w:val="Emphasis"/>
        </w:rPr>
        <w:t>objects</w:t>
      </w:r>
      <w:r w:rsidRPr="003B73D4">
        <w:rPr>
          <w:sz w:val="12"/>
        </w:rPr>
        <w:t xml:space="preserve"> </w:t>
      </w:r>
      <w:r w:rsidRPr="003B73D4">
        <w:rPr>
          <w:rStyle w:val="StyleUnderline"/>
        </w:rPr>
        <w:t>and our</w:t>
      </w:r>
      <w:r w:rsidRPr="003B73D4">
        <w:rPr>
          <w:sz w:val="12"/>
        </w:rPr>
        <w:t xml:space="preserve"> </w:t>
      </w:r>
      <w:r w:rsidRPr="003B73D4">
        <w:rPr>
          <w:rStyle w:val="Emphasis"/>
        </w:rPr>
        <w:t>relations to them.</w:t>
      </w:r>
      <w:r w:rsidRPr="003B73D4">
        <w:rPr>
          <w:sz w:val="12"/>
        </w:rPr>
        <w:t xml:space="preserve"> </w:t>
      </w:r>
      <w:r w:rsidRPr="003B73D4">
        <w:rPr>
          <w:rStyle w:val="StyleUnderline"/>
        </w:rPr>
        <w:t>While academics may also identify as social deviants and as activists, in our role as professional knowledge workers we not only do battle with dominant social norms, we also study them and profit from their transgression (by extracting knowledge from the situation of marginal subjects)</w:t>
      </w:r>
      <w:r w:rsidRPr="003B73D4">
        <w:rPr>
          <w:sz w:val="12"/>
        </w:rPr>
        <w:t xml:space="preserve">. </w:t>
      </w:r>
      <w:r w:rsidRPr="003B73D4">
        <w:rPr>
          <w:rStyle w:val="Emphasis"/>
        </w:rPr>
        <w:t>Extreme self-reflexivity</w:t>
      </w:r>
      <w:r w:rsidRPr="003B73D4">
        <w:rPr>
          <w:rStyle w:val="StyleUnderline"/>
        </w:rPr>
        <w:t xml:space="preserve"> and deep </w:t>
      </w:r>
      <w:r w:rsidRPr="003B73D4">
        <w:rPr>
          <w:rStyle w:val="Emphasis"/>
        </w:rPr>
        <w:t>questioning</w:t>
      </w:r>
      <w:r w:rsidRPr="003B73D4">
        <w:rPr>
          <w:rStyle w:val="StyleUnderline"/>
        </w:rPr>
        <w:t xml:space="preserve"> of the </w:t>
      </w:r>
      <w:r w:rsidRPr="003B73D4">
        <w:rPr>
          <w:rStyle w:val="Emphasis"/>
        </w:rPr>
        <w:t>prerogatives</w:t>
      </w:r>
      <w:r w:rsidRPr="003B73D4">
        <w:rPr>
          <w:rStyle w:val="StyleUnderline"/>
        </w:rPr>
        <w:t xml:space="preserve"> that allow </w:t>
      </w:r>
      <w:r w:rsidRPr="003B73D4">
        <w:rPr>
          <w:rStyle w:val="Emphasis"/>
        </w:rPr>
        <w:t>scholars</w:t>
      </w:r>
      <w:r w:rsidRPr="003B73D4">
        <w:rPr>
          <w:rStyle w:val="StyleUnderline"/>
        </w:rPr>
        <w:t xml:space="preserve"> to </w:t>
      </w:r>
      <w:r w:rsidRPr="003B73D4">
        <w:rPr>
          <w:rStyle w:val="Emphasis"/>
        </w:rPr>
        <w:t>speak</w:t>
      </w:r>
      <w:r w:rsidRPr="003B73D4">
        <w:rPr>
          <w:rStyle w:val="StyleUnderline"/>
        </w:rPr>
        <w:t xml:space="preserve"> about others were </w:t>
      </w:r>
      <w:r w:rsidRPr="003B73D4">
        <w:rPr>
          <w:rStyle w:val="Emphasis"/>
        </w:rPr>
        <w:t>crucial</w:t>
      </w:r>
      <w:r w:rsidRPr="003B73D4">
        <w:rPr>
          <w:rStyle w:val="StyleUnderline"/>
        </w:rPr>
        <w:t xml:space="preserve"> to the </w:t>
      </w:r>
      <w:r w:rsidRPr="003B73D4">
        <w:rPr>
          <w:rStyle w:val="Emphasis"/>
        </w:rPr>
        <w:t>development</w:t>
      </w:r>
      <w:r w:rsidRPr="003B73D4">
        <w:rPr>
          <w:rStyle w:val="StyleUnderline"/>
        </w:rPr>
        <w:t xml:space="preserve"> of </w:t>
      </w:r>
      <w:r w:rsidRPr="003B73D4">
        <w:rPr>
          <w:rStyle w:val="Emphasis"/>
        </w:rPr>
        <w:t>queer inquiry</w:t>
      </w:r>
      <w:r w:rsidRPr="003B73D4">
        <w:rPr>
          <w:rStyle w:val="StyleUnderline"/>
        </w:rPr>
        <w:t xml:space="preserve"> in </w:t>
      </w:r>
      <w:r w:rsidRPr="003B73D4">
        <w:rPr>
          <w:rStyle w:val="Emphasis"/>
        </w:rPr>
        <w:t>revolt</w:t>
      </w:r>
      <w:r w:rsidRPr="003B73D4">
        <w:rPr>
          <w:rStyle w:val="StyleUnderline"/>
        </w:rPr>
        <w:t xml:space="preserve"> against the </w:t>
      </w:r>
      <w:r w:rsidRPr="003B73D4">
        <w:rPr>
          <w:rStyle w:val="Emphasis"/>
        </w:rPr>
        <w:t>othering</w:t>
      </w:r>
      <w:r w:rsidRPr="003B73D4">
        <w:rPr>
          <w:rStyle w:val="StyleUnderline"/>
        </w:rPr>
        <w:t xml:space="preserve"> and </w:t>
      </w:r>
      <w:r w:rsidRPr="003B73D4">
        <w:rPr>
          <w:rStyle w:val="Emphasis"/>
        </w:rPr>
        <w:t>objectifying history</w:t>
      </w:r>
      <w:r w:rsidRPr="003B73D4">
        <w:rPr>
          <w:rStyle w:val="StyleUnderline"/>
        </w:rPr>
        <w:t xml:space="preserve"> of the </w:t>
      </w:r>
      <w:r w:rsidRPr="003B73D4">
        <w:rPr>
          <w:rStyle w:val="Emphasis"/>
        </w:rPr>
        <w:t>study</w:t>
      </w:r>
      <w:r w:rsidRPr="003B73D4">
        <w:rPr>
          <w:rStyle w:val="StyleUnderline"/>
        </w:rPr>
        <w:t xml:space="preserve"> of </w:t>
      </w:r>
      <w:r w:rsidRPr="003B73D4">
        <w:rPr>
          <w:rStyle w:val="Emphasis"/>
        </w:rPr>
        <w:t>homosexuality</w:t>
      </w:r>
      <w:r w:rsidRPr="003B73D4">
        <w:rPr>
          <w:sz w:val="12"/>
        </w:rPr>
        <w:t>. While we might avoid some of the more direct violence of aversion therapy or nonconsensual studies of homosexuality through such approaches, the conditions of inequality—epistemological and social—that frame research on homosexuality still apply, even when we study our “own” communities. If we are in, we are also of. This situation may be mitigated but not overcome through extreme self-reflexivity; to deny its reality is to perpetrate a different form of violence. In his 1970 lecture, “On Doing ‘Being Ordinary,</w:t>
      </w:r>
      <w:proofErr w:type="gramStart"/>
      <w:r w:rsidRPr="003B73D4">
        <w:rPr>
          <w:sz w:val="12"/>
        </w:rPr>
        <w:t>’ ”</w:t>
      </w:r>
      <w:proofErr w:type="gramEnd"/>
      <w:r w:rsidRPr="003B73D4">
        <w:rPr>
          <w:sz w:val="12"/>
        </w:rPr>
        <w:t xml:space="preserve"> Harvey Sacks considers the work it takes to transform potentially overwhelming or disconcerting experience into unexceptionable and banal accounts. Influenced by the tradition of interactionist sociology that tracked the complexities of everyday experience, Sacks emphasizes the fact that “you live in a world much more finely organized than you imagine” (215). To see the labor that goes into the work of sustaining social organization requires a shift in perspective: “[A]n initial shift,” Sacks writes, “is not to think of an ‘ordinary person’ as some person, but as somebody having as their job, as their constant preoccupation, doing ‘being ordinary.’ It’s not that somebody is ordinary, it’s perhaps that that’s what their business is. And it does take work, as any other business does” (216). </w:t>
      </w:r>
      <w:r w:rsidRPr="003B73D4">
        <w:rPr>
          <w:rStyle w:val="StyleUnderline"/>
        </w:rPr>
        <w:t xml:space="preserve">Sacks distinguishes between the ordinary and the natural, suggesting that there are not ordinary and extraordinary kinds of people. Instead, ordinariness is a job, something that everyone </w:t>
      </w:r>
      <w:proofErr w:type="gramStart"/>
      <w:r w:rsidRPr="003B73D4">
        <w:rPr>
          <w:rStyle w:val="StyleUnderline"/>
        </w:rPr>
        <w:t>has to</w:t>
      </w:r>
      <w:proofErr w:type="gramEnd"/>
      <w:r w:rsidRPr="003B73D4">
        <w:rPr>
          <w:rStyle w:val="StyleUnderline"/>
        </w:rPr>
        <w:t xml:space="preserve"> work at. Recalling the emphasis on the everyday quality of homosexuality, Sacks suggests that even extreme or illegitimate experience is readily routinized: “</w:t>
      </w:r>
      <w:r w:rsidRPr="003B73D4">
        <w:rPr>
          <w:rStyle w:val="Emphasis"/>
        </w:rPr>
        <w:t>When you have an affair, take drugs, commit a crime, etc., you find that it’s been the usual experience that others who’ve done it have had</w:t>
      </w:r>
      <w:r w:rsidRPr="003B73D4">
        <w:rPr>
          <w:rStyle w:val="StyleUnderline"/>
        </w:rPr>
        <w:t>”</w:t>
      </w:r>
      <w:r w:rsidRPr="003B73D4">
        <w:rPr>
          <w:sz w:val="12"/>
        </w:rPr>
        <w:t xml:space="preserve"> (219). Sa</w:t>
      </w:r>
      <w:r w:rsidRPr="003B73D4">
        <w:rPr>
          <w:rStyle w:val="StyleUnderline"/>
        </w:rPr>
        <w:t xml:space="preserve">cks does not suggest that there is no extraordinary experience or that rupture with ordinary ways of life is impossible; instead, he argues that </w:t>
      </w:r>
      <w:r w:rsidRPr="003B73D4">
        <w:rPr>
          <w:rStyle w:val="Emphasis"/>
        </w:rPr>
        <w:t>ordinariness</w:t>
      </w:r>
      <w:r w:rsidRPr="003B73D4">
        <w:rPr>
          <w:rStyle w:val="StyleUnderline"/>
        </w:rPr>
        <w:t xml:space="preserve"> is a widespread and unacknowledged </w:t>
      </w:r>
      <w:r w:rsidRPr="003B73D4">
        <w:rPr>
          <w:rStyle w:val="Emphasis"/>
        </w:rPr>
        <w:t>form of labor</w:t>
      </w:r>
      <w:r w:rsidRPr="003B73D4">
        <w:rPr>
          <w:rStyle w:val="StyleUnderline"/>
        </w:rPr>
        <w:t xml:space="preserve">—and an </w:t>
      </w:r>
      <w:r w:rsidRPr="003B73D4">
        <w:rPr>
          <w:rStyle w:val="Emphasis"/>
        </w:rPr>
        <w:t>achievement</w:t>
      </w:r>
      <w:r w:rsidRPr="003B73D4">
        <w:rPr>
          <w:sz w:val="12"/>
        </w:rPr>
        <w:t xml:space="preserve">. </w:t>
      </w:r>
      <w:r w:rsidRPr="003B73D4">
        <w:rPr>
          <w:rStyle w:val="StyleUnderline"/>
        </w:rPr>
        <w:t xml:space="preserve">Not everyone has access to that </w:t>
      </w:r>
      <w:r w:rsidRPr="003B73D4">
        <w:rPr>
          <w:rStyle w:val="Emphasis"/>
        </w:rPr>
        <w:t>achievement</w:t>
      </w:r>
      <w:r w:rsidRPr="003B73D4">
        <w:rPr>
          <w:rStyle w:val="StyleUnderline"/>
        </w:rPr>
        <w:t xml:space="preserve">: he points to the example of the inmate engaged in the unusual activity of examining every crack in the wall of his cell. Some </w:t>
      </w:r>
      <w:r w:rsidRPr="003B73D4">
        <w:rPr>
          <w:rStyle w:val="Emphasis"/>
        </w:rPr>
        <w:t>refuse it.</w:t>
      </w:r>
      <w:r w:rsidRPr="003B73D4">
        <w:rPr>
          <w:rStyle w:val="StyleUnderline"/>
        </w:rPr>
        <w:t xml:space="preserve"> “[</w:t>
      </w:r>
      <w:r w:rsidRPr="003B73D4">
        <w:rPr>
          <w:sz w:val="12"/>
        </w:rPr>
        <w:t xml:space="preserve">I]f one were to pick up the notebooks of poets, writers, novelists,” Sacks </w:t>
      </w:r>
      <w:r w:rsidRPr="003B73D4">
        <w:rPr>
          <w:rStyle w:val="StyleUnderline"/>
        </w:rPr>
        <w:t>writes, “you’re likely to find elaborated studies of small real objects,” but this is because the job of novelists is to “</w:t>
      </w:r>
      <w:r w:rsidRPr="003B73D4">
        <w:rPr>
          <w:rStyle w:val="Emphasis"/>
        </w:rPr>
        <w:t>make distinctive observations about the world</w:t>
      </w:r>
      <w:r w:rsidRPr="003B73D4">
        <w:rPr>
          <w:rStyle w:val="StyleUnderline"/>
        </w:rPr>
        <w:t>,” not to be ordinary</w:t>
      </w:r>
      <w:r w:rsidRPr="003B73D4">
        <w:rPr>
          <w:sz w:val="12"/>
        </w:rPr>
        <w:t xml:space="preserve"> (217). </w:t>
      </w:r>
      <w:r w:rsidRPr="003B73D4">
        <w:rPr>
          <w:rStyle w:val="StyleUnderline"/>
        </w:rPr>
        <w:t xml:space="preserve">Just what the job </w:t>
      </w:r>
      <w:r w:rsidRPr="003B73D4">
        <w:rPr>
          <w:rStyle w:val="StyleUnderline"/>
        </w:rPr>
        <w:lastRenderedPageBreak/>
        <w:t xml:space="preserve">of queer critics should be in a moment when the lines between </w:t>
      </w:r>
      <w:r w:rsidRPr="003B73D4">
        <w:rPr>
          <w:rStyle w:val="Emphasis"/>
        </w:rPr>
        <w:t>ordinary</w:t>
      </w:r>
      <w:r w:rsidRPr="003B73D4">
        <w:rPr>
          <w:rStyle w:val="StyleUnderline"/>
        </w:rPr>
        <w:t xml:space="preserve"> and </w:t>
      </w:r>
      <w:r w:rsidRPr="003B73D4">
        <w:rPr>
          <w:rStyle w:val="Emphasis"/>
        </w:rPr>
        <w:t>extraordinary</w:t>
      </w:r>
      <w:r w:rsidRPr="003B73D4">
        <w:rPr>
          <w:rStyle w:val="StyleUnderline"/>
        </w:rPr>
        <w:t xml:space="preserve">, </w:t>
      </w:r>
      <w:r w:rsidRPr="003B73D4">
        <w:rPr>
          <w:rStyle w:val="Emphasis"/>
        </w:rPr>
        <w:t>legitimate</w:t>
      </w:r>
      <w:r w:rsidRPr="003B73D4">
        <w:rPr>
          <w:rStyle w:val="StyleUnderline"/>
        </w:rPr>
        <w:t xml:space="preserve"> and </w:t>
      </w:r>
      <w:r w:rsidRPr="003B73D4">
        <w:rPr>
          <w:rStyle w:val="Emphasis"/>
        </w:rPr>
        <w:t>illegitimate</w:t>
      </w:r>
      <w:r w:rsidRPr="003B73D4">
        <w:rPr>
          <w:rStyle w:val="StyleUnderline"/>
        </w:rPr>
        <w:t xml:space="preserve">, insider and outsider are shifting is not clear, although the </w:t>
      </w:r>
      <w:r w:rsidRPr="003B73D4">
        <w:rPr>
          <w:rStyle w:val="Emphasis"/>
        </w:rPr>
        <w:t>wholesale refusal of normativity</w:t>
      </w:r>
      <w:r w:rsidRPr="003B73D4">
        <w:rPr>
          <w:rStyle w:val="StyleUnderline"/>
        </w:rPr>
        <w:t xml:space="preserve"> seems less and less viable as a guiding principle for the field</w:t>
      </w:r>
      <w:r w:rsidRPr="003B73D4">
        <w:rPr>
          <w:sz w:val="12"/>
        </w:rPr>
        <w:t xml:space="preserve">. Given the complexity and unevenness of the contemporary landscape of </w:t>
      </w:r>
      <w:proofErr w:type="spellStart"/>
      <w:r w:rsidRPr="003B73D4">
        <w:rPr>
          <w:sz w:val="12"/>
        </w:rPr>
        <w:t>lgbt</w:t>
      </w:r>
      <w:proofErr w:type="spellEnd"/>
      <w:r w:rsidRPr="003B73D4">
        <w:rPr>
          <w:sz w:val="12"/>
        </w:rPr>
        <w:t xml:space="preserve"> existence, </w:t>
      </w:r>
      <w:r w:rsidRPr="003B73D4">
        <w:rPr>
          <w:rStyle w:val="StyleUnderline"/>
        </w:rPr>
        <w:t>we can find a model in the work of postwar scholars who engaged in unusually fine and extended observation of the business of doing being deviant.</w:t>
      </w:r>
    </w:p>
    <w:bookmarkEnd w:id="0"/>
    <w:p w:rsidR="00A47212" w:rsidRDefault="00A47212" w:rsidP="00A47212"/>
    <w:p w:rsidR="00A47212" w:rsidRPr="00A61795" w:rsidRDefault="00A47212" w:rsidP="00A47212"/>
    <w:p w:rsidR="00A47212" w:rsidRPr="00A61795" w:rsidRDefault="00A47212" w:rsidP="00A47212"/>
    <w:p w:rsidR="00A47212" w:rsidRDefault="00A47212" w:rsidP="00A47212">
      <w:pPr>
        <w:pStyle w:val="Heading3"/>
      </w:pPr>
      <w:r>
        <w:lastRenderedPageBreak/>
        <w:t xml:space="preserve">AT: Land First </w:t>
      </w:r>
    </w:p>
    <w:p w:rsidR="00A47212" w:rsidRPr="00BF0B5B" w:rsidRDefault="00A47212" w:rsidP="00A47212"/>
    <w:p w:rsidR="00A47212" w:rsidRDefault="00A47212" w:rsidP="00A47212">
      <w:pPr>
        <w:pStyle w:val="Heading4"/>
      </w:pPr>
      <w:r>
        <w:t xml:space="preserve">Placing land return as the only solution </w:t>
      </w:r>
      <w:r w:rsidRPr="00A84418">
        <w:rPr>
          <w:u w:val="single"/>
        </w:rPr>
        <w:t>enhances</w:t>
      </w:r>
      <w:r>
        <w:t xml:space="preserve"> the subjugation of indigenous peoples – at best it’s impossible </w:t>
      </w:r>
    </w:p>
    <w:p w:rsidR="00A47212" w:rsidRDefault="00A47212" w:rsidP="00A47212">
      <w:r>
        <w:t xml:space="preserve">Rachel </w:t>
      </w:r>
      <w:r w:rsidRPr="005734F1">
        <w:rPr>
          <w:rStyle w:val="Style13ptBold"/>
        </w:rPr>
        <w:t>BUSBRIDGE 17</w:t>
      </w:r>
      <w:r>
        <w:t xml:space="preserve">, Alexander von Humboldt Postdoctoral Fellow in </w:t>
      </w:r>
      <w:proofErr w:type="spellStart"/>
      <w:r>
        <w:t>Institut</w:t>
      </w:r>
      <w:proofErr w:type="spellEnd"/>
      <w:r>
        <w:t xml:space="preserve"> </w:t>
      </w:r>
      <w:proofErr w:type="spellStart"/>
      <w:r>
        <w:t>für</w:t>
      </w:r>
      <w:proofErr w:type="spellEnd"/>
      <w:r>
        <w:t xml:space="preserve"> </w:t>
      </w:r>
      <w:proofErr w:type="spellStart"/>
      <w:r>
        <w:t>Islamwissenschaft</w:t>
      </w:r>
      <w:proofErr w:type="spellEnd"/>
      <w:r>
        <w:t xml:space="preserve"> (Institute of Islamic Studies), </w:t>
      </w:r>
      <w:proofErr w:type="spellStart"/>
      <w:r>
        <w:t>Freie</w:t>
      </w:r>
      <w:proofErr w:type="spellEnd"/>
      <w:r>
        <w:t xml:space="preserve"> Universität Berlin [“Israel-Palestine and the Settler Colonial ‘Turn’: From Interpretation to Decolonization,” Theory, Culture &amp; Society, First Published: January 23, 2017, p. 1-25]</w:t>
      </w:r>
    </w:p>
    <w:p w:rsidR="00A47212" w:rsidRDefault="00A47212" w:rsidP="00A47212">
      <w:pPr>
        <w:rPr>
          <w:sz w:val="16"/>
        </w:rPr>
      </w:pPr>
      <w:r w:rsidRPr="00C25DF0">
        <w:rPr>
          <w:sz w:val="16"/>
        </w:rPr>
        <w:t>The prescription for decolonization – that is, a normative project committed to the liberation of the colonized and the overturning of colonial relationships of power (Kohn and McBride, 2011: 3) – is indeed one of the most counter-hegemonic implications of the settler colonial paradigm as applied to Israel-Palestine, potentially shifting it from a diagnostic frame to a prognostic one which offers a ‘proposed solution to the problem, or at least a plan of attack’ (</w:t>
      </w:r>
      <w:proofErr w:type="spellStart"/>
      <w:r w:rsidRPr="00C25DF0">
        <w:rPr>
          <w:sz w:val="16"/>
        </w:rPr>
        <w:t>Benford</w:t>
      </w:r>
      <w:proofErr w:type="spellEnd"/>
      <w:r w:rsidRPr="00C25DF0">
        <w:rPr>
          <w:sz w:val="16"/>
        </w:rPr>
        <w:t xml:space="preserve"> and Snow, 2000: 616). What, however, does the settler colonial paradigm offer by way of envisioning decolonization? As Veracini (2007) notes, </w:t>
      </w:r>
      <w:r w:rsidRPr="00393948">
        <w:rPr>
          <w:rStyle w:val="StyleUnderline"/>
        </w:rPr>
        <w:t>while settler colonial studies scholars have sought to address the lack of attention paid to the experiences of indigenous</w:t>
      </w:r>
      <w:r w:rsidRPr="00C25DF0">
        <w:rPr>
          <w:rStyle w:val="StyleUnderline"/>
        </w:rPr>
        <w:t xml:space="preserve"> peoples in conventional historiographical accounts of decolonization</w:t>
      </w:r>
      <w:r w:rsidRPr="00C25DF0">
        <w:rPr>
          <w:sz w:val="16"/>
        </w:rPr>
        <w:t xml:space="preserve"> (which have mostly focused on settler independence and the loosening of ties to the ‘motherland’), </w:t>
      </w:r>
      <w:r w:rsidRPr="00C25DF0">
        <w:rPr>
          <w:rStyle w:val="StyleUnderline"/>
        </w:rPr>
        <w:t>there is nevertheless a ‘narrative deficit’ when it comes to imagining settler decolonization.</w:t>
      </w:r>
      <w:r w:rsidRPr="00C25DF0">
        <w:rPr>
          <w:sz w:val="16"/>
        </w:rPr>
        <w:t xml:space="preserve"> While Veracini (2007) relates this deficit to a matter of conceptualization, it is apparent that </w:t>
      </w:r>
      <w:r w:rsidRPr="00952094">
        <w:rPr>
          <w:rStyle w:val="StyleUnderline"/>
          <w:highlight w:val="yellow"/>
        </w:rPr>
        <w:t>the structural perspective of the paradigm</w:t>
      </w:r>
      <w:r w:rsidRPr="00C25DF0">
        <w:rPr>
          <w:rStyle w:val="StyleUnderline"/>
        </w:rPr>
        <w:t xml:space="preserve"> in many ways </w:t>
      </w:r>
      <w:proofErr w:type="gramStart"/>
      <w:r w:rsidRPr="00952094">
        <w:rPr>
          <w:rStyle w:val="Emphasis"/>
          <w:highlight w:val="yellow"/>
        </w:rPr>
        <w:t>closes down</w:t>
      </w:r>
      <w:proofErr w:type="gramEnd"/>
      <w:r w:rsidRPr="00952094">
        <w:rPr>
          <w:rStyle w:val="Emphasis"/>
          <w:highlight w:val="yellow"/>
        </w:rPr>
        <w:t xml:space="preserve"> possibilities</w:t>
      </w:r>
      <w:r w:rsidRPr="00952094">
        <w:rPr>
          <w:rStyle w:val="StyleUnderline"/>
          <w:highlight w:val="yellow"/>
        </w:rPr>
        <w:t xml:space="preserve"> of imagining the type of social and political transformation to which the notion of decolonization aspires</w:t>
      </w:r>
      <w:r w:rsidRPr="00C25DF0">
        <w:rPr>
          <w:sz w:val="16"/>
        </w:rPr>
        <w:t xml:space="preserve">. In this regard, </w:t>
      </w:r>
      <w:r w:rsidRPr="00952094">
        <w:rPr>
          <w:rStyle w:val="StyleUnderline"/>
          <w:highlight w:val="yellow"/>
        </w:rPr>
        <w:t>there is a</w:t>
      </w:r>
      <w:r w:rsidRPr="00C25DF0">
        <w:rPr>
          <w:rStyle w:val="StyleUnderline"/>
        </w:rPr>
        <w:t xml:space="preserve"> worrying tendency (if not </w:t>
      </w:r>
      <w:r w:rsidRPr="00952094">
        <w:rPr>
          <w:rStyle w:val="StyleUnderline"/>
          <w:highlight w:val="yellow"/>
        </w:rPr>
        <w:t>tautological discrepancy</w:t>
      </w:r>
      <w:r w:rsidRPr="00C25DF0">
        <w:rPr>
          <w:rStyle w:val="StyleUnderline"/>
        </w:rPr>
        <w:t xml:space="preserve">) </w:t>
      </w:r>
      <w:r w:rsidRPr="00952094">
        <w:rPr>
          <w:rStyle w:val="StyleUnderline"/>
          <w:highlight w:val="yellow"/>
        </w:rPr>
        <w:t xml:space="preserve">in settler colonial studies, where the </w:t>
      </w:r>
      <w:r w:rsidRPr="00952094">
        <w:rPr>
          <w:rStyle w:val="Emphasis"/>
          <w:highlight w:val="yellow"/>
        </w:rPr>
        <w:t>only solution</w:t>
      </w:r>
      <w:r w:rsidRPr="00952094">
        <w:rPr>
          <w:rStyle w:val="StyleUnderline"/>
          <w:highlight w:val="yellow"/>
        </w:rPr>
        <w:t xml:space="preserve"> to settler colonialism is decolonization – which a faithful adherence to the paradigm </w:t>
      </w:r>
      <w:r w:rsidRPr="00952094">
        <w:rPr>
          <w:rStyle w:val="Emphasis"/>
          <w:highlight w:val="yellow"/>
        </w:rPr>
        <w:t>renders</w:t>
      </w:r>
      <w:r w:rsidRPr="00C25DF0">
        <w:rPr>
          <w:rStyle w:val="StyleUnderline"/>
        </w:rPr>
        <w:t xml:space="preserve"> largely unachievable, if not </w:t>
      </w:r>
      <w:r w:rsidRPr="00952094">
        <w:rPr>
          <w:rStyle w:val="Emphasis"/>
          <w:highlight w:val="yellow"/>
        </w:rPr>
        <w:t>impossible</w:t>
      </w:r>
      <w:r w:rsidRPr="00C25DF0">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C25DF0">
        <w:rPr>
          <w:rStyle w:val="StyleUnderline"/>
        </w:rPr>
        <w:t xml:space="preserve">in seeking to elucidate the logic of elimination as the overarching historical force guiding </w:t>
      </w:r>
      <w:proofErr w:type="spellStart"/>
      <w:r w:rsidRPr="00C25DF0">
        <w:rPr>
          <w:rStyle w:val="StyleUnderline"/>
        </w:rPr>
        <w:t>settlernative</w:t>
      </w:r>
      <w:proofErr w:type="spellEnd"/>
      <w:r w:rsidRPr="00C25DF0">
        <w:rPr>
          <w:rStyle w:val="StyleUnderline"/>
        </w:rPr>
        <w:t xml:space="preserve"> relations there is an operational weakness in the theory, whereby such a logic is simply there, omnipresent and manifest even when (and perhaps especially when) it appears not to be; the settler colonial studies scholar need only read it into a situation or context</w:t>
      </w:r>
      <w:r w:rsidRPr="00C25DF0">
        <w:rPr>
          <w:sz w:val="16"/>
        </w:rPr>
        <w:t xml:space="preserve">. </w:t>
      </w:r>
      <w:r w:rsidRPr="00C25DF0">
        <w:rPr>
          <w:rStyle w:val="StyleUnderline"/>
        </w:rPr>
        <w:t>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w:t>
      </w:r>
      <w:r w:rsidRPr="00C25DF0">
        <w:rPr>
          <w:sz w:val="16"/>
        </w:rPr>
        <w:t xml:space="preserve"> (2013a: 258). It is here that the differences between earlier settler colonial scholarship on Israel-Palestine and the recent settler colonial turn come into clearest view. While Jamal </w:t>
      </w:r>
      <w:proofErr w:type="spellStart"/>
      <w:r w:rsidRPr="00C25DF0">
        <w:rPr>
          <w:sz w:val="16"/>
        </w:rPr>
        <w:t>Hilal’s</w:t>
      </w:r>
      <w:proofErr w:type="spellEnd"/>
      <w:r w:rsidRPr="00C25DF0">
        <w:rPr>
          <w:sz w:val="16"/>
        </w:rPr>
        <w:t xml:space="preserve"> (1976) Marxist account of the conflict, for instance, engaged Palestinians and Jewish Israelis in terms of their relations to the means of production, </w:t>
      </w:r>
      <w:r w:rsidRPr="00C25DF0">
        <w:rPr>
          <w:rStyle w:val="StyleUnderline"/>
        </w:rPr>
        <w:t xml:space="preserve">Wolfe’s account </w:t>
      </w:r>
      <w:r w:rsidRPr="00690FEF">
        <w:rPr>
          <w:rStyle w:val="StyleUnderline"/>
        </w:rPr>
        <w:t>brings its own ontology: the bourgeoisie/proletariat distinction becomes that of settler/native, and the class struggle the struggle between settler, who seeks to destroy and replace the native, and native, who can only ever push back</w:t>
      </w:r>
      <w:r w:rsidRPr="00690FEF">
        <w:rPr>
          <w:sz w:val="16"/>
        </w:rPr>
        <w:t>. Indeed</w:t>
      </w:r>
      <w:r w:rsidRPr="00C25DF0">
        <w:rPr>
          <w:sz w:val="16"/>
        </w:rPr>
        <w:t xml:space="preserve">, </w:t>
      </w:r>
      <w:r w:rsidRPr="00952094">
        <w:rPr>
          <w:rStyle w:val="StyleUnderline"/>
          <w:highlight w:val="yellow"/>
        </w:rPr>
        <w:t>if</w:t>
      </w:r>
      <w:r w:rsidRPr="00A84418">
        <w:rPr>
          <w:rStyle w:val="Emphasis"/>
        </w:rPr>
        <w:t xml:space="preserve"> </w:t>
      </w:r>
      <w:r w:rsidRPr="00A84418">
        <w:rPr>
          <w:rStyle w:val="StyleUnderline"/>
        </w:rPr>
        <w:t>the settler colonial paradigm views history in similar teleological terms to the Marxist framework, it does not offer the same hopeful vision of a liberated future.</w:t>
      </w:r>
      <w:r w:rsidRPr="00A84418">
        <w:rPr>
          <w:sz w:val="16"/>
        </w:rPr>
        <w:t xml:space="preserve"> After all,</w:t>
      </w:r>
      <w:r w:rsidRPr="00C25DF0">
        <w:rPr>
          <w:sz w:val="16"/>
        </w:rPr>
        <w:t xml:space="preserve"> </w:t>
      </w:r>
      <w:r w:rsidRPr="00952094">
        <w:rPr>
          <w:rStyle w:val="StyleUnderline"/>
          <w:highlight w:val="yellow"/>
        </w:rPr>
        <w:t>settler colonialism has only one story to tell – ‘either total victory or total failure’</w:t>
      </w:r>
      <w:r w:rsidRPr="00C25DF0">
        <w:rPr>
          <w:sz w:val="16"/>
        </w:rPr>
        <w:t xml:space="preserve"> (Veracini, 2007). Veracini’s attempt to disaggregate different forms of settler decolonization is revealing of the </w:t>
      </w:r>
      <w:r w:rsidRPr="00C25DF0">
        <w:rPr>
          <w:rStyle w:val="StyleUnderline"/>
        </w:rPr>
        <w:t>difficulties</w:t>
      </w:r>
      <w:r w:rsidRPr="00C25DF0">
        <w:rPr>
          <w:sz w:val="16"/>
        </w:rPr>
        <w:t xml:space="preserve"> that </w:t>
      </w:r>
      <w:r w:rsidRPr="00C25DF0">
        <w:rPr>
          <w:rStyle w:val="StyleUnderline"/>
        </w:rPr>
        <w:t>come along with this zero-sum perspective</w:t>
      </w:r>
      <w:r w:rsidRPr="00C25DF0">
        <w:rPr>
          <w:sz w:val="16"/>
        </w:rPr>
        <w:t xml:space="preserve">. It is significant to note that </w:t>
      </w:r>
      <w:r w:rsidRPr="00C25DF0">
        <w:rPr>
          <w:rStyle w:val="StyleUnderline"/>
        </w:rPr>
        <w:t>beyond settler evacuation (which may decolonize territory, he cautions, but not necessarily relationships) the picture he paints is a relatively bleak one</w:t>
      </w:r>
      <w:r w:rsidRPr="00C25DF0">
        <w:rPr>
          <w:sz w:val="16"/>
        </w:rPr>
        <w:t xml:space="preserve">. For Veracini (2011: 5), claims for decolonization from indigenous peoples in settler societies can take two broad forms: an ‘anti-colonial rhetoric expressing a demand for indigenous sovereign independence and self-determination ... and an ‘‘ultra’’-colonial </w:t>
      </w:r>
      <w:r w:rsidRPr="00C25DF0">
        <w:rPr>
          <w:sz w:val="16"/>
        </w:rPr>
        <w:lastRenderedPageBreak/>
        <w:t xml:space="preserve">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w:t>
      </w:r>
      <w:r w:rsidRPr="00952094">
        <w:rPr>
          <w:rStyle w:val="StyleUnderline"/>
          <w:highlight w:val="yellow"/>
        </w:rPr>
        <w:t>This</w:t>
      </w:r>
      <w:r w:rsidRPr="00A84418">
        <w:rPr>
          <w:rStyle w:val="StyleUnderline"/>
        </w:rPr>
        <w:t xml:space="preserve"> </w:t>
      </w:r>
      <w:proofErr w:type="spellStart"/>
      <w:r w:rsidRPr="00A84418">
        <w:rPr>
          <w:rStyle w:val="StyleUnderline"/>
        </w:rPr>
        <w:t>decolonisation</w:t>
      </w:r>
      <w:proofErr w:type="spellEnd"/>
      <w:r w:rsidRPr="00A84418">
        <w:rPr>
          <w:rStyle w:val="StyleUnderline"/>
        </w:rPr>
        <w:t xml:space="preserve"> </w:t>
      </w:r>
      <w:proofErr w:type="gramStart"/>
      <w:r w:rsidRPr="00952094">
        <w:rPr>
          <w:rStyle w:val="StyleUnderline"/>
          <w:highlight w:val="yellow"/>
        </w:rPr>
        <w:t xml:space="preserve">actually </w:t>
      </w:r>
      <w:r w:rsidRPr="00952094">
        <w:rPr>
          <w:rStyle w:val="Emphasis"/>
          <w:highlight w:val="yellow"/>
        </w:rPr>
        <w:t>enhances</w:t>
      </w:r>
      <w:proofErr w:type="gramEnd"/>
      <w:r w:rsidRPr="00952094">
        <w:rPr>
          <w:rStyle w:val="Emphasis"/>
          <w:highlight w:val="yellow"/>
        </w:rPr>
        <w:t xml:space="preserve"> the subjection of indigenous peoples</w:t>
      </w:r>
      <w:r w:rsidRPr="00C25DF0">
        <w:rPr>
          <w:rStyle w:val="StyleUnderline"/>
        </w:rPr>
        <w:t xml:space="preserve">... </w:t>
      </w:r>
      <w:r w:rsidRPr="00952094">
        <w:rPr>
          <w:rStyle w:val="StyleUnderline"/>
          <w:highlight w:val="yellow"/>
        </w:rPr>
        <w:t xml:space="preserve">it is </w:t>
      </w:r>
      <w:r w:rsidRPr="00952094">
        <w:rPr>
          <w:rStyle w:val="Emphasis"/>
          <w:highlight w:val="yellow"/>
        </w:rPr>
        <w:t>at best irrelevant</w:t>
      </w:r>
      <w:r w:rsidRPr="00952094">
        <w:rPr>
          <w:rStyle w:val="StyleUnderline"/>
          <w:highlight w:val="yellow"/>
        </w:rPr>
        <w:t xml:space="preserve"> and </w:t>
      </w:r>
      <w:r w:rsidRPr="00952094">
        <w:rPr>
          <w:rStyle w:val="Emphasis"/>
          <w:highlight w:val="yellow"/>
        </w:rPr>
        <w:t>at worst detrimental</w:t>
      </w:r>
      <w:r w:rsidRPr="00952094">
        <w:rPr>
          <w:rStyle w:val="StyleUnderline"/>
          <w:highlight w:val="yellow"/>
        </w:rPr>
        <w:t xml:space="preserve"> to indigenous peoples in settler societies</w:t>
      </w:r>
      <w:r w:rsidRPr="00C25DF0">
        <w:rPr>
          <w:sz w:val="16"/>
        </w:rPr>
        <w:t>. (2011: 6–7)</w:t>
      </w:r>
    </w:p>
    <w:p w:rsidR="00A47212" w:rsidRPr="00A60360" w:rsidRDefault="00A47212" w:rsidP="00A47212"/>
    <w:p w:rsidR="00A47212" w:rsidRDefault="00A47212" w:rsidP="00A47212">
      <w:pPr>
        <w:pStyle w:val="Heading3"/>
      </w:pPr>
      <w:r>
        <w:lastRenderedPageBreak/>
        <w:t>AT: Ontology (Indigeneity)</w:t>
      </w:r>
    </w:p>
    <w:p w:rsidR="00A47212" w:rsidRDefault="00A47212" w:rsidP="00A47212"/>
    <w:p w:rsidR="00A47212" w:rsidRDefault="00A47212" w:rsidP="00A47212">
      <w:pPr>
        <w:pStyle w:val="Heading4"/>
      </w:pPr>
      <w:r>
        <w:t>You should adopt a contingent understanding of decolonial possibilities – understanding colonial violence as something that transcends state-based reforms naturalizes settler colonial power and renders resistance toothless.</w:t>
      </w:r>
    </w:p>
    <w:p w:rsidR="00A47212" w:rsidRDefault="00A47212" w:rsidP="00A47212">
      <w:proofErr w:type="spellStart"/>
      <w:r w:rsidRPr="00E52C47">
        <w:rPr>
          <w:rStyle w:val="Style13ptBold"/>
        </w:rPr>
        <w:t>Corntassel</w:t>
      </w:r>
      <w:proofErr w:type="spellEnd"/>
      <w:r w:rsidRPr="00E52C47">
        <w:rPr>
          <w:rStyle w:val="Style13ptBold"/>
        </w:rPr>
        <w:t xml:space="preserve"> 14</w:t>
      </w:r>
      <w:r>
        <w:t xml:space="preserve"> (Jeff, </w:t>
      </w:r>
      <w:proofErr w:type="spellStart"/>
      <w:r>
        <w:t>Tsalagi</w:t>
      </w:r>
      <w:proofErr w:type="spellEnd"/>
      <w:r>
        <w:t xml:space="preserve"> (Cherokee), University of Victoria; Corey </w:t>
      </w:r>
      <w:proofErr w:type="spellStart"/>
      <w:r>
        <w:t>Snelgrove</w:t>
      </w:r>
      <w:proofErr w:type="spellEnd"/>
      <w:r>
        <w:t xml:space="preserve">, University of British Columbia; Rita Kaur </w:t>
      </w:r>
      <w:proofErr w:type="spellStart"/>
      <w:r>
        <w:t>Dhamoon</w:t>
      </w:r>
      <w:proofErr w:type="spellEnd"/>
      <w:r>
        <w:t>, University of Victoria; “Unsettling settler colonialism: The discourse and politics of settlers, and solidarity with Indigenous nations”, Decolonization: Indigeneity, Education &amp; Society Vol. 3, No. 2, 2014, pp. 1-32)</w:t>
      </w:r>
    </w:p>
    <w:p w:rsidR="00A47212" w:rsidRDefault="00A47212" w:rsidP="00A47212">
      <w:r>
        <w:t>Discussion</w:t>
      </w:r>
    </w:p>
    <w:p w:rsidR="00A47212" w:rsidRDefault="00A47212" w:rsidP="00A47212">
      <w:pPr>
        <w:rPr>
          <w:sz w:val="16"/>
          <w:szCs w:val="16"/>
        </w:rPr>
      </w:pPr>
      <w:r w:rsidRPr="000A7A5B">
        <w:rPr>
          <w:sz w:val="16"/>
        </w:rPr>
        <w:t xml:space="preserve">Rita: We need to problematize </w:t>
      </w:r>
      <w:r w:rsidRPr="00E0260A">
        <w:rPr>
          <w:rStyle w:val="StyleUnderline"/>
          <w:highlight w:val="yellow"/>
        </w:rPr>
        <w:t>the question of solidarity</w:t>
      </w:r>
      <w:r w:rsidRPr="000A7A5B">
        <w:rPr>
          <w:sz w:val="16"/>
        </w:rPr>
        <w:t xml:space="preserve"> because it </w:t>
      </w:r>
      <w:r w:rsidRPr="00E0260A">
        <w:rPr>
          <w:rStyle w:val="StyleUnderline"/>
          <w:highlight w:val="yellow"/>
        </w:rPr>
        <w:t>separates issues, as if Indigenous issues are distinctly separate from migration issues</w:t>
      </w:r>
      <w:r w:rsidRPr="000A7A5B">
        <w:rPr>
          <w:sz w:val="16"/>
        </w:rPr>
        <w:t xml:space="preserve">, </w:t>
      </w:r>
      <w:r w:rsidRPr="005370B9">
        <w:rPr>
          <w:rStyle w:val="StyleUnderline"/>
        </w:rPr>
        <w:t xml:space="preserve">issues around temporary </w:t>
      </w:r>
      <w:r w:rsidRPr="00E0260A">
        <w:rPr>
          <w:rStyle w:val="StyleUnderline"/>
          <w:highlight w:val="yellow"/>
        </w:rPr>
        <w:t>foreign workers</w:t>
      </w:r>
      <w:r w:rsidRPr="005370B9">
        <w:rPr>
          <w:rStyle w:val="StyleUnderline"/>
        </w:rPr>
        <w:t xml:space="preserve">, </w:t>
      </w:r>
      <w:r w:rsidRPr="00E0260A">
        <w:rPr>
          <w:rStyle w:val="StyleUnderline"/>
          <w:highlight w:val="yellow"/>
        </w:rPr>
        <w:t>violence against women, etc</w:t>
      </w:r>
      <w:r w:rsidRPr="005370B9">
        <w:rPr>
          <w:rStyle w:val="StyleUnderline"/>
        </w:rPr>
        <w:t>. in two ways</w:t>
      </w:r>
      <w:r w:rsidRPr="000A7A5B">
        <w:rPr>
          <w:sz w:val="16"/>
        </w:rPr>
        <w:t xml:space="preserve">. </w:t>
      </w:r>
      <w:r w:rsidRPr="005370B9">
        <w:rPr>
          <w:rStyle w:val="StyleUnderline"/>
        </w:rPr>
        <w:t xml:space="preserve">One, </w:t>
      </w:r>
      <w:r w:rsidRPr="00E0260A">
        <w:rPr>
          <w:rStyle w:val="StyleUnderline"/>
          <w:highlight w:val="yellow"/>
        </w:rPr>
        <w:t>it suggests that the white settler nation doesn’t need to maneuver different bodies</w:t>
      </w:r>
      <w:r w:rsidRPr="005370B9">
        <w:rPr>
          <w:rStyle w:val="StyleUnderline"/>
        </w:rPr>
        <w:t xml:space="preserve"> – Indigenous bodies, white bodies, bodies of </w:t>
      </w:r>
      <w:proofErr w:type="spellStart"/>
      <w:r w:rsidRPr="005370B9">
        <w:rPr>
          <w:rStyle w:val="StyleUnderline"/>
        </w:rPr>
        <w:t>colour</w:t>
      </w:r>
      <w:proofErr w:type="spellEnd"/>
      <w:r w:rsidRPr="005370B9">
        <w:rPr>
          <w:rStyle w:val="StyleUnderline"/>
        </w:rPr>
        <w:t xml:space="preserve">, male, female, trans, queer, poor, disabled, religious, secular, citizens, noncitizen workers, refugees – </w:t>
      </w:r>
      <w:r w:rsidRPr="00E0260A">
        <w:rPr>
          <w:rStyle w:val="StyleUnderline"/>
          <w:highlight w:val="yellow"/>
        </w:rPr>
        <w:t>differently</w:t>
      </w:r>
      <w:r w:rsidRPr="000A7A5B">
        <w:rPr>
          <w:sz w:val="16"/>
        </w:rPr>
        <w:t xml:space="preserve">. </w:t>
      </w:r>
      <w:proofErr w:type="gramStart"/>
      <w:r w:rsidRPr="000A7A5B">
        <w:rPr>
          <w:sz w:val="16"/>
        </w:rPr>
        <w:t>And also</w:t>
      </w:r>
      <w:proofErr w:type="gramEnd"/>
      <w:r w:rsidRPr="000A7A5B">
        <w:rPr>
          <w:sz w:val="16"/>
        </w:rPr>
        <w:t xml:space="preserve">, in my case, </w:t>
      </w:r>
      <w:r w:rsidRPr="00E0260A">
        <w:rPr>
          <w:rStyle w:val="StyleUnderline"/>
          <w:highlight w:val="yellow"/>
        </w:rPr>
        <w:t xml:space="preserve">people of </w:t>
      </w:r>
      <w:proofErr w:type="spellStart"/>
      <w:r w:rsidRPr="00E0260A">
        <w:rPr>
          <w:rStyle w:val="StyleUnderline"/>
          <w:highlight w:val="yellow"/>
        </w:rPr>
        <w:t>colour</w:t>
      </w:r>
      <w:proofErr w:type="spellEnd"/>
      <w:r w:rsidRPr="00E0260A">
        <w:rPr>
          <w:rStyle w:val="StyleUnderline"/>
          <w:highlight w:val="yellow"/>
        </w:rPr>
        <w:t xml:space="preserve"> are also structurally implicated in dispossession</w:t>
      </w:r>
      <w:r w:rsidRPr="005370B9">
        <w:rPr>
          <w:rStyle w:val="StyleUnderline"/>
        </w:rPr>
        <w:t xml:space="preserve">, whether that’s our choice or not. </w:t>
      </w:r>
      <w:proofErr w:type="gramStart"/>
      <w:r w:rsidRPr="00E0260A">
        <w:rPr>
          <w:rStyle w:val="StyleUnderline"/>
          <w:highlight w:val="yellow"/>
        </w:rPr>
        <w:t>So</w:t>
      </w:r>
      <w:proofErr w:type="gramEnd"/>
      <w:r w:rsidRPr="005370B9">
        <w:rPr>
          <w:rStyle w:val="StyleUnderline"/>
        </w:rPr>
        <w:t xml:space="preserve"> </w:t>
      </w:r>
      <w:r w:rsidRPr="00E0260A">
        <w:rPr>
          <w:rStyle w:val="StyleUnderline"/>
          <w:highlight w:val="yellow"/>
        </w:rPr>
        <w:t>it posits that ‘your’ issues of Indigenous land are not separate from ‘my’ issues if I care about racism</w:t>
      </w:r>
      <w:r w:rsidRPr="005370B9">
        <w:rPr>
          <w:rStyle w:val="StyleUnderline"/>
        </w:rPr>
        <w:t xml:space="preserve">, sexism, </w:t>
      </w:r>
      <w:r w:rsidRPr="00E0260A">
        <w:rPr>
          <w:rStyle w:val="StyleUnderline"/>
          <w:highlight w:val="yellow"/>
        </w:rPr>
        <w:t>and that I must think about the ways they are related to settler colonialism</w:t>
      </w:r>
      <w:r w:rsidRPr="005370B9">
        <w:rPr>
          <w:rStyle w:val="StyleUnderline"/>
        </w:rPr>
        <w:t>.</w:t>
      </w:r>
      <w:r>
        <w:rPr>
          <w:rStyle w:val="StyleUnderline"/>
        </w:rPr>
        <w:t xml:space="preserve"> </w:t>
      </w:r>
      <w:r w:rsidRPr="000A7A5B">
        <w:rPr>
          <w:sz w:val="16"/>
          <w:szCs w:val="16"/>
        </w:rPr>
        <w:t xml:space="preserve">Jeff: I guess for me ‘solidarity’ gets away from the direct accountability, the trust elements that are embedded in any relationship that you have. So that trust and accountability are ongoing feedback loops, if you will, that you </w:t>
      </w:r>
      <w:proofErr w:type="gramStart"/>
      <w:r w:rsidRPr="000A7A5B">
        <w:rPr>
          <w:sz w:val="16"/>
          <w:szCs w:val="16"/>
        </w:rPr>
        <w:t>have to</w:t>
      </w:r>
      <w:proofErr w:type="gramEnd"/>
      <w:r w:rsidRPr="000A7A5B">
        <w:rPr>
          <w:sz w:val="16"/>
          <w:szCs w:val="16"/>
        </w:rPr>
        <w:t xml:space="preserve"> constantly renegotiate or reinterpret in order to act in solidarity, or act in concert, or act in camaraderie. But I think these terms mask the messiness of that overall process.</w:t>
      </w:r>
      <w:r>
        <w:rPr>
          <w:sz w:val="16"/>
          <w:szCs w:val="16"/>
        </w:rPr>
        <w:t xml:space="preserve"> </w:t>
      </w:r>
      <w:r w:rsidRPr="000A7A5B">
        <w:rPr>
          <w:sz w:val="16"/>
          <w:szCs w:val="16"/>
        </w:rPr>
        <w:t>Corey: I agree with both your critiques. Solidarity does sometimes seem to imply a distinctness that, like you state Rita, ignores relations and complicity between. And like you state Jeff, there does seem to be an underlying conceptualization of solidarity as temporal event.</w:t>
      </w:r>
      <w:r>
        <w:rPr>
          <w:sz w:val="16"/>
          <w:szCs w:val="16"/>
        </w:rPr>
        <w:t xml:space="preserve"> </w:t>
      </w:r>
      <w:r w:rsidRPr="000A7A5B">
        <w:rPr>
          <w:sz w:val="16"/>
          <w:szCs w:val="16"/>
        </w:rPr>
        <w:t xml:space="preserve">Jeff: And in terms of the temporal, at what point does forgetfulness become a problem? A </w:t>
      </w:r>
      <w:proofErr w:type="spellStart"/>
      <w:r w:rsidRPr="000A7A5B">
        <w:rPr>
          <w:sz w:val="16"/>
          <w:szCs w:val="16"/>
        </w:rPr>
        <w:t>Tsalagi</w:t>
      </w:r>
      <w:proofErr w:type="spellEnd"/>
      <w:r w:rsidRPr="000A7A5B">
        <w:rPr>
          <w:sz w:val="16"/>
          <w:szCs w:val="16"/>
        </w:rPr>
        <w:t xml:space="preserve"> saying, “Live in a longer ‘now’— learn your history and culture and understand it is what you are now,” urges us to consider that notions of time are fluid and flexible. After all, the </w:t>
      </w:r>
      <w:proofErr w:type="spellStart"/>
      <w:r w:rsidRPr="000A7A5B">
        <w:rPr>
          <w:sz w:val="16"/>
          <w:szCs w:val="16"/>
        </w:rPr>
        <w:t>Tsalagi</w:t>
      </w:r>
      <w:proofErr w:type="spellEnd"/>
      <w:r w:rsidRPr="000A7A5B">
        <w:rPr>
          <w:sz w:val="16"/>
          <w:szCs w:val="16"/>
        </w:rPr>
        <w:t xml:space="preserve"> word for “I am forgetting” is </w:t>
      </w:r>
      <w:proofErr w:type="spellStart"/>
      <w:r w:rsidRPr="000A7A5B">
        <w:rPr>
          <w:sz w:val="16"/>
          <w:szCs w:val="16"/>
        </w:rPr>
        <w:t>agikewsga</w:t>
      </w:r>
      <w:proofErr w:type="spellEnd"/>
      <w:r w:rsidRPr="000A7A5B">
        <w:rPr>
          <w:sz w:val="16"/>
          <w:szCs w:val="16"/>
        </w:rPr>
        <w:t xml:space="preserve">, which literally means I am blind or am unable to see something that happened in the past (Altman and Belt, 2012, p. 232). To live in a longer ‘now’, it becomes one’s responsibility to live in </w:t>
      </w:r>
      <w:proofErr w:type="spellStart"/>
      <w:r w:rsidRPr="000A7A5B">
        <w:rPr>
          <w:sz w:val="16"/>
          <w:szCs w:val="16"/>
        </w:rPr>
        <w:t>tohi</w:t>
      </w:r>
      <w:proofErr w:type="spellEnd"/>
      <w:r w:rsidRPr="000A7A5B">
        <w:rPr>
          <w:sz w:val="16"/>
          <w:szCs w:val="16"/>
        </w:rPr>
        <w:t xml:space="preserve">, or a process of balance and according to the pace of the natural world (p. 227). In this sense, 'the longer now' implies not just a different time scale but also future generational responsibilities. </w:t>
      </w:r>
      <w:proofErr w:type="gramStart"/>
      <w:r w:rsidRPr="000A7A5B">
        <w:rPr>
          <w:sz w:val="16"/>
          <w:szCs w:val="16"/>
        </w:rPr>
        <w:t>So</w:t>
      </w:r>
      <w:proofErr w:type="gramEnd"/>
      <w:r w:rsidRPr="000A7A5B">
        <w:rPr>
          <w:sz w:val="16"/>
          <w:szCs w:val="16"/>
        </w:rPr>
        <w:t xml:space="preserve"> there is a different sense of Indigenous place-based and living histories that should be understood by folks proposing to act in solidarity. If someone is just simply saying ‘I’m a Canadian, and I don’t know my history’, how useful is that to deepening solidarity? Maybe that forgetfulness… is also sort of convenient. You haven’t done the hard work to uncover your role, or your family’s role in, whether it’s direct colonial actions or just settling here.</w:t>
      </w:r>
      <w:r>
        <w:rPr>
          <w:sz w:val="16"/>
          <w:szCs w:val="16"/>
        </w:rPr>
        <w:t xml:space="preserve"> </w:t>
      </w:r>
      <w:r w:rsidRPr="000A7A5B">
        <w:rPr>
          <w:sz w:val="16"/>
          <w:szCs w:val="16"/>
        </w:rPr>
        <w:t xml:space="preserve">Corey: This not knowing, this forgetting of our own histories, just supports the claiming of space and place. These histories too are obviously entangled and complex. For instance, my great-great grandfather and his family were settlers in Ohio, eventually becoming a doctor and Christian missionary in the interior of China. This side of my family stayed in China – over time, transitioning from Christian missionaries to foreign capitalists – until the Second World War, when my great-grandfather was interned and my grandmother with her mother and brother came to Canada. </w:t>
      </w:r>
      <w:proofErr w:type="gramStart"/>
      <w:r w:rsidRPr="000A7A5B">
        <w:rPr>
          <w:sz w:val="16"/>
          <w:szCs w:val="16"/>
        </w:rPr>
        <w:t>So</w:t>
      </w:r>
      <w:proofErr w:type="gramEnd"/>
      <w:r w:rsidRPr="000A7A5B">
        <w:rPr>
          <w:sz w:val="16"/>
          <w:szCs w:val="16"/>
        </w:rPr>
        <w:t xml:space="preserve"> my own ancestral history is entangled with the global structures of settler colonialism, capitalism, </w:t>
      </w:r>
      <w:proofErr w:type="spellStart"/>
      <w:r w:rsidRPr="000A7A5B">
        <w:rPr>
          <w:sz w:val="16"/>
          <w:szCs w:val="16"/>
        </w:rPr>
        <w:t>christianity</w:t>
      </w:r>
      <w:proofErr w:type="spellEnd"/>
      <w:r w:rsidRPr="000A7A5B">
        <w:rPr>
          <w:sz w:val="16"/>
          <w:szCs w:val="16"/>
        </w:rPr>
        <w:t xml:space="preserve">, white supremacy and imperialism. And how does this affect my own approaches and thoughts to solidarity? If I’m responsible to Indigenous peoples who have been and continue to be displaced and dispossessed by myself and my ancestors, and thus accountable to the structures and practices of settler colonialism and ultimately their destruction, am I not also responsible for my ancestors who served as missionaries and capitalists in China, and thus accountable to the structures and practices undergirding those acts? How does this longer, entangled, complex history contribute to solidarity practices with Indigenous peoples, and (in combination and/or isolation) amongst settlers </w:t>
      </w:r>
      <w:proofErr w:type="gramStart"/>
      <w:r w:rsidRPr="000A7A5B">
        <w:rPr>
          <w:sz w:val="16"/>
          <w:szCs w:val="16"/>
        </w:rPr>
        <w:t>ourselves</w:t>
      </w:r>
      <w:proofErr w:type="gramEnd"/>
      <w:r w:rsidRPr="000A7A5B">
        <w:rPr>
          <w:sz w:val="16"/>
          <w:szCs w:val="16"/>
        </w:rPr>
        <w:t>?</w:t>
      </w:r>
      <w:r>
        <w:rPr>
          <w:sz w:val="16"/>
          <w:szCs w:val="16"/>
        </w:rPr>
        <w:t xml:space="preserve"> </w:t>
      </w:r>
      <w:r w:rsidRPr="000A7A5B">
        <w:rPr>
          <w:sz w:val="16"/>
          <w:szCs w:val="16"/>
        </w:rPr>
        <w:t xml:space="preserve">Rita: It is a challenge to know what it means to be ‘fully grounded’, in a social and political sense. Growing up in the UK as a brown person in the 1970s and 1980s, during the era of overt police racism, the rise of the National Front, the antiimmigrant stance of Margaret Thatcher, I recall noting that there was a battlefield and that I was in solidarity with nonwhites. When I first arrived in Canada, the terrain shifted. I remember a series of racist incidences my family and I experienced. One of them was when my brother went to apply for a job as a bar tender and, in the </w:t>
      </w:r>
      <w:proofErr w:type="gramStart"/>
      <w:r w:rsidRPr="000A7A5B">
        <w:rPr>
          <w:sz w:val="16"/>
          <w:szCs w:val="16"/>
        </w:rPr>
        <w:t>window</w:t>
      </w:r>
      <w:proofErr w:type="gramEnd"/>
      <w:r w:rsidRPr="000A7A5B">
        <w:rPr>
          <w:sz w:val="16"/>
          <w:szCs w:val="16"/>
        </w:rPr>
        <w:t xml:space="preserve"> it said, ‘No dogs allowed, no Indians allowed’. He was mad when he got home, we were all angry. It took us a few months to realize that the notice was about Indigenous peoples, not us as peoples from India. But the connections and differences started to form in my mind. I find it helpful when I think of the history of colonialisms, of my family, and my role in Canada now to use ‘settler colonialism’ because it </w:t>
      </w:r>
      <w:proofErr w:type="spellStart"/>
      <w:r w:rsidRPr="000A7A5B">
        <w:rPr>
          <w:sz w:val="16"/>
          <w:szCs w:val="16"/>
        </w:rPr>
        <w:t>centres</w:t>
      </w:r>
      <w:proofErr w:type="spellEnd"/>
      <w:r w:rsidRPr="000A7A5B">
        <w:rPr>
          <w:sz w:val="16"/>
          <w:szCs w:val="16"/>
        </w:rPr>
        <w:t xml:space="preserve"> the dispossession of land as a distinguishing and ongoing colonial feature. Colonial assemblages certainly exist in India today too, such as in the road or education system but this is not government by a colonial body. The challenge is when we see colonialisms and racisms as separate, because the dispossession of </w:t>
      </w:r>
      <w:r w:rsidRPr="000A7A5B">
        <w:rPr>
          <w:sz w:val="16"/>
          <w:szCs w:val="16"/>
        </w:rPr>
        <w:lastRenderedPageBreak/>
        <w:t xml:space="preserve">Indigenous </w:t>
      </w:r>
      <w:proofErr w:type="gramStart"/>
      <w:r w:rsidRPr="000A7A5B">
        <w:rPr>
          <w:sz w:val="16"/>
          <w:szCs w:val="16"/>
        </w:rPr>
        <w:t>peoples</w:t>
      </w:r>
      <w:proofErr w:type="gramEnd"/>
      <w:r w:rsidRPr="000A7A5B">
        <w:rPr>
          <w:sz w:val="16"/>
          <w:szCs w:val="16"/>
        </w:rPr>
        <w:t xml:space="preserve"> lands is related to the history of British and European imperialism in India, Africa, the Caribbean, and other parts of the world, and also continuing. And these are patriarchal, heteronormative, ablest, and capitalist imperial formations that remain relevant today.</w:t>
      </w:r>
      <w:r>
        <w:rPr>
          <w:sz w:val="16"/>
          <w:szCs w:val="16"/>
        </w:rPr>
        <w:t xml:space="preserve"> </w:t>
      </w:r>
      <w:r w:rsidRPr="000A7A5B">
        <w:rPr>
          <w:sz w:val="16"/>
        </w:rPr>
        <w:t xml:space="preserve">Corey: This relational, interdependent focus is also important amongst settlers </w:t>
      </w:r>
      <w:proofErr w:type="gramStart"/>
      <w:r w:rsidRPr="000A7A5B">
        <w:rPr>
          <w:sz w:val="16"/>
        </w:rPr>
        <w:t>ourselves</w:t>
      </w:r>
      <w:proofErr w:type="gramEnd"/>
      <w:r w:rsidRPr="000A7A5B">
        <w:rPr>
          <w:sz w:val="16"/>
        </w:rPr>
        <w:t xml:space="preserve"> – perhaps as a way to counter the flattening of differences that occurs amongst settlers, particularly in solidarity work. </w:t>
      </w:r>
      <w:r w:rsidRPr="00E0260A">
        <w:rPr>
          <w:rStyle w:val="StyleUnderline"/>
          <w:highlight w:val="yellow"/>
        </w:rPr>
        <w:t>Settlers</w:t>
      </w:r>
      <w:r w:rsidRPr="000A7A5B">
        <w:rPr>
          <w:rStyle w:val="StyleUnderline"/>
        </w:rPr>
        <w:t xml:space="preserve"> obviously </w:t>
      </w:r>
      <w:r w:rsidRPr="00E0260A">
        <w:rPr>
          <w:rStyle w:val="StyleUnderline"/>
          <w:highlight w:val="yellow"/>
        </w:rPr>
        <w:t xml:space="preserve">need to be doing our own work and challenging ‘our’ institutions and practices that serve to </w:t>
      </w:r>
      <w:r w:rsidRPr="00A1414C">
        <w:rPr>
          <w:rStyle w:val="StyleUnderline"/>
        </w:rPr>
        <w:t xml:space="preserve">protect or </w:t>
      </w:r>
      <w:r w:rsidRPr="00E0260A">
        <w:rPr>
          <w:rStyle w:val="StyleUnderline"/>
          <w:highlight w:val="yellow"/>
        </w:rPr>
        <w:t>further colonization</w:t>
      </w:r>
      <w:r w:rsidRPr="000A7A5B">
        <w:rPr>
          <w:rStyle w:val="StyleUnderline"/>
        </w:rPr>
        <w:t>.</w:t>
      </w:r>
      <w:r w:rsidRPr="000A7A5B">
        <w:rPr>
          <w:sz w:val="16"/>
        </w:rPr>
        <w:t xml:space="preserve"> But </w:t>
      </w:r>
      <w:r w:rsidRPr="00E0260A">
        <w:rPr>
          <w:rStyle w:val="Emphasis"/>
          <w:highlight w:val="yellow"/>
        </w:rPr>
        <w:t>we can’t do this if we flatten the differences and ignore the inequalities and power relationships that exist within settler society</w:t>
      </w:r>
      <w:r w:rsidRPr="000A7A5B">
        <w:rPr>
          <w:sz w:val="16"/>
        </w:rPr>
        <w:t xml:space="preserve">. </w:t>
      </w:r>
      <w:r w:rsidRPr="000A7A5B">
        <w:rPr>
          <w:rStyle w:val="StyleUnderline"/>
        </w:rPr>
        <w:t xml:space="preserve">Not only does such flattening prevent much needed alliances but </w:t>
      </w:r>
      <w:r w:rsidRPr="00E0260A">
        <w:rPr>
          <w:rStyle w:val="StyleUnderline"/>
          <w:highlight w:val="yellow"/>
        </w:rPr>
        <w:t xml:space="preserve">flattening itself can </w:t>
      </w:r>
      <w:proofErr w:type="gramStart"/>
      <w:r w:rsidRPr="00E0260A">
        <w:rPr>
          <w:rStyle w:val="StyleUnderline"/>
          <w:highlight w:val="yellow"/>
        </w:rPr>
        <w:t>actually work</w:t>
      </w:r>
      <w:proofErr w:type="gramEnd"/>
      <w:r w:rsidRPr="00E0260A">
        <w:rPr>
          <w:rStyle w:val="StyleUnderline"/>
          <w:highlight w:val="yellow"/>
        </w:rPr>
        <w:t xml:space="preserve"> to protect certain elements of settler colonialism</w:t>
      </w:r>
      <w:r w:rsidRPr="000A7A5B">
        <w:rPr>
          <w:rStyle w:val="StyleUnderline"/>
        </w:rPr>
        <w:t>.</w:t>
      </w:r>
      <w:r w:rsidRPr="000A7A5B">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w:t>
      </w:r>
      <w:r w:rsidRPr="000A7A5B">
        <w:rPr>
          <w:rStyle w:val="StyleUnderline"/>
        </w:rPr>
        <w:t>Now I’m not arguing for the continued eschewal of Indigenous governance and legal orders because others experience violence</w:t>
      </w:r>
      <w:r w:rsidRPr="000A7A5B">
        <w:rPr>
          <w:sz w:val="16"/>
        </w:rPr>
        <w:t xml:space="preserve">, but </w:t>
      </w:r>
      <w:r w:rsidRPr="000A7A5B">
        <w:rPr>
          <w:rStyle w:val="Emphasis"/>
        </w:rPr>
        <w:t>rather</w:t>
      </w:r>
      <w:r w:rsidRPr="000A7A5B">
        <w:rPr>
          <w:sz w:val="16"/>
        </w:rPr>
        <w:t xml:space="preserve">, </w:t>
      </w:r>
      <w:r w:rsidRPr="000A7A5B">
        <w:rPr>
          <w:rStyle w:val="StyleUnderline"/>
        </w:rPr>
        <w:t xml:space="preserve">that </w:t>
      </w:r>
      <w:r w:rsidRPr="00E0260A">
        <w:rPr>
          <w:rStyle w:val="StyleUnderline"/>
          <w:highlight w:val="yellow"/>
        </w:rPr>
        <w:t>the substantive recognition of Indigenous governance and legal orders also requires a dismantling of other, related forms of domination</w:t>
      </w:r>
      <w:r w:rsidRPr="000A7A5B">
        <w:rPr>
          <w:rStyle w:val="StyleUnderline"/>
        </w:rPr>
        <w:t>.</w:t>
      </w:r>
      <w:r w:rsidRPr="000A7A5B">
        <w:rPr>
          <w:sz w:val="16"/>
        </w:rPr>
        <w:t xml:space="preserve"> This latter </w:t>
      </w:r>
      <w:proofErr w:type="gramStart"/>
      <w:r w:rsidRPr="000A7A5B">
        <w:rPr>
          <w:sz w:val="16"/>
        </w:rPr>
        <w:t>dismantling</w:t>
      </w:r>
      <w:proofErr w:type="gramEnd"/>
      <w:r w:rsidRPr="000A7A5B">
        <w:rPr>
          <w:sz w:val="16"/>
        </w:rPr>
        <w:t xml:space="preserve"> I see as necessary but also insufficient for the dismantling of settler colonialism. </w:t>
      </w:r>
      <w:r w:rsidRPr="000A7A5B">
        <w:rPr>
          <w:rStyle w:val="StyleUnderline"/>
        </w:rPr>
        <w:t xml:space="preserve">These sites and </w:t>
      </w:r>
      <w:r w:rsidRPr="00E0260A">
        <w:rPr>
          <w:rStyle w:val="StyleUnderline"/>
          <w:highlight w:val="yellow"/>
        </w:rPr>
        <w:t>spaces of domination</w:t>
      </w:r>
      <w:r w:rsidRPr="00C85E72">
        <w:rPr>
          <w:rStyle w:val="StyleUnderline"/>
        </w:rPr>
        <w:t xml:space="preserve"> and</w:t>
      </w:r>
      <w:r w:rsidRPr="000A7A5B">
        <w:rPr>
          <w:rStyle w:val="StyleUnderline"/>
        </w:rPr>
        <w:t xml:space="preserve"> resistance </w:t>
      </w:r>
      <w:r w:rsidRPr="00E0260A">
        <w:rPr>
          <w:rStyle w:val="StyleUnderline"/>
          <w:highlight w:val="yellow"/>
        </w:rPr>
        <w:t>are</w:t>
      </w:r>
      <w:r w:rsidRPr="000A7A5B">
        <w:rPr>
          <w:rStyle w:val="StyleUnderline"/>
        </w:rPr>
        <w:t xml:space="preserve"> </w:t>
      </w:r>
      <w:r w:rsidRPr="00E0260A">
        <w:rPr>
          <w:rStyle w:val="StyleUnderline"/>
          <w:highlight w:val="yellow"/>
        </w:rPr>
        <w:t>distinct</w:t>
      </w:r>
      <w:r w:rsidRPr="000A7A5B">
        <w:rPr>
          <w:rStyle w:val="StyleUnderline"/>
        </w:rPr>
        <w:t xml:space="preserve">, </w:t>
      </w:r>
      <w:r w:rsidRPr="00E0260A">
        <w:rPr>
          <w:rStyle w:val="StyleUnderline"/>
          <w:highlight w:val="yellow"/>
        </w:rPr>
        <w:t>but</w:t>
      </w:r>
      <w:r w:rsidRPr="000A7A5B">
        <w:rPr>
          <w:rStyle w:val="StyleUnderline"/>
        </w:rPr>
        <w:t xml:space="preserve"> also </w:t>
      </w:r>
      <w:r w:rsidRPr="00E0260A">
        <w:rPr>
          <w:rStyle w:val="StyleUnderline"/>
          <w:highlight w:val="yellow"/>
        </w:rPr>
        <w:t>connected dialectically</w:t>
      </w:r>
      <w:r w:rsidRPr="000A7A5B">
        <w:rPr>
          <w:sz w:val="16"/>
        </w:rPr>
        <w:t xml:space="preserve">. This seems to be something that settlers, white settlers specifically, have yet to articulate and take up, critique and act against. And this is perhaps most evident in how </w:t>
      </w:r>
      <w:r w:rsidRPr="000A7A5B">
        <w:rPr>
          <w:rStyle w:val="StyleUnderline"/>
        </w:rPr>
        <w:t>settlers seem to be continuously waiting for instruction from Indigenous peoples on how to act.</w:t>
      </w:r>
      <w:r>
        <w:rPr>
          <w:rStyle w:val="StyleUnderline"/>
        </w:rPr>
        <w:t xml:space="preserve"> </w:t>
      </w:r>
      <w:r w:rsidRPr="000A7A5B">
        <w:rPr>
          <w:sz w:val="16"/>
        </w:rPr>
        <w:t xml:space="preserve">Rita: I wonder if </w:t>
      </w:r>
      <w:r w:rsidRPr="00E0260A">
        <w:rPr>
          <w:rStyle w:val="StyleUnderline"/>
          <w:highlight w:val="yellow"/>
        </w:rPr>
        <w:t>this relational approach is a more useful direction</w:t>
      </w:r>
      <w:r w:rsidRPr="000A7A5B">
        <w:rPr>
          <w:sz w:val="16"/>
        </w:rPr>
        <w:t xml:space="preserve"> for settler colonial studies, not unlike the kind of work you do Jeff, </w:t>
      </w:r>
      <w:r w:rsidRPr="00E0260A">
        <w:rPr>
          <w:rStyle w:val="StyleUnderline"/>
          <w:highlight w:val="yellow"/>
        </w:rPr>
        <w:t xml:space="preserve">in thinking about colonialism in a </w:t>
      </w:r>
      <w:r w:rsidRPr="00E0260A">
        <w:rPr>
          <w:rStyle w:val="Emphasis"/>
          <w:highlight w:val="yellow"/>
        </w:rPr>
        <w:t>global</w:t>
      </w:r>
      <w:r w:rsidRPr="00E0260A">
        <w:rPr>
          <w:rStyle w:val="StyleUnderline"/>
          <w:highlight w:val="yellow"/>
        </w:rPr>
        <w:t xml:space="preserve">, </w:t>
      </w:r>
      <w:r w:rsidRPr="00E0260A">
        <w:rPr>
          <w:rStyle w:val="Emphasis"/>
          <w:highlight w:val="yellow"/>
        </w:rPr>
        <w:t>comparative</w:t>
      </w:r>
      <w:r w:rsidRPr="00E0260A">
        <w:rPr>
          <w:rStyle w:val="StyleUnderline"/>
          <w:highlight w:val="yellow"/>
        </w:rPr>
        <w:t xml:space="preserve"> context</w:t>
      </w:r>
      <w:r w:rsidRPr="000A7A5B">
        <w:rPr>
          <w:sz w:val="16"/>
        </w:rPr>
        <w:t>.</w:t>
      </w:r>
      <w:r>
        <w:rPr>
          <w:sz w:val="16"/>
        </w:rPr>
        <w:t xml:space="preserve"> </w:t>
      </w:r>
      <w:r w:rsidRPr="000A7A5B">
        <w:rPr>
          <w:sz w:val="16"/>
          <w:szCs w:val="16"/>
        </w:rPr>
        <w:t xml:space="preserve">Jeff: And I think, the more you can make those links, the British occupation of Maori territory is directly related to HBC’s strategy to begin treaty making here… All those things are interrelated. They are shared, and they </w:t>
      </w:r>
      <w:proofErr w:type="gramStart"/>
      <w:r w:rsidRPr="000A7A5B">
        <w:rPr>
          <w:sz w:val="16"/>
          <w:szCs w:val="16"/>
        </w:rPr>
        <w:t>are seen as</w:t>
      </w:r>
      <w:proofErr w:type="gramEnd"/>
      <w:r w:rsidRPr="000A7A5B">
        <w:rPr>
          <w:sz w:val="16"/>
          <w:szCs w:val="16"/>
        </w:rPr>
        <w:t xml:space="preserve">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w:t>
      </w:r>
      <w:r>
        <w:rPr>
          <w:sz w:val="16"/>
          <w:szCs w:val="16"/>
        </w:rPr>
        <w:t xml:space="preserve"> </w:t>
      </w:r>
      <w:r w:rsidRPr="000A7A5B">
        <w:rPr>
          <w:sz w:val="16"/>
          <w:szCs w:val="16"/>
        </w:rPr>
        <w:t xml:space="preserve">Rita: </w:t>
      </w:r>
      <w:proofErr w:type="gramStart"/>
      <w:r w:rsidRPr="000A7A5B">
        <w:rPr>
          <w:sz w:val="16"/>
          <w:szCs w:val="16"/>
        </w:rPr>
        <w:t>So</w:t>
      </w:r>
      <w:proofErr w:type="gramEnd"/>
      <w:r w:rsidRPr="000A7A5B">
        <w:rPr>
          <w:sz w:val="16"/>
          <w:szCs w:val="16"/>
        </w:rPr>
        <w:t xml:space="preserve">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w:t>
      </w:r>
      <w:proofErr w:type="spellStart"/>
      <w:r w:rsidRPr="000A7A5B">
        <w:rPr>
          <w:sz w:val="16"/>
          <w:szCs w:val="16"/>
        </w:rPr>
        <w:t>homonationalist</w:t>
      </w:r>
      <w:proofErr w:type="spellEnd"/>
      <w:r w:rsidRPr="000A7A5B">
        <w:rPr>
          <w:sz w:val="16"/>
          <w:szCs w:val="16"/>
        </w:rPr>
        <w:t>, that depends on neo-liberal projects of prioritizing able-bodied workers who can serve capitalism.</w:t>
      </w:r>
      <w:r>
        <w:rPr>
          <w:sz w:val="16"/>
          <w:szCs w:val="16"/>
        </w:rPr>
        <w:t xml:space="preserve"> </w:t>
      </w:r>
      <w:r w:rsidRPr="000A7A5B">
        <w:rPr>
          <w:sz w:val="16"/>
        </w:rPr>
        <w:t xml:space="preserve">Corey: Part of this, I think, what we’ve been discussing here, relates to what I sometimes see as </w:t>
      </w:r>
      <w:r w:rsidRPr="000A7A5B">
        <w:rPr>
          <w:rStyle w:val="StyleUnderline"/>
        </w:rPr>
        <w:t>the framing of ‘settler’ as event, rather than structure</w:t>
      </w:r>
      <w:r w:rsidRPr="000A7A5B">
        <w:rPr>
          <w:sz w:val="16"/>
        </w:rPr>
        <w:t xml:space="preserve"> – </w:t>
      </w:r>
      <w:r w:rsidRPr="000A7A5B">
        <w:rPr>
          <w:rStyle w:val="StyleUnderline"/>
        </w:rPr>
        <w:t>where we are perhaps overly focused on the question of ‘who’ at the expense of the ‘how’</w:t>
      </w:r>
      <w:r w:rsidRPr="000A7A5B">
        <w:rPr>
          <w:sz w:val="16"/>
        </w:rPr>
        <w:t xml:space="preserve">. If we don’t understand how settlers are </w:t>
      </w:r>
      <w:proofErr w:type="gramStart"/>
      <w:r w:rsidRPr="000A7A5B">
        <w:rPr>
          <w:sz w:val="16"/>
        </w:rPr>
        <w:t>produced</w:t>
      </w:r>
      <w:proofErr w:type="gramEnd"/>
      <w:r w:rsidRPr="000A7A5B">
        <w:rPr>
          <w:sz w:val="16"/>
        </w:rPr>
        <w:t xml:space="preserve"> we run the risk of representing settlers as some sort of transhistorical subject with transhistorical practices. </w:t>
      </w:r>
      <w:proofErr w:type="gramStart"/>
      <w:r w:rsidRPr="000A7A5B">
        <w:rPr>
          <w:sz w:val="16"/>
        </w:rPr>
        <w:t>So</w:t>
      </w:r>
      <w:proofErr w:type="gramEnd"/>
      <w:r w:rsidRPr="000A7A5B">
        <w:rPr>
          <w:sz w:val="16"/>
        </w:rPr>
        <w:t xml:space="preserve"> I’m worried that </w:t>
      </w:r>
      <w:r w:rsidRPr="000A7A5B">
        <w:rPr>
          <w:rStyle w:val="StyleUnderline"/>
        </w:rPr>
        <w:t xml:space="preserve">while in one moment the term ‘settler’ denaturalizes </w:t>
      </w:r>
      <w:r w:rsidRPr="000A7A5B">
        <w:rPr>
          <w:sz w:val="16"/>
        </w:rPr>
        <w:t xml:space="preserve">our – that is all </w:t>
      </w:r>
      <w:r w:rsidRPr="000A7A5B">
        <w:rPr>
          <w:rStyle w:val="StyleUnderline"/>
        </w:rPr>
        <w:t>non-Indigenous peoples – presence on Indigenous lands</w:t>
      </w:r>
      <w:r w:rsidRPr="000A7A5B">
        <w:rPr>
          <w:sz w:val="16"/>
        </w:rPr>
        <w:t xml:space="preserve">, in the next, and </w:t>
      </w:r>
      <w:r w:rsidRPr="00E0260A">
        <w:rPr>
          <w:rStyle w:val="StyleUnderline"/>
          <w:highlight w:val="yellow"/>
        </w:rPr>
        <w:t xml:space="preserve">through this construction of the ‘settler’ as transhistorical, we </w:t>
      </w:r>
      <w:proofErr w:type="spellStart"/>
      <w:r w:rsidRPr="00E0260A">
        <w:rPr>
          <w:rStyle w:val="Emphasis"/>
          <w:highlight w:val="yellow"/>
        </w:rPr>
        <w:t>renaturalize</w:t>
      </w:r>
      <w:proofErr w:type="spellEnd"/>
      <w:r w:rsidRPr="00E0260A">
        <w:rPr>
          <w:rStyle w:val="Emphasis"/>
          <w:highlight w:val="yellow"/>
        </w:rPr>
        <w:t xml:space="preserve"> it</w:t>
      </w:r>
      <w:r w:rsidRPr="000A7A5B">
        <w:rPr>
          <w:sz w:val="16"/>
        </w:rPr>
        <w:t xml:space="preserve">. In short, </w:t>
      </w:r>
      <w:r w:rsidRPr="00E0260A">
        <w:rPr>
          <w:rStyle w:val="StyleUnderline"/>
          <w:highlight w:val="yellow"/>
        </w:rPr>
        <w:t>we go from a disavowal of colonization</w:t>
      </w:r>
      <w:r w:rsidRPr="00E0260A">
        <w:rPr>
          <w:sz w:val="16"/>
          <w:highlight w:val="yellow"/>
        </w:rPr>
        <w:t xml:space="preserve">, </w:t>
      </w:r>
      <w:r w:rsidRPr="00E0260A">
        <w:rPr>
          <w:rStyle w:val="Emphasis"/>
          <w:highlight w:val="yellow"/>
        </w:rPr>
        <w:t>to its representation as inevitable</w:t>
      </w:r>
      <w:r w:rsidRPr="000A7A5B">
        <w:rPr>
          <w:sz w:val="16"/>
        </w:rPr>
        <w:t xml:space="preserve">. Here is where I think </w:t>
      </w:r>
      <w:r w:rsidRPr="00E0260A">
        <w:rPr>
          <w:rStyle w:val="StyleUnderline"/>
          <w:highlight w:val="yellow"/>
        </w:rPr>
        <w:t>a historical materialist or genealogical approach to the production of settler subjects may be useful</w:t>
      </w:r>
      <w:r w:rsidRPr="00E0260A">
        <w:rPr>
          <w:sz w:val="16"/>
          <w:highlight w:val="yellow"/>
        </w:rPr>
        <w:t xml:space="preserve"> </w:t>
      </w:r>
      <w:r w:rsidRPr="00E0260A">
        <w:rPr>
          <w:rStyle w:val="StyleUnderline"/>
          <w:highlight w:val="yellow"/>
        </w:rPr>
        <w:t xml:space="preserve">in showing how this production is conditioned by but also contingent on </w:t>
      </w:r>
      <w:r w:rsidRPr="00C85E72">
        <w:rPr>
          <w:rStyle w:val="StyleUnderline"/>
        </w:rPr>
        <w:t>a number of factors</w:t>
      </w:r>
      <w:r w:rsidRPr="00C85E72">
        <w:rPr>
          <w:sz w:val="16"/>
        </w:rPr>
        <w:t xml:space="preserve"> –</w:t>
      </w:r>
      <w:r w:rsidRPr="000A7A5B">
        <w:rPr>
          <w:sz w:val="16"/>
        </w:rPr>
        <w:t xml:space="preserve"> </w:t>
      </w:r>
      <w:r w:rsidRPr="00E0260A">
        <w:rPr>
          <w:rStyle w:val="StyleUnderline"/>
          <w:highlight w:val="yellow"/>
        </w:rPr>
        <w:t>white supremacy</w:t>
      </w:r>
      <w:r w:rsidRPr="000A7A5B">
        <w:rPr>
          <w:rStyle w:val="StyleUnderline"/>
        </w:rPr>
        <w:t xml:space="preserve">, hetero-patriarchy, </w:t>
      </w:r>
      <w:r w:rsidRPr="00E0260A">
        <w:rPr>
          <w:rStyle w:val="StyleUnderline"/>
          <w:highlight w:val="yellow"/>
        </w:rPr>
        <w:t>capitalism</w:t>
      </w:r>
      <w:r w:rsidRPr="000A7A5B">
        <w:rPr>
          <w:rStyle w:val="StyleUnderline"/>
        </w:rPr>
        <w:t xml:space="preserve">, </w:t>
      </w:r>
      <w:r w:rsidRPr="00E0260A">
        <w:rPr>
          <w:rStyle w:val="StyleUnderline"/>
          <w:highlight w:val="yellow"/>
        </w:rPr>
        <w:t>colonization</w:t>
      </w:r>
      <w:r w:rsidRPr="000A7A5B">
        <w:rPr>
          <w:rStyle w:val="StyleUnderline"/>
        </w:rPr>
        <w:t xml:space="preserve">, the eschewal of Indigenous governance and legal orders, </w:t>
      </w:r>
      <w:r w:rsidRPr="00E0260A">
        <w:rPr>
          <w:rStyle w:val="StyleUnderline"/>
          <w:highlight w:val="yellow"/>
        </w:rPr>
        <w:t>environmental degradation, etc</w:t>
      </w:r>
      <w:r w:rsidRPr="000A7A5B">
        <w:rPr>
          <w:sz w:val="16"/>
        </w:rPr>
        <w:t xml:space="preserve">. Now this is also not to say that the binary of Indigenous/Settler isn’t accurate. I think its fundamental. Rather, I think it is possible and important to recognize that there have been, and are, individuals (or even collectives) that might be referred to as something other than settlers by Indigenous peoples, perhaps as cousins. Or in a similar vein, that there have been and are practices by settlers that aren’t colonial (and here is where centering Indigenous peoples’ accounts of Indigenous-settler relations, as well as their own governance, legal and diplomatic orders is crucial). But I think it’s just as important to recognize that these relations have and do not occur despite settler colonial and imperial logics, and thus outside of the binary. Rather, such relations occur in the face of it. The binary then is fundamental as the logics that uphold the binary cannot be ignored due to the existence of </w:t>
      </w:r>
      <w:proofErr w:type="spellStart"/>
      <w:r w:rsidRPr="000A7A5B">
        <w:rPr>
          <w:sz w:val="16"/>
        </w:rPr>
        <w:t>possiblly</w:t>
      </w:r>
      <w:proofErr w:type="spellEnd"/>
      <w:r w:rsidRPr="000A7A5B">
        <w:rPr>
          <w:sz w:val="16"/>
        </w:rPr>
        <w:t xml:space="preserve"> good relations as the logics that uphold the binary threaten those relations through the pursuit of the elimination of Indigenous peoples.</w:t>
      </w:r>
      <w:r>
        <w:rPr>
          <w:sz w:val="16"/>
        </w:rPr>
        <w:t xml:space="preserve"> </w:t>
      </w:r>
      <w:r w:rsidRPr="000A7A5B">
        <w:rPr>
          <w:sz w:val="16"/>
          <w:szCs w:val="16"/>
        </w:rPr>
        <w:t xml:space="preserve">Rita: Yet, how do we act </w:t>
      </w:r>
      <w:proofErr w:type="gramStart"/>
      <w:r w:rsidRPr="000A7A5B">
        <w:rPr>
          <w:sz w:val="16"/>
          <w:szCs w:val="16"/>
        </w:rPr>
        <w:t>in light of</w:t>
      </w:r>
      <w:proofErr w:type="gramEnd"/>
      <w:r w:rsidRPr="000A7A5B">
        <w:rPr>
          <w:sz w:val="16"/>
          <w:szCs w:val="16"/>
        </w:rPr>
        <w:t xml:space="preserve"> these entanglements, and with, rather than overcoming differences?</w:t>
      </w:r>
      <w:r>
        <w:rPr>
          <w:sz w:val="16"/>
          <w:szCs w:val="16"/>
        </w:rPr>
        <w:t xml:space="preserve"> </w:t>
      </w:r>
      <w:r w:rsidRPr="000A7A5B">
        <w:rPr>
          <w:sz w:val="16"/>
          <w:szCs w:val="16"/>
        </w:rPr>
        <w:t xml:space="preserve">Corey: Tuck and Yang (2012) had this </w:t>
      </w:r>
      <w:proofErr w:type="gramStart"/>
      <w:r w:rsidRPr="000A7A5B">
        <w:rPr>
          <w:sz w:val="16"/>
          <w:szCs w:val="16"/>
        </w:rPr>
        <w:t>really great</w:t>
      </w:r>
      <w:proofErr w:type="gramEnd"/>
      <w:r w:rsidRPr="000A7A5B">
        <w:rPr>
          <w:sz w:val="16"/>
          <w:szCs w:val="16"/>
        </w:rPr>
        <w:t xml:space="preserve">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422453">
        <w:rPr>
          <w:rStyle w:val="StyleUnderline"/>
        </w:rPr>
        <w:lastRenderedPageBreak/>
        <w:t xml:space="preserve">recognizing that settlers are (re)produced, the </w:t>
      </w:r>
      <w:r w:rsidRPr="00E0260A">
        <w:rPr>
          <w:rStyle w:val="StyleUnderline"/>
          <w:highlight w:val="yellow"/>
        </w:rPr>
        <w:t>change demanded is not just an individual transformation, but one connected to broader social, economic, and political justice</w:t>
      </w:r>
      <w:r w:rsidRPr="000A7A5B">
        <w:rPr>
          <w:sz w:val="16"/>
          <w:szCs w:val="16"/>
        </w:rPr>
        <w:t xml:space="preserve">. </w:t>
      </w:r>
      <w:r w:rsidRPr="00E0260A">
        <w:rPr>
          <w:rStyle w:val="StyleUnderline"/>
          <w:highlight w:val="yellow"/>
        </w:rPr>
        <w:t>There are</w:t>
      </w:r>
      <w:r w:rsidRPr="00422453">
        <w:rPr>
          <w:rStyle w:val="StyleUnderline"/>
        </w:rPr>
        <w:t xml:space="preserve"> then</w:t>
      </w:r>
      <w:r w:rsidRPr="000A7A5B">
        <w:rPr>
          <w:sz w:val="16"/>
          <w:szCs w:val="16"/>
        </w:rPr>
        <w:t xml:space="preserve">, it seems, potential </w:t>
      </w:r>
      <w:r w:rsidRPr="00E0260A">
        <w:rPr>
          <w:rStyle w:val="StyleUnderline"/>
          <w:highlight w:val="yellow"/>
        </w:rPr>
        <w:t>lines of affinity between decolonization and others</w:t>
      </w:r>
      <w:r w:rsidRPr="00422453">
        <w:rPr>
          <w:rStyle w:val="StyleUnderline"/>
        </w:rPr>
        <w:t xml:space="preserve">, </w:t>
      </w:r>
      <w:r w:rsidRPr="00E0260A">
        <w:rPr>
          <w:rStyle w:val="StyleUnderline"/>
          <w:highlight w:val="yellow"/>
        </w:rPr>
        <w:t>though</w:t>
      </w:r>
      <w:r w:rsidRPr="00422453">
        <w:rPr>
          <w:rStyle w:val="StyleUnderline"/>
        </w:rPr>
        <w:t xml:space="preserve"> </w:t>
      </w:r>
      <w:r w:rsidRPr="00E0260A">
        <w:rPr>
          <w:rStyle w:val="StyleUnderline"/>
          <w:highlight w:val="yellow"/>
        </w:rPr>
        <w:t>incommensurable, struggles</w:t>
      </w:r>
      <w:r w:rsidRPr="000A7A5B">
        <w:rPr>
          <w:sz w:val="16"/>
          <w:szCs w:val="16"/>
        </w:rPr>
        <w:t xml:space="preserve">. </w:t>
      </w:r>
    </w:p>
    <w:p w:rsidR="00A47212" w:rsidRDefault="00A47212" w:rsidP="00A47212">
      <w:pPr>
        <w:rPr>
          <w:sz w:val="16"/>
          <w:szCs w:val="16"/>
        </w:rPr>
      </w:pPr>
    </w:p>
    <w:p w:rsidR="00A47212" w:rsidRDefault="00A47212" w:rsidP="00A47212">
      <w:pPr>
        <w:rPr>
          <w:sz w:val="16"/>
          <w:szCs w:val="16"/>
        </w:rPr>
      </w:pPr>
    </w:p>
    <w:p w:rsidR="00A47212" w:rsidRPr="000A7A5B" w:rsidRDefault="00A47212" w:rsidP="00A47212">
      <w:pPr>
        <w:rPr>
          <w:sz w:val="16"/>
        </w:rPr>
      </w:pPr>
      <w:r w:rsidRPr="000A7A5B">
        <w:rPr>
          <w:sz w:val="16"/>
          <w:szCs w:val="16"/>
        </w:rPr>
        <w:t>And in order to sustain this compatibility in the face of incommensurability, relationships are essential in order to maintain accountability and to resist repeating colonial and other relations of domination, as well as, in very strategic terms, in supporting each other’s resistance.</w:t>
      </w:r>
      <w:r>
        <w:rPr>
          <w:sz w:val="16"/>
          <w:szCs w:val="16"/>
        </w:rPr>
        <w:t xml:space="preserve"> </w:t>
      </w:r>
      <w:r w:rsidRPr="000A7A5B">
        <w:rPr>
          <w:sz w:val="16"/>
          <w:szCs w:val="16"/>
        </w:rPr>
        <w:t xml:space="preserve">Rita: As some anti-racist and Indigenous feminists have long argued, it’s not possible for people of </w:t>
      </w:r>
      <w:proofErr w:type="spellStart"/>
      <w:r w:rsidRPr="000A7A5B">
        <w:rPr>
          <w:sz w:val="16"/>
          <w:szCs w:val="16"/>
        </w:rPr>
        <w:t>colour</w:t>
      </w:r>
      <w:proofErr w:type="spellEnd"/>
      <w:r w:rsidRPr="000A7A5B">
        <w:rPr>
          <w:sz w:val="16"/>
          <w:szCs w:val="16"/>
        </w:rPr>
        <w:t xml:space="preserve"> to confront different racisms without thinking about sexism, capitalist exploitation, homophobia and transphobia, Indigenous struggles – they are tied to one another. There is an affinity between decolonization and other struggles. Differently positioned people of </w:t>
      </w:r>
      <w:proofErr w:type="spellStart"/>
      <w:r w:rsidRPr="000A7A5B">
        <w:rPr>
          <w:sz w:val="16"/>
          <w:szCs w:val="16"/>
        </w:rPr>
        <w:t>colour</w:t>
      </w:r>
      <w:proofErr w:type="spellEnd"/>
      <w:r w:rsidRPr="000A7A5B">
        <w:rPr>
          <w:sz w:val="16"/>
          <w:szCs w:val="16"/>
        </w:rPr>
        <w:t xml:space="preserve"> and Indigenous peoples are not operating with the same kinds or degrees of authority as whites or each other, but nonetheless we are not outside of these relations and forces of power.</w:t>
      </w:r>
      <w:r>
        <w:rPr>
          <w:sz w:val="16"/>
          <w:szCs w:val="16"/>
        </w:rPr>
        <w:t xml:space="preserve"> </w:t>
      </w:r>
      <w:r w:rsidRPr="000A7A5B">
        <w:rPr>
          <w:sz w:val="16"/>
          <w:szCs w:val="16"/>
        </w:rPr>
        <w:t>Jeff: I like building off Tuck and Yang too. It’s a way of showing the linkages across these movements, but also how they can be tighter. How can we deepen them and focus on the everyday acts of resurgence that Indigenous peoples engage in?</w:t>
      </w:r>
      <w:r>
        <w:rPr>
          <w:sz w:val="16"/>
          <w:szCs w:val="16"/>
        </w:rPr>
        <w:t xml:space="preserve"> </w:t>
      </w:r>
      <w:r w:rsidRPr="000A7A5B">
        <w:rPr>
          <w:sz w:val="16"/>
          <w:szCs w:val="16"/>
        </w:rPr>
        <w:t>Rita: What you say reminds me Corey about a question you have raised in another context on temporal and spatial solidarities.</w:t>
      </w:r>
      <w:r>
        <w:rPr>
          <w:sz w:val="16"/>
          <w:szCs w:val="16"/>
        </w:rPr>
        <w:t xml:space="preserve"> </w:t>
      </w:r>
      <w:r w:rsidRPr="000A7A5B">
        <w:rPr>
          <w:sz w:val="16"/>
          <w:szCs w:val="16"/>
        </w:rPr>
        <w:t xml:space="preserve">Corey: In June 2013, at Congress, you both were on a panel titled “Solidarities, Territorialities, and Embodiments.” At this panel, Jeff, you seemed to be challenging Rita’s notion of “temporary solidarities” by emphasizing the importance of relationship grounded in place. </w:t>
      </w:r>
      <w:proofErr w:type="gramStart"/>
      <w:r w:rsidRPr="000A7A5B">
        <w:rPr>
          <w:sz w:val="16"/>
          <w:szCs w:val="16"/>
        </w:rPr>
        <w:t>So</w:t>
      </w:r>
      <w:proofErr w:type="gramEnd"/>
      <w:r w:rsidRPr="000A7A5B">
        <w:rPr>
          <w:sz w:val="16"/>
          <w:szCs w:val="16"/>
        </w:rPr>
        <w:t xml:space="preserve">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w:t>
      </w:r>
      <w:r>
        <w:rPr>
          <w:sz w:val="16"/>
          <w:szCs w:val="16"/>
        </w:rPr>
        <w:t xml:space="preserve"> </w:t>
      </w:r>
      <w:r w:rsidRPr="000A7A5B">
        <w:rPr>
          <w:sz w:val="16"/>
          <w:szCs w:val="16"/>
        </w:rPr>
        <w:t>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Harper’s government that undermined Indigenous protections of land and water, tapped into an ongoing and collective Indigenous struggle for land, culture and community, the settler support for it was predominantly temporally driven and performative rather than localized and land-based. I find that the most powerful mobilization for change happens when the spatial and temporal intersect.</w:t>
      </w:r>
      <w:r>
        <w:rPr>
          <w:sz w:val="16"/>
          <w:szCs w:val="16"/>
        </w:rPr>
        <w:t xml:space="preserve"> </w:t>
      </w:r>
      <w:r w:rsidRPr="000A7A5B">
        <w:rPr>
          <w:sz w:val="16"/>
          <w:szCs w:val="16"/>
        </w:rPr>
        <w:t>Rita: This centering of land strikes me as constitutive to any kind of political work with Indigenous peoples. Can you give an example Jeff?</w:t>
      </w:r>
      <w:r>
        <w:rPr>
          <w:sz w:val="16"/>
          <w:szCs w:val="16"/>
        </w:rPr>
        <w:t xml:space="preserve"> </w:t>
      </w:r>
      <w:r w:rsidRPr="000A7A5B">
        <w:rPr>
          <w:sz w:val="16"/>
          <w:szCs w:val="16"/>
        </w:rPr>
        <w:t>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w:t>
      </w:r>
      <w:r>
        <w:rPr>
          <w:sz w:val="16"/>
          <w:szCs w:val="16"/>
        </w:rPr>
        <w:t xml:space="preserve"> </w:t>
      </w:r>
      <w:r w:rsidRPr="000A7A5B">
        <w:rPr>
          <w:sz w:val="16"/>
          <w:szCs w:val="16"/>
        </w:rPr>
        <w:t>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w:t>
      </w:r>
      <w:r>
        <w:rPr>
          <w:sz w:val="16"/>
          <w:szCs w:val="16"/>
        </w:rPr>
        <w:t xml:space="preserve"> </w:t>
      </w:r>
      <w:r w:rsidRPr="000A7A5B">
        <w:rPr>
          <w:sz w:val="16"/>
          <w:szCs w:val="16"/>
        </w:rPr>
        <w:t xml:space="preserve">Jeff: I would add that living on another Indigenous nation’s territory also carries an obligation to support those defending their homelands. Cheryl Bryce from </w:t>
      </w:r>
      <w:proofErr w:type="spellStart"/>
      <w:r w:rsidRPr="000A7A5B">
        <w:rPr>
          <w:sz w:val="16"/>
          <w:szCs w:val="16"/>
        </w:rPr>
        <w:t>Songhees</w:t>
      </w:r>
      <w:proofErr w:type="spellEnd"/>
      <w:r w:rsidRPr="000A7A5B">
        <w:rPr>
          <w:sz w:val="16"/>
          <w:szCs w:val="16"/>
        </w:rPr>
        <w:t xml:space="preserve"> First Nation started the “Community Tool Shed” in 2009 to generate support for the restoration of </w:t>
      </w:r>
      <w:proofErr w:type="spellStart"/>
      <w:r w:rsidRPr="000A7A5B">
        <w:rPr>
          <w:sz w:val="16"/>
          <w:szCs w:val="16"/>
        </w:rPr>
        <w:t>Lekwungen</w:t>
      </w:r>
      <w:proofErr w:type="spellEnd"/>
      <w:r w:rsidRPr="000A7A5B">
        <w:rPr>
          <w:sz w:val="16"/>
          <w:szCs w:val="16"/>
        </w:rPr>
        <w:t xml:space="preserve"> food systems. </w:t>
      </w:r>
      <w:r w:rsidRPr="00E0260A">
        <w:rPr>
          <w:rStyle w:val="StyleUnderline"/>
          <w:highlight w:val="yellow"/>
        </w:rPr>
        <w:t xml:space="preserve">The Community Tool Shed </w:t>
      </w:r>
      <w:r w:rsidRPr="00401029">
        <w:rPr>
          <w:rStyle w:val="StyleUnderline"/>
        </w:rPr>
        <w:t>in Victoria, British</w:t>
      </w:r>
      <w:r w:rsidRPr="00C85E72">
        <w:rPr>
          <w:rStyle w:val="StyleUnderline"/>
        </w:rPr>
        <w:t xml:space="preserve"> Columbia, </w:t>
      </w:r>
      <w:r w:rsidRPr="00E0260A">
        <w:rPr>
          <w:rStyle w:val="StyleUnderline"/>
          <w:highlight w:val="yellow"/>
        </w:rPr>
        <w:t>is where settlers and Indigenous peoples can come together to rid the land of invasive species</w:t>
      </w:r>
      <w:r w:rsidRPr="00C85E72">
        <w:rPr>
          <w:rStyle w:val="StyleUnderline"/>
        </w:rPr>
        <w:t xml:space="preserve">, such as Scottish Broom, and to revitalize traditional plants such as </w:t>
      </w:r>
      <w:proofErr w:type="spellStart"/>
      <w:r w:rsidRPr="00C85E72">
        <w:rPr>
          <w:rStyle w:val="StyleUnderline"/>
        </w:rPr>
        <w:t>kwetlal</w:t>
      </w:r>
      <w:proofErr w:type="spellEnd"/>
      <w:r w:rsidRPr="00C85E72">
        <w:rPr>
          <w:rStyle w:val="StyleUnderline"/>
        </w:rPr>
        <w:t xml:space="preserve"> or camas</w:t>
      </w:r>
      <w:r w:rsidRPr="000A7A5B">
        <w:rPr>
          <w:sz w:val="16"/>
          <w:szCs w:val="16"/>
        </w:rPr>
        <w:t xml:space="preserve">. Cheryl’s focus for this informal group is on reclaiming traditional place names, educating people about the destructiveness of invasive species, and reinstating </w:t>
      </w:r>
      <w:proofErr w:type="spellStart"/>
      <w:r w:rsidRPr="000A7A5B">
        <w:rPr>
          <w:sz w:val="16"/>
          <w:szCs w:val="16"/>
        </w:rPr>
        <w:t>Lekwungen</w:t>
      </w:r>
      <w:proofErr w:type="spellEnd"/>
      <w:r w:rsidRPr="000A7A5B">
        <w:rPr>
          <w:sz w:val="16"/>
          <w:szCs w:val="16"/>
        </w:rPr>
        <w:t xml:space="preserve"> food systems. The tool shed meets once per month to pull invasive species on places that have been managed by Cheryl’s family for generations, such as Meegan (aka, Beacon Hill Park), and </w:t>
      </w:r>
      <w:proofErr w:type="spellStart"/>
      <w:r w:rsidRPr="000A7A5B">
        <w:rPr>
          <w:sz w:val="16"/>
          <w:szCs w:val="16"/>
        </w:rPr>
        <w:t>Sitchamalth</w:t>
      </w:r>
      <w:proofErr w:type="spellEnd"/>
      <w:r w:rsidRPr="000A7A5B">
        <w:rPr>
          <w:sz w:val="16"/>
          <w:szCs w:val="16"/>
        </w:rPr>
        <w:t xml:space="preserve"> (Willows Beach). To a ‘resident’ of </w:t>
      </w:r>
      <w:proofErr w:type="spellStart"/>
      <w:r w:rsidRPr="000A7A5B">
        <w:rPr>
          <w:sz w:val="16"/>
          <w:szCs w:val="16"/>
        </w:rPr>
        <w:t>Lekwungen</w:t>
      </w:r>
      <w:proofErr w:type="spellEnd"/>
      <w:r w:rsidRPr="000A7A5B">
        <w:rPr>
          <w:sz w:val="16"/>
          <w:szCs w:val="16"/>
        </w:rPr>
        <w:t xml:space="preserve">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w:t>
      </w:r>
      <w:r>
        <w:rPr>
          <w:sz w:val="16"/>
          <w:szCs w:val="16"/>
        </w:rPr>
        <w:t xml:space="preserve"> </w:t>
      </w:r>
      <w:r w:rsidRPr="000A7A5B">
        <w:rPr>
          <w:sz w:val="16"/>
        </w:rPr>
        <w:t xml:space="preserve">Corey: And both examples you highlighted Jeff do not foreclose a wide-range of participants. </w:t>
      </w:r>
      <w:r w:rsidRPr="00E0260A">
        <w:rPr>
          <w:rStyle w:val="StyleUnderline"/>
          <w:highlight w:val="yellow"/>
        </w:rPr>
        <w:t>The PKOLS reclamation</w:t>
      </w:r>
      <w:r w:rsidRPr="00C85E72">
        <w:rPr>
          <w:rStyle w:val="StyleUnderline"/>
        </w:rPr>
        <w:t xml:space="preserve"> led by the W̱ SÁNEĆ peoples, involved participation from Indigenous peoples across Vancouver Island and across Turtle Island, it involved the university through the Indigenous Governance program, and it </w:t>
      </w:r>
      <w:r w:rsidRPr="00E0260A">
        <w:rPr>
          <w:rStyle w:val="StyleUnderline"/>
          <w:highlight w:val="yellow"/>
        </w:rPr>
        <w:t>involved local, non-Indigenous, activist groups, most notably Social Coast</w:t>
      </w:r>
      <w:r w:rsidRPr="000A7A5B">
        <w:rPr>
          <w:sz w:val="16"/>
        </w:rPr>
        <w:t xml:space="preserve">. The Community Tool Shed, a project that I’ve also been involved in for the past two years, does something similar. What I find </w:t>
      </w:r>
      <w:proofErr w:type="gramStart"/>
      <w:r w:rsidRPr="000A7A5B">
        <w:rPr>
          <w:sz w:val="16"/>
        </w:rPr>
        <w:t>really interesting</w:t>
      </w:r>
      <w:proofErr w:type="gramEnd"/>
      <w:r w:rsidRPr="000A7A5B">
        <w:rPr>
          <w:sz w:val="16"/>
        </w:rPr>
        <w:t xml:space="preserve"> in this work is that settlers and Indigenous peoples challenge our environmentally degraded and colonial present simultaneously. Yet, there is still attention paid to the </w:t>
      </w:r>
      <w:r w:rsidRPr="000A7A5B">
        <w:rPr>
          <w:sz w:val="16"/>
        </w:rPr>
        <w:lastRenderedPageBreak/>
        <w:t xml:space="preserve">different roles and responsibilities in this work. For instance, </w:t>
      </w:r>
      <w:r w:rsidRPr="00E0260A">
        <w:rPr>
          <w:rStyle w:val="StyleUnderline"/>
          <w:highlight w:val="yellow"/>
        </w:rPr>
        <w:t>non-</w:t>
      </w:r>
      <w:proofErr w:type="spellStart"/>
      <w:r w:rsidRPr="00E0260A">
        <w:rPr>
          <w:rStyle w:val="StyleUnderline"/>
          <w:highlight w:val="yellow"/>
        </w:rPr>
        <w:t>Lekwungen</w:t>
      </w:r>
      <w:proofErr w:type="spellEnd"/>
      <w:r w:rsidRPr="00E0260A">
        <w:rPr>
          <w:rStyle w:val="StyleUnderline"/>
          <w:highlight w:val="yellow"/>
        </w:rPr>
        <w:t xml:space="preserve"> people in removing invasive species</w:t>
      </w:r>
      <w:r w:rsidRPr="00C85E72">
        <w:rPr>
          <w:rStyle w:val="StyleUnderline"/>
        </w:rPr>
        <w:t xml:space="preserve">, </w:t>
      </w:r>
      <w:r w:rsidRPr="00E0260A">
        <w:rPr>
          <w:rStyle w:val="StyleUnderline"/>
          <w:highlight w:val="yellow"/>
        </w:rPr>
        <w:t xml:space="preserve">and </w:t>
      </w:r>
      <w:proofErr w:type="spellStart"/>
      <w:r w:rsidRPr="00E0260A">
        <w:rPr>
          <w:rStyle w:val="StyleUnderline"/>
          <w:highlight w:val="yellow"/>
        </w:rPr>
        <w:t>Lekwungen</w:t>
      </w:r>
      <w:proofErr w:type="spellEnd"/>
      <w:r w:rsidRPr="00E0260A">
        <w:rPr>
          <w:rStyle w:val="StyleUnderline"/>
          <w:highlight w:val="yellow"/>
        </w:rPr>
        <w:t xml:space="preserve"> people in managing these lands</w:t>
      </w:r>
      <w:r w:rsidRPr="00C85E72">
        <w:rPr>
          <w:rStyle w:val="StyleUnderline"/>
        </w:rPr>
        <w:t xml:space="preserve"> and in harvesting plants such as camas. So unlike other stewardship groups around Victoria, </w:t>
      </w:r>
      <w:r w:rsidRPr="00E0260A">
        <w:rPr>
          <w:rStyle w:val="StyleUnderline"/>
          <w:highlight w:val="yellow"/>
        </w:rPr>
        <w:t>those participating are not seeking to depoliticize</w:t>
      </w:r>
      <w:r w:rsidRPr="00C85E72">
        <w:rPr>
          <w:rStyle w:val="StyleUnderline"/>
        </w:rPr>
        <w:t xml:space="preserve"> this work, </w:t>
      </w:r>
      <w:r w:rsidRPr="00E0260A">
        <w:rPr>
          <w:rStyle w:val="StyleUnderline"/>
          <w:highlight w:val="yellow"/>
        </w:rPr>
        <w:t>nor do they argue that this work erases their complicity</w:t>
      </w:r>
      <w:r w:rsidRPr="00C85E72">
        <w:rPr>
          <w:rStyle w:val="StyleUnderline"/>
        </w:rPr>
        <w:t xml:space="preserve"> or their potential complicity </w:t>
      </w:r>
      <w:r w:rsidRPr="00E0260A">
        <w:rPr>
          <w:rStyle w:val="StyleUnderline"/>
          <w:highlight w:val="yellow"/>
        </w:rPr>
        <w:t>in colonization</w:t>
      </w:r>
      <w:r w:rsidRPr="000A7A5B">
        <w:rPr>
          <w:sz w:val="16"/>
        </w:rPr>
        <w:t xml:space="preserve">. In supporting Cheryl’s assertion of her roles and responsibilities, they aren’t seeking to restore land in order to claim it for themselves.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w:t>
      </w:r>
      <w:proofErr w:type="gramStart"/>
      <w:r w:rsidRPr="000A7A5B">
        <w:rPr>
          <w:sz w:val="16"/>
        </w:rPr>
        <w:t>So</w:t>
      </w:r>
      <w:proofErr w:type="gramEnd"/>
      <w:r w:rsidRPr="000A7A5B">
        <w:rPr>
          <w:sz w:val="16"/>
        </w:rPr>
        <w:t xml:space="preserve"> </w:t>
      </w:r>
      <w:r w:rsidRPr="000A7A5B">
        <w:rPr>
          <w:rStyle w:val="StyleUnderline"/>
        </w:rPr>
        <w:t xml:space="preserve">there is a demand for </w:t>
      </w:r>
      <w:proofErr w:type="spellStart"/>
      <w:r w:rsidRPr="000A7A5B">
        <w:rPr>
          <w:rStyle w:val="StyleUnderline"/>
        </w:rPr>
        <w:t>longterm</w:t>
      </w:r>
      <w:proofErr w:type="spellEnd"/>
      <w:r w:rsidRPr="000A7A5B">
        <w:rPr>
          <w:rStyle w:val="StyleUnderline"/>
        </w:rPr>
        <w:t xml:space="preserve"> work, which itself can help build accountability through such place-based relationships</w:t>
      </w:r>
      <w:r w:rsidRPr="000A7A5B">
        <w:rPr>
          <w:sz w:val="16"/>
        </w:rPr>
        <w:t xml:space="preserve">. And </w:t>
      </w:r>
      <w:r w:rsidRPr="00C85E72">
        <w:rPr>
          <w:rStyle w:val="StyleUnderline"/>
        </w:rPr>
        <w:t xml:space="preserve">since land is the irreducible element of settler colonialism, and that environmental degradation has often proceeded through and in support of settler colonialism, </w:t>
      </w:r>
      <w:r w:rsidRPr="00E0260A">
        <w:rPr>
          <w:rStyle w:val="StyleUnderline"/>
          <w:highlight w:val="yellow"/>
        </w:rPr>
        <w:t>it provides an example of non-Indigenous practices with the land that aren’t necessarily colonial</w:t>
      </w:r>
      <w:r w:rsidRPr="00C85E72">
        <w:rPr>
          <w:rStyle w:val="StyleUnderline"/>
        </w:rPr>
        <w:t>.</w:t>
      </w:r>
      <w:r w:rsidRPr="000A7A5B">
        <w:rPr>
          <w:sz w:val="16"/>
        </w:rPr>
        <w:t xml:space="preserve"> Now </w:t>
      </w:r>
      <w:r w:rsidRPr="00C85E72">
        <w:rPr>
          <w:rStyle w:val="StyleUnderline"/>
        </w:rPr>
        <w:t>I’m not saying that this is an example of decolonization or that those involved are somehow not settlers</w:t>
      </w:r>
      <w:r w:rsidRPr="000A7A5B">
        <w:rPr>
          <w:sz w:val="16"/>
        </w:rPr>
        <w:t xml:space="preserve">. After all, decolonization and the transformation of settlers requires subjective and objective transformations. Rather </w:t>
      </w:r>
      <w:r w:rsidRPr="00E0260A">
        <w:rPr>
          <w:rStyle w:val="StyleUnderline"/>
          <w:highlight w:val="yellow"/>
        </w:rPr>
        <w:t>it’s a practice that does not reify colonization</w:t>
      </w:r>
      <w:r w:rsidRPr="00C85E72">
        <w:rPr>
          <w:rStyle w:val="StyleUnderline"/>
        </w:rPr>
        <w:t xml:space="preserve">, </w:t>
      </w:r>
      <w:r w:rsidRPr="00E0260A">
        <w:rPr>
          <w:rStyle w:val="StyleUnderline"/>
          <w:highlight w:val="yellow"/>
        </w:rPr>
        <w:t>and</w:t>
      </w:r>
      <w:r w:rsidRPr="00C85E72">
        <w:rPr>
          <w:rStyle w:val="StyleUnderline"/>
        </w:rPr>
        <w:t xml:space="preserve"> thus </w:t>
      </w:r>
      <w:r w:rsidRPr="00E0260A">
        <w:rPr>
          <w:rStyle w:val="StyleUnderline"/>
          <w:highlight w:val="yellow"/>
        </w:rPr>
        <w:t>challenges</w:t>
      </w:r>
      <w:r w:rsidRPr="00C85E72">
        <w:rPr>
          <w:rStyle w:val="StyleUnderline"/>
        </w:rPr>
        <w:t xml:space="preserve"> settler colonial studies </w:t>
      </w:r>
      <w:r w:rsidRPr="00E0260A">
        <w:rPr>
          <w:rStyle w:val="StyleUnderline"/>
          <w:highlight w:val="yellow"/>
        </w:rPr>
        <w:t>construction</w:t>
      </w:r>
      <w:r w:rsidRPr="00C85E72">
        <w:rPr>
          <w:rStyle w:val="StyleUnderline"/>
        </w:rPr>
        <w:t xml:space="preserve"> </w:t>
      </w:r>
      <w:r w:rsidRPr="00E0260A">
        <w:rPr>
          <w:rStyle w:val="StyleUnderline"/>
          <w:highlight w:val="yellow"/>
        </w:rPr>
        <w:t>of settler colonialism as</w:t>
      </w:r>
      <w:r w:rsidRPr="00C85E72">
        <w:rPr>
          <w:rStyle w:val="StyleUnderline"/>
        </w:rPr>
        <w:t xml:space="preserve"> inevitable and </w:t>
      </w:r>
      <w:r w:rsidRPr="00E0260A">
        <w:rPr>
          <w:rStyle w:val="StyleUnderline"/>
          <w:highlight w:val="yellow"/>
        </w:rPr>
        <w:t>transhistorical</w:t>
      </w:r>
      <w:r w:rsidRPr="00C85E72">
        <w:rPr>
          <w:rStyle w:val="StyleUnderline"/>
        </w:rPr>
        <w:t>.</w:t>
      </w:r>
    </w:p>
    <w:p w:rsidR="00A47212" w:rsidRDefault="00A47212" w:rsidP="00A47212">
      <w:r>
        <w:t>Conclusion</w:t>
      </w:r>
    </w:p>
    <w:p w:rsidR="00A47212" w:rsidRPr="000A7A5B" w:rsidRDefault="00A47212" w:rsidP="00A47212">
      <w:pPr>
        <w:rPr>
          <w:sz w:val="16"/>
        </w:rPr>
      </w:pPr>
      <w:r w:rsidRPr="000A7A5B">
        <w:rPr>
          <w:rStyle w:val="StyleUnderline"/>
        </w:rPr>
        <w:t xml:space="preserve">Decontextualized conceptions of </w:t>
      </w:r>
      <w:r w:rsidRPr="00E0260A">
        <w:rPr>
          <w:rStyle w:val="StyleUnderline"/>
          <w:highlight w:val="yellow"/>
        </w:rPr>
        <w:t>settler colonial studies</w:t>
      </w:r>
      <w:r w:rsidRPr="000A7A5B">
        <w:rPr>
          <w:rStyle w:val="StyleUnderline"/>
        </w:rPr>
        <w:t xml:space="preserve">, ‘settler’, and solidarity </w:t>
      </w:r>
      <w:r w:rsidRPr="00E0260A">
        <w:rPr>
          <w:rStyle w:val="StyleUnderline"/>
          <w:highlight w:val="yellow"/>
        </w:rPr>
        <w:t>risk</w:t>
      </w:r>
      <w:r w:rsidRPr="000A7A5B">
        <w:rPr>
          <w:rStyle w:val="StyleUnderline"/>
        </w:rPr>
        <w:t xml:space="preserve"> further </w:t>
      </w:r>
      <w:r w:rsidRPr="00E0260A">
        <w:rPr>
          <w:rStyle w:val="StyleUnderline"/>
          <w:highlight w:val="yellow"/>
        </w:rPr>
        <w:t>eschewing</w:t>
      </w:r>
      <w:r w:rsidRPr="000A7A5B">
        <w:rPr>
          <w:rStyle w:val="StyleUnderline"/>
        </w:rPr>
        <w:t xml:space="preserve"> </w:t>
      </w:r>
      <w:r w:rsidRPr="00E0260A">
        <w:rPr>
          <w:rStyle w:val="StyleUnderline"/>
          <w:highlight w:val="yellow"/>
        </w:rPr>
        <w:t>Indigenous peoples</w:t>
      </w:r>
      <w:r w:rsidRPr="00C85E72">
        <w:rPr>
          <w:rStyle w:val="StyleUnderline"/>
        </w:rPr>
        <w:t xml:space="preserve"> and</w:t>
      </w:r>
      <w:r w:rsidRPr="000A7A5B">
        <w:rPr>
          <w:rStyle w:val="StyleUnderline"/>
        </w:rPr>
        <w:t xml:space="preserve"> thereby reifying the stolen land each of the above is founded upon</w:t>
      </w:r>
      <w:r w:rsidRPr="000A7A5B">
        <w:rPr>
          <w:sz w:val="16"/>
        </w:rPr>
        <w:t xml:space="preserve">. Perhaps, most centrally, </w:t>
      </w:r>
      <w:r w:rsidRPr="00C85E72">
        <w:rPr>
          <w:rStyle w:val="StyleUnderline"/>
        </w:rPr>
        <w:t>this</w:t>
      </w:r>
      <w:r w:rsidRPr="000A7A5B">
        <w:rPr>
          <w:rStyle w:val="StyleUnderline"/>
        </w:rPr>
        <w:t xml:space="preserve"> is done </w:t>
      </w:r>
      <w:r w:rsidRPr="00E0260A">
        <w:rPr>
          <w:rStyle w:val="StyleUnderline"/>
          <w:highlight w:val="yellow"/>
        </w:rPr>
        <w:t>through de-centering Indigenous peoples own articulations</w:t>
      </w:r>
      <w:r w:rsidRPr="000A7A5B">
        <w:rPr>
          <w:rStyle w:val="StyleUnderline"/>
        </w:rPr>
        <w:t xml:space="preserve"> </w:t>
      </w:r>
      <w:r w:rsidRPr="00E0260A">
        <w:rPr>
          <w:rStyle w:val="StyleUnderline"/>
          <w:highlight w:val="yellow"/>
        </w:rPr>
        <w:t>of</w:t>
      </w:r>
      <w:r w:rsidRPr="000A7A5B">
        <w:rPr>
          <w:rStyle w:val="StyleUnderline"/>
        </w:rPr>
        <w:t xml:space="preserve"> </w:t>
      </w:r>
      <w:r w:rsidRPr="00E0260A">
        <w:rPr>
          <w:rStyle w:val="StyleUnderline"/>
          <w:highlight w:val="yellow"/>
        </w:rPr>
        <w:t>Indigenous-settler relations, their governance, legal, and diplomatic orders, and the transformative visions entailed within Indigenous political thought</w:t>
      </w:r>
      <w:r w:rsidRPr="000A7A5B">
        <w:rPr>
          <w:sz w:val="16"/>
        </w:rPr>
        <w:t xml:space="preserve">. </w:t>
      </w:r>
      <w:r w:rsidRPr="00E0260A">
        <w:rPr>
          <w:rStyle w:val="StyleUnderline"/>
          <w:highlight w:val="yellow"/>
        </w:rPr>
        <w:t>Such de-centering has the potential to present settler colonialism as complete or transhistorical</w:t>
      </w:r>
      <w:r w:rsidRPr="000A7A5B">
        <w:rPr>
          <w:rStyle w:val="StyleUnderline"/>
        </w:rPr>
        <w:t>, as inevitable</w:t>
      </w:r>
      <w:r w:rsidRPr="000A7A5B">
        <w:rPr>
          <w:sz w:val="16"/>
        </w:rPr>
        <w:t xml:space="preserve">, </w:t>
      </w:r>
      <w:r w:rsidRPr="00E0260A">
        <w:rPr>
          <w:rStyle w:val="StyleUnderline"/>
          <w:highlight w:val="yellow"/>
        </w:rPr>
        <w:t xml:space="preserve">rather than </w:t>
      </w:r>
      <w:r w:rsidRPr="00E0260A">
        <w:rPr>
          <w:rStyle w:val="Emphasis"/>
          <w:highlight w:val="yellow"/>
        </w:rPr>
        <w:t>conditioned</w:t>
      </w:r>
      <w:r w:rsidRPr="00E0260A">
        <w:rPr>
          <w:rStyle w:val="StyleUnderline"/>
          <w:highlight w:val="yellow"/>
        </w:rPr>
        <w:t xml:space="preserve"> and </w:t>
      </w:r>
      <w:r w:rsidRPr="00E0260A">
        <w:rPr>
          <w:rStyle w:val="Emphasis"/>
          <w:highlight w:val="yellow"/>
        </w:rPr>
        <w:t>contingent</w:t>
      </w:r>
      <w:r w:rsidRPr="00C85E72">
        <w:rPr>
          <w:sz w:val="16"/>
        </w:rPr>
        <w:t xml:space="preserve">. </w:t>
      </w:r>
      <w:r w:rsidRPr="00C85E72">
        <w:rPr>
          <w:rStyle w:val="StyleUnderline"/>
        </w:rPr>
        <w:t>This failure to attend to</w:t>
      </w:r>
      <w:r w:rsidRPr="00C85E72">
        <w:rPr>
          <w:sz w:val="16"/>
        </w:rPr>
        <w:t xml:space="preserve"> the conditions and </w:t>
      </w:r>
      <w:r w:rsidRPr="00C85E72">
        <w:rPr>
          <w:rStyle w:val="StyleUnderline"/>
        </w:rPr>
        <w:t>contingency</w:t>
      </w:r>
      <w:r w:rsidRPr="00C85E72">
        <w:rPr>
          <w:sz w:val="16"/>
        </w:rPr>
        <w:t xml:space="preserve"> of settler colonialism </w:t>
      </w:r>
      <w:r w:rsidRPr="00C85E72">
        <w:rPr>
          <w:rStyle w:val="StyleUnderline"/>
        </w:rPr>
        <w:t xml:space="preserve">can also be traced to the marginalization of how colonization </w:t>
      </w:r>
      <w:proofErr w:type="gramStart"/>
      <w:r w:rsidRPr="00C85E72">
        <w:rPr>
          <w:rStyle w:val="StyleUnderline"/>
        </w:rPr>
        <w:t>actually proceeds</w:t>
      </w:r>
      <w:proofErr w:type="gramEnd"/>
      <w:r w:rsidRPr="00C85E72">
        <w:rPr>
          <w:rStyle w:val="StyleUnderline"/>
        </w:rPr>
        <w:t xml:space="preserve"> across</w:t>
      </w:r>
      <w:r w:rsidRPr="000A7A5B">
        <w:rPr>
          <w:rStyle w:val="StyleUnderline"/>
        </w:rPr>
        <w:t xml:space="preserve"> time and space</w:t>
      </w:r>
      <w:r w:rsidRPr="000A7A5B">
        <w:rPr>
          <w:sz w:val="16"/>
        </w:rPr>
        <w:t xml:space="preserve">. </w:t>
      </w:r>
      <w:r w:rsidRPr="000A7A5B">
        <w:rPr>
          <w:rStyle w:val="StyleUnderline"/>
        </w:rPr>
        <w:t>That is</w:t>
      </w:r>
      <w:r w:rsidRPr="000A7A5B">
        <w:rPr>
          <w:sz w:val="16"/>
        </w:rPr>
        <w:t xml:space="preserve">, as </w:t>
      </w:r>
      <w:r w:rsidRPr="000A7A5B">
        <w:rPr>
          <w:rStyle w:val="StyleUnderline"/>
        </w:rPr>
        <w:t>entangled with other relations of domination</w:t>
      </w:r>
      <w:r w:rsidRPr="000A7A5B">
        <w:rPr>
          <w:sz w:val="16"/>
        </w:rPr>
        <w:t xml:space="preserve">, and </w:t>
      </w:r>
      <w:r w:rsidRPr="000A7A5B">
        <w:rPr>
          <w:rStyle w:val="StyleUnderline"/>
        </w:rPr>
        <w:t>not only through structures, but also practices that serve as</w:t>
      </w:r>
      <w:r w:rsidRPr="000A7A5B">
        <w:rPr>
          <w:sz w:val="16"/>
        </w:rPr>
        <w:t xml:space="preserve">, what Paige </w:t>
      </w:r>
      <w:proofErr w:type="spellStart"/>
      <w:r w:rsidRPr="000A7A5B">
        <w:rPr>
          <w:sz w:val="16"/>
        </w:rPr>
        <w:t>Raibmon</w:t>
      </w:r>
      <w:proofErr w:type="spellEnd"/>
      <w:r w:rsidRPr="000A7A5B">
        <w:rPr>
          <w:sz w:val="16"/>
        </w:rPr>
        <w:t xml:space="preserve"> (2008) refers to, “</w:t>
      </w:r>
      <w:proofErr w:type="spellStart"/>
      <w:r w:rsidRPr="000A7A5B">
        <w:rPr>
          <w:rStyle w:val="StyleUnderline"/>
        </w:rPr>
        <w:t>microtechniques</w:t>
      </w:r>
      <w:proofErr w:type="spellEnd"/>
      <w:r w:rsidRPr="000A7A5B">
        <w:rPr>
          <w:rStyle w:val="StyleUnderline"/>
        </w:rPr>
        <w:t xml:space="preserve"> of dispossession</w:t>
      </w:r>
      <w:r w:rsidRPr="000A7A5B">
        <w:rPr>
          <w:sz w:val="16"/>
        </w:rPr>
        <w:t xml:space="preserve">.” </w:t>
      </w:r>
      <w:r w:rsidRPr="00E0260A">
        <w:rPr>
          <w:rStyle w:val="StyleUnderline"/>
          <w:highlight w:val="yellow"/>
        </w:rPr>
        <w:t>Those who critique settler colonialism through transhistorical representations are</w:t>
      </w:r>
      <w:r w:rsidRPr="000A7A5B">
        <w:rPr>
          <w:rStyle w:val="StyleUnderline"/>
        </w:rPr>
        <w:t xml:space="preserve"> </w:t>
      </w:r>
      <w:r w:rsidRPr="000A7A5B">
        <w:rPr>
          <w:sz w:val="16"/>
        </w:rPr>
        <w:t xml:space="preserve">then </w:t>
      </w:r>
      <w:r w:rsidRPr="00E0260A">
        <w:rPr>
          <w:rStyle w:val="StyleUnderline"/>
          <w:highlight w:val="yellow"/>
        </w:rPr>
        <w:t>able to feel good and satisfied about their criticisms</w:t>
      </w:r>
      <w:r w:rsidRPr="00E0260A">
        <w:rPr>
          <w:sz w:val="16"/>
          <w:highlight w:val="yellow"/>
        </w:rPr>
        <w:t xml:space="preserve">, </w:t>
      </w:r>
      <w:r w:rsidRPr="00E0260A">
        <w:rPr>
          <w:rStyle w:val="StyleUnderline"/>
          <w:highlight w:val="yellow"/>
        </w:rPr>
        <w:t>despite their ahistoricism and decontextualization, and thus their own role in actually sustaining colonial power by failing to attend to its conditions and contingency</w:t>
      </w:r>
      <w:r w:rsidRPr="000A7A5B">
        <w:rPr>
          <w:sz w:val="16"/>
        </w:rPr>
        <w:t xml:space="preserve"> We ask: </w:t>
      </w:r>
      <w:r w:rsidRPr="00E0260A">
        <w:rPr>
          <w:rStyle w:val="StyleUnderline"/>
          <w:highlight w:val="yellow"/>
        </w:rPr>
        <w:t>what good is it to analyze settler colonialism</w:t>
      </w:r>
      <w:r w:rsidRPr="00E0260A">
        <w:rPr>
          <w:sz w:val="16"/>
          <w:highlight w:val="yellow"/>
        </w:rPr>
        <w:t xml:space="preserve"> </w:t>
      </w:r>
      <w:r w:rsidRPr="00E0260A">
        <w:rPr>
          <w:rStyle w:val="StyleUnderline"/>
          <w:highlight w:val="yellow"/>
        </w:rPr>
        <w:t>if that analysis does not shed light on sites of contradiction and weakness, the conditions for its reproduction</w:t>
      </w:r>
      <w:r w:rsidRPr="000A7A5B">
        <w:rPr>
          <w:sz w:val="16"/>
        </w:rPr>
        <w:t xml:space="preserve">, </w:t>
      </w:r>
      <w:r w:rsidRPr="00E0260A">
        <w:rPr>
          <w:rStyle w:val="StyleUnderline"/>
          <w:highlight w:val="yellow"/>
        </w:rPr>
        <w:t>or the spaces and practices of resistance to it?</w:t>
      </w:r>
      <w:r w:rsidRPr="000A7A5B">
        <w:rPr>
          <w:sz w:val="16"/>
        </w:rPr>
        <w:t xml:space="preserve"> </w:t>
      </w:r>
      <w:r w:rsidRPr="000A7A5B">
        <w:rPr>
          <w:rStyle w:val="StyleUnderline"/>
        </w:rPr>
        <w:t xml:space="preserve">What is the purpose of deploying ‘settler’ without attention to its utility, to what it alludes to or eludes from? What good is solidarity if it cannot attend to the literal </w:t>
      </w:r>
      <w:r w:rsidRPr="000A7A5B">
        <w:rPr>
          <w:sz w:val="16"/>
        </w:rPr>
        <w:t xml:space="preserve">(and stolen) </w:t>
      </w:r>
      <w:r w:rsidRPr="000A7A5B">
        <w:rPr>
          <w:rStyle w:val="StyleUnderline"/>
        </w:rPr>
        <w:t>ground on which people stand and come together upon?</w:t>
      </w:r>
      <w:r w:rsidRPr="000A7A5B">
        <w:rPr>
          <w:sz w:val="16"/>
        </w:rPr>
        <w:t xml:space="preserve"> In this paper, we have argued for a contextual approach to the questions of settler colonialism, settlers, and solidarity. It is ultimately about accountability to each other, as the </w:t>
      </w:r>
      <w:proofErr w:type="spellStart"/>
      <w:r w:rsidRPr="000A7A5B">
        <w:rPr>
          <w:sz w:val="16"/>
        </w:rPr>
        <w:t>Tsalagi</w:t>
      </w:r>
      <w:proofErr w:type="spellEnd"/>
      <w:r w:rsidRPr="000A7A5B">
        <w:rPr>
          <w:sz w:val="16"/>
        </w:rPr>
        <w:t xml:space="preserve"> word, </w:t>
      </w:r>
      <w:proofErr w:type="spellStart"/>
      <w:r w:rsidRPr="000A7A5B">
        <w:rPr>
          <w:sz w:val="16"/>
        </w:rPr>
        <w:t>digadatsele’i</w:t>
      </w:r>
      <w:proofErr w:type="spellEnd"/>
      <w:r w:rsidRPr="000A7A5B">
        <w:rPr>
          <w:sz w:val="16"/>
        </w:rPr>
        <w:t xml:space="preserve"> suggests, and treating Indigenous resurgence as a process that cannot occur in isolation. </w:t>
      </w:r>
      <w:r w:rsidRPr="000A7A5B">
        <w:rPr>
          <w:rStyle w:val="StyleUnderline"/>
        </w:rPr>
        <w:t>This</w:t>
      </w:r>
      <w:r w:rsidRPr="000A7A5B">
        <w:rPr>
          <w:sz w:val="16"/>
        </w:rPr>
        <w:t xml:space="preserve">, as argued throughout this paper, </w:t>
      </w:r>
      <w:r w:rsidRPr="000A7A5B">
        <w:rPr>
          <w:rStyle w:val="StyleUnderline"/>
        </w:rPr>
        <w:t>demands a centering of and support for Indigenous resurgences, and a shift from a one-dimensional to a relational approach to settler colonial analyses that is connected to the issue of other Others</w:t>
      </w:r>
      <w:r w:rsidRPr="000A7A5B">
        <w:rPr>
          <w:sz w:val="16"/>
        </w:rPr>
        <w:t xml:space="preserve">. </w:t>
      </w:r>
      <w:r w:rsidRPr="000A7A5B">
        <w:rPr>
          <w:rStyle w:val="StyleUnderline"/>
        </w:rPr>
        <w:t>This</w:t>
      </w:r>
      <w:r w:rsidRPr="000A7A5B">
        <w:rPr>
          <w:sz w:val="16"/>
        </w:rPr>
        <w:t xml:space="preserve"> </w:t>
      </w:r>
      <w:r w:rsidRPr="000A7A5B">
        <w:rPr>
          <w:rStyle w:val="StyleUnderline"/>
        </w:rPr>
        <w:t>also demands place-based solidarities</w:t>
      </w:r>
      <w:r w:rsidRPr="000A7A5B">
        <w:rPr>
          <w:sz w:val="16"/>
        </w:rPr>
        <w:t xml:space="preserve"> – that is, relationships and practices – </w:t>
      </w:r>
      <w:r w:rsidRPr="000A7A5B">
        <w:rPr>
          <w:rStyle w:val="StyleUnderline"/>
        </w:rPr>
        <w:t>that center both Indigenous resurgences and more relational approaches to settler colonial power</w:t>
      </w:r>
      <w:r w:rsidRPr="000A7A5B">
        <w:rPr>
          <w:sz w:val="16"/>
        </w:rPr>
        <w:t xml:space="preserve">. After all, </w:t>
      </w:r>
      <w:r w:rsidRPr="000A7A5B">
        <w:rPr>
          <w:rStyle w:val="StyleUnderline"/>
        </w:rPr>
        <w:t>settler colonialism will not be undone by analysis alone</w:t>
      </w:r>
      <w:r w:rsidRPr="000A7A5B">
        <w:rPr>
          <w:sz w:val="16"/>
        </w:rPr>
        <w:t>, but through lived and contentious engagement with the literal and stolen ground on which people stand and come together upon.</w:t>
      </w:r>
    </w:p>
    <w:p w:rsidR="00A47212" w:rsidRPr="008A74DD" w:rsidRDefault="00A47212" w:rsidP="00A47212"/>
    <w:p w:rsidR="00A47212" w:rsidRDefault="00A47212" w:rsidP="00A47212">
      <w:pPr>
        <w:pStyle w:val="Heading3"/>
      </w:pPr>
      <w:r>
        <w:lastRenderedPageBreak/>
        <w:t xml:space="preserve">AT: Reform Fails </w:t>
      </w:r>
    </w:p>
    <w:p w:rsidR="00A47212" w:rsidRDefault="00A47212" w:rsidP="00A47212"/>
    <w:p w:rsidR="00A47212" w:rsidRDefault="00A47212" w:rsidP="00A47212">
      <w:pPr>
        <w:pStyle w:val="Heading4"/>
      </w:pPr>
      <w:r>
        <w:t>The struggle by indigenous groups against state and corporate violence has produced important victories – decades of empirical examples disprove the narrative that state-based reforms are useless</w:t>
      </w:r>
    </w:p>
    <w:p w:rsidR="00A47212" w:rsidRPr="00364D39" w:rsidRDefault="00A47212" w:rsidP="00A47212">
      <w:proofErr w:type="spellStart"/>
      <w:r w:rsidRPr="009B2C97">
        <w:rPr>
          <w:rStyle w:val="Style13ptBold"/>
        </w:rPr>
        <w:t>NoiseCat</w:t>
      </w:r>
      <w:proofErr w:type="spellEnd"/>
      <w:r w:rsidRPr="009B2C97">
        <w:rPr>
          <w:rStyle w:val="Style13ptBold"/>
        </w:rPr>
        <w:t xml:space="preserve"> 17</w:t>
      </w:r>
      <w:r>
        <w:t xml:space="preserve"> (Julian Brave - enrolled member of the </w:t>
      </w:r>
      <w:proofErr w:type="spellStart"/>
      <w:r>
        <w:t>Canim</w:t>
      </w:r>
      <w:proofErr w:type="spellEnd"/>
      <w:r>
        <w:t xml:space="preserve"> Lake Band </w:t>
      </w:r>
      <w:proofErr w:type="spellStart"/>
      <w:r>
        <w:t>Tsq'escen</w:t>
      </w:r>
      <w:proofErr w:type="spellEnd"/>
      <w:r>
        <w:t xml:space="preserve"> in British Columbia where he was nominated to run for Chief in 2014 AND a graduate of Columbia University and the University of Oxford, “When the Indians Defeat the Cowboys,” 1/15/17, https://www.jacobinmag.com/2017/01/standing-rock-indigenous-american-progress/)</w:t>
      </w:r>
    </w:p>
    <w:p w:rsidR="00A47212" w:rsidRDefault="00A47212" w:rsidP="00A47212">
      <w:pPr>
        <w:rPr>
          <w:sz w:val="16"/>
        </w:rPr>
      </w:pPr>
      <w:r w:rsidRPr="00B12B93">
        <w:rPr>
          <w:rStyle w:val="StyleUnderline"/>
        </w:rPr>
        <w:t>Consider</w:t>
      </w:r>
      <w:r w:rsidRPr="00364D39">
        <w:rPr>
          <w:sz w:val="16"/>
        </w:rPr>
        <w:t xml:space="preserve">, for example, </w:t>
      </w:r>
      <w:r w:rsidRPr="00B12B93">
        <w:rPr>
          <w:rStyle w:val="StyleUnderline"/>
        </w:rPr>
        <w:t>the most cited work in the fields of settler colonial and indigenous studies: “Settler Colonialism and the Elimination of the Native,”</w:t>
      </w:r>
      <w:r w:rsidRPr="00364D39">
        <w:rPr>
          <w:sz w:val="16"/>
        </w:rPr>
        <w:t xml:space="preserve"> a 2006 essay by the late radical Australian anthropologist Patrick Wolfe. In a clever turn of phrase, repeated today like a Feuerbach Thesis for indigenous radicals and scholars, </w:t>
      </w:r>
      <w:r w:rsidRPr="00364D39">
        <w:rPr>
          <w:rStyle w:val="StyleUnderline"/>
        </w:rPr>
        <w:t>Wolfe described the invasion of indigenous lands as “a structure not an event.”</w:t>
      </w:r>
      <w:r w:rsidRPr="00B12B93">
        <w:rPr>
          <w:rStyle w:val="StyleUnderline"/>
        </w:rPr>
        <w:t xml:space="preserve">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364D39">
        <w:rPr>
          <w:sz w:val="16"/>
        </w:rPr>
        <w:t xml:space="preserve">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B12B93">
        <w:rPr>
          <w:rStyle w:val="StyleUnderline"/>
        </w:rPr>
        <w:t xml:space="preserve">But </w:t>
      </w:r>
      <w:r w:rsidRPr="00364D39">
        <w:rPr>
          <w:rStyle w:val="StyleUnderline"/>
        </w:rPr>
        <w:t xml:space="preserve">Wolfe’s theory ran into a rather significant problem — </w:t>
      </w:r>
      <w:r w:rsidRPr="00364D39">
        <w:rPr>
          <w:rStyle w:val="Emphasis"/>
        </w:rPr>
        <w:t>reality.</w:t>
      </w:r>
      <w:r>
        <w:rPr>
          <w:rStyle w:val="Emphasis"/>
        </w:rPr>
        <w:t xml:space="preserve"> </w:t>
      </w:r>
      <w:r w:rsidRPr="00E0260A">
        <w:rPr>
          <w:rStyle w:val="StyleUnderline"/>
          <w:highlight w:val="yellow"/>
        </w:rPr>
        <w:t>If settler societies</w:t>
      </w:r>
      <w:r w:rsidRPr="00B12B93">
        <w:rPr>
          <w:rStyle w:val="StyleUnderline"/>
        </w:rPr>
        <w:t xml:space="preserve"> like Australia, Canada, New Zealand, and the United States </w:t>
      </w:r>
      <w:r w:rsidRPr="00E0260A">
        <w:rPr>
          <w:rStyle w:val="StyleUnderline"/>
          <w:highlight w:val="yellow"/>
        </w:rPr>
        <w:t xml:space="preserve">are structurally dependent upon the elimination of the Native, </w:t>
      </w:r>
      <w:r w:rsidRPr="00E0260A">
        <w:rPr>
          <w:rStyle w:val="Emphasis"/>
          <w:highlight w:val="yellow"/>
        </w:rPr>
        <w:t>how do we explain the survival, resilience, and resurgence of that same Native? How do we explain the global emergence of policies of indigenous self-determination, recognition, and land rights</w:t>
      </w:r>
      <w:r w:rsidRPr="00B12B93">
        <w:rPr>
          <w:rStyle w:val="Emphasis"/>
        </w:rPr>
        <w:t xml:space="preserve"> in various forms?</w:t>
      </w:r>
      <w:r w:rsidRPr="00B12B93">
        <w:rPr>
          <w:rStyle w:val="StyleUnderline"/>
        </w:rPr>
        <w:t xml:space="preserve"> Are these policies lipstick on the same colonial pig? Are indigenous people permanently cast in cameo roles — their victories small exceptions that prove the rule?</w:t>
      </w:r>
      <w:r>
        <w:rPr>
          <w:rStyle w:val="StyleUnderline"/>
        </w:rPr>
        <w:t xml:space="preserve"> </w:t>
      </w:r>
      <w:r w:rsidRPr="00B12B93">
        <w:rPr>
          <w:rStyle w:val="StyleUnderline"/>
        </w:rPr>
        <w:t>How do we explain Standing Rock?</w:t>
      </w:r>
      <w:r>
        <w:rPr>
          <w:rStyle w:val="StyleUnderline"/>
        </w:rPr>
        <w:t xml:space="preserve"> </w:t>
      </w:r>
      <w:r w:rsidRPr="00364D39">
        <w:rPr>
          <w:sz w:val="16"/>
        </w:rPr>
        <w:t xml:space="preserve">Wolfe’s theory, however popular and illuminating, is in a sense, a gussied-up version of the inevitable victory of Cowboys over Indians — a reworking of Victorian ideology as critical theory. </w:t>
      </w:r>
      <w:r w:rsidRPr="00B12B93">
        <w:rPr>
          <w:rStyle w:val="StyleUnderline"/>
        </w:rPr>
        <w:t>The indigenous story unfolding before us demands more.</w:t>
      </w:r>
      <w:r w:rsidRPr="00364D39">
        <w:t xml:space="preserve"> </w:t>
      </w:r>
      <w:r w:rsidRPr="00364D39">
        <w:rPr>
          <w:sz w:val="16"/>
        </w:rPr>
        <w:t xml:space="preserve">Explaining Standing </w:t>
      </w:r>
      <w:proofErr w:type="gramStart"/>
      <w:r w:rsidRPr="00364D39">
        <w:rPr>
          <w:sz w:val="16"/>
        </w:rPr>
        <w:t>Rock</w:t>
      </w:r>
      <w:proofErr w:type="gramEnd"/>
      <w:r w:rsidRPr="00364D39">
        <w:rPr>
          <w:sz w:val="16"/>
        </w:rPr>
        <w:t xml:space="preserve">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sidRPr="00B12B93">
        <w:rPr>
          <w:rStyle w:val="StyleUnderline"/>
        </w:rPr>
        <w:t>At Standing Rock, generations of myth and folk wisdom proved wrong.</w:t>
      </w:r>
      <w:r w:rsidRPr="00364D39">
        <w:rPr>
          <w:sz w:val="16"/>
        </w:rPr>
        <w:t xml:space="preserve"> As Bill McKibben put it in the Guardian, </w:t>
      </w:r>
      <w:r w:rsidRPr="00B12B93">
        <w:rPr>
          <w:rStyle w:val="StyleUnderline"/>
        </w:rPr>
        <w:t>the Standing Rock movement “is a break in that long-running story, a new chapter.”</w:t>
      </w:r>
      <w:r w:rsidRPr="00364D39">
        <w:t xml:space="preserve"> </w:t>
      </w:r>
      <w:r w:rsidRPr="00364D39">
        <w:rPr>
          <w:sz w:val="16"/>
        </w:rPr>
        <w:t xml:space="preserve">In a moment when the Left is struggling in the face of a globalizing free market and an ascendant right, </w:t>
      </w:r>
      <w:r w:rsidRPr="00B12B93">
        <w:rPr>
          <w:rStyle w:val="StyleUnderlin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364D39">
        <w:t xml:space="preserve"> </w:t>
      </w:r>
      <w:r w:rsidRPr="00364D39">
        <w:rPr>
          <w:sz w:val="16"/>
        </w:rPr>
        <w:t xml:space="preserve">Various voices have risen to offer answers. Writing in the Nation, Audrea Lim argues that </w:t>
      </w:r>
      <w:r w:rsidRPr="00364D39">
        <w:rPr>
          <w:rStyle w:val="StyleUnderline"/>
        </w:rPr>
        <w:t>Standing Rock shows a multiracial coalition united against neoliberalism and white supremacy can win</w:t>
      </w:r>
      <w:r w:rsidRPr="00B12B93">
        <w:rPr>
          <w:rStyle w:val="StyleUnderline"/>
        </w:rPr>
        <w:t xml:space="preserve"> in the heartland.</w:t>
      </w:r>
      <w:r w:rsidRPr="00364D39">
        <w:rPr>
          <w:sz w:val="16"/>
        </w:rPr>
        <w:t xml:space="preserve"> McKibben and Naomi Klein tout the power of direct action and praise indigenous organizers for catalyzing nonviolent mass resistance. In the New Yorker, novelist </w:t>
      </w:r>
      <w:r w:rsidRPr="00364D39">
        <w:rPr>
          <w:sz w:val="16"/>
        </w:rPr>
        <w:lastRenderedPageBreak/>
        <w:t xml:space="preserve">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sidRPr="00B12B93">
        <w:rPr>
          <w:rStyle w:val="StyleUnderline"/>
        </w:rPr>
        <w:t>they gave the rest of the world a template for resistance</w:t>
      </w:r>
      <w:r w:rsidRPr="00364D39">
        <w:rPr>
          <w:sz w:val="16"/>
        </w:rPr>
        <w:t xml:space="preserve">,” Erdrich concludes. </w:t>
      </w:r>
      <w:proofErr w:type="gramStart"/>
      <w:r w:rsidRPr="00364D39">
        <w:rPr>
          <w:sz w:val="16"/>
        </w:rPr>
        <w:t>All of</w:t>
      </w:r>
      <w:proofErr w:type="gramEnd"/>
      <w:r w:rsidRPr="00364D39">
        <w:rPr>
          <w:sz w:val="16"/>
        </w:rPr>
        <w:t xml:space="preserve">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E0260A">
        <w:rPr>
          <w:rStyle w:val="StyleUnderline"/>
          <w:highlight w:val="yellow"/>
        </w:rPr>
        <w:t>Since the</w:t>
      </w:r>
      <w:r w:rsidRPr="00B12B93">
        <w:rPr>
          <w:rStyle w:val="StyleUnderline"/>
        </w:rPr>
        <w:t xml:space="preserve"> 19</w:t>
      </w:r>
      <w:r w:rsidRPr="00E0260A">
        <w:rPr>
          <w:rStyle w:val="StyleUnderline"/>
          <w:highlight w:val="yellow"/>
        </w:rPr>
        <w:t>70s</w:t>
      </w:r>
      <w:r w:rsidRPr="00364D39">
        <w:rPr>
          <w:sz w:val="16"/>
        </w:rPr>
        <w:t xml:space="preserve">, unions, public goods, social welfare, and other essential building blocks of social democracy have been beaten back by the free market consensus. Yet over these same decades, </w:t>
      </w:r>
      <w:r w:rsidRPr="00E0260A">
        <w:rPr>
          <w:rStyle w:val="Emphasis"/>
          <w:highlight w:val="yellow"/>
        </w:rPr>
        <w:t>indigenous rights</w:t>
      </w:r>
      <w:r w:rsidRPr="00B12B93">
        <w:rPr>
          <w:rStyle w:val="Emphasis"/>
        </w:rPr>
        <w:t xml:space="preserve"> to land, jurisdiction, and sovereignty </w:t>
      </w:r>
      <w:r w:rsidRPr="00E0260A">
        <w:rPr>
          <w:rStyle w:val="Emphasis"/>
          <w:highlight w:val="yellow"/>
        </w:rPr>
        <w:t>have gained ground.</w:t>
      </w:r>
      <w:r w:rsidRPr="00364D39">
        <w:rPr>
          <w:sz w:val="16"/>
        </w:rPr>
        <w:t xml:space="preserve"> At the same time workers lost their unions, the environment was winning a union of its own. That union takes the form of indigenous rights. </w:t>
      </w:r>
      <w:r w:rsidRPr="00E0260A">
        <w:rPr>
          <w:rStyle w:val="StyleUnderline"/>
          <w:highlight w:val="yellow"/>
        </w:rPr>
        <w:t>Credit</w:t>
      </w:r>
      <w:r w:rsidRPr="00B12B93">
        <w:rPr>
          <w:rStyle w:val="StyleUnderline"/>
        </w:rPr>
        <w:t xml:space="preserve"> for these often-overlooked indigenous victories </w:t>
      </w:r>
      <w:r w:rsidRPr="00E0260A">
        <w:rPr>
          <w:rStyle w:val="StyleUnderline"/>
          <w:highlight w:val="yellow"/>
        </w:rPr>
        <w:t>belongs to</w:t>
      </w:r>
      <w:r w:rsidRPr="00B12B93">
        <w:rPr>
          <w:rStyle w:val="StyleUnderline"/>
        </w:rPr>
        <w:t xml:space="preserve"> the </w:t>
      </w:r>
      <w:r w:rsidRPr="00E0260A">
        <w:rPr>
          <w:rStyle w:val="StyleUnderline"/>
          <w:highlight w:val="yellow"/>
        </w:rPr>
        <w:t>indigenous movements that unswervingly pushed for similar goals across decades</w:t>
      </w:r>
      <w:r w:rsidRPr="00B12B93">
        <w:rPr>
          <w:rStyle w:val="StyleUnderline"/>
        </w:rPr>
        <w:t xml:space="preserve"> and even centuries: return of indigenous lands, restoration of indigenous sovereignties, and dignity for indigenous peoples.</w:t>
      </w:r>
      <w:r>
        <w:rPr>
          <w:rStyle w:val="StyleUnderline"/>
        </w:rPr>
        <w:t xml:space="preserve"> </w:t>
      </w:r>
      <w:r w:rsidRPr="00B12B93">
        <w:rPr>
          <w:rStyle w:val="StyleUnderline"/>
        </w:rPr>
        <w:t xml:space="preserve">From the time their lands were seized in the nineteenth century and even before, </w:t>
      </w:r>
      <w:r w:rsidRPr="00E0260A">
        <w:rPr>
          <w:rStyle w:val="StyleUnderline"/>
          <w:highlight w:val="yellow"/>
        </w:rPr>
        <w:t>indigenous people</w:t>
      </w:r>
      <w:r w:rsidRPr="00B12B93">
        <w:rPr>
          <w:rStyle w:val="StyleUnderline"/>
        </w:rPr>
        <w:t xml:space="preserve"> came together, </w:t>
      </w:r>
      <w:r w:rsidRPr="00E0260A">
        <w:rPr>
          <w:rStyle w:val="StyleUnderline"/>
          <w:highlight w:val="yellow"/>
        </w:rPr>
        <w:t>forming</w:t>
      </w:r>
      <w:r w:rsidRPr="00B12B93">
        <w:rPr>
          <w:rStyle w:val="StyleUnderline"/>
        </w:rPr>
        <w:t xml:space="preserve"> tribal, intertribal, regional, and national </w:t>
      </w:r>
      <w:r w:rsidRPr="00E0260A">
        <w:rPr>
          <w:rStyle w:val="StyleUnderline"/>
          <w:highlight w:val="yellow"/>
        </w:rPr>
        <w:t>coalitions</w:t>
      </w:r>
      <w:r w:rsidRPr="00B12B93">
        <w:rPr>
          <w:rStyle w:val="StyleUnderline"/>
        </w:rPr>
        <w:t xml:space="preserve"> and organizations. </w:t>
      </w:r>
      <w:r w:rsidRPr="004960C9">
        <w:rPr>
          <w:rStyle w:val="StyleUnderline"/>
        </w:rPr>
        <w:t>They</w:t>
      </w:r>
      <w:r w:rsidRPr="00E0260A">
        <w:rPr>
          <w:rStyle w:val="StyleUnderline"/>
          <w:highlight w:val="yellow"/>
        </w:rPr>
        <w:t xml:space="preserve"> </w:t>
      </w:r>
      <w:r w:rsidRPr="00E0260A">
        <w:rPr>
          <w:rStyle w:val="Emphasis"/>
          <w:highlight w:val="yellow"/>
        </w:rPr>
        <w:t>pressured states</w:t>
      </w:r>
      <w:r w:rsidRPr="00364D39">
        <w:rPr>
          <w:sz w:val="16"/>
        </w:rPr>
        <w:t xml:space="preserve"> </w:t>
      </w:r>
      <w:r w:rsidRPr="00B12B93">
        <w:rPr>
          <w:rStyle w:val="StyleUnderline"/>
        </w:rPr>
        <w:t xml:space="preserve">and empires </w:t>
      </w:r>
      <w:r w:rsidRPr="00E0260A">
        <w:rPr>
          <w:rStyle w:val="StyleUnderline"/>
          <w:highlight w:val="yellow"/>
        </w:rPr>
        <w:t>built on lands taken from them</w:t>
      </w:r>
      <w:r w:rsidRPr="00B12B93">
        <w:rPr>
          <w:rStyle w:val="StyleUnderline"/>
        </w:rPr>
        <w:t xml:space="preserve"> to recognize their demands. They stood strong against obstinate and repressive governments determined to claim their remaining territories and assimilate their people into the laboring class. They remained resolute.</w:t>
      </w:r>
      <w:r w:rsidRPr="00364D39">
        <w:t xml:space="preserve"> </w:t>
      </w:r>
      <w:r w:rsidRPr="00364D39">
        <w:rPr>
          <w:sz w:val="16"/>
        </w:rPr>
        <w:t xml:space="preserve">As the Chiefs of the Syilx, </w:t>
      </w:r>
      <w:proofErr w:type="spellStart"/>
      <w:r w:rsidRPr="00364D39">
        <w:rPr>
          <w:sz w:val="16"/>
        </w:rPr>
        <w:t>Nlaka’pamux</w:t>
      </w:r>
      <w:proofErr w:type="spellEnd"/>
      <w:r w:rsidRPr="00364D39">
        <w:rPr>
          <w:sz w:val="16"/>
        </w:rPr>
        <w:t xml:space="preserve">,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w:t>
      </w:r>
      <w:proofErr w:type="gramStart"/>
      <w:r w:rsidRPr="00364D39">
        <w:rPr>
          <w:sz w:val="16"/>
        </w:rPr>
        <w:t>uniting</w:t>
      </w:r>
      <w:proofErr w:type="gramEnd"/>
      <w:r w:rsidRPr="00364D39">
        <w:rPr>
          <w:sz w:val="16"/>
        </w:rPr>
        <w:t xml:space="preserve">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sidRPr="00B12B93">
        <w:rPr>
          <w:rStyle w:val="StyleUnderline"/>
        </w:rPr>
        <w:t>the stubborn dream of indigenous resurgence endured.</w:t>
      </w:r>
      <w:r w:rsidRPr="00364D39">
        <w:rPr>
          <w:sz w:val="16"/>
        </w:rPr>
        <w:t xml:space="preserve"> And crises sometimes ushered in marginal progress. </w:t>
      </w:r>
      <w:r w:rsidRPr="00E0260A">
        <w:rPr>
          <w:rStyle w:val="StyleUnderline"/>
          <w:highlight w:val="yellow"/>
        </w:rPr>
        <w:t>In the</w:t>
      </w:r>
      <w:r w:rsidRPr="00B12B93">
        <w:rPr>
          <w:rStyle w:val="StyleUnderline"/>
        </w:rPr>
        <w:t xml:space="preserve"> 19</w:t>
      </w:r>
      <w:r w:rsidRPr="00E0260A">
        <w:rPr>
          <w:rStyle w:val="StyleUnderline"/>
          <w:highlight w:val="yellow"/>
        </w:rPr>
        <w:t>30s</w:t>
      </w:r>
      <w:r w:rsidRPr="00B12B93">
        <w:rPr>
          <w:rStyle w:val="StyleUnderline"/>
        </w:rPr>
        <w:t xml:space="preserve">, </w:t>
      </w:r>
      <w:r w:rsidRPr="00E0260A">
        <w:rPr>
          <w:rStyle w:val="StyleUnderline"/>
          <w:highlight w:val="yellow"/>
        </w:rPr>
        <w:t>F</w:t>
      </w:r>
      <w:r w:rsidRPr="00B12B93">
        <w:rPr>
          <w:rStyle w:val="StyleUnderline"/>
        </w:rPr>
        <w:t xml:space="preserve">ranklin </w:t>
      </w:r>
      <w:r w:rsidRPr="00E0260A">
        <w:rPr>
          <w:rStyle w:val="StyleUnderline"/>
          <w:highlight w:val="yellow"/>
        </w:rPr>
        <w:t>D</w:t>
      </w:r>
      <w:r w:rsidRPr="00B12B93">
        <w:rPr>
          <w:rStyle w:val="StyleUnderline"/>
        </w:rPr>
        <w:t xml:space="preserve">elano </w:t>
      </w:r>
      <w:r w:rsidRPr="00E0260A">
        <w:rPr>
          <w:rStyle w:val="StyleUnderline"/>
          <w:highlight w:val="yellow"/>
        </w:rPr>
        <w:t>R</w:t>
      </w:r>
      <w:r w:rsidRPr="00B12B93">
        <w:rPr>
          <w:rStyle w:val="StyleUnderline"/>
        </w:rPr>
        <w:t>oosevelt</w:t>
      </w:r>
      <w:r w:rsidRPr="00E0260A">
        <w:rPr>
          <w:rStyle w:val="StyleUnderline"/>
          <w:highlight w:val="yellow"/>
        </w:rPr>
        <w:t>’s</w:t>
      </w:r>
      <w:r w:rsidRPr="00B12B93">
        <w:rPr>
          <w:rStyle w:val="StyleUnderline"/>
        </w:rPr>
        <w:t xml:space="preserve"> so-called </w:t>
      </w:r>
      <w:r w:rsidRPr="00E0260A">
        <w:rPr>
          <w:rStyle w:val="StyleUnderline"/>
          <w:highlight w:val="yellow"/>
        </w:rPr>
        <w:t xml:space="preserve">“Indian New Deal” afforded </w:t>
      </w:r>
      <w:proofErr w:type="gramStart"/>
      <w:r w:rsidRPr="00E0260A">
        <w:rPr>
          <w:rStyle w:val="StyleUnderline"/>
          <w:highlight w:val="yellow"/>
        </w:rPr>
        <w:t>tribes</w:t>
      </w:r>
      <w:proofErr w:type="gramEnd"/>
      <w:r w:rsidRPr="00E0260A">
        <w:rPr>
          <w:rStyle w:val="StyleUnderline"/>
          <w:highlight w:val="yellow"/>
        </w:rPr>
        <w:t xml:space="preserve"> greater control over their lands and resources</w:t>
      </w:r>
      <w:r w:rsidRPr="00B12B93">
        <w:rPr>
          <w:rStyle w:val="StyleUnderline"/>
        </w:rPr>
        <w:t xml:space="preserve"> and restored a measure of sovereignty and self-determination. </w:t>
      </w:r>
      <w:r w:rsidRPr="00E0260A">
        <w:rPr>
          <w:rStyle w:val="StyleUnderline"/>
          <w:highlight w:val="yellow"/>
        </w:rPr>
        <w:t>The</w:t>
      </w:r>
      <w:r w:rsidRPr="00B12B93">
        <w:rPr>
          <w:rStyle w:val="StyleUnderline"/>
        </w:rPr>
        <w:t xml:space="preserve"> 1960s and </w:t>
      </w:r>
      <w:r w:rsidRPr="00E0260A">
        <w:rPr>
          <w:rStyle w:val="StyleUnderline"/>
          <w:highlight w:val="yellow"/>
        </w:rPr>
        <w:t>70s saw the rise of the Red Power movement, a</w:t>
      </w:r>
      <w:r w:rsidRPr="00B12B93">
        <w:rPr>
          <w:rStyle w:val="StyleUnderline"/>
        </w:rPr>
        <w:t xml:space="preserve"> momentous </w:t>
      </w:r>
      <w:r w:rsidRPr="00E0260A">
        <w:rPr>
          <w:rStyle w:val="StyleUnderline"/>
          <w:highlight w:val="yellow"/>
        </w:rPr>
        <w:t>breakthrough that pushed</w:t>
      </w:r>
      <w:r w:rsidRPr="00B12B93">
        <w:rPr>
          <w:rStyle w:val="StyleUnderline"/>
        </w:rPr>
        <w:t xml:space="preserve"> the US and Canadian </w:t>
      </w:r>
      <w:r w:rsidRPr="00E0260A">
        <w:rPr>
          <w:rStyle w:val="StyleUnderline"/>
          <w:highlight w:val="yellow"/>
        </w:rPr>
        <w:t>states to adopt policies based on recognition instead of assimilation.</w:t>
      </w:r>
      <w:r w:rsidRPr="00B12B93">
        <w:rPr>
          <w:rStyle w:val="StyleUnderline"/>
        </w:rPr>
        <w:t xml:space="preserve"> The contemporaneous Maori Renaissance in Aotearoa/New Zealand and Aboriginal land rights movement in Australia won similar gains.</w:t>
      </w:r>
      <w:r w:rsidRPr="009B2C97">
        <w:t xml:space="preserve"> </w:t>
      </w:r>
      <w:r w:rsidRPr="004960C9">
        <w:rPr>
          <w:rStyle w:val="StyleUnderline"/>
        </w:rPr>
        <w:t>These movements often found unlikely allies in neoconservatives</w:t>
      </w:r>
      <w:r w:rsidRPr="004960C9">
        <w:rPr>
          <w:sz w:val="16"/>
        </w:rPr>
        <w:t>,</w:t>
      </w:r>
      <w:r w:rsidRPr="00364D39">
        <w:rPr>
          <w:sz w:val="16"/>
        </w:rPr>
        <w:t xml:space="preserve">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E0260A">
        <w:rPr>
          <w:rStyle w:val="StyleUnderline"/>
          <w:highlight w:val="yellow"/>
        </w:rPr>
        <w:t>Nixon</w:t>
      </w:r>
      <w:r w:rsidRPr="00364D39">
        <w:rPr>
          <w:sz w:val="16"/>
        </w:rPr>
        <w:t xml:space="preserve"> who </w:t>
      </w:r>
      <w:r w:rsidRPr="00E0260A">
        <w:rPr>
          <w:rStyle w:val="StyleUnderline"/>
          <w:highlight w:val="yellow"/>
        </w:rPr>
        <w:t>inaugurated the current era of indigenous self-determination</w:t>
      </w:r>
      <w:r w:rsidRPr="00364D39">
        <w:rPr>
          <w:sz w:val="16"/>
        </w:rPr>
        <w:t xml:space="preserve">. He outlined his commitment to the policy in a special message to Congress on July 8, 1970: </w:t>
      </w:r>
      <w:r w:rsidRPr="00B12B93">
        <w:rPr>
          <w:rStyle w:val="StyleUnderline"/>
        </w:rPr>
        <w:t>This</w:t>
      </w:r>
      <w:r w:rsidRPr="00364D39">
        <w:rPr>
          <w:sz w:val="16"/>
        </w:rPr>
        <w:t xml:space="preserve">, then, </w:t>
      </w:r>
      <w:r w:rsidRPr="00B12B93">
        <w:rPr>
          <w:rStyle w:val="StyleUnderline"/>
        </w:rPr>
        <w:t xml:space="preserve">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w:t>
      </w:r>
      <w:r w:rsidRPr="00E0260A">
        <w:rPr>
          <w:rStyle w:val="StyleUnderline"/>
          <w:highlight w:val="yellow"/>
        </w:rPr>
        <w:t>Indians can become independent of Federal control without being cut off from</w:t>
      </w:r>
      <w:r w:rsidRPr="00B12B93">
        <w:rPr>
          <w:rStyle w:val="StyleUnderline"/>
        </w:rPr>
        <w:t xml:space="preserve"> Federal concern and </w:t>
      </w:r>
      <w:r w:rsidRPr="00E0260A">
        <w:rPr>
          <w:rStyle w:val="StyleUnderline"/>
          <w:highlight w:val="yellow"/>
        </w:rPr>
        <w:t>Federal support.</w:t>
      </w:r>
      <w:r w:rsidRPr="004960C9">
        <w:rPr>
          <w:rStyle w:val="StyleUnderline"/>
        </w:rPr>
        <w:t xml:space="preserve"> </w:t>
      </w:r>
      <w:r w:rsidRPr="00364D39">
        <w:rPr>
          <w:sz w:val="16"/>
        </w:rPr>
        <w:t xml:space="preserve">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E0260A">
        <w:rPr>
          <w:rStyle w:val="StyleUnderline"/>
          <w:highlight w:val="yellow"/>
        </w:rPr>
        <w:t>indigenous people have coopted conservative forces as agents of an indigenous agenda.</w:t>
      </w:r>
      <w:r w:rsidRPr="00B12B93">
        <w:rPr>
          <w:rStyle w:val="StyleUnderline"/>
        </w:rPr>
        <w:t xml:space="preserve"> Across the world, while other Left and progressive movements gained little and often lost ground, indigenous people moved debate and policy in directions favorable to their interests.</w:t>
      </w:r>
      <w:r>
        <w:rPr>
          <w:rStyle w:val="StyleUnderline"/>
        </w:rPr>
        <w:t xml:space="preserve"> </w:t>
      </w:r>
      <w:r w:rsidRPr="00E0260A">
        <w:rPr>
          <w:rStyle w:val="StyleUnderline"/>
          <w:highlight w:val="yellow"/>
        </w:rPr>
        <w:t xml:space="preserve">Self-determination is now the established framework for </w:t>
      </w:r>
      <w:r w:rsidRPr="00E0260A">
        <w:rPr>
          <w:rStyle w:val="StyleUnderline"/>
          <w:highlight w:val="yellow"/>
        </w:rPr>
        <w:lastRenderedPageBreak/>
        <w:t>indigenous policy</w:t>
      </w:r>
      <w:r w:rsidRPr="00B12B93">
        <w:rPr>
          <w:rStyle w:val="StyleUnderline"/>
        </w:rPr>
        <w:t xml:space="preserve"> in the United States, Canada, Australia, and Aotearoa/New Zealand. </w:t>
      </w:r>
      <w:r w:rsidRPr="00E0260A">
        <w:rPr>
          <w:rStyle w:val="StyleUnderline"/>
          <w:highlight w:val="yellow"/>
        </w:rPr>
        <w:t>It has been firmly endorsed</w:t>
      </w:r>
      <w:r w:rsidRPr="00B12B93">
        <w:rPr>
          <w:rStyle w:val="StyleUnderline"/>
        </w:rPr>
        <w:t xml:space="preserve"> and furthered </w:t>
      </w:r>
      <w:r w:rsidRPr="00E0260A">
        <w:rPr>
          <w:rStyle w:val="StyleUnderline"/>
          <w:highlight w:val="yellow"/>
        </w:rPr>
        <w:t>through the U</w:t>
      </w:r>
      <w:r w:rsidRPr="00B12B93">
        <w:rPr>
          <w:rStyle w:val="StyleUnderline"/>
        </w:rPr>
        <w:t xml:space="preserve">nited </w:t>
      </w:r>
      <w:r w:rsidRPr="00E0260A">
        <w:rPr>
          <w:rStyle w:val="StyleUnderline"/>
          <w:highlight w:val="yellow"/>
        </w:rPr>
        <w:t>N</w:t>
      </w:r>
      <w:r w:rsidRPr="00B12B93">
        <w:rPr>
          <w:rStyle w:val="StyleUnderline"/>
        </w:rPr>
        <w:t xml:space="preserve">ations Declaration on the Rights of Indigenous Peoples. In states built upon the dispossession, marginalization, and attempted elimination of indigenous people, </w:t>
      </w:r>
      <w:r w:rsidRPr="00E0260A">
        <w:rPr>
          <w:rStyle w:val="Emphasis"/>
          <w:highlight w:val="yellow"/>
        </w:rPr>
        <w:t>these are remarkable victories</w:t>
      </w:r>
      <w:r w:rsidRPr="00B12B93">
        <w:rPr>
          <w:rStyle w:val="Emphasis"/>
        </w:rPr>
        <w:t>.</w:t>
      </w:r>
      <w:r>
        <w:rPr>
          <w:rStyle w:val="StyleUnderline"/>
        </w:rPr>
        <w:t xml:space="preserve"> </w:t>
      </w:r>
      <w:r w:rsidRPr="00B12B93">
        <w:rPr>
          <w:rStyle w:val="StyleUnderline"/>
        </w:rPr>
        <w:t>At Standing Rock</w:t>
      </w:r>
      <w:r w:rsidRPr="00364D39">
        <w:rPr>
          <w:sz w:val="16"/>
        </w:rPr>
        <w:t xml:space="preserve"> and at proposed pipeline sites across the United States and Canada, </w:t>
      </w:r>
      <w:r w:rsidRPr="00B12B93">
        <w:rPr>
          <w:rStyle w:val="StyleUnderline"/>
        </w:rPr>
        <w:t>neoliberals have been forced to confront indigenous rights</w:t>
      </w:r>
      <w:r w:rsidRPr="00364D39">
        <w:rPr>
          <w:sz w:val="16"/>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w:t>
      </w:r>
      <w:proofErr w:type="gramStart"/>
      <w:r w:rsidRPr="00364D39">
        <w:rPr>
          <w:sz w:val="16"/>
        </w:rPr>
        <w:t>opened up</w:t>
      </w:r>
      <w:proofErr w:type="gramEnd"/>
      <w:r w:rsidRPr="00364D39">
        <w:rPr>
          <w:sz w:val="16"/>
        </w:rPr>
        <w:t xml:space="preserve"> pathways to victory for indigenous people precisely because they had been underestimated. Viewed from a decades-long and global view, </w:t>
      </w:r>
      <w:r w:rsidRPr="00E0260A">
        <w:rPr>
          <w:rStyle w:val="StyleUnderline"/>
          <w:highlight w:val="yellow"/>
        </w:rPr>
        <w:t>indigenous people</w:t>
      </w:r>
      <w:r w:rsidRPr="00B12B93">
        <w:rPr>
          <w:rStyle w:val="StyleUnderline"/>
        </w:rPr>
        <w:t xml:space="preserve"> emerge as cunning, courageous, and even heroic political tricksters. They </w:t>
      </w:r>
      <w:r w:rsidRPr="00E0260A">
        <w:rPr>
          <w:rStyle w:val="Emphasis"/>
          <w:highlight w:val="yellow"/>
        </w:rPr>
        <w:t>took their struggle out onto their lands</w:t>
      </w:r>
      <w:r w:rsidRPr="009B2C97">
        <w:rPr>
          <w:rStyle w:val="Emphasis"/>
        </w:rPr>
        <w:t xml:space="preserve"> and waters </w:t>
      </w:r>
      <w:r w:rsidRPr="00E0260A">
        <w:rPr>
          <w:rStyle w:val="Emphasis"/>
          <w:highlight w:val="yellow"/>
        </w:rPr>
        <w:t>and into the courts.</w:t>
      </w:r>
      <w:r w:rsidRPr="00E0260A">
        <w:rPr>
          <w:rStyle w:val="StyleUnderline"/>
          <w:highlight w:val="yellow"/>
        </w:rPr>
        <w:t xml:space="preserve"> They </w:t>
      </w:r>
      <w:r w:rsidRPr="00E0260A">
        <w:rPr>
          <w:rStyle w:val="Emphasis"/>
          <w:highlight w:val="yellow"/>
        </w:rPr>
        <w:t>outsmarted</w:t>
      </w:r>
      <w:r w:rsidRPr="00B12B93">
        <w:rPr>
          <w:rStyle w:val="Emphasis"/>
        </w:rPr>
        <w:t xml:space="preserve"> and outflanked </w:t>
      </w:r>
      <w:r w:rsidRPr="00E0260A">
        <w:rPr>
          <w:rStyle w:val="Emphasis"/>
          <w:highlight w:val="yellow"/>
        </w:rPr>
        <w:t>politicians by simultaneously pressuring and cozying up to them. In so doing, they won</w:t>
      </w:r>
      <w:r w:rsidRPr="00B12B93">
        <w:rPr>
          <w:rStyle w:val="Emphasis"/>
        </w:rPr>
        <w:t xml:space="preserve"> important and </w:t>
      </w:r>
      <w:r w:rsidRPr="00E0260A">
        <w:rPr>
          <w:rStyle w:val="Emphasis"/>
          <w:highlight w:val="yellow"/>
        </w:rPr>
        <w:t>lasting concessions</w:t>
      </w:r>
      <w:r w:rsidRPr="00B12B93">
        <w:rPr>
          <w:rStyle w:val="Emphasis"/>
        </w:rPr>
        <w:t xml:space="preserve"> bit by bit.</w:t>
      </w:r>
      <w:r w:rsidRPr="00364D39">
        <w:t xml:space="preserve"> </w:t>
      </w:r>
      <w:r w:rsidRPr="00364D39">
        <w:rPr>
          <w:sz w:val="16"/>
        </w:rPr>
        <w:t xml:space="preserve">In the long run, </w:t>
      </w:r>
      <w:r w:rsidRPr="00E0260A">
        <w:rPr>
          <w:rStyle w:val="StyleUnderline"/>
          <w:highlight w:val="yellow"/>
        </w:rPr>
        <w:t>these concessions</w:t>
      </w:r>
      <w:r w:rsidRPr="00B12B93">
        <w:rPr>
          <w:rStyle w:val="StyleUnderline"/>
        </w:rPr>
        <w:t xml:space="preserve"> and relationships </w:t>
      </w:r>
      <w:r w:rsidRPr="00E0260A">
        <w:rPr>
          <w:rStyle w:val="StyleUnderline"/>
          <w:highlight w:val="yellow"/>
        </w:rPr>
        <w:t>have provided indigenous nations with access to government as well as the</w:t>
      </w:r>
      <w:r w:rsidRPr="00B12B93">
        <w:rPr>
          <w:rStyle w:val="StyleUnderline"/>
        </w:rPr>
        <w:t xml:space="preserve"> political, economic, and </w:t>
      </w:r>
      <w:r w:rsidRPr="00E0260A">
        <w:rPr>
          <w:rStyle w:val="StyleUnderline"/>
          <w:highlight w:val="yellow"/>
        </w:rPr>
        <w:t>legal leverage to deliver</w:t>
      </w:r>
      <w:r w:rsidRPr="00B12B93">
        <w:rPr>
          <w:rStyle w:val="StyleUnderline"/>
        </w:rPr>
        <w:t xml:space="preserve"> devastating </w:t>
      </w:r>
      <w:r w:rsidRPr="00E0260A">
        <w:rPr>
          <w:rStyle w:val="StyleUnderline"/>
          <w:highlight w:val="yellow"/>
        </w:rPr>
        <w:t>blows to the networks</w:t>
      </w:r>
      <w:r w:rsidRPr="00B12B93">
        <w:rPr>
          <w:rStyle w:val="StyleUnderline"/>
        </w:rPr>
        <w:t xml:space="preserve"> and infrastructure of </w:t>
      </w:r>
      <w:r w:rsidRPr="00E0260A">
        <w:rPr>
          <w:rStyle w:val="StyleUnderline"/>
          <w:highlight w:val="yellow"/>
        </w:rPr>
        <w:t>carbon-dependent capitalism</w:t>
      </w:r>
      <w:r w:rsidRPr="00B12B93">
        <w:rPr>
          <w:rStyle w:val="StyleUnderline"/>
        </w:rPr>
        <w:t>, which threaten the future of indigenous communities, lands, and waters and all who share these with them.</w:t>
      </w:r>
      <w:r>
        <w:rPr>
          <w:rStyle w:val="StyleUnderline"/>
        </w:rPr>
        <w:t xml:space="preserve"> </w:t>
      </w:r>
      <w:r w:rsidRPr="00364D39">
        <w:rPr>
          <w:sz w:val="16"/>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w:t>
      </w:r>
      <w:proofErr w:type="gramStart"/>
      <w:r w:rsidRPr="00364D39">
        <w:rPr>
          <w:sz w:val="16"/>
        </w:rPr>
        <w:t>OPEC, not American and Canadian oil barons and politicians,</w:t>
      </w:r>
      <w:proofErr w:type="gramEnd"/>
      <w:r w:rsidRPr="00364D39">
        <w:rPr>
          <w:sz w:val="16"/>
        </w:rPr>
        <w:t xml:space="preserve">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w:t>
      </w:r>
      <w:proofErr w:type="gramStart"/>
      <w:r w:rsidRPr="00364D39">
        <w:rPr>
          <w:sz w:val="16"/>
        </w:rPr>
        <w:t>At</w:t>
      </w:r>
      <w:proofErr w:type="gramEnd"/>
      <w:r w:rsidRPr="00364D39">
        <w:rPr>
          <w:sz w:val="16"/>
        </w:rPr>
        <w:t xml:space="preserve">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E0260A">
        <w:rPr>
          <w:rStyle w:val="Emphasis"/>
          <w:highlight w:val="yellow"/>
        </w:rPr>
        <w:t>movements must remain resolute</w:t>
      </w:r>
      <w:r w:rsidRPr="00364D39">
        <w:rPr>
          <w:rStyle w:val="Emphasis"/>
        </w:rPr>
        <w:t xml:space="preserve"> in their aims — </w:t>
      </w:r>
      <w:r w:rsidRPr="00E0260A">
        <w:rPr>
          <w:rStyle w:val="Emphasis"/>
          <w:highlight w:val="yellow"/>
        </w:rPr>
        <w:t>even if their goals take decades to achieve. Politics is a long game.</w:t>
      </w:r>
      <w:r>
        <w:rPr>
          <w:rStyle w:val="Emphasis"/>
        </w:rPr>
        <w:t xml:space="preserve"> </w:t>
      </w:r>
      <w:r w:rsidRPr="00364D39">
        <w:rPr>
          <w:rStyle w:val="StyleUnderline"/>
        </w:rPr>
        <w:t>Standing Rock</w:t>
      </w:r>
      <w:r w:rsidRPr="00364D39">
        <w:rPr>
          <w:sz w:val="16"/>
        </w:rPr>
        <w:t xml:space="preserve"> also </w:t>
      </w:r>
      <w:r w:rsidRPr="00364D39">
        <w:rPr>
          <w:rStyle w:val="StyleUnderline"/>
        </w:rPr>
        <w:t xml:space="preserve">reminds us that </w:t>
      </w:r>
      <w:r w:rsidRPr="00E0260A">
        <w:rPr>
          <w:rStyle w:val="StyleUnderline"/>
          <w:highlight w:val="yellow"/>
        </w:rPr>
        <w:t>resistance is key, but</w:t>
      </w:r>
      <w:r w:rsidRPr="00364D39">
        <w:rPr>
          <w:rStyle w:val="StyleUnderline"/>
        </w:rPr>
        <w:t xml:space="preserve"> that </w:t>
      </w:r>
      <w:r w:rsidRPr="00E0260A">
        <w:rPr>
          <w:rStyle w:val="StyleUnderline"/>
          <w:highlight w:val="yellow"/>
        </w:rPr>
        <w:t>effective resistance is strategic. And strategic resistance is</w:t>
      </w:r>
      <w:r w:rsidRPr="00364D39">
        <w:rPr>
          <w:rStyle w:val="StyleUnderline"/>
        </w:rPr>
        <w:t xml:space="preserve"> even more </w:t>
      </w:r>
      <w:r w:rsidRPr="00E0260A">
        <w:rPr>
          <w:rStyle w:val="StyleUnderline"/>
          <w:highlight w:val="yellow"/>
        </w:rPr>
        <w:t>impactful when paired with</w:t>
      </w:r>
      <w:r w:rsidRPr="00364D39">
        <w:rPr>
          <w:rStyle w:val="StyleUnderline"/>
        </w:rPr>
        <w:t xml:space="preserve"> subtle and cunning forms of </w:t>
      </w:r>
      <w:r w:rsidRPr="00E0260A">
        <w:rPr>
          <w:rStyle w:val="StyleUnderline"/>
          <w:highlight w:val="yellow"/>
        </w:rPr>
        <w:t>persuasion.</w:t>
      </w:r>
      <w:r w:rsidRPr="00364D39">
        <w:rPr>
          <w:sz w:val="16"/>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sidRPr="00364D39">
        <w:rPr>
          <w:rStyle w:val="StyleUnderline"/>
        </w:rPr>
        <w:t>Dark times lie ahead for the first people of this land and all who share it with us.</w:t>
      </w:r>
      <w:r w:rsidRPr="00364D39">
        <w:t xml:space="preserve"> </w:t>
      </w:r>
      <w:r w:rsidRPr="00364D39">
        <w:rPr>
          <w:sz w:val="16"/>
        </w:rPr>
        <w:t xml:space="preserve">President-elect </w:t>
      </w:r>
      <w:r w:rsidRPr="00364D39">
        <w:rPr>
          <w:rStyle w:val="StyleUnderline"/>
        </w:rPr>
        <w:t>Trump</w:t>
      </w:r>
      <w:r w:rsidRPr="00364D39">
        <w:rPr>
          <w:sz w:val="16"/>
        </w:rPr>
        <w:t xml:space="preserve">, a former Dakota Access investor, </w:t>
      </w:r>
      <w:r w:rsidRPr="00364D39">
        <w:rPr>
          <w:rStyle w:val="StyleUnderline"/>
        </w:rPr>
        <w:t>has threatened to approve the pipeline</w:t>
      </w:r>
      <w:r w:rsidRPr="00364D39">
        <w:rPr>
          <w:sz w:val="16"/>
        </w:rPr>
        <w:t xml:space="preserve"> and others like it. He is lining up resources to accelerate energy exploitation, devastating the </w:t>
      </w:r>
      <w:r w:rsidRPr="00364D39">
        <w:rPr>
          <w:sz w:val="16"/>
        </w:rPr>
        <w:lastRenderedPageBreak/>
        <w:t xml:space="preserve">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sidRPr="00364D39">
        <w:rPr>
          <w:rStyle w:val="StyleUnderlin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9B2C97">
        <w:t xml:space="preserve"> </w:t>
      </w:r>
      <w:r w:rsidRPr="00364D39">
        <w:rPr>
          <w:sz w:val="16"/>
        </w:rPr>
        <w:t>In politics, it turns out that Indians make the best Cowboys.</w:t>
      </w:r>
    </w:p>
    <w:p w:rsidR="00A47212" w:rsidRDefault="00A47212" w:rsidP="00A47212">
      <w:pPr>
        <w:pStyle w:val="Heading4"/>
      </w:pPr>
      <w:r w:rsidRPr="00AD6617">
        <w:rPr>
          <w:u w:val="single"/>
        </w:rPr>
        <w:t>Numerous</w:t>
      </w:r>
      <w:r>
        <w:rPr>
          <w:u w:val="single"/>
        </w:rPr>
        <w:t xml:space="preserve"> other</w:t>
      </w:r>
      <w:r w:rsidRPr="00AD6617">
        <w:rPr>
          <w:u w:val="single"/>
        </w:rPr>
        <w:t xml:space="preserve"> examples</w:t>
      </w:r>
      <w:r>
        <w:t xml:space="preserve"> prove institutional engagement works</w:t>
      </w:r>
    </w:p>
    <w:p w:rsidR="00A47212" w:rsidRPr="00EB0D12" w:rsidRDefault="00A47212" w:rsidP="00A47212">
      <w:r w:rsidRPr="00DC4D1D">
        <w:rPr>
          <w:rStyle w:val="Style13ptBold"/>
        </w:rPr>
        <w:t>Powell 1</w:t>
      </w:r>
      <w:r>
        <w:rPr>
          <w:rStyle w:val="Style13ptBold"/>
        </w:rPr>
        <w:t>0</w:t>
      </w:r>
      <w:r>
        <w:t xml:space="preserve"> (Dana E</w:t>
      </w:r>
      <w:r w:rsidRPr="00DC4D1D">
        <w:t xml:space="preserve">, </w:t>
      </w:r>
      <w:r>
        <w:t>Assistant Professor of Anthropology @</w:t>
      </w:r>
      <w:proofErr w:type="spellStart"/>
      <w:r>
        <w:t>Appalacian</w:t>
      </w:r>
      <w:proofErr w:type="spellEnd"/>
      <w:r>
        <w:t xml:space="preserve"> State University, “LANDSCAPES OF POWER: AN ETHNOGRAPHY OF ENERGY DEVELOPMENT ON THE NAVAJO NATION”, dissertation submitted to the faculty of the University of North Carolina at Chapel Hill, 2010m </w:t>
      </w:r>
      <w:hyperlink r:id="rId8" w:history="1">
        <w:r w:rsidRPr="001546F5">
          <w:rPr>
            <w:rStyle w:val="Hyperlink"/>
          </w:rPr>
          <w:t>https://cdr.lib.unc.edu/indexablecontent/uuid:90579a78-0db7-427b-a53c-f6e52578d752</w:t>
        </w:r>
      </w:hyperlink>
      <w:r>
        <w:t>)</w:t>
      </w:r>
    </w:p>
    <w:p w:rsidR="00A47212" w:rsidRDefault="00A47212" w:rsidP="00A47212">
      <w:pPr>
        <w:rPr>
          <w:sz w:val="12"/>
        </w:rPr>
      </w:pPr>
      <w:r w:rsidRPr="004E5F2D">
        <w:rPr>
          <w:sz w:val="12"/>
        </w:rPr>
        <w:t xml:space="preserve">Today, webs of a political economy of energy development crisscross indigenous territories, placing Native Nations in difficult positions concerning their “rights” to develop their own resources. Many </w:t>
      </w:r>
      <w:r w:rsidRPr="00E0260A">
        <w:rPr>
          <w:rStyle w:val="StyleUnderline"/>
          <w:highlight w:val="yellow"/>
        </w:rPr>
        <w:t>Native Nations are</w:t>
      </w:r>
      <w:r w:rsidRPr="004E5F2D">
        <w:rPr>
          <w:sz w:val="12"/>
        </w:rPr>
        <w:t xml:space="preserve"> directly </w:t>
      </w:r>
      <w:r w:rsidRPr="00E0260A">
        <w:rPr>
          <w:rStyle w:val="StyleUnderline"/>
          <w:highlight w:val="yellow"/>
        </w:rPr>
        <w:t>confronting</w:t>
      </w:r>
      <w:r w:rsidRPr="004E5F2D">
        <w:rPr>
          <w:sz w:val="12"/>
        </w:rPr>
        <w:t xml:space="preserve"> what they consider </w:t>
      </w:r>
      <w:r w:rsidRPr="00E0260A">
        <w:rPr>
          <w:rStyle w:val="StyleUnderline"/>
          <w:highlight w:val="yellow"/>
        </w:rPr>
        <w:t>colonial</w:t>
      </w:r>
      <w:r w:rsidRPr="004E5F2D">
        <w:rPr>
          <w:sz w:val="12"/>
        </w:rPr>
        <w:t xml:space="preserve"> (or neo-colonial) </w:t>
      </w:r>
      <w:r w:rsidRPr="00E0260A">
        <w:rPr>
          <w:rStyle w:val="StyleUnderline"/>
          <w:highlight w:val="yellow"/>
        </w:rPr>
        <w:t>practices of energy development</w:t>
      </w:r>
      <w:r w:rsidRPr="004E5F2D">
        <w:rPr>
          <w:sz w:val="12"/>
        </w:rPr>
        <w:t xml:space="preserve">, not limited to underpaid, un-paid, and overdue mineral royalties, non-ownership of projects, corporate and federal exploitation, and regulatory confusion, among other issues. Given these challenges, Native Nations are </w:t>
      </w:r>
      <w:r w:rsidRPr="00E0260A">
        <w:rPr>
          <w:rStyle w:val="StyleUnderline"/>
          <w:highlight w:val="yellow"/>
        </w:rPr>
        <w:t>striving to create development schemes on their own terms</w:t>
      </w:r>
      <w:r w:rsidRPr="004E5F2D">
        <w:rPr>
          <w:sz w:val="12"/>
        </w:rPr>
        <w:t xml:space="preserve">, </w:t>
      </w:r>
      <w:r w:rsidRPr="00EB0D12">
        <w:rPr>
          <w:rStyle w:val="StyleUnderline"/>
        </w:rPr>
        <w:t>negotiating</w:t>
      </w:r>
      <w:r w:rsidRPr="004E5F2D">
        <w:rPr>
          <w:sz w:val="12"/>
        </w:rPr>
        <w:t xml:space="preserve"> between conventional and emerging technologies and </w:t>
      </w:r>
      <w:r w:rsidRPr="00EB0D12">
        <w:rPr>
          <w:rStyle w:val="StyleUnderline"/>
        </w:rPr>
        <w:t>models</w:t>
      </w:r>
      <w:r w:rsidRPr="004E5F2D">
        <w:rPr>
          <w:sz w:val="12"/>
        </w:rPr>
        <w:t xml:space="preserve">. This is perhaps best understood in the realm of energy development, where some Native Nations long dependent on fossil fuel and mineral extraction continue to wrestle with the economic potential and ethical significance of becoming leaders in extractive industries and renewable energy. From small-scale tribal energy projects like </w:t>
      </w:r>
      <w:r w:rsidRPr="00E0260A">
        <w:rPr>
          <w:rStyle w:val="StyleUnderline"/>
          <w:highlight w:val="yellow"/>
        </w:rPr>
        <w:t>tribally-owned gas stations on the Choctaw Nation</w:t>
      </w:r>
      <w:r w:rsidRPr="004E5F2D">
        <w:rPr>
          <w:sz w:val="12"/>
        </w:rPr>
        <w:t xml:space="preserve"> (Lambert 2007) </w:t>
      </w:r>
      <w:r w:rsidRPr="00E0260A">
        <w:rPr>
          <w:rStyle w:val="StyleUnderline"/>
          <w:highlight w:val="yellow"/>
        </w:rPr>
        <w:t>to commercial-scale endeavors like</w:t>
      </w:r>
      <w:r w:rsidRPr="00EB0D12">
        <w:rPr>
          <w:rStyle w:val="StyleUnderline"/>
        </w:rPr>
        <w:t xml:space="preserve"> </w:t>
      </w:r>
      <w:r w:rsidRPr="00E0260A">
        <w:rPr>
          <w:rStyle w:val="StyleUnderline"/>
          <w:highlight w:val="yellow"/>
        </w:rPr>
        <w:t>wind</w:t>
      </w:r>
      <w:r w:rsidRPr="004E5F2D">
        <w:rPr>
          <w:sz w:val="12"/>
        </w:rPr>
        <w:t xml:space="preserve"> projects </w:t>
      </w:r>
      <w:r w:rsidRPr="00E0260A">
        <w:rPr>
          <w:rStyle w:val="StyleUnderline"/>
          <w:highlight w:val="yellow"/>
        </w:rPr>
        <w:t xml:space="preserve">on the </w:t>
      </w:r>
      <w:proofErr w:type="spellStart"/>
      <w:r w:rsidRPr="00E0260A">
        <w:rPr>
          <w:rStyle w:val="StyleUnderline"/>
          <w:highlight w:val="yellow"/>
        </w:rPr>
        <w:t>Nambé</w:t>
      </w:r>
      <w:proofErr w:type="spellEnd"/>
      <w:r w:rsidRPr="00E0260A">
        <w:rPr>
          <w:rStyle w:val="StyleUnderline"/>
          <w:highlight w:val="yellow"/>
        </w:rPr>
        <w:t xml:space="preserve"> Pueblo</w:t>
      </w:r>
      <w:r w:rsidRPr="004E5F2D">
        <w:rPr>
          <w:sz w:val="12"/>
        </w:rPr>
        <w:t xml:space="preserve"> in New Mexico, </w:t>
      </w:r>
      <w:r w:rsidRPr="00E0260A">
        <w:rPr>
          <w:rStyle w:val="StyleUnderline"/>
          <w:highlight w:val="yellow"/>
        </w:rPr>
        <w:t>Rosebud Tribe</w:t>
      </w:r>
      <w:r w:rsidRPr="004E5F2D">
        <w:rPr>
          <w:sz w:val="12"/>
        </w:rPr>
        <w:t xml:space="preserve"> in South Dakota, </w:t>
      </w:r>
      <w:r w:rsidRPr="00E0260A">
        <w:rPr>
          <w:rStyle w:val="StyleUnderline"/>
          <w:highlight w:val="yellow"/>
        </w:rPr>
        <w:t>and on land that the Campo Kumeyaay</w:t>
      </w:r>
      <w:r w:rsidRPr="004E5F2D">
        <w:rPr>
          <w:sz w:val="12"/>
        </w:rPr>
        <w:t xml:space="preserve"> (in California) leas</w:t>
      </w:r>
      <w:r w:rsidRPr="00EB0D12">
        <w:rPr>
          <w:rStyle w:val="StyleUnderline"/>
        </w:rPr>
        <w:t xml:space="preserve">e for two dozen wind turbines </w:t>
      </w:r>
      <w:proofErr w:type="spellStart"/>
      <w:r w:rsidRPr="00EB0D12">
        <w:rPr>
          <w:rStyle w:val="StyleUnderline"/>
        </w:rPr>
        <w:t>thatpower</w:t>
      </w:r>
      <w:proofErr w:type="spellEnd"/>
      <w:r w:rsidRPr="00EB0D12">
        <w:rPr>
          <w:rStyle w:val="StyleUnderline"/>
        </w:rPr>
        <w:t xml:space="preserve"> 35,000 homes in San Diego County,</w:t>
      </w:r>
      <w:r w:rsidRPr="004E5F2D">
        <w:rPr>
          <w:sz w:val="12"/>
        </w:rPr>
        <w:t xml:space="preserve"> </w:t>
      </w:r>
      <w:r w:rsidRPr="00E0260A">
        <w:rPr>
          <w:rStyle w:val="StyleUnderline"/>
          <w:highlight w:val="yellow"/>
        </w:rPr>
        <w:t>Native Nations are becoming players in energy politics</w:t>
      </w:r>
      <w:r w:rsidRPr="004E5F2D">
        <w:rPr>
          <w:sz w:val="12"/>
        </w:rPr>
        <w:t xml:space="preserve"> </w:t>
      </w:r>
      <w:r w:rsidRPr="00EB0D12">
        <w:rPr>
          <w:rStyle w:val="StyleUnderline"/>
        </w:rPr>
        <w:t>on a national scale.</w:t>
      </w:r>
      <w:r w:rsidRPr="004E5F2D">
        <w:rPr>
          <w:sz w:val="12"/>
        </w:rPr>
        <w:t xml:space="preserve"> </w:t>
      </w:r>
      <w:r w:rsidRPr="00E0260A">
        <w:rPr>
          <w:rStyle w:val="StyleUnderline"/>
          <w:highlight w:val="yellow"/>
        </w:rPr>
        <w:t>However</w:t>
      </w:r>
      <w:r w:rsidRPr="004E5F2D">
        <w:rPr>
          <w:sz w:val="12"/>
        </w:rPr>
        <w:t xml:space="preserve">, many </w:t>
      </w:r>
      <w:r w:rsidRPr="00E0260A">
        <w:rPr>
          <w:rStyle w:val="StyleUnderline"/>
          <w:highlight w:val="yellow"/>
        </w:rPr>
        <w:t>barriers</w:t>
      </w:r>
      <w:r w:rsidRPr="004E5F2D">
        <w:rPr>
          <w:sz w:val="12"/>
        </w:rPr>
        <w:t xml:space="preserve"> to full participation </w:t>
      </w:r>
      <w:r w:rsidRPr="00E0260A">
        <w:rPr>
          <w:rStyle w:val="StyleUnderline"/>
          <w:highlight w:val="yellow"/>
        </w:rPr>
        <w:t>remain</w:t>
      </w:r>
      <w:r w:rsidRPr="004E5F2D">
        <w:rPr>
          <w:sz w:val="12"/>
        </w:rPr>
        <w:t xml:space="preserve">. With these transformations, </w:t>
      </w:r>
      <w:r w:rsidRPr="00E0260A">
        <w:rPr>
          <w:rStyle w:val="StyleUnderline"/>
          <w:highlight w:val="yellow"/>
        </w:rPr>
        <w:t>new</w:t>
      </w:r>
      <w:r w:rsidRPr="004E5F2D">
        <w:rPr>
          <w:sz w:val="12"/>
        </w:rPr>
        <w:t xml:space="preserve"> an</w:t>
      </w:r>
      <w:r w:rsidRPr="00EB0D12">
        <w:rPr>
          <w:rStyle w:val="StyleUnderline"/>
        </w:rPr>
        <w:t xml:space="preserve">d seemingly unlikely </w:t>
      </w:r>
      <w:r w:rsidRPr="00E0260A">
        <w:rPr>
          <w:rStyle w:val="StyleUnderline"/>
          <w:highlight w:val="yellow"/>
        </w:rPr>
        <w:t>alliances</w:t>
      </w:r>
      <w:r w:rsidRPr="004E5F2D">
        <w:rPr>
          <w:sz w:val="12"/>
        </w:rPr>
        <w:t xml:space="preserve"> </w:t>
      </w:r>
      <w:r w:rsidRPr="00E0260A">
        <w:rPr>
          <w:rStyle w:val="StyleUnderline"/>
          <w:highlight w:val="yellow"/>
        </w:rPr>
        <w:t>are forming</w:t>
      </w:r>
      <w:r w:rsidRPr="004E5F2D">
        <w:rPr>
          <w:sz w:val="12"/>
        </w:rPr>
        <w:t xml:space="preserve">: </w:t>
      </w:r>
      <w:r w:rsidRPr="00E0260A">
        <w:rPr>
          <w:rStyle w:val="StyleUnderline"/>
          <w:highlight w:val="yellow"/>
        </w:rPr>
        <w:t>tribal governments aligning with the U.S.</w:t>
      </w:r>
      <w:r w:rsidRPr="004E5F2D">
        <w:rPr>
          <w:sz w:val="12"/>
        </w:rPr>
        <w:t xml:space="preserve"> </w:t>
      </w:r>
      <w:r w:rsidRPr="00E0260A">
        <w:rPr>
          <w:rStyle w:val="Emphasis"/>
          <w:highlight w:val="yellow"/>
        </w:rPr>
        <w:t>D</w:t>
      </w:r>
      <w:r w:rsidRPr="004E5F2D">
        <w:rPr>
          <w:sz w:val="12"/>
        </w:rPr>
        <w:t xml:space="preserve">epartment </w:t>
      </w:r>
      <w:r w:rsidRPr="00E0260A">
        <w:rPr>
          <w:rStyle w:val="Emphasis"/>
          <w:highlight w:val="yellow"/>
        </w:rPr>
        <w:t>o</w:t>
      </w:r>
      <w:r w:rsidRPr="004E5F2D">
        <w:rPr>
          <w:sz w:val="12"/>
        </w:rPr>
        <w:t xml:space="preserve">f </w:t>
      </w:r>
      <w:r w:rsidRPr="00E0260A">
        <w:rPr>
          <w:rStyle w:val="Emphasis"/>
          <w:highlight w:val="yellow"/>
        </w:rPr>
        <w:t>E</w:t>
      </w:r>
      <w:r w:rsidRPr="004E5F2D">
        <w:rPr>
          <w:sz w:val="12"/>
        </w:rPr>
        <w:t xml:space="preserve">nergy’s Tribal Energy Program; a Council of Energy Resource Tribes building political power in Washington; </w:t>
      </w:r>
      <w:r w:rsidRPr="00E0260A">
        <w:rPr>
          <w:rStyle w:val="StyleUnderline"/>
          <w:highlight w:val="yellow"/>
        </w:rPr>
        <w:t>involvement</w:t>
      </w:r>
      <w:r w:rsidRPr="004E5F2D">
        <w:rPr>
          <w:sz w:val="12"/>
        </w:rPr>
        <w:t xml:space="preserve"> </w:t>
      </w:r>
      <w:r w:rsidRPr="00EB0D12">
        <w:rPr>
          <w:rStyle w:val="StyleUnderline"/>
        </w:rPr>
        <w:t>in energy issues</w:t>
      </w:r>
      <w:r w:rsidRPr="004E5F2D">
        <w:rPr>
          <w:sz w:val="12"/>
        </w:rPr>
        <w:t xml:space="preserve"> </w:t>
      </w:r>
      <w:r w:rsidRPr="00E0260A">
        <w:rPr>
          <w:rStyle w:val="StyleUnderline"/>
          <w:highlight w:val="yellow"/>
        </w:rPr>
        <w:t>by</w:t>
      </w:r>
      <w:r w:rsidRPr="004E5F2D">
        <w:rPr>
          <w:sz w:val="12"/>
        </w:rPr>
        <w:t xml:space="preserve"> long-standing </w:t>
      </w:r>
      <w:r w:rsidRPr="00E0260A">
        <w:rPr>
          <w:rStyle w:val="StyleUnderline"/>
          <w:highlight w:val="yellow"/>
        </w:rPr>
        <w:t>pan-Indian organizations</w:t>
      </w:r>
      <w:r w:rsidRPr="004E5F2D">
        <w:rPr>
          <w:sz w:val="12"/>
        </w:rPr>
        <w:t xml:space="preserve"> </w:t>
      </w:r>
      <w:r w:rsidRPr="00EB0D12">
        <w:rPr>
          <w:rStyle w:val="StyleUnderline"/>
        </w:rPr>
        <w:t>such as the National Congress of American Indians;</w:t>
      </w:r>
      <w:r w:rsidRPr="004E5F2D">
        <w:rPr>
          <w:sz w:val="12"/>
        </w:rPr>
        <w:t xml:space="preserve"> </w:t>
      </w:r>
      <w:r w:rsidRPr="00E0260A">
        <w:rPr>
          <w:rStyle w:val="StyleUnderline"/>
          <w:highlight w:val="yellow"/>
        </w:rPr>
        <w:t>and networks of attorneys offering</w:t>
      </w:r>
      <w:r w:rsidRPr="004E5F2D">
        <w:rPr>
          <w:sz w:val="12"/>
        </w:rPr>
        <w:t xml:space="preserve"> annual </w:t>
      </w:r>
      <w:r w:rsidRPr="00E0260A">
        <w:rPr>
          <w:rStyle w:val="StyleUnderline"/>
          <w:highlight w:val="yellow"/>
        </w:rPr>
        <w:t>seminars</w:t>
      </w:r>
      <w:r w:rsidRPr="004E5F2D">
        <w:rPr>
          <w:sz w:val="12"/>
        </w:rPr>
        <w:t xml:space="preserve"> </w:t>
      </w:r>
      <w:r w:rsidRPr="00E0260A">
        <w:rPr>
          <w:rStyle w:val="StyleUnderline"/>
          <w:highlight w:val="yellow"/>
        </w:rPr>
        <w:t>for tribal leaders</w:t>
      </w:r>
      <w:r w:rsidRPr="004E5F2D">
        <w:rPr>
          <w:sz w:val="12"/>
        </w:rPr>
        <w:t xml:space="preserve">, tribal members, entrepreneurs, and engineers on tribal energy development. 19 </w:t>
      </w:r>
      <w:r w:rsidRPr="00E0260A">
        <w:rPr>
          <w:rStyle w:val="StyleUnderline"/>
          <w:highlight w:val="yellow"/>
        </w:rPr>
        <w:t>Given the urgency to find new methods of mitigating and responding to</w:t>
      </w:r>
      <w:r w:rsidRPr="004E5F2D">
        <w:rPr>
          <w:sz w:val="12"/>
        </w:rPr>
        <w:t xml:space="preserve"> the global </w:t>
      </w:r>
      <w:r w:rsidRPr="00E0260A">
        <w:rPr>
          <w:rStyle w:val="StyleUnderline"/>
          <w:highlight w:val="yellow"/>
        </w:rPr>
        <w:t>climate change</w:t>
      </w:r>
      <w:r w:rsidRPr="004E5F2D">
        <w:rPr>
          <w:sz w:val="12"/>
        </w:rPr>
        <w:t xml:space="preserve"> crisis, many American Indian </w:t>
      </w:r>
      <w:r w:rsidRPr="00E0260A">
        <w:rPr>
          <w:rStyle w:val="StyleUnderline"/>
          <w:highlight w:val="yellow"/>
        </w:rPr>
        <w:t>Native Nations</w:t>
      </w:r>
      <w:r w:rsidRPr="004E5F2D">
        <w:rPr>
          <w:sz w:val="12"/>
        </w:rPr>
        <w:t xml:space="preserve"> </w:t>
      </w:r>
      <w:r w:rsidRPr="00E0260A">
        <w:rPr>
          <w:rStyle w:val="StyleUnderline"/>
          <w:highlight w:val="yellow"/>
        </w:rPr>
        <w:t>and</w:t>
      </w:r>
      <w:r w:rsidRPr="004E5F2D">
        <w:rPr>
          <w:sz w:val="12"/>
        </w:rPr>
        <w:t xml:space="preserve"> broadly networked indigenous </w:t>
      </w:r>
      <w:r w:rsidRPr="00E0260A">
        <w:rPr>
          <w:rStyle w:val="StyleUnderline"/>
          <w:highlight w:val="yellow"/>
        </w:rPr>
        <w:t>communities</w:t>
      </w:r>
      <w:r w:rsidRPr="004E5F2D">
        <w:rPr>
          <w:sz w:val="12"/>
        </w:rPr>
        <w:t xml:space="preserve"> </w:t>
      </w:r>
      <w:r w:rsidRPr="00E0260A">
        <w:rPr>
          <w:rStyle w:val="StyleUnderline"/>
          <w:highlight w:val="yellow"/>
        </w:rPr>
        <w:t>are asserting leadership in re-thinking the cultural politics</w:t>
      </w:r>
      <w:r w:rsidRPr="004E5F2D">
        <w:rPr>
          <w:sz w:val="12"/>
        </w:rPr>
        <w:t xml:space="preserve"> and prevailing knowledge </w:t>
      </w:r>
      <w:r w:rsidRPr="00E0260A">
        <w:rPr>
          <w:rStyle w:val="StyleUnderline"/>
          <w:highlight w:val="yellow"/>
        </w:rPr>
        <w:t>of energy development paradigms</w:t>
      </w:r>
      <w:r w:rsidRPr="004E5F2D">
        <w:rPr>
          <w:sz w:val="12"/>
        </w:rPr>
        <w:t xml:space="preserve">. </w:t>
      </w:r>
      <w:r w:rsidRPr="00EB0D12">
        <w:rPr>
          <w:rStyle w:val="StyleUnderline"/>
        </w:rPr>
        <w:t>National</w:t>
      </w:r>
      <w:r w:rsidRPr="004E5F2D">
        <w:rPr>
          <w:sz w:val="12"/>
        </w:rPr>
        <w:t xml:space="preserve"> and transnational indigenous </w:t>
      </w:r>
      <w:r w:rsidRPr="00EB0D12">
        <w:rPr>
          <w:rStyle w:val="StyleUnderline"/>
        </w:rPr>
        <w:t>non-governmental</w:t>
      </w:r>
      <w:r w:rsidRPr="004E5F2D">
        <w:rPr>
          <w:sz w:val="12"/>
        </w:rPr>
        <w:t xml:space="preserve"> </w:t>
      </w:r>
      <w:r w:rsidRPr="00EB0D12">
        <w:rPr>
          <w:rStyle w:val="StyleUnderline"/>
        </w:rPr>
        <w:t>organizations</w:t>
      </w:r>
      <w:r w:rsidRPr="004E5F2D">
        <w:rPr>
          <w:sz w:val="12"/>
        </w:rPr>
        <w:t xml:space="preserve"> </w:t>
      </w:r>
      <w:r w:rsidRPr="00EB0D12">
        <w:rPr>
          <w:rStyle w:val="StyleUnderline"/>
        </w:rPr>
        <w:t>have emerged as leaders</w:t>
      </w:r>
      <w:r w:rsidRPr="004E5F2D">
        <w:rPr>
          <w:sz w:val="12"/>
        </w:rPr>
        <w:t xml:space="preserve"> </w:t>
      </w:r>
      <w:r w:rsidRPr="00EB0D12">
        <w:rPr>
          <w:rStyle w:val="StyleUnderline"/>
        </w:rPr>
        <w:t>in this reformulation</w:t>
      </w:r>
      <w:r w:rsidRPr="004E5F2D">
        <w:rPr>
          <w:sz w:val="12"/>
        </w:rPr>
        <w:t xml:space="preserve">, </w:t>
      </w:r>
      <w:r w:rsidRPr="00EB0D12">
        <w:rPr>
          <w:rStyle w:val="StyleUnderline"/>
        </w:rPr>
        <w:t>infusing</w:t>
      </w:r>
      <w:r w:rsidRPr="004E5F2D">
        <w:rPr>
          <w:sz w:val="12"/>
        </w:rPr>
        <w:t xml:space="preserve"> </w:t>
      </w:r>
      <w:r w:rsidRPr="00EB0D12">
        <w:rPr>
          <w:rStyle w:val="StyleUnderline"/>
        </w:rPr>
        <w:t>funding</w:t>
      </w:r>
      <w:r w:rsidRPr="004E5F2D">
        <w:rPr>
          <w:sz w:val="12"/>
        </w:rPr>
        <w:t xml:space="preserve">, </w:t>
      </w:r>
      <w:r w:rsidRPr="00EB0D12">
        <w:rPr>
          <w:rStyle w:val="StyleUnderline"/>
        </w:rPr>
        <w:t>strategic</w:t>
      </w:r>
      <w:r w:rsidRPr="004E5F2D">
        <w:rPr>
          <w:sz w:val="12"/>
        </w:rPr>
        <w:t xml:space="preserve"> </w:t>
      </w:r>
      <w:r w:rsidRPr="00EB0D12">
        <w:rPr>
          <w:rStyle w:val="StyleUnderline"/>
        </w:rPr>
        <w:t>support</w:t>
      </w:r>
      <w:r w:rsidRPr="004E5F2D">
        <w:rPr>
          <w:sz w:val="12"/>
        </w:rPr>
        <w:t xml:space="preserve">, new </w:t>
      </w:r>
      <w:r w:rsidRPr="00EB0D12">
        <w:rPr>
          <w:rStyle w:val="StyleUnderline"/>
        </w:rPr>
        <w:t>discourses</w:t>
      </w:r>
      <w:r w:rsidRPr="004E5F2D">
        <w:rPr>
          <w:sz w:val="12"/>
        </w:rPr>
        <w:t xml:space="preserve"> of development, </w:t>
      </w:r>
      <w:r w:rsidRPr="00EB0D12">
        <w:rPr>
          <w:rStyle w:val="StyleUnderline"/>
        </w:rPr>
        <w:t>and</w:t>
      </w:r>
      <w:r w:rsidRPr="004E5F2D">
        <w:rPr>
          <w:sz w:val="12"/>
        </w:rPr>
        <w:t xml:space="preserve"> broader </w:t>
      </w:r>
      <w:r w:rsidRPr="00EB0D12">
        <w:rPr>
          <w:rStyle w:val="StyleUnderline"/>
        </w:rPr>
        <w:t>geographic</w:t>
      </w:r>
      <w:r w:rsidRPr="004E5F2D">
        <w:rPr>
          <w:sz w:val="12"/>
        </w:rPr>
        <w:t xml:space="preserve"> </w:t>
      </w:r>
      <w:r w:rsidRPr="00EB0D12">
        <w:rPr>
          <w:rStyle w:val="StyleUnderline"/>
        </w:rPr>
        <w:t>networks</w:t>
      </w:r>
      <w:r w:rsidRPr="004E5F2D">
        <w:rPr>
          <w:sz w:val="12"/>
        </w:rPr>
        <w:t xml:space="preserve"> into </w:t>
      </w:r>
      <w:proofErr w:type="gramStart"/>
      <w:r w:rsidRPr="004E5F2D">
        <w:rPr>
          <w:sz w:val="12"/>
        </w:rPr>
        <w:t>particular tribal</w:t>
      </w:r>
      <w:proofErr w:type="gramEnd"/>
      <w:r w:rsidRPr="004E5F2D">
        <w:rPr>
          <w:sz w:val="12"/>
        </w:rPr>
        <w:t xml:space="preserve"> communities. </w:t>
      </w:r>
    </w:p>
    <w:p w:rsidR="00A47212" w:rsidRDefault="00A47212" w:rsidP="00A47212">
      <w:pPr>
        <w:rPr>
          <w:sz w:val="12"/>
        </w:rPr>
      </w:pPr>
    </w:p>
    <w:p w:rsidR="00A47212" w:rsidRDefault="00A47212" w:rsidP="00A47212">
      <w:pPr>
        <w:pStyle w:val="Heading3"/>
      </w:pPr>
      <w:r>
        <w:lastRenderedPageBreak/>
        <w:t>AT: Refusal</w:t>
      </w:r>
      <w:bookmarkStart w:id="1" w:name="_Hlk494620530"/>
      <w:r>
        <w:t xml:space="preserve"> </w:t>
      </w:r>
    </w:p>
    <w:p w:rsidR="00A47212" w:rsidRDefault="00A47212" w:rsidP="00A47212"/>
    <w:p w:rsidR="00A47212" w:rsidRDefault="00A47212" w:rsidP="00A47212">
      <w:pPr>
        <w:pStyle w:val="Heading4"/>
      </w:pPr>
      <w:r>
        <w:t>Refusal won’t transform the world—the role of scholars should be to facilitate change that promotes better relations between settlers and Indigenous peoples</w:t>
      </w:r>
    </w:p>
    <w:p w:rsidR="00A47212" w:rsidRDefault="00A47212" w:rsidP="00A47212">
      <w:proofErr w:type="spellStart"/>
      <w:r w:rsidRPr="00881D58">
        <w:rPr>
          <w:rStyle w:val="Style13ptBold"/>
        </w:rPr>
        <w:t>Snelgrove</w:t>
      </w:r>
      <w:proofErr w:type="spellEnd"/>
      <w:r w:rsidRPr="00881D58">
        <w:rPr>
          <w:rStyle w:val="Style13ptBold"/>
        </w:rPr>
        <w:t xml:space="preserve"> 14</w:t>
      </w:r>
      <w:r>
        <w:t xml:space="preserve"> - University of British Columbia</w:t>
      </w:r>
    </w:p>
    <w:p w:rsidR="00A47212" w:rsidRDefault="00A47212" w:rsidP="00A47212">
      <w:r>
        <w:t>Corey, Unsettling settler colonialism: The discourse and politics of settlers, and solidarity with Indigenous nation, Decolonization: Indigeneity, Education &amp; Society Vol. 3, No. 2, 2014, pp. 1-32</w:t>
      </w:r>
    </w:p>
    <w:p w:rsidR="00A47212" w:rsidRPr="00173F51" w:rsidRDefault="00A47212" w:rsidP="00A47212">
      <w:pPr>
        <w:rPr>
          <w:u w:val="single"/>
        </w:rPr>
      </w:pPr>
      <w:proofErr w:type="gramStart"/>
      <w:r w:rsidRPr="00AD4284">
        <w:rPr>
          <w:sz w:val="16"/>
        </w:rPr>
        <w:t>In spite of</w:t>
      </w:r>
      <w:proofErr w:type="gramEnd"/>
      <w:r w:rsidRPr="00AD4284">
        <w:rPr>
          <w:sz w:val="16"/>
        </w:rPr>
        <w:t xml:space="preserve"> this worldly reflection, it is not the world that I want to live in. Thus, </w:t>
      </w:r>
      <w:r w:rsidRPr="003B695E">
        <w:rPr>
          <w:rStyle w:val="StyleUnderline"/>
          <w:highlight w:val="yellow"/>
        </w:rPr>
        <w:t>the term “settler</w:t>
      </w:r>
      <w:r w:rsidRPr="00AD4284">
        <w:rPr>
          <w:sz w:val="16"/>
        </w:rPr>
        <w:t xml:space="preserve">” and the reason for its use, which </w:t>
      </w:r>
      <w:r w:rsidRPr="003B695E">
        <w:rPr>
          <w:rStyle w:val="StyleUnderline"/>
          <w:highlight w:val="yellow"/>
        </w:rPr>
        <w:t>brings forth</w:t>
      </w:r>
      <w:r w:rsidRPr="00AD4284">
        <w:rPr>
          <w:rStyle w:val="StyleUnderline"/>
        </w:rPr>
        <w:t xml:space="preserve"> the intimate and </w:t>
      </w:r>
      <w:r w:rsidRPr="003B695E">
        <w:rPr>
          <w:rStyle w:val="StyleUnderline"/>
          <w:highlight w:val="yellow"/>
        </w:rPr>
        <w:t>affective relationships</w:t>
      </w:r>
      <w:r w:rsidRPr="00AD4284">
        <w:rPr>
          <w:rStyle w:val="StyleUnderline"/>
        </w:rPr>
        <w:t xml:space="preserve"> to ancestral, social, cultural, economic, and political histories and presents which shape this world</w:t>
      </w:r>
      <w:r w:rsidRPr="00AD4284">
        <w:rPr>
          <w:sz w:val="16"/>
        </w:rPr>
        <w:t xml:space="preserve">, necessarily leads not to pride, but rather to shame, frustration, alienation, and anger towards myself, other settlers, as well as the structures of settler colonialism. </w:t>
      </w:r>
      <w:r w:rsidRPr="00AD4284">
        <w:rPr>
          <w:rStyle w:val="StyleUnderline"/>
        </w:rPr>
        <w:t>These feelings though also potentially signal an opening, a recognition of an un(der)realized interdependence</w:t>
      </w:r>
      <w:r w:rsidRPr="00AD4284">
        <w:rPr>
          <w:sz w:val="16"/>
        </w:rPr>
        <w:t xml:space="preserve">. </w:t>
      </w:r>
      <w:r w:rsidRPr="003B695E">
        <w:rPr>
          <w:rStyle w:val="Emphasis"/>
          <w:highlight w:val="yellow"/>
        </w:rPr>
        <w:t xml:space="preserve">However, alone, these feelings are not </w:t>
      </w:r>
      <w:proofErr w:type="gramStart"/>
      <w:r w:rsidRPr="003B695E">
        <w:rPr>
          <w:rStyle w:val="Emphasis"/>
          <w:highlight w:val="yellow"/>
        </w:rPr>
        <w:t>sufficient</w:t>
      </w:r>
      <w:proofErr w:type="gramEnd"/>
      <w:r w:rsidRPr="00AD4284">
        <w:rPr>
          <w:sz w:val="16"/>
        </w:rPr>
        <w:t xml:space="preserve">. After all, </w:t>
      </w:r>
      <w:r w:rsidRPr="00AD4284">
        <w:rPr>
          <w:rStyle w:val="Emphasis"/>
        </w:rPr>
        <w:t xml:space="preserve">I </w:t>
      </w:r>
      <w:r w:rsidRPr="003B695E">
        <w:rPr>
          <w:rStyle w:val="Emphasis"/>
          <w:highlight w:val="yellow"/>
        </w:rPr>
        <w:t>cannot just critique or declare</w:t>
      </w:r>
      <w:r w:rsidRPr="00AD4284">
        <w:rPr>
          <w:rStyle w:val="Emphasis"/>
        </w:rPr>
        <w:t xml:space="preserve"> that </w:t>
      </w:r>
      <w:r w:rsidRPr="003B695E">
        <w:rPr>
          <w:rStyle w:val="Emphasis"/>
          <w:highlight w:val="yellow"/>
        </w:rPr>
        <w:t>this world falls short</w:t>
      </w:r>
      <w:r w:rsidRPr="00AD4284">
        <w:rPr>
          <w:rStyle w:val="Emphasis"/>
        </w:rPr>
        <w:t xml:space="preserve"> of my desires </w:t>
      </w:r>
      <w:r w:rsidRPr="003B695E">
        <w:rPr>
          <w:rStyle w:val="Emphasis"/>
          <w:highlight w:val="yellow"/>
        </w:rPr>
        <w:t>and expect it to transform itself</w:t>
      </w:r>
      <w:r w:rsidRPr="00AD4284">
        <w:rPr>
          <w:sz w:val="16"/>
        </w:rPr>
        <w:t xml:space="preserve">. </w:t>
      </w:r>
      <w:r w:rsidRPr="00AD4284">
        <w:rPr>
          <w:rStyle w:val="StyleUnderline"/>
        </w:rPr>
        <w:t>Nor can I ignore the power differentials between settlers, as such willful acts risk stalling the decolonial engine</w:t>
      </w:r>
      <w:r w:rsidRPr="00AD4284">
        <w:rPr>
          <w:sz w:val="16"/>
        </w:rPr>
        <w:t xml:space="preserve">. Instead, </w:t>
      </w:r>
      <w:r w:rsidRPr="003B695E">
        <w:rPr>
          <w:rStyle w:val="StyleUnderline"/>
          <w:highlight w:val="yellow"/>
        </w:rPr>
        <w:t>if these</w:t>
      </w:r>
      <w:r w:rsidRPr="00AD4284">
        <w:rPr>
          <w:rStyle w:val="StyleUnderline"/>
        </w:rPr>
        <w:t xml:space="preserve"> desires and</w:t>
      </w:r>
      <w:r w:rsidRPr="00AD4284">
        <w:rPr>
          <w:sz w:val="16"/>
        </w:rPr>
        <w:t xml:space="preserve"> simultaneous </w:t>
      </w:r>
      <w:r w:rsidRPr="00AD4284">
        <w:rPr>
          <w:rStyle w:val="StyleUnderline"/>
        </w:rPr>
        <w:t>f</w:t>
      </w:r>
      <w:r w:rsidRPr="003B695E">
        <w:rPr>
          <w:rStyle w:val="StyleUnderline"/>
          <w:highlight w:val="yellow"/>
        </w:rPr>
        <w:t>eelings</w:t>
      </w:r>
      <w:r w:rsidRPr="00AD4284">
        <w:rPr>
          <w:sz w:val="16"/>
        </w:rPr>
        <w:t xml:space="preserve"> of shame, frustration, alienation, and anger </w:t>
      </w:r>
      <w:r w:rsidRPr="003B695E">
        <w:rPr>
          <w:rStyle w:val="StyleUnderline"/>
          <w:highlight w:val="yellow"/>
        </w:rPr>
        <w:t>are to be at all transformative, they must be accompanied by</w:t>
      </w:r>
      <w:r w:rsidRPr="00AD4284">
        <w:rPr>
          <w:sz w:val="16"/>
        </w:rPr>
        <w:t xml:space="preserve"> thought and </w:t>
      </w:r>
      <w:r w:rsidRPr="003B695E">
        <w:rPr>
          <w:rStyle w:val="Emphasis"/>
          <w:highlight w:val="yellow"/>
        </w:rPr>
        <w:t>practice</w:t>
      </w:r>
      <w:r w:rsidRPr="00AD4284">
        <w:rPr>
          <w:sz w:val="16"/>
        </w:rPr>
        <w:t xml:space="preserve"> </w:t>
      </w:r>
      <w:r w:rsidRPr="00AD4284">
        <w:rPr>
          <w:rStyle w:val="StyleUnderline"/>
        </w:rPr>
        <w:t>attentive to their respective sources</w:t>
      </w:r>
      <w:r w:rsidRPr="00AD4284">
        <w:rPr>
          <w:sz w:val="16"/>
        </w:rPr>
        <w:t xml:space="preserve">; they must be guided by accountability and respect, care and renewal, with urgency and insurgency, </w:t>
      </w:r>
      <w:r w:rsidRPr="003B695E">
        <w:rPr>
          <w:rStyle w:val="StyleUnderline"/>
          <w:highlight w:val="yellow"/>
        </w:rPr>
        <w:t>to address</w:t>
      </w:r>
      <w:r w:rsidRPr="00AD4284">
        <w:rPr>
          <w:rStyle w:val="StyleUnderline"/>
        </w:rPr>
        <w:t xml:space="preserve"> and destroy the </w:t>
      </w:r>
      <w:r w:rsidRPr="003B695E">
        <w:rPr>
          <w:rStyle w:val="StyleUnderline"/>
          <w:highlight w:val="yellow"/>
        </w:rPr>
        <w:t>parasitical relations</w:t>
      </w:r>
      <w:r w:rsidRPr="00AD4284">
        <w:rPr>
          <w:rStyle w:val="StyleUnderline"/>
        </w:rPr>
        <w:t xml:space="preserve"> that exist between and among settlers and Indigenous peoples, </w:t>
      </w:r>
      <w:r w:rsidRPr="003B695E">
        <w:rPr>
          <w:rStyle w:val="StyleUnderline"/>
          <w:highlight w:val="yellow"/>
        </w:rPr>
        <w:t>as well as to support those</w:t>
      </w:r>
      <w:r w:rsidRPr="00AD4284">
        <w:rPr>
          <w:rStyle w:val="StyleUnderline"/>
        </w:rPr>
        <w:t xml:space="preserve"> (potentially) </w:t>
      </w:r>
      <w:r w:rsidRPr="003B695E">
        <w:rPr>
          <w:rStyle w:val="StyleUnderline"/>
          <w:highlight w:val="yellow"/>
        </w:rPr>
        <w:t>good relations that already exist, and those that we wish to establish between</w:t>
      </w:r>
      <w:r w:rsidRPr="00AD4284">
        <w:rPr>
          <w:rStyle w:val="StyleUnderline"/>
        </w:rPr>
        <w:t xml:space="preserve"> and among </w:t>
      </w:r>
      <w:r w:rsidRPr="003B695E">
        <w:rPr>
          <w:rStyle w:val="StyleUnderline"/>
          <w:highlight w:val="yellow"/>
        </w:rPr>
        <w:t>settlers and Indigenous peoples</w:t>
      </w:r>
      <w:r w:rsidRPr="00AD4284">
        <w:rPr>
          <w:rStyle w:val="StyleUnderline"/>
        </w:rPr>
        <w:t>.</w:t>
      </w:r>
    </w:p>
    <w:p w:rsidR="00A47212" w:rsidRPr="00CD46D2" w:rsidRDefault="00A47212" w:rsidP="00A47212">
      <w:pPr>
        <w:pStyle w:val="Heading4"/>
      </w:pPr>
      <w:r>
        <w:t xml:space="preserve">Calls for refusal reproduce the colonial academic ways of knowing they criticize – the 1AC reinforces the status quo and produces academic distancing which merely masquerades as personal accountability </w:t>
      </w:r>
    </w:p>
    <w:p w:rsidR="00A47212" w:rsidRDefault="00A47212" w:rsidP="00A47212">
      <w:r w:rsidRPr="00BF0B5B">
        <w:t>Heather</w:t>
      </w:r>
      <w:r>
        <w:rPr>
          <w:rStyle w:val="Style13ptBold"/>
        </w:rPr>
        <w:t xml:space="preserve"> Love 15</w:t>
      </w:r>
      <w:r>
        <w:t>, R. Jean Brownlee Term Associate Professor at the University of Pennsylvania, “Doing Being Deviant: Deviance Studies, Description, and the Queer Ordinary”, differences 2015 Volume 26, Number 1: 74-95</w:t>
      </w:r>
    </w:p>
    <w:p w:rsidR="00A47212" w:rsidRDefault="00A47212" w:rsidP="00A47212">
      <w:pPr>
        <w:rPr>
          <w:sz w:val="16"/>
        </w:rPr>
      </w:pPr>
      <w:r>
        <w:rPr>
          <w:sz w:val="16"/>
        </w:rPr>
        <w:t xml:space="preserve">Today, queer studies—prestigious but unevenly institutionalized—still signals absolute refusal or criticality—all anti- and no normativity. In their influential 2004 essay, “The University and the </w:t>
      </w:r>
      <w:proofErr w:type="spellStart"/>
      <w:r>
        <w:rPr>
          <w:sz w:val="16"/>
        </w:rPr>
        <w:t>Undercommons</w:t>
      </w:r>
      <w:proofErr w:type="spellEnd"/>
      <w:r>
        <w:rPr>
          <w:sz w:val="16"/>
        </w:rPr>
        <w:t xml:space="preserve">” (and in the 2013 book that followed from it), Fred </w:t>
      </w:r>
      <w:r>
        <w:rPr>
          <w:rStyle w:val="Emphasis"/>
        </w:rPr>
        <w:t>Moten</w:t>
      </w:r>
      <w:r>
        <w:rPr>
          <w:rStyle w:val="StyleUnderline"/>
        </w:rPr>
        <w:t xml:space="preserve"> and</w:t>
      </w:r>
      <w:r>
        <w:rPr>
          <w:sz w:val="16"/>
        </w:rPr>
        <w:t xml:space="preserve"> Stefano </w:t>
      </w:r>
      <w:r>
        <w:rPr>
          <w:rStyle w:val="StyleUnderline"/>
        </w:rPr>
        <w:t>Harney</w:t>
      </w:r>
      <w:r>
        <w:rPr>
          <w:sz w:val="16"/>
        </w:rPr>
        <w:t xml:space="preserve"> rely on such an understanding of queer (as well as concepts borrowed from black studies, feminism, ethnic studies, and anticolonial thought). </w:t>
      </w:r>
      <w:r w:rsidRPr="0003590E">
        <w:rPr>
          <w:rStyle w:val="StyleUnderline"/>
          <w:highlight w:val="cyan"/>
        </w:rPr>
        <w:t>The</w:t>
      </w:r>
      <w:r>
        <w:rPr>
          <w:sz w:val="16"/>
        </w:rPr>
        <w:t xml:space="preserve">y </w:t>
      </w:r>
      <w:r w:rsidRPr="0003590E">
        <w:rPr>
          <w:rStyle w:val="StyleUnderline"/>
          <w:highlight w:val="cyan"/>
        </w:rPr>
        <w:t xml:space="preserve">call for </w:t>
      </w:r>
      <w:r w:rsidRPr="0003590E">
        <w:rPr>
          <w:rStyle w:val="Emphasis"/>
          <w:highlight w:val="cyan"/>
        </w:rPr>
        <w:t>betrayal</w:t>
      </w:r>
      <w:r w:rsidRPr="0003590E">
        <w:rPr>
          <w:rStyle w:val="StyleUnderline"/>
          <w:highlight w:val="cyan"/>
        </w:rPr>
        <w:t xml:space="preserve">, </w:t>
      </w:r>
      <w:r w:rsidRPr="0003590E">
        <w:rPr>
          <w:rStyle w:val="Emphasis"/>
          <w:highlight w:val="cyan"/>
        </w:rPr>
        <w:t>refusal</w:t>
      </w:r>
      <w:r w:rsidRPr="0003590E">
        <w:rPr>
          <w:rStyle w:val="StyleUnderline"/>
          <w:highlight w:val="cyan"/>
        </w:rPr>
        <w:t xml:space="preserve">, </w:t>
      </w:r>
      <w:r w:rsidRPr="0003590E">
        <w:rPr>
          <w:rStyle w:val="Emphasis"/>
          <w:highlight w:val="cyan"/>
        </w:rPr>
        <w:t>theft</w:t>
      </w:r>
      <w:r w:rsidRPr="0003590E">
        <w:rPr>
          <w:rStyle w:val="StyleUnderline"/>
          <w:highlight w:val="cyan"/>
        </w:rPr>
        <w:t xml:space="preserve">, and </w:t>
      </w:r>
      <w:proofErr w:type="spellStart"/>
      <w:r w:rsidRPr="0003590E">
        <w:rPr>
          <w:rStyle w:val="Emphasis"/>
          <w:highlight w:val="cyan"/>
        </w:rPr>
        <w:t>marronage</w:t>
      </w:r>
      <w:proofErr w:type="spellEnd"/>
      <w:r w:rsidRPr="0003590E">
        <w:rPr>
          <w:rStyle w:val="StyleUnderline"/>
          <w:highlight w:val="cyan"/>
        </w:rPr>
        <w:t xml:space="preserve"> as modes of resisting</w:t>
      </w:r>
      <w:r>
        <w:rPr>
          <w:sz w:val="16"/>
        </w:rPr>
        <w:t xml:space="preserve"> the iron grip of </w:t>
      </w:r>
      <w:r>
        <w:rPr>
          <w:rStyle w:val="StyleUnderline"/>
        </w:rPr>
        <w:t>the academy, pointing to</w:t>
      </w:r>
      <w:r>
        <w:rPr>
          <w:sz w:val="16"/>
        </w:rPr>
        <w:t xml:space="preserve"> an uncharted, underground, and collective space they call </w:t>
      </w:r>
      <w:r>
        <w:rPr>
          <w:rStyle w:val="Emphasis"/>
        </w:rPr>
        <w:t xml:space="preserve">the </w:t>
      </w:r>
      <w:proofErr w:type="spellStart"/>
      <w:r>
        <w:rPr>
          <w:rStyle w:val="Emphasis"/>
        </w:rPr>
        <w:t>undercommons</w:t>
      </w:r>
      <w:proofErr w:type="spellEnd"/>
      <w:r>
        <w:rPr>
          <w:sz w:val="16"/>
        </w:rPr>
        <w:t xml:space="preserve">. “To enter this space,” they write, “is to inhabit the </w:t>
      </w:r>
      <w:proofErr w:type="spellStart"/>
      <w:r>
        <w:rPr>
          <w:sz w:val="16"/>
        </w:rPr>
        <w:t>ruptural</w:t>
      </w:r>
      <w:proofErr w:type="spellEnd"/>
      <w:r>
        <w:rPr>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Pr>
          <w:rStyle w:val="StyleUnderline"/>
        </w:rPr>
        <w:t xml:space="preserve">their imagination of that outside </w:t>
      </w:r>
      <w:r w:rsidRPr="0003590E">
        <w:rPr>
          <w:rStyle w:val="StyleUnderline"/>
          <w:highlight w:val="cyan"/>
        </w:rPr>
        <w:t xml:space="preserve">is </w:t>
      </w:r>
      <w:r w:rsidRPr="0003590E">
        <w:rPr>
          <w:rStyle w:val="Emphasis"/>
          <w:highlight w:val="cyan"/>
        </w:rPr>
        <w:t>indebted to the inside</w:t>
      </w:r>
      <w:r w:rsidRPr="0003590E">
        <w:rPr>
          <w:rStyle w:val="StyleUnderline"/>
          <w:highlight w:val="cyan"/>
        </w:rPr>
        <w:t xml:space="preserve">, </w:t>
      </w:r>
      <w:proofErr w:type="gramStart"/>
      <w:r w:rsidRPr="0003590E">
        <w:rPr>
          <w:rStyle w:val="StyleUnderline"/>
          <w:highlight w:val="cyan"/>
        </w:rPr>
        <w:t>in particular to</w:t>
      </w:r>
      <w:proofErr w:type="gramEnd"/>
      <w:r>
        <w:rPr>
          <w:rStyle w:val="StyleUnderline"/>
        </w:rPr>
        <w:t xml:space="preserve"> the conception of </w:t>
      </w:r>
      <w:r w:rsidRPr="0003590E">
        <w:rPr>
          <w:rStyle w:val="StyleUnderline"/>
          <w:highlight w:val="cyan"/>
        </w:rPr>
        <w:t xml:space="preserve">deviance </w:t>
      </w:r>
      <w:r w:rsidRPr="0003590E">
        <w:rPr>
          <w:rStyle w:val="Emphasis"/>
          <w:highlight w:val="cyan"/>
        </w:rPr>
        <w:t>produced within sociology</w:t>
      </w:r>
      <w:r w:rsidRPr="0003590E">
        <w:rPr>
          <w:rStyle w:val="StyleUnderline"/>
          <w:highlight w:val="cyan"/>
        </w:rPr>
        <w:t>. Their account</w:t>
      </w:r>
      <w:r>
        <w:rPr>
          <w:rStyle w:val="StyleUnderline"/>
        </w:rPr>
        <w:t xml:space="preserve"> of the </w:t>
      </w:r>
      <w:proofErr w:type="spellStart"/>
      <w:r>
        <w:rPr>
          <w:rStyle w:val="StyleUnderline"/>
        </w:rPr>
        <w:t>undercommons</w:t>
      </w:r>
      <w:proofErr w:type="spellEnd"/>
      <w:r>
        <w:rPr>
          <w:rStyle w:val="StyleUnderline"/>
        </w:rPr>
        <w:t xml:space="preserve"> </w:t>
      </w:r>
      <w:r w:rsidRPr="0003590E">
        <w:rPr>
          <w:rStyle w:val="Emphasis"/>
          <w:highlight w:val="cyan"/>
        </w:rPr>
        <w:t>reads like a rap sheet</w:t>
      </w:r>
      <w:r w:rsidRPr="0003590E">
        <w:rPr>
          <w:rStyle w:val="StyleUnderline"/>
          <w:highlight w:val="cyan"/>
        </w:rPr>
        <w:t xml:space="preserve">, a list of the </w:t>
      </w:r>
      <w:r w:rsidRPr="0003590E">
        <w:rPr>
          <w:rStyle w:val="Emphasis"/>
          <w:highlight w:val="cyan"/>
        </w:rPr>
        <w:t>traditional topics of deviance studies</w:t>
      </w:r>
      <w:r>
        <w:rPr>
          <w:sz w:val="16"/>
        </w:rPr>
        <w:t xml:space="preserve">: theft, homosexuality, prostitution, incarceration. </w:t>
      </w:r>
      <w:r>
        <w:rPr>
          <w:rStyle w:val="StyleUnderline"/>
        </w:rPr>
        <w:t xml:space="preserve">Moten and Harney </w:t>
      </w:r>
      <w:r>
        <w:rPr>
          <w:rStyle w:val="Emphasis"/>
        </w:rPr>
        <w:t xml:space="preserve">do not describe the </w:t>
      </w:r>
      <w:proofErr w:type="spellStart"/>
      <w:r>
        <w:rPr>
          <w:rStyle w:val="Emphasis"/>
        </w:rPr>
        <w:t>undercommons</w:t>
      </w:r>
      <w:proofErr w:type="spellEnd"/>
      <w:r>
        <w:rPr>
          <w:rStyle w:val="StyleUnderline"/>
        </w:rPr>
        <w:t>, but rather ask their readers to join it, to participate in active revolt against professional and disciplinary protocols</w:t>
      </w:r>
      <w:r>
        <w:rPr>
          <w:sz w:val="16"/>
        </w:rPr>
        <w:t xml:space="preserve">. To offer an objective account of the social position of radical academics would be to further business as usual in the academy; dwelling in the </w:t>
      </w:r>
      <w:proofErr w:type="spellStart"/>
      <w:r>
        <w:rPr>
          <w:sz w:val="16"/>
        </w:rPr>
        <w:t>undercommons</w:t>
      </w:r>
      <w:proofErr w:type="spellEnd"/>
      <w:r>
        <w:rPr>
          <w:sz w:val="16"/>
        </w:rPr>
        <w:t xml:space="preserve"> requires giving up on the usual protocols of description. </w:t>
      </w:r>
      <w:r>
        <w:rPr>
          <w:rStyle w:val="StyleUnderline"/>
        </w:rPr>
        <w:t xml:space="preserve">Moten and Harney argue against the traditional </w:t>
      </w:r>
      <w:r>
        <w:rPr>
          <w:rStyle w:val="StyleUnderline"/>
        </w:rPr>
        <w:lastRenderedPageBreak/>
        <w:t>role of the “critical academic”</w:t>
      </w:r>
      <w:r>
        <w:rPr>
          <w:sz w:val="16"/>
        </w:rPr>
        <w:t xml:space="preserve"> (105), which they see as just another turn of the professional screw, </w:t>
      </w:r>
      <w:r>
        <w:rPr>
          <w:rStyle w:val="StyleUnderline"/>
        </w:rPr>
        <w:t>since work that opposes the academy does not challenge its basic structure or everyday operations</w:t>
      </w:r>
      <w:r>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Pr>
          <w:rStyle w:val="StyleUnderline"/>
        </w:rPr>
        <w:t>they forward the image of the “subversive intellectual” who is “in but not of” the academy</w:t>
      </w:r>
      <w:r>
        <w:rPr>
          <w:sz w:val="16"/>
        </w:rPr>
        <w:t xml:space="preserve"> (101). Without dismissing the galvanizing effect of such a call to the </w:t>
      </w:r>
      <w:proofErr w:type="spellStart"/>
      <w:r>
        <w:rPr>
          <w:sz w:val="16"/>
        </w:rPr>
        <w:t>undercommons</w:t>
      </w:r>
      <w:proofErr w:type="spellEnd"/>
      <w:r>
        <w:rPr>
          <w:sz w:val="16"/>
        </w:rPr>
        <w:t xml:space="preserve">, </w:t>
      </w:r>
      <w:r w:rsidRPr="0003590E">
        <w:rPr>
          <w:rStyle w:val="StyleUnderline"/>
          <w:highlight w:val="cyan"/>
        </w:rPr>
        <w:t xml:space="preserve">it is important to consider </w:t>
      </w:r>
      <w:r w:rsidRPr="0003590E">
        <w:rPr>
          <w:rStyle w:val="Emphasis"/>
          <w:highlight w:val="cyan"/>
        </w:rPr>
        <w:t>the limits of the refusal of objectification as a strategy</w:t>
      </w:r>
      <w:r>
        <w:rPr>
          <w:rStyle w:val="StyleUnderline"/>
        </w:rPr>
        <w:t xml:space="preserve">. </w:t>
      </w:r>
      <w:r w:rsidRPr="0003590E">
        <w:rPr>
          <w:rStyle w:val="StyleUnderline"/>
          <w:highlight w:val="cyan"/>
        </w:rPr>
        <w:t xml:space="preserve">To be </w:t>
      </w:r>
      <w:r w:rsidRPr="0003590E">
        <w:rPr>
          <w:rStyle w:val="Emphasis"/>
          <w:highlight w:val="cyan"/>
        </w:rPr>
        <w:t>unlocatable</w:t>
      </w:r>
      <w:r w:rsidRPr="0003590E">
        <w:rPr>
          <w:rStyle w:val="StyleUnderline"/>
          <w:highlight w:val="cyan"/>
        </w:rPr>
        <w:t xml:space="preserve">, to be </w:t>
      </w:r>
      <w:r w:rsidRPr="0003590E">
        <w:rPr>
          <w:rStyle w:val="Emphasis"/>
          <w:highlight w:val="cyan"/>
        </w:rPr>
        <w:t>nowhere</w:t>
      </w:r>
      <w:r w:rsidRPr="0003590E">
        <w:rPr>
          <w:rStyle w:val="StyleUnderline"/>
          <w:highlight w:val="cyan"/>
        </w:rPr>
        <w:t xml:space="preserve">, to be in </w:t>
      </w:r>
      <w:r w:rsidRPr="0003590E">
        <w:rPr>
          <w:rStyle w:val="Emphasis"/>
          <w:highlight w:val="cyan"/>
        </w:rPr>
        <w:t>permanent revolt</w:t>
      </w:r>
      <w:r w:rsidRPr="0003590E">
        <w:rPr>
          <w:sz w:val="16"/>
          <w:highlight w:val="cyan"/>
        </w:rPr>
        <w:t>:</w:t>
      </w:r>
      <w:r>
        <w:rPr>
          <w:sz w:val="16"/>
        </w:rPr>
        <w:t xml:space="preserve"> </w:t>
      </w:r>
      <w:r>
        <w:rPr>
          <w:rStyle w:val="StyleUnderline"/>
        </w:rPr>
        <w:t>Moten and Harney describe the path</w:t>
      </w:r>
      <w:r>
        <w:rPr>
          <w:sz w:val="16"/>
        </w:rPr>
        <w:t xml:space="preserve"> that queer inquiry </w:t>
      </w:r>
      <w:r>
        <w:rPr>
          <w:rStyle w:val="StyleUnderline"/>
        </w:rPr>
        <w:t>laid out</w:t>
      </w:r>
      <w:r>
        <w:rPr>
          <w:sz w:val="16"/>
        </w:rPr>
        <w:t xml:space="preserve"> for itself. </w:t>
      </w:r>
      <w:r>
        <w:rPr>
          <w:rStyle w:val="StyleUnderline"/>
        </w:rPr>
        <w:t>Objectification—recognition, description, critique—</w:t>
      </w:r>
      <w:r w:rsidRPr="0003590E">
        <w:rPr>
          <w:rStyle w:val="StyleUnderline"/>
          <w:highlight w:val="cyan"/>
        </w:rPr>
        <w:t>can be a way to reinforce the status quo, but</w:t>
      </w:r>
      <w:r>
        <w:rPr>
          <w:rStyle w:val="StyleUnderline"/>
        </w:rPr>
        <w:t xml:space="preserve"> it </w:t>
      </w:r>
      <w:r w:rsidRPr="0003590E">
        <w:rPr>
          <w:rStyle w:val="StyleUnderline"/>
          <w:highlight w:val="cyan"/>
        </w:rPr>
        <w:t xml:space="preserve">is also a way of </w:t>
      </w:r>
      <w:r w:rsidRPr="0003590E">
        <w:rPr>
          <w:rStyle w:val="Emphasis"/>
          <w:highlight w:val="cyan"/>
        </w:rPr>
        <w:t>acknowledging one’s institutional position</w:t>
      </w:r>
      <w:r>
        <w:rPr>
          <w:rStyle w:val="StyleUnderline"/>
        </w:rPr>
        <w:t xml:space="preserve"> and the </w:t>
      </w:r>
      <w:r>
        <w:rPr>
          <w:rStyle w:val="Emphasis"/>
        </w:rPr>
        <w:t>real differences</w:t>
      </w:r>
      <w:r>
        <w:rPr>
          <w:rStyle w:val="StyleUnderline"/>
        </w:rPr>
        <w:t xml:space="preserve"> between inside and outside. Even the most subversive intellectuals in the academy are “</w:t>
      </w:r>
      <w:r>
        <w:rPr>
          <w:rStyle w:val="Emphasis"/>
        </w:rPr>
        <w:t>on the stroll</w:t>
      </w:r>
      <w:r>
        <w:rPr>
          <w:rStyle w:val="StyleUnderline"/>
        </w:rPr>
        <w:t>” in a metaphorical but not a material sense. The fate</w:t>
      </w:r>
      <w:r>
        <w:rPr>
          <w:sz w:val="16"/>
        </w:rPr>
        <w:t xml:space="preserve"> of those who came “under false pretenses, with bad documents, out of love” (101), </w:t>
      </w:r>
      <w:r>
        <w:rPr>
          <w:rStyle w:val="StyleUnderline"/>
        </w:rPr>
        <w:t>if they survive, is to become “</w:t>
      </w:r>
      <w:proofErr w:type="spellStart"/>
      <w:r>
        <w:rPr>
          <w:rStyle w:val="StyleUnderline"/>
        </w:rPr>
        <w:t>superordinates</w:t>
      </w:r>
      <w:proofErr w:type="spellEnd"/>
      <w:r>
        <w:rPr>
          <w:rStyle w:val="StyleUnderline"/>
        </w:rPr>
        <w:t>”</w:t>
      </w:r>
      <w:r>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03590E">
        <w:rPr>
          <w:rStyle w:val="StyleUnderline"/>
          <w:highlight w:val="cyan"/>
        </w:rPr>
        <w:t>Undertaking such work</w:t>
      </w:r>
      <w:r w:rsidRPr="0003590E">
        <w:rPr>
          <w:sz w:val="16"/>
          <w:highlight w:val="cyan"/>
        </w:rPr>
        <w:t>,</w:t>
      </w:r>
      <w:r>
        <w:rPr>
          <w:sz w:val="16"/>
        </w:rPr>
        <w:t xml:space="preserve"> however, </w:t>
      </w:r>
      <w:r w:rsidRPr="0003590E">
        <w:rPr>
          <w:rStyle w:val="Emphasis"/>
          <w:highlight w:val="cyan"/>
        </w:rPr>
        <w:t>will not allow escape</w:t>
      </w:r>
      <w:r w:rsidRPr="0003590E">
        <w:rPr>
          <w:rStyle w:val="StyleUnderline"/>
          <w:highlight w:val="cyan"/>
        </w:rPr>
        <w:t xml:space="preserve"> into a radically different relation</w:t>
      </w:r>
      <w:r>
        <w:rPr>
          <w:rStyle w:val="StyleUnderline"/>
        </w:rPr>
        <w:t xml:space="preserve"> to our objects </w:t>
      </w:r>
      <w:r w:rsidRPr="0003590E">
        <w:rPr>
          <w:rStyle w:val="StyleUnderline"/>
          <w:highlight w:val="cyan"/>
        </w:rPr>
        <w:t>because we are</w:t>
      </w:r>
      <w:r>
        <w:rPr>
          <w:rStyle w:val="StyleUnderline"/>
        </w:rPr>
        <w:t xml:space="preserve"> (as Moten and Harney also argue) </w:t>
      </w:r>
      <w:r w:rsidRPr="0003590E">
        <w:rPr>
          <w:rStyle w:val="Emphasis"/>
          <w:highlight w:val="cyan"/>
        </w:rPr>
        <w:t>part of that history</w:t>
      </w:r>
      <w:r>
        <w:rPr>
          <w:rStyle w:val="StyleUnderline"/>
        </w:rPr>
        <w:t xml:space="preserve">—we are its contemporary instantiation. </w:t>
      </w:r>
      <w:r w:rsidRPr="0003590E">
        <w:rPr>
          <w:rStyle w:val="StyleUnderline"/>
          <w:highlight w:val="cyan"/>
        </w:rPr>
        <w:t>To imagine a social world in which those relations are transformed</w:t>
      </w:r>
      <w:r>
        <w:rPr>
          <w:sz w:val="16"/>
        </w:rPr>
        <w:t>—in what Moten and Harney refer to as the “prophetic organization” (102)—</w:t>
      </w:r>
      <w:r w:rsidRPr="0003590E">
        <w:rPr>
          <w:rStyle w:val="StyleUnderline"/>
          <w:highlight w:val="cyan"/>
        </w:rPr>
        <w:t xml:space="preserve">may be crucial for the achievement of social justice, but to </w:t>
      </w:r>
      <w:r w:rsidRPr="0003590E">
        <w:rPr>
          <w:rStyle w:val="Emphasis"/>
          <w:highlight w:val="cyan"/>
        </w:rPr>
        <w:t>deny our own implication</w:t>
      </w:r>
      <w:r w:rsidRPr="0003590E">
        <w:rPr>
          <w:rStyle w:val="StyleUnderline"/>
          <w:highlight w:val="cyan"/>
        </w:rPr>
        <w:t xml:space="preserve"> in existing structures is also</w:t>
      </w:r>
      <w:r>
        <w:rPr>
          <w:rStyle w:val="StyleUnderline"/>
        </w:rPr>
        <w:t xml:space="preserve"> a </w:t>
      </w:r>
      <w:r>
        <w:rPr>
          <w:rStyle w:val="Emphasis"/>
        </w:rPr>
        <w:t xml:space="preserve">form of </w:t>
      </w:r>
      <w:r w:rsidRPr="0003590E">
        <w:rPr>
          <w:rStyle w:val="Emphasis"/>
          <w:highlight w:val="cyan"/>
        </w:rPr>
        <w:t>violence</w:t>
      </w:r>
      <w:r>
        <w:rPr>
          <w:sz w:val="16"/>
        </w:rPr>
        <w:t>.</w:t>
      </w:r>
    </w:p>
    <w:p w:rsidR="00A47212" w:rsidRDefault="00A47212" w:rsidP="00A47212">
      <w:pPr>
        <w:rPr>
          <w:sz w:val="16"/>
        </w:rPr>
      </w:pPr>
    </w:p>
    <w:bookmarkEnd w:id="1"/>
    <w:p w:rsidR="00A47212" w:rsidRDefault="00A47212" w:rsidP="00A47212">
      <w:pPr>
        <w:pStyle w:val="Heading3"/>
      </w:pPr>
      <w:r>
        <w:lastRenderedPageBreak/>
        <w:t xml:space="preserve">AT: Reject Settler Thought </w:t>
      </w:r>
    </w:p>
    <w:p w:rsidR="00A47212" w:rsidRPr="003B695E" w:rsidRDefault="00A47212" w:rsidP="00A47212"/>
    <w:p w:rsidR="00A47212" w:rsidRDefault="00A47212" w:rsidP="00A47212">
      <w:pPr>
        <w:pStyle w:val="Heading4"/>
      </w:pPr>
      <w:r>
        <w:t>“Rejecting settler thinking” conceives of a singular, collective settler agency—this is false.  Prefer an interpretation of shifting, contingent structures of colonial violence.</w:t>
      </w:r>
    </w:p>
    <w:p w:rsidR="00A47212" w:rsidRDefault="00A47212" w:rsidP="00A47212">
      <w:r>
        <w:t xml:space="preserve">Tim </w:t>
      </w:r>
      <w:r w:rsidRPr="005734F1">
        <w:rPr>
          <w:rStyle w:val="Style13ptBold"/>
        </w:rPr>
        <w:t>ROWSE 14</w:t>
      </w:r>
      <w:r>
        <w:t>, former Professorial Fellow in the School of Humanities and Communication Arts and is Emeritus Professor in the Institute for Culture and Society, Western Sydney University [“Indigenous Heterogeneity,” Australian Historical Studies, Vol. 45, No. 3, 2014, p. 297-310]</w:t>
      </w:r>
    </w:p>
    <w:p w:rsidR="00A47212" w:rsidRPr="003157E2" w:rsidRDefault="00A47212" w:rsidP="00A47212">
      <w:pPr>
        <w:rPr>
          <w:u w:val="single"/>
        </w:rPr>
      </w:pPr>
      <w:r w:rsidRPr="004A2380">
        <w:rPr>
          <w:rStyle w:val="StyleUnderline"/>
        </w:rPr>
        <w:t>My</w:t>
      </w:r>
      <w:r w:rsidRPr="00264896">
        <w:rPr>
          <w:sz w:val="16"/>
        </w:rPr>
        <w:t xml:space="preserve"> third </w:t>
      </w:r>
      <w:r w:rsidRPr="004A2380">
        <w:rPr>
          <w:rStyle w:val="StyleUnderline"/>
        </w:rPr>
        <w:t>point has to do with the evocation of settler colonial collective agency as tactical, shape-shifting, never absent, but variously manifest</w:t>
      </w:r>
      <w:r w:rsidRPr="00264896">
        <w:rPr>
          <w:sz w:val="16"/>
        </w:rPr>
        <w:t xml:space="preserve">. </w:t>
      </w:r>
      <w:r w:rsidRPr="00264896">
        <w:rPr>
          <w:rStyle w:val="StyleUnderline"/>
        </w:rPr>
        <w:t>There seem to be two quite different versions of this settler colonial agency. On the one hand, one evokes its adaptive fluidity, as the structure of settler colonial society somehow finds and invents the agents that perform the myriad tasks of elimination, erasure and repressive recognition</w:t>
      </w:r>
      <w:r w:rsidRPr="00264896">
        <w:rPr>
          <w:sz w:val="16"/>
        </w:rPr>
        <w:t xml:space="preserve">; the settler colonial structure is always tactically resourceful in the agencies of its deployment. </w:t>
      </w:r>
      <w:r w:rsidRPr="00264896">
        <w:rPr>
          <w:rStyle w:val="StyleUnderline"/>
        </w:rPr>
        <w:t>On the other hand, settler colonial agency is evoked as a collective agent</w:t>
      </w:r>
      <w:r w:rsidRPr="00264896">
        <w:rPr>
          <w:sz w:val="16"/>
        </w:rPr>
        <w:t xml:space="preserve">, an enduring national psyche that is anxious, divided, ambivalent, troubled by unresolvable tensions within its project. </w:t>
      </w:r>
      <w:r w:rsidRPr="003B695E">
        <w:rPr>
          <w:rStyle w:val="Emphasis"/>
          <w:highlight w:val="yellow"/>
        </w:rPr>
        <w:t>The attribution of affect to the settler colonial mentality</w:t>
      </w:r>
      <w:r w:rsidRPr="00264896">
        <w:rPr>
          <w:rStyle w:val="Emphasis"/>
        </w:rPr>
        <w:t xml:space="preserve"> or archive </w:t>
      </w:r>
      <w:r w:rsidRPr="003B695E">
        <w:rPr>
          <w:rStyle w:val="Emphasis"/>
          <w:highlight w:val="yellow"/>
        </w:rPr>
        <w:t>preserves the idea of a singular collective settler agency, as if settler colonies were persons</w:t>
      </w:r>
      <w:r w:rsidRPr="00264896">
        <w:rPr>
          <w:sz w:val="16"/>
        </w:rPr>
        <w:t xml:space="preserve">. It would be easy to exaggerate the idea that settler colonial ambivalence can be narrated as ‘anxiety’. While I have no doubt that there have been anxious agents, the </w:t>
      </w:r>
      <w:proofErr w:type="spellStart"/>
      <w:r w:rsidRPr="00264896">
        <w:rPr>
          <w:sz w:val="16"/>
        </w:rPr>
        <w:t>characterisation</w:t>
      </w:r>
      <w:proofErr w:type="spellEnd"/>
      <w:r w:rsidRPr="00264896">
        <w:rPr>
          <w:sz w:val="16"/>
        </w:rPr>
        <w:t xml:space="preserve"> of particular settler colonial agents as ‘anxious’ is not easy to support empirically, and as a reader I have often had the feeling that the writer depicting ‘anxiety’ is ‘</w:t>
      </w:r>
      <w:proofErr w:type="spellStart"/>
      <w:r w:rsidRPr="00264896">
        <w:rPr>
          <w:sz w:val="16"/>
        </w:rPr>
        <w:t>presentist</w:t>
      </w:r>
      <w:proofErr w:type="spellEnd"/>
      <w:r w:rsidRPr="00264896">
        <w:rPr>
          <w:sz w:val="16"/>
        </w:rPr>
        <w:t>’: ‘From the standpoint of my values, what you did and said back then should have made you anxious’. A more impersonal analysis enables us to move from anxious agents to contending structures. It is more productive, I suggest, to account more impersonally for ‘settler colonial society’, to evoke it in terms of structures and tendencies to which agents get recruited; I am sympathetic to Wolfe’s structuralism. However</w:t>
      </w:r>
      <w:r w:rsidRPr="003B695E">
        <w:rPr>
          <w:sz w:val="16"/>
          <w:highlight w:val="yellow"/>
        </w:rPr>
        <w:t xml:space="preserve">, </w:t>
      </w:r>
      <w:r w:rsidRPr="003B695E">
        <w:rPr>
          <w:rStyle w:val="StyleUnderline"/>
          <w:highlight w:val="yellow"/>
        </w:rPr>
        <w:t>I am not persuaded by his presentation of a singular structure’s relentless consistency, its inexorable logic</w:t>
      </w:r>
      <w:r w:rsidRPr="00264896">
        <w:rPr>
          <w:sz w:val="16"/>
        </w:rPr>
        <w:t xml:space="preserve"> (of ‘elimination’ or of anything else). </w:t>
      </w:r>
      <w:r w:rsidRPr="00264896">
        <w:rPr>
          <w:rStyle w:val="StyleUnderline"/>
        </w:rPr>
        <w:t xml:space="preserve">Wolfe’s </w:t>
      </w:r>
      <w:proofErr w:type="spellStart"/>
      <w:r w:rsidRPr="00264896">
        <w:rPr>
          <w:rStyle w:val="StyleUnderline"/>
        </w:rPr>
        <w:t>emplotment</w:t>
      </w:r>
      <w:proofErr w:type="spellEnd"/>
      <w:r w:rsidRPr="00264896">
        <w:rPr>
          <w:rStyle w:val="StyleUnderline"/>
        </w:rPr>
        <w:t xml:space="preserve"> of settler colonialism </w:t>
      </w:r>
      <w:proofErr w:type="spellStart"/>
      <w:r w:rsidRPr="00264896">
        <w:rPr>
          <w:rStyle w:val="StyleUnderline"/>
        </w:rPr>
        <w:t>interpellates</w:t>
      </w:r>
      <w:proofErr w:type="spellEnd"/>
      <w:r w:rsidRPr="00264896">
        <w:rPr>
          <w:rStyle w:val="StyleUnderline"/>
        </w:rPr>
        <w:t xml:space="preserve"> the historian/reader in a compact of epistemological and political certainty: </w:t>
      </w:r>
      <w:r w:rsidRPr="003B695E">
        <w:rPr>
          <w:rStyle w:val="StyleUnderline"/>
          <w:highlight w:val="yellow"/>
        </w:rPr>
        <w:t>we know what’s going to happen because it always does</w:t>
      </w:r>
      <w:r w:rsidRPr="00264896">
        <w:rPr>
          <w:sz w:val="16"/>
        </w:rPr>
        <w:t xml:space="preserve">. </w:t>
      </w:r>
      <w:r w:rsidRPr="003B695E">
        <w:rPr>
          <w:rStyle w:val="Emphasis"/>
          <w:highlight w:val="yellow"/>
        </w:rPr>
        <w:t>My contrary preference is to see history as less predictable, messier, more surprising and</w:t>
      </w:r>
      <w:r w:rsidRPr="00264896">
        <w:rPr>
          <w:rStyle w:val="Emphasis"/>
        </w:rPr>
        <w:t xml:space="preserve"> occasionally </w:t>
      </w:r>
      <w:r w:rsidRPr="003B695E">
        <w:rPr>
          <w:rStyle w:val="Emphasis"/>
          <w:highlight w:val="yellow"/>
        </w:rPr>
        <w:t>more hopeful</w:t>
      </w:r>
      <w:r w:rsidRPr="00264896">
        <w:rPr>
          <w:sz w:val="16"/>
        </w:rPr>
        <w:t>. The recent contention of ‘</w:t>
      </w:r>
      <w:proofErr w:type="spellStart"/>
      <w:r w:rsidRPr="00264896">
        <w:rPr>
          <w:sz w:val="16"/>
        </w:rPr>
        <w:t>Indigeneities</w:t>
      </w:r>
      <w:proofErr w:type="spellEnd"/>
      <w:r w:rsidRPr="00264896">
        <w:rPr>
          <w:sz w:val="16"/>
        </w:rPr>
        <w:t xml:space="preserve">’ has invigorated my uncertainties. </w:t>
      </w:r>
      <w:r w:rsidRPr="00264896">
        <w:rPr>
          <w:rStyle w:val="StyleUnderline"/>
        </w:rPr>
        <w:t xml:space="preserve">Settler colonial projects give rise to </w:t>
      </w:r>
      <w:proofErr w:type="gramStart"/>
      <w:r w:rsidRPr="00264896">
        <w:rPr>
          <w:rStyle w:val="StyleUnderline"/>
        </w:rPr>
        <w:t>many different kinds of</w:t>
      </w:r>
      <w:proofErr w:type="gramEnd"/>
      <w:r w:rsidRPr="00264896">
        <w:rPr>
          <w:rStyle w:val="StyleUnderline"/>
        </w:rPr>
        <w:t xml:space="preserve"> institutions and ethical cultures, and in the duration and physical size of settler colonies</w:t>
      </w:r>
      <w:r w:rsidRPr="00264896">
        <w:rPr>
          <w:sz w:val="16"/>
        </w:rPr>
        <w:t xml:space="preserve"> (particularly Australia, a vast space whose colonial occupation remains a work in progress) </w:t>
      </w:r>
      <w:r w:rsidRPr="00264896">
        <w:rPr>
          <w:rStyle w:val="StyleUnderline"/>
        </w:rPr>
        <w:t xml:space="preserve">there are many opportunities for diverse settler colonial formations to co-exist. I </w:t>
      </w:r>
      <w:proofErr w:type="spellStart"/>
      <w:r w:rsidRPr="003B695E">
        <w:rPr>
          <w:rStyle w:val="StyleUnderline"/>
          <w:highlight w:val="yellow"/>
        </w:rPr>
        <w:t>emphasise</w:t>
      </w:r>
      <w:proofErr w:type="spellEnd"/>
      <w:r w:rsidRPr="003B695E">
        <w:rPr>
          <w:rStyle w:val="StyleUnderline"/>
          <w:highlight w:val="yellow"/>
        </w:rPr>
        <w:t xml:space="preserve"> ‘contending structures’ in order to distance my approach from the search for the single ‘structure’ that seems to drive</w:t>
      </w:r>
      <w:r w:rsidRPr="00264896">
        <w:rPr>
          <w:sz w:val="16"/>
        </w:rPr>
        <w:t xml:space="preserve"> Patrick </w:t>
      </w:r>
      <w:r w:rsidRPr="00264896">
        <w:rPr>
          <w:rStyle w:val="StyleUnderline"/>
        </w:rPr>
        <w:t xml:space="preserve">Wolfe towards </w:t>
      </w:r>
      <w:r w:rsidRPr="003B695E">
        <w:rPr>
          <w:rStyle w:val="StyleUnderline"/>
          <w:highlight w:val="yellow"/>
        </w:rPr>
        <w:t>seeing so many different phenomena as manifestations of the structure of elimination</w:t>
      </w:r>
      <w:r w:rsidRPr="00264896">
        <w:rPr>
          <w:sz w:val="16"/>
        </w:rPr>
        <w:t xml:space="preserve">. </w:t>
      </w:r>
      <w:r w:rsidRPr="00264896">
        <w:rPr>
          <w:rStyle w:val="StyleUnderline"/>
        </w:rPr>
        <w:t xml:space="preserve">The tensions structured within the settler colonial project interest me because </w:t>
      </w:r>
      <w:r w:rsidRPr="003B695E">
        <w:rPr>
          <w:rStyle w:val="StyleUnderline"/>
          <w:highlight w:val="yellow"/>
        </w:rPr>
        <w:t>they</w:t>
      </w:r>
      <w:r w:rsidRPr="00264896">
        <w:rPr>
          <w:rStyle w:val="StyleUnderline"/>
        </w:rPr>
        <w:t xml:space="preserve"> seem to me to </w:t>
      </w:r>
      <w:r w:rsidRPr="003B695E">
        <w:rPr>
          <w:rStyle w:val="StyleUnderline"/>
          <w:highlight w:val="yellow"/>
        </w:rPr>
        <w:t>offer a better chance of understanding</w:t>
      </w:r>
      <w:r w:rsidRPr="00264896">
        <w:rPr>
          <w:rStyle w:val="StyleUnderline"/>
        </w:rPr>
        <w:t xml:space="preserve"> historically </w:t>
      </w:r>
      <w:r w:rsidRPr="003B695E">
        <w:rPr>
          <w:rStyle w:val="StyleUnderline"/>
          <w:highlight w:val="yellow"/>
        </w:rPr>
        <w:t>the diverse ‘</w:t>
      </w:r>
      <w:proofErr w:type="spellStart"/>
      <w:r w:rsidRPr="003B695E">
        <w:rPr>
          <w:rStyle w:val="StyleUnderline"/>
          <w:highlight w:val="yellow"/>
        </w:rPr>
        <w:t>Indigeneities</w:t>
      </w:r>
      <w:proofErr w:type="spellEnd"/>
      <w:r w:rsidRPr="003B695E">
        <w:rPr>
          <w:rStyle w:val="StyleUnderline"/>
          <w:highlight w:val="yellow"/>
        </w:rPr>
        <w:t>’ that we now can see</w:t>
      </w:r>
      <w:r w:rsidRPr="00264896">
        <w:rPr>
          <w:rStyle w:val="StyleUnderline"/>
        </w:rPr>
        <w:t>.</w:t>
      </w:r>
    </w:p>
    <w:p w:rsidR="0038319E" w:rsidRDefault="0038319E" w:rsidP="0038319E">
      <w:pPr>
        <w:pStyle w:val="Heading1"/>
      </w:pPr>
      <w:r>
        <w:lastRenderedPageBreak/>
        <w:t>Framework</w:t>
      </w:r>
      <w:r w:rsidR="00B758B5">
        <w:t>/TVA</w:t>
      </w:r>
      <w:r>
        <w:t xml:space="preserve"> </w:t>
      </w:r>
    </w:p>
    <w:p w:rsidR="00A47212" w:rsidRDefault="00A47212" w:rsidP="00A47212">
      <w:pPr>
        <w:pStyle w:val="Heading2"/>
      </w:pPr>
      <w:r>
        <w:lastRenderedPageBreak/>
        <w:t>Framework</w:t>
      </w:r>
    </w:p>
    <w:p w:rsidR="00A47212" w:rsidRDefault="00A47212" w:rsidP="00A47212"/>
    <w:p w:rsidR="00A47212" w:rsidRDefault="00A47212" w:rsidP="00A47212">
      <w:pPr>
        <w:pStyle w:val="Heading3"/>
      </w:pPr>
      <w:r>
        <w:lastRenderedPageBreak/>
        <w:t xml:space="preserve">Fiat/Topic Research Good—1NC </w:t>
      </w:r>
    </w:p>
    <w:p w:rsidR="00A47212" w:rsidRDefault="00A47212" w:rsidP="00A47212"/>
    <w:p w:rsidR="00A47212" w:rsidRPr="0031138A" w:rsidRDefault="00A47212" w:rsidP="00A47212">
      <w:pPr>
        <w:pStyle w:val="Heading4"/>
        <w:rPr>
          <w:u w:val="single"/>
        </w:rPr>
      </w:pPr>
      <w:r>
        <w:t xml:space="preserve">There’s an </w:t>
      </w:r>
      <w:r w:rsidRPr="00514C4A">
        <w:rPr>
          <w:u w:val="single"/>
        </w:rPr>
        <w:t>epistemology</w:t>
      </w:r>
      <w:r>
        <w:t xml:space="preserve"> net benefit to our framework and any perm – our topic and data driven </w:t>
      </w:r>
      <w:r w:rsidR="00B758B5">
        <w:t xml:space="preserve">criminal justice </w:t>
      </w:r>
      <w:r>
        <w:t xml:space="preserve">research paradigm </w:t>
      </w:r>
      <w:r w:rsidRPr="00514C4A">
        <w:rPr>
          <w:u w:val="single"/>
        </w:rPr>
        <w:t>informs</w:t>
      </w:r>
      <w:r>
        <w:t xml:space="preserve"> policy decisions – but it </w:t>
      </w:r>
      <w:r w:rsidRPr="00514C4A">
        <w:rPr>
          <w:i/>
          <w:iCs w:val="0"/>
        </w:rPr>
        <w:t>doesn’t</w:t>
      </w:r>
      <w:r>
        <w:t xml:space="preserve"> link to their Ks because data-driven arguments like the TVA aren’t ways of </w:t>
      </w:r>
      <w:r w:rsidRPr="0031138A">
        <w:rPr>
          <w:u w:val="single"/>
        </w:rPr>
        <w:t>alig</w:t>
      </w:r>
      <w:r>
        <w:rPr>
          <w:u w:val="single"/>
        </w:rPr>
        <w:t>ning</w:t>
      </w:r>
      <w:r>
        <w:t xml:space="preserve"> with the state, they are ways of calling for </w:t>
      </w:r>
      <w:r w:rsidRPr="0031138A">
        <w:rPr>
          <w:u w:val="single"/>
        </w:rPr>
        <w:t xml:space="preserve">accountability </w:t>
      </w:r>
    </w:p>
    <w:p w:rsidR="00A47212" w:rsidRDefault="00A47212" w:rsidP="00A47212">
      <w:r>
        <w:t xml:space="preserve">David </w:t>
      </w:r>
      <w:r w:rsidRPr="00F92D99">
        <w:rPr>
          <w:rStyle w:val="Style13ptBold"/>
        </w:rPr>
        <w:t>Ramey and</w:t>
      </w:r>
      <w:r>
        <w:t xml:space="preserve"> Trent </w:t>
      </w:r>
      <w:proofErr w:type="spellStart"/>
      <w:r w:rsidRPr="00F92D99">
        <w:rPr>
          <w:rStyle w:val="Style13ptBold"/>
        </w:rPr>
        <w:t>Steidley</w:t>
      </w:r>
      <w:proofErr w:type="spellEnd"/>
      <w:r w:rsidRPr="00F92D99">
        <w:rPr>
          <w:rStyle w:val="Style13ptBold"/>
        </w:rPr>
        <w:t>, 18</w:t>
      </w:r>
      <w:r>
        <w:t xml:space="preserve"> – “Policing through subsidized firepower: an assessment of rational choice and minority threat explanations of police participation in the 1033 program,” </w:t>
      </w:r>
      <w:r w:rsidRPr="00F92D99">
        <w:t>Criminology</w:t>
      </w:r>
      <w:r>
        <w:t xml:space="preserve">, Volume56, Issue 4, November 2018, Pages 812-856, </w:t>
      </w:r>
      <w:hyperlink r:id="rId9" w:history="1">
        <w:r w:rsidRPr="00C2697C">
          <w:rPr>
            <w:rStyle w:val="Hyperlink"/>
          </w:rPr>
          <w:t>https://doi-org.proxy.lib.uiowa.edu/10.1111/1745-9125.12193 -- KLab2020</w:t>
        </w:r>
      </w:hyperlink>
      <w:r>
        <w:t xml:space="preserve"> </w:t>
      </w:r>
    </w:p>
    <w:p w:rsidR="00A47212" w:rsidRDefault="00A47212" w:rsidP="00A47212">
      <w:r>
        <w:t xml:space="preserve">The findings from </w:t>
      </w:r>
      <w:r w:rsidRPr="005F4170">
        <w:rPr>
          <w:rStyle w:val="StyleUnderline"/>
        </w:rPr>
        <w:t xml:space="preserve">this </w:t>
      </w:r>
      <w:r w:rsidRPr="00514C4A">
        <w:rPr>
          <w:rStyle w:val="Emphasis"/>
          <w:highlight w:val="yellow"/>
        </w:rPr>
        <w:t>research</w:t>
      </w:r>
      <w:r w:rsidRPr="00514C4A">
        <w:rPr>
          <w:rStyle w:val="StyleUnderline"/>
          <w:highlight w:val="yellow"/>
        </w:rPr>
        <w:t xml:space="preserve"> can</w:t>
      </w:r>
      <w:r w:rsidRPr="005F4170">
        <w:rPr>
          <w:rStyle w:val="StyleUnderline"/>
        </w:rPr>
        <w:t xml:space="preserve"> potentially </w:t>
      </w:r>
      <w:r w:rsidRPr="00514C4A">
        <w:rPr>
          <w:rStyle w:val="Emphasis"/>
          <w:highlight w:val="yellow"/>
        </w:rPr>
        <w:t xml:space="preserve">inform policy decisions </w:t>
      </w:r>
      <w:r w:rsidRPr="00514C4A">
        <w:rPr>
          <w:rStyle w:val="StyleUnderline"/>
          <w:highlight w:val="yellow"/>
        </w:rPr>
        <w:t>about acquisition and use of military equipment by local and state law enforcement</w:t>
      </w:r>
      <w:r>
        <w:t xml:space="preserve">. We agree with Balko (2013) that police agencies should make information publicly available on not only the 1033 Program equipment they have acquired but also on how often it is used and in what capacity. </w:t>
      </w:r>
      <w:r w:rsidRPr="00514C4A">
        <w:rPr>
          <w:rStyle w:val="Emphasis"/>
          <w:highlight w:val="yellow"/>
        </w:rPr>
        <w:t>Making public data to assess the use (or misuse) of military equipment is wise for a few reasons. First</w:t>
      </w:r>
      <w:r w:rsidRPr="005F4170">
        <w:rPr>
          <w:rStyle w:val="StyleUnderline"/>
        </w:rPr>
        <w:t xml:space="preserve">, such </w:t>
      </w:r>
      <w:r w:rsidRPr="00514C4A">
        <w:rPr>
          <w:rStyle w:val="StyleUnderline"/>
          <w:highlight w:val="yellow"/>
        </w:rPr>
        <w:t xml:space="preserve">disclosures allow the public a means to </w:t>
      </w:r>
      <w:r w:rsidRPr="00514C4A">
        <w:rPr>
          <w:rStyle w:val="Emphasis"/>
          <w:highlight w:val="yellow"/>
        </w:rPr>
        <w:t>hold the police accountable</w:t>
      </w:r>
      <w:r w:rsidRPr="00514C4A">
        <w:rPr>
          <w:rStyle w:val="StyleUnderline"/>
          <w:highlight w:val="yellow"/>
        </w:rPr>
        <w:t xml:space="preserve"> for their use of military equipment. </w:t>
      </w:r>
      <w:r w:rsidRPr="00514C4A">
        <w:rPr>
          <w:rStyle w:val="Emphasis"/>
          <w:highlight w:val="yellow"/>
        </w:rPr>
        <w:t>Additionally</w:t>
      </w:r>
      <w:r w:rsidRPr="00514C4A">
        <w:rPr>
          <w:rStyle w:val="StyleUnderline"/>
          <w:highlight w:val="yellow"/>
        </w:rPr>
        <w:t xml:space="preserve">, given the fact that we find that </w:t>
      </w:r>
      <w:r w:rsidRPr="00514C4A">
        <w:rPr>
          <w:rStyle w:val="Emphasis"/>
          <w:highlight w:val="yellow"/>
        </w:rPr>
        <w:t>minority</w:t>
      </w:r>
      <w:r w:rsidRPr="00514C4A">
        <w:rPr>
          <w:rStyle w:val="StyleUnderline"/>
          <w:highlight w:val="yellow"/>
        </w:rPr>
        <w:t xml:space="preserve"> presence is </w:t>
      </w:r>
      <w:r w:rsidRPr="00514C4A">
        <w:rPr>
          <w:rStyle w:val="Emphasis"/>
          <w:highlight w:val="yellow"/>
        </w:rPr>
        <w:t>significantly</w:t>
      </w:r>
      <w:r w:rsidRPr="00514C4A">
        <w:rPr>
          <w:rStyle w:val="StyleUnderline"/>
          <w:highlight w:val="yellow"/>
        </w:rPr>
        <w:t xml:space="preserve"> associated with</w:t>
      </w:r>
      <w:r w:rsidRPr="005F4170">
        <w:rPr>
          <w:rStyle w:val="StyleUnderline"/>
        </w:rPr>
        <w:t xml:space="preserve"> 1033 Program </w:t>
      </w:r>
      <w:r w:rsidRPr="00514C4A">
        <w:rPr>
          <w:rStyle w:val="StyleUnderline"/>
          <w:highlight w:val="yellow"/>
        </w:rPr>
        <w:t xml:space="preserve">participation, a policy of disclosure may help address or illuminate </w:t>
      </w:r>
      <w:r w:rsidRPr="00514C4A">
        <w:rPr>
          <w:rStyle w:val="Emphasis"/>
          <w:highlight w:val="yellow"/>
        </w:rPr>
        <w:t>racial biases and tensions</w:t>
      </w:r>
      <w:r w:rsidRPr="00514C4A">
        <w:rPr>
          <w:rStyle w:val="StyleUnderline"/>
          <w:highlight w:val="yellow"/>
        </w:rPr>
        <w:t xml:space="preserve"> that may emerge from police militarization</w:t>
      </w:r>
      <w:r>
        <w:t xml:space="preserve"> (Meeks, 2006). </w:t>
      </w:r>
      <w:r w:rsidRPr="00514C4A">
        <w:rPr>
          <w:rStyle w:val="Emphasis"/>
          <w:highlight w:val="yellow"/>
        </w:rPr>
        <w:t>Finally</w:t>
      </w:r>
      <w:r w:rsidRPr="00514C4A">
        <w:rPr>
          <w:rStyle w:val="StyleUnderline"/>
          <w:highlight w:val="yellow"/>
        </w:rPr>
        <w:t xml:space="preserve">, it is important to determine whether the </w:t>
      </w:r>
      <w:r w:rsidRPr="00514C4A">
        <w:rPr>
          <w:rStyle w:val="Emphasis"/>
          <w:highlight w:val="yellow"/>
        </w:rPr>
        <w:t>acquisition</w:t>
      </w:r>
      <w:r w:rsidRPr="00514C4A">
        <w:rPr>
          <w:rStyle w:val="StyleUnderline"/>
          <w:highlight w:val="yellow"/>
        </w:rPr>
        <w:t xml:space="preserve"> of these materials changes the </w:t>
      </w:r>
      <w:r w:rsidRPr="00514C4A">
        <w:rPr>
          <w:rStyle w:val="Emphasis"/>
          <w:highlight w:val="yellow"/>
        </w:rPr>
        <w:t>policing practices</w:t>
      </w:r>
      <w:r w:rsidRPr="00514C4A">
        <w:rPr>
          <w:rStyle w:val="StyleUnderline"/>
          <w:highlight w:val="yellow"/>
        </w:rPr>
        <w:t xml:space="preserve"> of a department</w:t>
      </w:r>
      <w:r>
        <w:t xml:space="preserve"> (whether for good or for ill; Cowper, 2000; Harris et al., 2017; cf. </w:t>
      </w:r>
      <w:proofErr w:type="spellStart"/>
      <w:r>
        <w:t>Buerger</w:t>
      </w:r>
      <w:proofErr w:type="spellEnd"/>
      <w:r>
        <w:t xml:space="preserve">, 2000; </w:t>
      </w:r>
      <w:proofErr w:type="spellStart"/>
      <w:r>
        <w:t>Kraska</w:t>
      </w:r>
      <w:proofErr w:type="spellEnd"/>
      <w:r>
        <w:t xml:space="preserve">, 1996). </w:t>
      </w:r>
      <w:r w:rsidRPr="00514C4A">
        <w:rPr>
          <w:rStyle w:val="Emphasis"/>
          <w:highlight w:val="yellow"/>
        </w:rPr>
        <w:t>Accurate data</w:t>
      </w:r>
      <w:r w:rsidRPr="00514C4A">
        <w:rPr>
          <w:rStyle w:val="StyleUnderline"/>
          <w:highlight w:val="yellow"/>
        </w:rPr>
        <w:t xml:space="preserve"> on</w:t>
      </w:r>
      <w:r w:rsidRPr="005F4170">
        <w:rPr>
          <w:rStyle w:val="StyleUnderline"/>
        </w:rPr>
        <w:t xml:space="preserve"> the acquisition and use </w:t>
      </w:r>
      <w:r w:rsidRPr="00514C4A">
        <w:rPr>
          <w:rStyle w:val="StyleUnderline"/>
          <w:highlight w:val="yellow"/>
        </w:rPr>
        <w:t>of military equipment allows for empirical program evaluations that</w:t>
      </w:r>
      <w:r w:rsidRPr="005F4170">
        <w:rPr>
          <w:rStyle w:val="StyleUnderline"/>
        </w:rPr>
        <w:t xml:space="preserve"> may </w:t>
      </w:r>
      <w:r w:rsidRPr="00514C4A">
        <w:rPr>
          <w:rStyle w:val="Emphasis"/>
          <w:highlight w:val="yellow"/>
        </w:rPr>
        <w:t>inform</w:t>
      </w:r>
      <w:r w:rsidRPr="005F4170">
        <w:rPr>
          <w:rStyle w:val="StyleUnderline"/>
        </w:rPr>
        <w:t xml:space="preserve"> </w:t>
      </w:r>
      <w:r w:rsidRPr="00514C4A">
        <w:rPr>
          <w:rStyle w:val="Emphasis"/>
          <w:highlight w:val="yellow"/>
        </w:rPr>
        <w:t>police departments on the</w:t>
      </w:r>
      <w:r w:rsidRPr="005F4170">
        <w:rPr>
          <w:rStyle w:val="StyleUnderline"/>
        </w:rPr>
        <w:t xml:space="preserve"> actual effectiveness or </w:t>
      </w:r>
      <w:r w:rsidRPr="00514C4A">
        <w:rPr>
          <w:rStyle w:val="Emphasis"/>
          <w:highlight w:val="yellow"/>
        </w:rPr>
        <w:t>ineffectiveness of military equipment</w:t>
      </w:r>
      <w:r w:rsidRPr="005F4170">
        <w:rPr>
          <w:rStyle w:val="StyleUnderline"/>
        </w:rPr>
        <w:t xml:space="preserve"> used in police work</w:t>
      </w:r>
      <w:r>
        <w:t>. We also think it is important to acknowledge the role that terrorism and risk to police do not play in 1033 Program participation. These research findings show that terrorist attacks and officer fatalities cannot account for participation in the 1033 Program. Although police militarization as a response to the “war on terror” is expected from a rational public choice perspective, we find no support for such a trend in the 1033 Program data.</w:t>
      </w:r>
    </w:p>
    <w:p w:rsidR="00A47212" w:rsidRPr="00BF0B5B" w:rsidRDefault="00A47212" w:rsidP="00A47212"/>
    <w:p w:rsidR="00A47212" w:rsidRDefault="00A47212" w:rsidP="00A47212">
      <w:pPr>
        <w:pStyle w:val="Heading3"/>
      </w:pPr>
      <w:r>
        <w:lastRenderedPageBreak/>
        <w:t xml:space="preserve">Change Settler Institutions—1NC </w:t>
      </w:r>
    </w:p>
    <w:p w:rsidR="00A47212" w:rsidRDefault="00A47212" w:rsidP="00A47212"/>
    <w:p w:rsidR="00A47212" w:rsidRDefault="00A47212" w:rsidP="00A47212">
      <w:r>
        <w:t xml:space="preserve">**note – this was in the starter pack (shout out to DML!) but we wanted to add it here </w:t>
      </w:r>
      <w:r w:rsidR="00B758B5">
        <w:t xml:space="preserve">to highlight that it’s a great 1NC card </w:t>
      </w:r>
      <w:r>
        <w:t xml:space="preserve">– you may already have a version of this highlighted </w:t>
      </w:r>
      <w:r w:rsidR="00B758B5">
        <w:t>in</w:t>
      </w:r>
      <w:r>
        <w:t xml:space="preserve"> your 2AC</w:t>
      </w:r>
      <w:r w:rsidR="00B758B5">
        <w:t xml:space="preserve"> or elsewhere </w:t>
      </w:r>
    </w:p>
    <w:p w:rsidR="00A47212" w:rsidRPr="006D5027" w:rsidRDefault="00A47212" w:rsidP="00A47212">
      <w:pPr>
        <w:pStyle w:val="Heading4"/>
      </w:pPr>
      <w:r>
        <w:t xml:space="preserve">Their understanding of the state as </w:t>
      </w:r>
      <w:r w:rsidRPr="009901E9">
        <w:rPr>
          <w:u w:val="single"/>
        </w:rPr>
        <w:t>unified</w:t>
      </w:r>
      <w:r>
        <w:t xml:space="preserve">, </w:t>
      </w:r>
      <w:r w:rsidRPr="009901E9">
        <w:rPr>
          <w:u w:val="single"/>
        </w:rPr>
        <w:t>immutable</w:t>
      </w:r>
      <w:r>
        <w:t xml:space="preserve">, and </w:t>
      </w:r>
      <w:r w:rsidRPr="009901E9">
        <w:rPr>
          <w:u w:val="single"/>
        </w:rPr>
        <w:t>inevitably dangerous</w:t>
      </w:r>
      <w:r>
        <w:t xml:space="preserve"> to Indigenous actors creates a </w:t>
      </w:r>
      <w:r>
        <w:rPr>
          <w:u w:val="single"/>
        </w:rPr>
        <w:t>pessimism trap</w:t>
      </w:r>
      <w:r>
        <w:t xml:space="preserve"> that </w:t>
      </w:r>
      <w:r>
        <w:rPr>
          <w:u w:val="single"/>
        </w:rPr>
        <w:t>stifles</w:t>
      </w:r>
      <w:r>
        <w:t xml:space="preserve"> Indigenous agency and activism. </w:t>
      </w:r>
    </w:p>
    <w:p w:rsidR="00A47212" w:rsidRDefault="00A47212" w:rsidP="00A47212">
      <w:r w:rsidRPr="006D5027">
        <w:rPr>
          <w:rStyle w:val="Style13ptBold"/>
        </w:rPr>
        <w:t>Lightfoot, 20</w:t>
      </w:r>
      <w:r>
        <w:t xml:space="preserve">—associate professor in First Nations and Indigenous Studies and the Department of Political Science, University of British Columbia, Ojibwe (Sheryl, “The Pessimism Traps of Indigenous Resurgence,” </w:t>
      </w:r>
      <w:r w:rsidRPr="00366190">
        <w:rPr>
          <w:i/>
        </w:rPr>
        <w:t>Pessimism in International Relations</w:t>
      </w:r>
      <w:r>
        <w:t xml:space="preserve">, Chapter 9, pp 162-170, SpringerLink, </w:t>
      </w:r>
      <w:proofErr w:type="spellStart"/>
      <w:r>
        <w:t>dml</w:t>
      </w:r>
      <w:proofErr w:type="spellEnd"/>
      <w:r>
        <w:t>)</w:t>
      </w:r>
    </w:p>
    <w:p w:rsidR="00A47212" w:rsidRPr="002B3A65" w:rsidRDefault="00A47212" w:rsidP="00A47212">
      <w:pPr>
        <w:rPr>
          <w:sz w:val="16"/>
        </w:rPr>
      </w:pPr>
      <w:r w:rsidRPr="00B13718">
        <w:rPr>
          <w:rStyle w:val="StyleUnderline"/>
        </w:rPr>
        <w:t xml:space="preserve">Pessimism Trap 2: The State is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B13718">
        <w:rPr>
          <w:rStyle w:val="StyleUnderline"/>
        </w:rPr>
        <w:t xml:space="preserve"> in Its Desire to </w:t>
      </w:r>
      <w:r w:rsidRPr="00EF55E2">
        <w:rPr>
          <w:rStyle w:val="Emphasis"/>
        </w:rPr>
        <w:t>Dispossess</w:t>
      </w:r>
      <w:r w:rsidRPr="002B3A65">
        <w:rPr>
          <w:sz w:val="16"/>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Indigenous Lands</w:t>
      </w:r>
      <w:r w:rsidRPr="002B3A65">
        <w:rPr>
          <w:sz w:val="16"/>
        </w:rPr>
        <w:t xml:space="preserve"> and Resources</w:t>
      </w:r>
    </w:p>
    <w:p w:rsidR="00A47212" w:rsidRPr="002B3A65" w:rsidRDefault="00A47212" w:rsidP="00A47212">
      <w:pPr>
        <w:rPr>
          <w:sz w:val="16"/>
        </w:rPr>
      </w:pP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Further, the state is not only intentionally colonial, but it is also </w:t>
      </w:r>
      <w:proofErr w:type="spellStart"/>
      <w:r w:rsidRPr="002B3A65">
        <w:rPr>
          <w:sz w:val="16"/>
        </w:rPr>
        <w:t>unifed</w:t>
      </w:r>
      <w:proofErr w:type="spellEnd"/>
      <w:r w:rsidRPr="002B3A65">
        <w:rPr>
          <w:sz w:val="16"/>
        </w:rPr>
        <w:t xml:space="preserve"> in its desire to co-opt Indigenous peoples as a method and means of control. </w:t>
      </w:r>
    </w:p>
    <w:p w:rsidR="00A47212" w:rsidRPr="002B3A65" w:rsidRDefault="00A47212" w:rsidP="00A47212">
      <w:pPr>
        <w:rPr>
          <w:sz w:val="10"/>
          <w:szCs w:val="10"/>
        </w:rPr>
      </w:pPr>
      <w:r w:rsidRPr="002B3A65">
        <w:rPr>
          <w:sz w:val="10"/>
          <w:szCs w:val="10"/>
        </w:rPr>
        <w:t xml:space="preserve">In 2005’s </w:t>
      </w:r>
      <w:proofErr w:type="spellStart"/>
      <w:r w:rsidRPr="002B3A65">
        <w:rPr>
          <w:sz w:val="10"/>
          <w:szCs w:val="10"/>
        </w:rPr>
        <w:t>Wasase</w:t>
      </w:r>
      <w:proofErr w:type="spellEnd"/>
      <w:r w:rsidRPr="002B3A65">
        <w:rPr>
          <w:sz w:val="10"/>
          <w:szCs w:val="10"/>
        </w:rPr>
        <w:t xml:space="preserve">, Alfred presents the state as unitary, intentional and unchanging in its desire to </w:t>
      </w:r>
      <w:proofErr w:type="spellStart"/>
      <w:r w:rsidRPr="002B3A65">
        <w:rPr>
          <w:sz w:val="10"/>
          <w:szCs w:val="10"/>
        </w:rPr>
        <w:t>colonise</w:t>
      </w:r>
      <w:proofErr w:type="spellEnd"/>
      <w:r w:rsidRPr="002B3A65">
        <w:rPr>
          <w:sz w:val="10"/>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rsidR="00A47212" w:rsidRPr="002B3A65" w:rsidRDefault="00A47212" w:rsidP="00A47212">
      <w:pPr>
        <w:rPr>
          <w:sz w:val="10"/>
          <w:szCs w:val="10"/>
        </w:rPr>
      </w:pPr>
      <w:r w:rsidRPr="002B3A6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rsidR="00A47212" w:rsidRPr="002B3A65" w:rsidRDefault="00A47212" w:rsidP="00A47212">
      <w:pPr>
        <w:rPr>
          <w:sz w:val="10"/>
          <w:szCs w:val="10"/>
        </w:rPr>
      </w:pPr>
      <w:r w:rsidRPr="002B3A6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rsidR="00A47212" w:rsidRPr="002B3A65" w:rsidRDefault="00A47212" w:rsidP="00A47212">
      <w:pPr>
        <w:rPr>
          <w:sz w:val="10"/>
          <w:szCs w:val="10"/>
        </w:rPr>
      </w:pPr>
      <w:r w:rsidRPr="002B3A65">
        <w:rPr>
          <w:sz w:val="10"/>
          <w:szCs w:val="10"/>
        </w:rPr>
        <w:t xml:space="preserve">In a similar vein, </w:t>
      </w:r>
      <w:proofErr w:type="spellStart"/>
      <w:r w:rsidRPr="002B3A65">
        <w:rPr>
          <w:sz w:val="10"/>
          <w:szCs w:val="10"/>
        </w:rPr>
        <w:t>Coulthard’s</w:t>
      </w:r>
      <w:proofErr w:type="spellEnd"/>
      <w:r w:rsidRPr="002B3A65">
        <w:rPr>
          <w:sz w:val="10"/>
          <w:szCs w:val="10"/>
        </w:rPr>
        <w:t xml:space="preserve"> central argument is </w:t>
      </w:r>
      <w:proofErr w:type="spellStart"/>
      <w:r w:rsidRPr="002B3A65">
        <w:rPr>
          <w:sz w:val="10"/>
          <w:szCs w:val="10"/>
        </w:rPr>
        <w:t>centred</w:t>
      </w:r>
      <w:proofErr w:type="spellEnd"/>
      <w:r w:rsidRPr="002B3A65">
        <w:rPr>
          <w:sz w:val="10"/>
          <w:szCs w:val="10"/>
        </w:rPr>
        <w:t xml:space="preserve"> on his understanding of the dual structure of colonialism. Drawing directly from Fanon, </w:t>
      </w:r>
      <w:proofErr w:type="spellStart"/>
      <w:r w:rsidRPr="002B3A65">
        <w:rPr>
          <w:sz w:val="10"/>
          <w:szCs w:val="10"/>
        </w:rPr>
        <w:t>Coulthard</w:t>
      </w:r>
      <w:proofErr w:type="spellEnd"/>
      <w:r w:rsidRPr="002B3A65">
        <w:rPr>
          <w:sz w:val="10"/>
          <w:szCs w:val="10"/>
        </w:rPr>
        <w:t xml:space="preserve">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2B3A65">
        <w:rPr>
          <w:sz w:val="10"/>
          <w:szCs w:val="10"/>
        </w:rPr>
        <w:t>internalisation</w:t>
      </w:r>
      <w:proofErr w:type="spellEnd"/>
      <w:r w:rsidRPr="002B3A65">
        <w:rPr>
          <w:sz w:val="10"/>
          <w:szCs w:val="10"/>
        </w:rPr>
        <w:t xml:space="preserve"> by which </w:t>
      </w:r>
      <w:proofErr w:type="spellStart"/>
      <w:r w:rsidRPr="002B3A65">
        <w:rPr>
          <w:sz w:val="10"/>
          <w:szCs w:val="10"/>
        </w:rPr>
        <w:t>colonised</w:t>
      </w:r>
      <w:proofErr w:type="spellEnd"/>
      <w:r w:rsidRPr="002B3A65">
        <w:rPr>
          <w:sz w:val="10"/>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rsidR="00A47212" w:rsidRPr="002B3A65" w:rsidRDefault="00A47212" w:rsidP="00A47212">
      <w:pPr>
        <w:rPr>
          <w:sz w:val="16"/>
        </w:rPr>
      </w:pPr>
      <w:r w:rsidRPr="002B3A65">
        <w:rPr>
          <w:sz w:val="16"/>
        </w:rPr>
        <w:t xml:space="preserve">Concerning the state in relation to Indigenous peoples on the international level, </w:t>
      </w:r>
      <w:proofErr w:type="spellStart"/>
      <w:r w:rsidRPr="002B3A65">
        <w:rPr>
          <w:sz w:val="16"/>
        </w:rPr>
        <w:t>Corntassel</w:t>
      </w:r>
      <w:proofErr w:type="spellEnd"/>
      <w:r w:rsidRPr="002B3A65">
        <w:rPr>
          <w:sz w:val="16"/>
        </w:rPr>
        <w:t xml:space="preserve"> argues that states and global </w:t>
      </w:r>
      <w:proofErr w:type="spellStart"/>
      <w:r w:rsidRPr="002B3A65">
        <w:rPr>
          <w:sz w:val="16"/>
        </w:rPr>
        <w:t>organisations</w:t>
      </w:r>
      <w:proofErr w:type="spellEnd"/>
      <w:r w:rsidRPr="002B3A65">
        <w:rPr>
          <w:sz w:val="16"/>
        </w:rPr>
        <w:t xml:space="preserve">, for years, have been consistently framing Indigenous peoples’ self-determination claims in ways that ‘jeopardize the futures of indigenous communities’.31 He claims that states </w:t>
      </w:r>
      <w:proofErr w:type="spellStart"/>
      <w:r w:rsidRPr="002B3A65">
        <w:rPr>
          <w:sz w:val="16"/>
        </w:rPr>
        <w:t>frst</w:t>
      </w:r>
      <w:proofErr w:type="spellEnd"/>
      <w:r w:rsidRPr="002B3A65">
        <w:rPr>
          <w:sz w:val="16"/>
        </w:rPr>
        <w:t xml:space="preserve"> </w:t>
      </w:r>
      <w:proofErr w:type="spellStart"/>
      <w:r w:rsidRPr="002B3A65">
        <w:rPr>
          <w:sz w:val="16"/>
        </w:rPr>
        <w:t>compartmentalise</w:t>
      </w:r>
      <w:proofErr w:type="spellEnd"/>
      <w:r w:rsidRPr="002B3A65">
        <w:rPr>
          <w:sz w:val="16"/>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2B3A65">
        <w:rPr>
          <w:sz w:val="16"/>
        </w:rPr>
        <w:t>deemphasises</w:t>
      </w:r>
      <w:proofErr w:type="spellEnd"/>
      <w:r w:rsidRPr="002B3A65">
        <w:rPr>
          <w:sz w:val="16"/>
        </w:rPr>
        <w:t xml:space="preserve"> other responsibilities. Finally, he claims that states, through the rights discourse, limit the frameworks through which Indigenous peoples can seek self-determination. Like Alfred and </w:t>
      </w:r>
      <w:proofErr w:type="spellStart"/>
      <w:r w:rsidRPr="002B3A65">
        <w:rPr>
          <w:sz w:val="16"/>
        </w:rPr>
        <w:t>Coulthard</w:t>
      </w:r>
      <w:proofErr w:type="spellEnd"/>
      <w:r w:rsidRPr="002B3A65">
        <w:rPr>
          <w:sz w:val="16"/>
        </w:rPr>
        <w:t xml:space="preserve">, </w:t>
      </w:r>
      <w:proofErr w:type="spellStart"/>
      <w:r w:rsidRPr="002B3A65">
        <w:rPr>
          <w:sz w:val="16"/>
        </w:rPr>
        <w:t>Corntassel</w:t>
      </w:r>
      <w:proofErr w:type="spellEnd"/>
      <w:r w:rsidRPr="002B3A65">
        <w:rPr>
          <w:sz w:val="16"/>
        </w:rPr>
        <w:t xml:space="preserve"> has concluded that states are deliberate and never changing in their </w:t>
      </w:r>
      <w:proofErr w:type="spellStart"/>
      <w:r w:rsidRPr="002B3A65">
        <w:rPr>
          <w:sz w:val="16"/>
        </w:rPr>
        <w:t>behaviour</w:t>
      </w:r>
      <w:proofErr w:type="spellEnd"/>
      <w:r w:rsidRPr="002B3A65">
        <w:rPr>
          <w:sz w:val="16"/>
        </w:rPr>
        <w:t xml:space="preserve">. With </w:t>
      </w:r>
      <w:r w:rsidRPr="00B13718">
        <w:rPr>
          <w:rStyle w:val="StyleUnderline"/>
        </w:rPr>
        <w:t>this move</w:t>
      </w:r>
      <w:r w:rsidRPr="002B3A65">
        <w:rPr>
          <w:sz w:val="16"/>
        </w:rPr>
        <w:t xml:space="preserve">, </w:t>
      </w:r>
      <w:proofErr w:type="spellStart"/>
      <w:r w:rsidRPr="002B3A65">
        <w:rPr>
          <w:sz w:val="16"/>
        </w:rPr>
        <w:t>Corntassel</w:t>
      </w:r>
      <w:proofErr w:type="spellEnd"/>
      <w:r w:rsidRPr="002B3A65">
        <w:rPr>
          <w:sz w:val="16"/>
        </w:rPr>
        <w:t xml:space="preserve"> </w:t>
      </w:r>
      <w:r w:rsidRPr="00EF55E2">
        <w:rPr>
          <w:rStyle w:val="Emphasis"/>
        </w:rPr>
        <w:t>limits</w:t>
      </w:r>
      <w:r w:rsidRPr="00B13718">
        <w:rPr>
          <w:rStyle w:val="StyleUnderline"/>
        </w:rPr>
        <w:t xml:space="preserve"> and actually </w:t>
      </w:r>
      <w:r w:rsidRPr="00EF55E2">
        <w:rPr>
          <w:rStyle w:val="Emphasis"/>
        </w:rPr>
        <w:t>demeans Indigenous agency</w:t>
      </w:r>
      <w:r w:rsidRPr="00B13718">
        <w:rPr>
          <w:rStyle w:val="StyleUnderline"/>
        </w:rPr>
        <w:t xml:space="preserve">, </w:t>
      </w:r>
      <w:r w:rsidRPr="00EF55E2">
        <w:rPr>
          <w:rStyle w:val="Emphasis"/>
        </w:rPr>
        <w:t>overlooking</w:t>
      </w:r>
      <w:r w:rsidRPr="00B13718">
        <w:rPr>
          <w:rStyle w:val="StyleUnderline"/>
        </w:rPr>
        <w:t xml:space="preserve"> the reality that </w:t>
      </w:r>
      <w:r w:rsidRPr="00EF55E2">
        <w:rPr>
          <w:rStyle w:val="Emphasis"/>
        </w:rPr>
        <w:t xml:space="preserve">Indigenous </w:t>
      </w:r>
      <w:proofErr w:type="spellStart"/>
      <w:r w:rsidRPr="00EF55E2">
        <w:rPr>
          <w:rStyle w:val="Emphasis"/>
        </w:rPr>
        <w:t>organisations</w:t>
      </w:r>
      <w:proofErr w:type="spellEnd"/>
      <w:r w:rsidRPr="00EF55E2">
        <w:rPr>
          <w:rStyle w:val="Emphasis"/>
        </w:rPr>
        <w:t xml:space="preserve"> themselves</w:t>
      </w:r>
      <w:r w:rsidRPr="00EF55E2">
        <w:rPr>
          <w:rStyle w:val="StyleUnderline"/>
        </w:rPr>
        <w:t xml:space="preserve"> chose the </w:t>
      </w:r>
      <w:r w:rsidRPr="00EF55E2">
        <w:rPr>
          <w:rStyle w:val="Emphasis"/>
        </w:rPr>
        <w:t>human rights framework</w:t>
      </w:r>
      <w:r w:rsidRPr="00B13718">
        <w:rPr>
          <w:rStyle w:val="StyleUnderline"/>
        </w:rPr>
        <w:t xml:space="preserve"> and </w:t>
      </w:r>
      <w:r w:rsidRPr="00EF55E2">
        <w:rPr>
          <w:rStyle w:val="Emphasis"/>
        </w:rPr>
        <w:t>rights discourse</w:t>
      </w:r>
      <w:r w:rsidRPr="00B13718">
        <w:rPr>
          <w:rStyle w:val="StyleUnderline"/>
        </w:rPr>
        <w:t xml:space="preserve"> as a target sphere of action </w:t>
      </w:r>
      <w:r w:rsidRPr="00EF55E2">
        <w:rPr>
          <w:rStyle w:val="Emphasis"/>
        </w:rPr>
        <w:t>precisely 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these were </w:t>
      </w:r>
      <w:r w:rsidRPr="00EF55E2">
        <w:rPr>
          <w:rStyle w:val="Emphasis"/>
        </w:rPr>
        <w:t>tools available to them</w:t>
      </w:r>
      <w:r w:rsidRPr="00B13718">
        <w:rPr>
          <w:rStyle w:val="StyleUnderline"/>
        </w:rPr>
        <w:t xml:space="preserve"> that had a </w:t>
      </w:r>
      <w:r w:rsidRPr="00EF55E2">
        <w:rPr>
          <w:rStyle w:val="Emphasis"/>
        </w:rPr>
        <w:t>proven track record of opening up new possibilities</w:t>
      </w:r>
      <w:r w:rsidRPr="00B13718">
        <w:rPr>
          <w:rStyle w:val="StyleUnderline"/>
        </w:rPr>
        <w:t xml:space="preserve"> and </w:t>
      </w:r>
      <w:r w:rsidRPr="00EF55E2">
        <w:rPr>
          <w:rStyle w:val="Emphasis"/>
        </w:rPr>
        <w:t>shifting previous state positions</w:t>
      </w:r>
      <w:r w:rsidRPr="00B13718">
        <w:rPr>
          <w:rStyle w:val="StyleUnderline"/>
        </w:rPr>
        <w:t xml:space="preserve"> and </w:t>
      </w:r>
      <w:proofErr w:type="spellStart"/>
      <w:r w:rsidRPr="00EF55E2">
        <w:rPr>
          <w:rStyle w:val="Emphasis"/>
        </w:rPr>
        <w:t>behaviour</w:t>
      </w:r>
      <w:proofErr w:type="spellEnd"/>
      <w:r w:rsidRPr="00B13718">
        <w:rPr>
          <w:rStyle w:val="StyleUnderline"/>
        </w:rPr>
        <w:t xml:space="preserve">. Indigenous advocates also </w:t>
      </w:r>
      <w:r w:rsidRPr="00EF55E2">
        <w:rPr>
          <w:rStyle w:val="Emphasis"/>
        </w:rPr>
        <w:t xml:space="preserve">cleverly </w:t>
      </w:r>
      <w:proofErr w:type="spellStart"/>
      <w:r w:rsidRPr="00EF55E2">
        <w:rPr>
          <w:rStyle w:val="Emphasis"/>
        </w:rPr>
        <w:t>realised</w:t>
      </w:r>
      <w:proofErr w:type="spellEnd"/>
      <w:r w:rsidRPr="002B3A65">
        <w:rPr>
          <w:sz w:val="16"/>
        </w:rPr>
        <w:t xml:space="preserve">, by the 1970s, </w:t>
      </w:r>
      <w:r w:rsidRPr="00B13718">
        <w:rPr>
          <w:rStyle w:val="StyleUnderline"/>
        </w:rPr>
        <w:t xml:space="preserve">that the </w:t>
      </w:r>
      <w:r w:rsidRPr="00EF55E2">
        <w:rPr>
          <w:rStyle w:val="Emphasis"/>
        </w:rPr>
        <w:t>anti-discrimination</w:t>
      </w:r>
      <w:r w:rsidRPr="00B13718">
        <w:rPr>
          <w:rStyle w:val="StyleUnderline"/>
        </w:rPr>
        <w:t xml:space="preserve"> and </w:t>
      </w:r>
      <w:proofErr w:type="spellStart"/>
      <w:r w:rsidRPr="00EF55E2">
        <w:rPr>
          <w:rStyle w:val="Emphasis"/>
        </w:rPr>
        <w:t>decolonisation</w:t>
      </w:r>
      <w:proofErr w:type="spellEnd"/>
      <w:r w:rsidRPr="00EF55E2">
        <w:rPr>
          <w:rStyle w:val="Emphasis"/>
        </w:rPr>
        <w:t xml:space="preserve"> frames</w:t>
      </w:r>
      <w:r w:rsidRPr="00B13718">
        <w:rPr>
          <w:rStyle w:val="StyleUnderline"/>
        </w:rPr>
        <w:t xml:space="preserve"> could be </w:t>
      </w:r>
      <w:r w:rsidRPr="00EF55E2">
        <w:rPr>
          <w:rStyle w:val="Emphasis"/>
        </w:rPr>
        <w:t>used together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w:t>
      </w:r>
      <w:proofErr w:type="spellStart"/>
      <w:r w:rsidRPr="00B13718">
        <w:rPr>
          <w:rStyle w:val="StyleUnderline"/>
        </w:rPr>
        <w:t>organisations</w:t>
      </w:r>
      <w:proofErr w:type="spellEnd"/>
      <w:r w:rsidRPr="00B13718">
        <w:rPr>
          <w:rStyle w:val="StyleUnderline"/>
        </w:rPr>
        <w:t xml:space="preserve"> and savvy Indigenous political actors </w:t>
      </w:r>
      <w:r w:rsidRPr="00EF55E2">
        <w:rPr>
          <w:rStyle w:val="Emphasis"/>
        </w:rPr>
        <w:t>deliberately chose</w:t>
      </w:r>
      <w:r w:rsidRPr="00B13718">
        <w:rPr>
          <w:rStyle w:val="StyleUnderline"/>
        </w:rPr>
        <w:t xml:space="preserve"> to frame their self-determination struggles </w:t>
      </w:r>
      <w:r w:rsidRPr="00EF55E2">
        <w:rPr>
          <w:rStyle w:val="Emphasis"/>
        </w:rPr>
        <w:t>within the human rights framework</w:t>
      </w:r>
      <w:r w:rsidRPr="00B13718">
        <w:rPr>
          <w:rStyle w:val="StyleUnderline"/>
        </w:rPr>
        <w:t xml:space="preserve"> in order to </w:t>
      </w:r>
      <w:r w:rsidRPr="00EF55E2">
        <w:rPr>
          <w:rStyle w:val="Emphasis"/>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w:t>
      </w:r>
      <w:r w:rsidRPr="00EF55E2">
        <w:rPr>
          <w:rStyle w:val="Emphasis"/>
        </w:rPr>
        <w:lastRenderedPageBreak/>
        <w:t>determination</w:t>
      </w:r>
      <w:r w:rsidRPr="002B3A65">
        <w:rPr>
          <w:sz w:val="16"/>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B3A65">
        <w:rPr>
          <w:sz w:val="16"/>
        </w:rPr>
        <w:t xml:space="preserve">, </w:t>
      </w:r>
      <w:proofErr w:type="spellStart"/>
      <w:r w:rsidRPr="002B3A65">
        <w:rPr>
          <w:sz w:val="16"/>
        </w:rPr>
        <w:t>Corntassel</w:t>
      </w:r>
      <w:proofErr w:type="spellEnd"/>
      <w:r w:rsidRPr="002B3A65">
        <w:rPr>
          <w:sz w:val="16"/>
        </w:rPr>
        <w:t xml:space="preserve">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B3A65">
        <w:rPr>
          <w:sz w:val="16"/>
        </w:rPr>
        <w:t>.</w:t>
      </w:r>
    </w:p>
    <w:p w:rsidR="00A47212" w:rsidRPr="002B3A65" w:rsidRDefault="00A47212" w:rsidP="00A47212">
      <w:pPr>
        <w:rPr>
          <w:sz w:val="16"/>
        </w:rPr>
      </w:pP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B3A65">
        <w:rPr>
          <w:sz w:val="16"/>
        </w:rPr>
        <w:t>, if</w:t>
      </w:r>
      <w:r w:rsidRPr="002B3A65">
        <w:rPr>
          <w:rFonts w:ascii="Times New Roman" w:hAnsi="Times New Roman" w:cs="Times New Roman"/>
          <w:sz w:val="16"/>
        </w:rPr>
        <w:t> </w:t>
      </w:r>
      <w:r w:rsidRPr="002B3A65">
        <w:rPr>
          <w:sz w:val="16"/>
        </w:rPr>
        <w:t xml:space="preserve">Not Counter-Productive </w:t>
      </w:r>
    </w:p>
    <w:p w:rsidR="00A47212" w:rsidRPr="002B3A65" w:rsidRDefault="00A47212" w:rsidP="00A47212">
      <w:pPr>
        <w:rPr>
          <w:sz w:val="16"/>
        </w:rPr>
      </w:pP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B3A65">
        <w:rPr>
          <w:sz w:val="16"/>
        </w:rPr>
        <w:t xml:space="preserve">, and is seeking to co-opt as many Indigenous peoples as possible in order to maintain or expand its dispossession and control, </w:t>
      </w:r>
      <w:r w:rsidRPr="00B13718">
        <w:rPr>
          <w:rStyle w:val="StyleUnderline"/>
        </w:rPr>
        <w:t xml:space="preserve">it is therefore </w:t>
      </w:r>
      <w:r w:rsidRPr="000E313E">
        <w:rPr>
          <w:rStyle w:val="Emphasis"/>
        </w:rPr>
        <w:t>futile</w:t>
      </w:r>
      <w:r w:rsidRPr="002B3A65">
        <w:rPr>
          <w:sz w:val="16"/>
        </w:rPr>
        <w:t xml:space="preserve">, at best, </w:t>
      </w:r>
      <w:r w:rsidRPr="00B13718">
        <w:rPr>
          <w:rStyle w:val="StyleUnderline"/>
        </w:rPr>
        <w:t>and</w:t>
      </w:r>
      <w:r w:rsidRPr="002B3A65">
        <w:rPr>
          <w:sz w:val="16"/>
        </w:rPr>
        <w:t xml:space="preserve"> actually </w:t>
      </w:r>
      <w:r w:rsidRPr="000E313E">
        <w:rPr>
          <w:rStyle w:val="Emphasis"/>
        </w:rPr>
        <w:t>dangerous</w:t>
      </w:r>
      <w:r w:rsidRPr="00B13718">
        <w:rPr>
          <w:rStyle w:val="StyleUnderline"/>
        </w:rPr>
        <w:t xml:space="preserve"> to Indigenous existence to engage with the state</w:t>
      </w:r>
      <w:r w:rsidRPr="002B3A65">
        <w:rPr>
          <w:sz w:val="16"/>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B3A65">
        <w:rPr>
          <w:sz w:val="16"/>
        </w:rPr>
        <w:t xml:space="preserve"> Indigenous leaders, academics and professionals in order to gain or maintain control of </w:t>
      </w:r>
      <w:r w:rsidRPr="00B13718">
        <w:rPr>
          <w:rStyle w:val="StyleUnderline"/>
        </w:rPr>
        <w:t>Indigenous peoples</w:t>
      </w:r>
      <w:r w:rsidRPr="002B3A65">
        <w:rPr>
          <w:sz w:val="16"/>
        </w:rPr>
        <w:t xml:space="preserve">. </w:t>
      </w:r>
    </w:p>
    <w:p w:rsidR="00A47212" w:rsidRPr="002B3A65" w:rsidRDefault="00A47212" w:rsidP="00A47212">
      <w:pPr>
        <w:rPr>
          <w:sz w:val="10"/>
          <w:szCs w:val="10"/>
        </w:rPr>
      </w:pPr>
      <w:r w:rsidRPr="002B3A6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rsidR="00A47212" w:rsidRPr="002B3A65" w:rsidRDefault="00A47212" w:rsidP="00A47212">
      <w:pPr>
        <w:rPr>
          <w:sz w:val="10"/>
          <w:szCs w:val="10"/>
        </w:rPr>
      </w:pPr>
      <w:r w:rsidRPr="002B3A65">
        <w:rPr>
          <w:sz w:val="10"/>
          <w:szCs w:val="10"/>
        </w:rPr>
        <w:t xml:space="preserve">Because it is impossible to advance Indigenous self-determination through any sort of engagement with the state, </w:t>
      </w:r>
      <w:proofErr w:type="spellStart"/>
      <w:r w:rsidRPr="002B3A65">
        <w:rPr>
          <w:sz w:val="10"/>
          <w:szCs w:val="10"/>
        </w:rPr>
        <w:t>Coulthard</w:t>
      </w:r>
      <w:proofErr w:type="spellEnd"/>
      <w:r w:rsidRPr="002B3A65">
        <w:rPr>
          <w:sz w:val="10"/>
          <w:szCs w:val="10"/>
        </w:rPr>
        <w:t xml:space="preserve"> also advocates for an Indigenous resurgence paradigm that follows both his mentor </w:t>
      </w:r>
      <w:proofErr w:type="spellStart"/>
      <w:r w:rsidRPr="002B3A65">
        <w:rPr>
          <w:sz w:val="10"/>
          <w:szCs w:val="10"/>
        </w:rPr>
        <w:t>Taiaiake</w:t>
      </w:r>
      <w:proofErr w:type="spellEnd"/>
      <w:r w:rsidRPr="002B3A65">
        <w:rPr>
          <w:sz w:val="10"/>
          <w:szCs w:val="10"/>
        </w:rPr>
        <w:t xml:space="preserve"> Alfred but also Anishinaabe feminist theorist Leanne Simpson.36 As </w:t>
      </w:r>
      <w:proofErr w:type="spellStart"/>
      <w:r w:rsidRPr="002B3A65">
        <w:rPr>
          <w:sz w:val="10"/>
          <w:szCs w:val="10"/>
        </w:rPr>
        <w:t>Coulthard</w:t>
      </w:r>
      <w:proofErr w:type="spellEnd"/>
      <w:r w:rsidRPr="002B3A65">
        <w:rPr>
          <w:sz w:val="10"/>
          <w:szCs w:val="10"/>
        </w:rPr>
        <w:t xml:space="preserve">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w:t>
      </w:r>
      <w:proofErr w:type="spellStart"/>
      <w:r w:rsidRPr="002B3A65">
        <w:rPr>
          <w:sz w:val="10"/>
          <w:szCs w:val="10"/>
        </w:rPr>
        <w:t>Coulthard</w:t>
      </w:r>
      <w:proofErr w:type="spellEnd"/>
      <w:r w:rsidRPr="002B3A65">
        <w:rPr>
          <w:sz w:val="10"/>
          <w:szCs w:val="10"/>
        </w:rPr>
        <w:t xml:space="preserve"> proposes, in his concluding chapter, five theses from his analysis that are intended to build and solidify Indigenous resurgence into the future:</w:t>
      </w:r>
    </w:p>
    <w:p w:rsidR="00A47212" w:rsidRPr="002B3A65" w:rsidRDefault="00A47212" w:rsidP="00A47212">
      <w:pPr>
        <w:rPr>
          <w:sz w:val="10"/>
          <w:szCs w:val="10"/>
        </w:rPr>
      </w:pPr>
      <w:r w:rsidRPr="002B3A65">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rsidR="00A47212" w:rsidRPr="002B3A65" w:rsidRDefault="00A47212" w:rsidP="00A47212">
      <w:pPr>
        <w:rPr>
          <w:sz w:val="10"/>
          <w:szCs w:val="10"/>
        </w:rPr>
      </w:pPr>
      <w:r w:rsidRPr="002B3A65">
        <w:rPr>
          <w:sz w:val="10"/>
          <w:szCs w:val="10"/>
        </w:rPr>
        <w:t xml:space="preserve">2. Capitalism, No </w:t>
      </w:r>
      <w:proofErr w:type="gramStart"/>
      <w:r w:rsidRPr="002B3A65">
        <w:rPr>
          <w:sz w:val="10"/>
          <w:szCs w:val="10"/>
        </w:rPr>
        <w:t>More!,</w:t>
      </w:r>
      <w:proofErr w:type="gramEnd"/>
      <w:r w:rsidRPr="002B3A65">
        <w:rPr>
          <w:sz w:val="10"/>
          <w:szCs w:val="10"/>
        </w:rPr>
        <w:t xml:space="preserve"> meaning the rejection of capitalist forms of economic development in Indigenous communities in </w:t>
      </w:r>
      <w:proofErr w:type="spellStart"/>
      <w:r w:rsidRPr="002B3A65">
        <w:rPr>
          <w:sz w:val="10"/>
          <w:szCs w:val="10"/>
        </w:rPr>
        <w:t>favour</w:t>
      </w:r>
      <w:proofErr w:type="spellEnd"/>
      <w:r w:rsidRPr="002B3A65">
        <w:rPr>
          <w:sz w:val="10"/>
          <w:szCs w:val="10"/>
        </w:rPr>
        <w:t xml:space="preserve"> of land-based Indigenous political-economic alternative approaches; </w:t>
      </w:r>
    </w:p>
    <w:p w:rsidR="00A47212" w:rsidRPr="002B3A65" w:rsidRDefault="00A47212" w:rsidP="00A47212">
      <w:pPr>
        <w:rPr>
          <w:sz w:val="10"/>
          <w:szCs w:val="10"/>
        </w:rPr>
      </w:pPr>
      <w:r w:rsidRPr="002B3A65">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rsidR="00A47212" w:rsidRPr="002B3A65" w:rsidRDefault="00A47212" w:rsidP="00A47212">
      <w:pPr>
        <w:rPr>
          <w:sz w:val="10"/>
          <w:szCs w:val="10"/>
        </w:rPr>
      </w:pPr>
      <w:r w:rsidRPr="002B3A65">
        <w:rPr>
          <w:sz w:val="10"/>
          <w:szCs w:val="10"/>
        </w:rPr>
        <w:t xml:space="preserve">4. Gender Justice and </w:t>
      </w:r>
      <w:proofErr w:type="spellStart"/>
      <w:r w:rsidRPr="002B3A65">
        <w:rPr>
          <w:sz w:val="10"/>
          <w:szCs w:val="10"/>
        </w:rPr>
        <w:t>Decolonisation</w:t>
      </w:r>
      <w:proofErr w:type="spellEnd"/>
      <w:r w:rsidRPr="002B3A65">
        <w:rPr>
          <w:sz w:val="10"/>
          <w:szCs w:val="10"/>
        </w:rPr>
        <w:t xml:space="preserve">, meaning that </w:t>
      </w:r>
      <w:proofErr w:type="spellStart"/>
      <w:r w:rsidRPr="002B3A65">
        <w:rPr>
          <w:sz w:val="10"/>
          <w:szCs w:val="10"/>
        </w:rPr>
        <w:t>decolonisation</w:t>
      </w:r>
      <w:proofErr w:type="spellEnd"/>
      <w:r w:rsidRPr="002B3A65">
        <w:rPr>
          <w:sz w:val="10"/>
          <w:szCs w:val="10"/>
        </w:rPr>
        <w:t xml:space="preserve"> must also include a shift away from patriarchy and an embrace of gender relations that are non-violent and </w:t>
      </w:r>
      <w:proofErr w:type="spellStart"/>
      <w:r w:rsidRPr="002B3A65">
        <w:rPr>
          <w:sz w:val="10"/>
          <w:szCs w:val="10"/>
        </w:rPr>
        <w:t>refective</w:t>
      </w:r>
      <w:proofErr w:type="spellEnd"/>
      <w:r w:rsidRPr="002B3A65">
        <w:rPr>
          <w:sz w:val="10"/>
          <w:szCs w:val="10"/>
        </w:rPr>
        <w:t xml:space="preserve"> of the centrality of women in traditional forms of Indigenous governance and society; and </w:t>
      </w:r>
    </w:p>
    <w:p w:rsidR="00A47212" w:rsidRPr="002B3A65" w:rsidRDefault="00A47212" w:rsidP="00A47212">
      <w:pPr>
        <w:rPr>
          <w:sz w:val="10"/>
          <w:szCs w:val="10"/>
        </w:rPr>
      </w:pPr>
      <w:r w:rsidRPr="002B3A65">
        <w:rPr>
          <w:sz w:val="10"/>
          <w:szCs w:val="10"/>
        </w:rPr>
        <w:t xml:space="preserve">5. Beyond the Nation-State. While </w:t>
      </w:r>
      <w:proofErr w:type="spellStart"/>
      <w:r w:rsidRPr="002B3A65">
        <w:rPr>
          <w:sz w:val="10"/>
          <w:szCs w:val="10"/>
        </w:rPr>
        <w:t>Coulthard</w:t>
      </w:r>
      <w:proofErr w:type="spellEnd"/>
      <w:r w:rsidRPr="002B3A65">
        <w:rPr>
          <w:sz w:val="10"/>
          <w:szCs w:val="10"/>
        </w:rPr>
        <w:t xml:space="preserve">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2B3A65">
        <w:rPr>
          <w:sz w:val="10"/>
          <w:szCs w:val="10"/>
        </w:rPr>
        <w:t>confgurations</w:t>
      </w:r>
      <w:proofErr w:type="spellEnd"/>
      <w:r w:rsidRPr="002B3A65">
        <w:rPr>
          <w:sz w:val="10"/>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rsidR="00A47212" w:rsidRPr="002B3A65" w:rsidRDefault="00A47212" w:rsidP="00A47212">
      <w:pPr>
        <w:rPr>
          <w:sz w:val="10"/>
          <w:szCs w:val="10"/>
        </w:rPr>
      </w:pPr>
      <w:proofErr w:type="spellStart"/>
      <w:r w:rsidRPr="002B3A65">
        <w:rPr>
          <w:sz w:val="10"/>
          <w:szCs w:val="10"/>
        </w:rPr>
        <w:t>Corntassel</w:t>
      </w:r>
      <w:proofErr w:type="spellEnd"/>
      <w:r w:rsidRPr="002B3A65">
        <w:rPr>
          <w:sz w:val="10"/>
          <w:szCs w:val="10"/>
        </w:rPr>
        <w:t xml:space="preserve"> also demonstrates the third pessimism trap, that all engagement with the state is ultimately futile. For the most part, however, </w:t>
      </w:r>
      <w:proofErr w:type="spellStart"/>
      <w:r w:rsidRPr="002B3A65">
        <w:rPr>
          <w:sz w:val="10"/>
          <w:szCs w:val="10"/>
        </w:rPr>
        <w:t>Corntassel’s</w:t>
      </w:r>
      <w:proofErr w:type="spellEnd"/>
      <w:r w:rsidRPr="002B3A65">
        <w:rPr>
          <w:sz w:val="10"/>
          <w:szCs w:val="10"/>
        </w:rPr>
        <w:t xml:space="preserve"> observation is that the UN system operates like a reverse Keck and </w:t>
      </w:r>
      <w:proofErr w:type="spellStart"/>
      <w:r w:rsidRPr="002B3A65">
        <w:rPr>
          <w:sz w:val="10"/>
          <w:szCs w:val="10"/>
        </w:rPr>
        <w:t>Sikkink</w:t>
      </w:r>
      <w:proofErr w:type="spellEnd"/>
      <w:r w:rsidRPr="002B3A65">
        <w:rPr>
          <w:sz w:val="10"/>
          <w:szCs w:val="10"/>
        </w:rPr>
        <w:t xml:space="preserve">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2B3A65">
        <w:rPr>
          <w:sz w:val="10"/>
          <w:szCs w:val="10"/>
        </w:rPr>
        <w:t>behaviour</w:t>
      </w:r>
      <w:proofErr w:type="spellEnd"/>
      <w:r w:rsidRPr="002B3A65">
        <w:rPr>
          <w:sz w:val="10"/>
          <w:szCs w:val="10"/>
        </w:rPr>
        <w:t xml:space="preserve"> of member states and international institutions. </w:t>
      </w:r>
      <w:proofErr w:type="spellStart"/>
      <w:r w:rsidRPr="002B3A65">
        <w:rPr>
          <w:sz w:val="10"/>
          <w:szCs w:val="10"/>
        </w:rPr>
        <w:t>Corntassel</w:t>
      </w:r>
      <w:proofErr w:type="spellEnd"/>
      <w:r w:rsidRPr="002B3A65">
        <w:rPr>
          <w:sz w:val="10"/>
          <w:szCs w:val="10"/>
        </w:rPr>
        <w:t xml:space="preserve"> </w:t>
      </w:r>
      <w:proofErr w:type="spellStart"/>
      <w:r w:rsidRPr="002B3A65">
        <w:rPr>
          <w:sz w:val="10"/>
          <w:szCs w:val="10"/>
        </w:rPr>
        <w:t>fnds</w:t>
      </w:r>
      <w:proofErr w:type="spellEnd"/>
      <w:r w:rsidRPr="002B3A65">
        <w:rPr>
          <w:sz w:val="10"/>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rsidR="00A47212" w:rsidRPr="002B3A65" w:rsidRDefault="00A47212" w:rsidP="00A47212">
      <w:pPr>
        <w:rPr>
          <w:sz w:val="10"/>
          <w:szCs w:val="10"/>
        </w:rPr>
      </w:pPr>
      <w:r w:rsidRPr="002B3A65">
        <w:rPr>
          <w:sz w:val="10"/>
          <w:szCs w:val="10"/>
        </w:rPr>
        <w:t xml:space="preserve">Finding that states deliberately co-opt and provide ‘illusions of inclusion’ to Indigenous political actors in UN settings, </w:t>
      </w:r>
      <w:proofErr w:type="spellStart"/>
      <w:r w:rsidRPr="002B3A65">
        <w:rPr>
          <w:sz w:val="10"/>
          <w:szCs w:val="10"/>
        </w:rPr>
        <w:t>Corntassel</w:t>
      </w:r>
      <w:proofErr w:type="spellEnd"/>
      <w:r w:rsidRPr="002B3A65">
        <w:rPr>
          <w:sz w:val="10"/>
          <w:szCs w:val="10"/>
        </w:rPr>
        <w:t xml:space="preserve">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rsidR="00A47212" w:rsidRPr="002B3A65" w:rsidRDefault="00A47212" w:rsidP="00A47212">
      <w:pPr>
        <w:rPr>
          <w:sz w:val="10"/>
          <w:szCs w:val="10"/>
        </w:rPr>
      </w:pPr>
      <w:r w:rsidRPr="002B3A65">
        <w:rPr>
          <w:sz w:val="10"/>
          <w:szCs w:val="10"/>
        </w:rPr>
        <w:t>Imagining a Post-Colonial Future: Pessimistic ‘Resurgence’ Versus the</w:t>
      </w:r>
      <w:r w:rsidRPr="002B3A65">
        <w:rPr>
          <w:rFonts w:ascii="Times New Roman" w:hAnsi="Times New Roman" w:cs="Times New Roman"/>
          <w:sz w:val="10"/>
          <w:szCs w:val="10"/>
        </w:rPr>
        <w:t> </w:t>
      </w:r>
      <w:r w:rsidRPr="002B3A65">
        <w:rPr>
          <w:sz w:val="10"/>
          <w:szCs w:val="10"/>
        </w:rPr>
        <w:t>Optimism and</w:t>
      </w:r>
      <w:r w:rsidRPr="002B3A65">
        <w:rPr>
          <w:rFonts w:ascii="Times New Roman" w:hAnsi="Times New Roman" w:cs="Times New Roman"/>
          <w:sz w:val="10"/>
          <w:szCs w:val="10"/>
        </w:rPr>
        <w:t> </w:t>
      </w:r>
      <w:r w:rsidRPr="002B3A65">
        <w:rPr>
          <w:sz w:val="10"/>
          <w:szCs w:val="10"/>
        </w:rPr>
        <w:t>Tenacity of</w:t>
      </w:r>
      <w:r w:rsidRPr="002B3A65">
        <w:rPr>
          <w:rFonts w:ascii="Times New Roman" w:hAnsi="Times New Roman" w:cs="Times New Roman"/>
          <w:sz w:val="10"/>
          <w:szCs w:val="10"/>
        </w:rPr>
        <w:t> </w:t>
      </w:r>
      <w:r w:rsidRPr="002B3A65">
        <w:rPr>
          <w:sz w:val="10"/>
          <w:szCs w:val="10"/>
        </w:rPr>
        <w:t xml:space="preserve">Indigenous Movements on the Ground </w:t>
      </w:r>
    </w:p>
    <w:p w:rsidR="00A47212" w:rsidRPr="002B3A65" w:rsidRDefault="00A47212" w:rsidP="00A47212">
      <w:pPr>
        <w:rPr>
          <w:sz w:val="16"/>
        </w:rPr>
      </w:pPr>
      <w:r w:rsidRPr="00B13718">
        <w:rPr>
          <w:rStyle w:val="StyleUnderline"/>
        </w:rPr>
        <w:t>All of these</w:t>
      </w:r>
      <w:r w:rsidRPr="002B3A65">
        <w:rPr>
          <w:sz w:val="16"/>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B3A65">
        <w:rPr>
          <w:sz w:val="16"/>
        </w:rPr>
        <w:t xml:space="preserve"> the current reconciliation politics of </w:t>
      </w:r>
      <w:r w:rsidRPr="000F52C3">
        <w:rPr>
          <w:rStyle w:val="Emphasis"/>
        </w:rPr>
        <w:t>settler colonial states</w:t>
      </w:r>
      <w:r w:rsidRPr="00B13718">
        <w:rPr>
          <w:rStyle w:val="StyleUnderline"/>
        </w:rPr>
        <w:t xml:space="preserve">, coupled with a </w:t>
      </w:r>
      <w:r w:rsidRPr="000F52C3">
        <w:rPr>
          <w:rStyle w:val="Emphasis"/>
        </w:rPr>
        <w:t>return to land-based Indigenous expressions</w:t>
      </w:r>
      <w:r w:rsidRPr="00B13718">
        <w:rPr>
          <w:rStyle w:val="StyleUnderline"/>
        </w:rPr>
        <w:t xml:space="preserve"> of governance as the </w:t>
      </w:r>
      <w:r w:rsidRPr="000F52C3">
        <w:rPr>
          <w:rStyle w:val="Emphasis"/>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legitimate path</w:t>
      </w:r>
      <w:r w:rsidRPr="00B13718">
        <w:rPr>
          <w:rStyle w:val="StyleUnderline"/>
        </w:rPr>
        <w:t xml:space="preserve"> to a better future for Indigenous peoples, which they refer to as </w:t>
      </w:r>
      <w:proofErr w:type="spellStart"/>
      <w:r w:rsidRPr="000F52C3">
        <w:rPr>
          <w:rStyle w:val="Emphasis"/>
        </w:rPr>
        <w:t>decolonisation</w:t>
      </w:r>
      <w:proofErr w:type="spellEnd"/>
      <w:r w:rsidRPr="002B3A6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rsidR="00A47212" w:rsidRPr="00B13718" w:rsidRDefault="00A47212" w:rsidP="00A47212">
      <w:pPr>
        <w:rPr>
          <w:rStyle w:val="StyleUnderline"/>
        </w:rPr>
      </w:pPr>
      <w:r w:rsidRPr="002B3A65">
        <w:rPr>
          <w:sz w:val="16"/>
        </w:rPr>
        <w:t xml:space="preserve">As I have pointed out here, however, </w:t>
      </w:r>
      <w:r w:rsidRPr="00B13718">
        <w:rPr>
          <w:rStyle w:val="StyleUnderline"/>
        </w:rPr>
        <w:t>all</w:t>
      </w:r>
      <w:r w:rsidRPr="002B3A65">
        <w:rPr>
          <w:sz w:val="16"/>
        </w:rPr>
        <w:t xml:space="preserve"> three theorists </w:t>
      </w:r>
      <w:r w:rsidRPr="00B13718">
        <w:rPr>
          <w:rStyle w:val="StyleUnderline"/>
        </w:rPr>
        <w:t>are</w:t>
      </w:r>
      <w:r w:rsidRPr="002B3A65">
        <w:rPr>
          <w:sz w:val="16"/>
        </w:rPr>
        <w:t xml:space="preserve"> also </w:t>
      </w:r>
      <w:r w:rsidRPr="000F52C3">
        <w:rPr>
          <w:rStyle w:val="Emphasis"/>
        </w:rPr>
        <w:t>caught</w:t>
      </w:r>
      <w:r w:rsidRPr="00B13718">
        <w:rPr>
          <w:rStyle w:val="StyleUnderline"/>
        </w:rPr>
        <w:t xml:space="preserve"> in the</w:t>
      </w:r>
      <w:r w:rsidRPr="002B3A65">
        <w:rPr>
          <w:sz w:val="16"/>
        </w:rPr>
        <w:t xml:space="preserve"> same three </w:t>
      </w:r>
      <w:r w:rsidRPr="000F52C3">
        <w:rPr>
          <w:rStyle w:val="Emphasis"/>
        </w:rPr>
        <w:t>pessimism traps</w:t>
      </w:r>
      <w:r w:rsidRPr="00B13718">
        <w:rPr>
          <w:rStyle w:val="StyleUnderline"/>
        </w:rPr>
        <w:t xml:space="preserve">: </w:t>
      </w:r>
      <w:r w:rsidRPr="000F52C3">
        <w:rPr>
          <w:rStyle w:val="Emphasis"/>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proofErr w:type="spellStart"/>
      <w:r w:rsidRPr="000F52C3">
        <w:rPr>
          <w:rStyle w:val="Emphasis"/>
        </w:rPr>
        <w:t>colonise</w:t>
      </w:r>
      <w:proofErr w:type="spellEnd"/>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B13718">
        <w:rPr>
          <w:rStyle w:val="StyleUnderline"/>
        </w:rPr>
        <w:t>these</w:t>
      </w:r>
      <w:r w:rsidRPr="002B3A65">
        <w:rPr>
          <w:sz w:val="16"/>
        </w:rPr>
        <w:t xml:space="preserve"> three pessimism </w:t>
      </w:r>
      <w:r w:rsidRPr="00B13718">
        <w:rPr>
          <w:rStyle w:val="StyleUnderline"/>
        </w:rPr>
        <w:t>traps</w:t>
      </w:r>
      <w:r w:rsidRPr="002B3A65">
        <w:rPr>
          <w:sz w:val="16"/>
        </w:rPr>
        <w:t xml:space="preserve"> aim to </w:t>
      </w:r>
      <w:r w:rsidRPr="000F52C3">
        <w:rPr>
          <w:rStyle w:val="Emphasis"/>
        </w:rPr>
        <w:t>inhibit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the </w:t>
      </w:r>
      <w:r w:rsidRPr="000F52C3">
        <w:rPr>
          <w:rStyle w:val="Emphasis"/>
        </w:rPr>
        <w:t>UN Declaration on the Rights of Indigenous Peoples</w:t>
      </w:r>
      <w:r w:rsidRPr="00B13718">
        <w:rPr>
          <w:rStyle w:val="StyleUnderline"/>
        </w:rPr>
        <w:t>. The</w:t>
      </w:r>
      <w:r w:rsidRPr="002B3A65">
        <w:rPr>
          <w:sz w:val="16"/>
        </w:rPr>
        <w:t xml:space="preserve"> pessimism </w:t>
      </w:r>
      <w:r w:rsidRPr="00B13718">
        <w:rPr>
          <w:rStyle w:val="StyleUnderline"/>
        </w:rPr>
        <w:t>traps</w:t>
      </w:r>
      <w:r w:rsidRPr="002B3A65">
        <w:rPr>
          <w:sz w:val="16"/>
        </w:rPr>
        <w:t xml:space="preserve"> together work to </w:t>
      </w:r>
      <w:r w:rsidRPr="000F52C3">
        <w:rPr>
          <w:rStyle w:val="Emphasis"/>
        </w:rPr>
        <w:t xml:space="preserve">foreclose any </w:t>
      </w:r>
      <w:r w:rsidRPr="000F52C3">
        <w:rPr>
          <w:rStyle w:val="Emphasis"/>
        </w:rPr>
        <w:lastRenderedPageBreak/>
        <w:t>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 xml:space="preserve">. </w:t>
      </w:r>
    </w:p>
    <w:p w:rsidR="00A47212" w:rsidRPr="002B3A65" w:rsidRDefault="00A47212" w:rsidP="00A47212">
      <w:pPr>
        <w:rPr>
          <w:sz w:val="16"/>
        </w:rPr>
      </w:pPr>
      <w:r w:rsidRPr="00B13718">
        <w:rPr>
          <w:rStyle w:val="StyleUnderline"/>
        </w:rPr>
        <w:t>This</w:t>
      </w:r>
      <w:r w:rsidRPr="002B3A65">
        <w:rPr>
          <w:sz w:val="16"/>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proofErr w:type="spellStart"/>
      <w:r w:rsidRPr="00B14520">
        <w:rPr>
          <w:rStyle w:val="Emphasis"/>
        </w:rPr>
        <w:t>overemphasising</w:t>
      </w:r>
      <w:proofErr w:type="spellEnd"/>
      <w:r w:rsidRPr="00B14520">
        <w:rPr>
          <w:rStyle w:val="Emphasis"/>
        </w:rPr>
        <w:t xml:space="preserve">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B3A65">
        <w:rPr>
          <w:sz w:val="16"/>
        </w:rPr>
        <w:t xml:space="preserve"> pessimistic approach </w:t>
      </w:r>
      <w:r w:rsidRPr="00B14520">
        <w:rPr>
          <w:rStyle w:val="Emphasis"/>
        </w:rPr>
        <w:t>does a remarkable disservice</w:t>
      </w:r>
      <w:r w:rsidRPr="00B13718">
        <w:rPr>
          <w:rStyle w:val="StyleUnderline"/>
        </w:rPr>
        <w:t xml:space="preserve"> to Indigenous resistance movements by </w:t>
      </w:r>
      <w:r w:rsidRPr="00B14520">
        <w:rPr>
          <w:rStyle w:val="Emphasis"/>
        </w:rPr>
        <w:t>proscribing</w:t>
      </w:r>
      <w:r w:rsidRPr="00B13718">
        <w:rPr>
          <w:rStyle w:val="StyleUnderline"/>
        </w:rPr>
        <w:t xml:space="preserve">, from </w:t>
      </w:r>
      <w:r w:rsidRPr="00B14520">
        <w:rPr>
          <w:rStyle w:val="Emphasis"/>
        </w:rPr>
        <w:t>academia</w:t>
      </w:r>
      <w:r w:rsidRPr="00B13718">
        <w:rPr>
          <w:rStyle w:val="StyleUnderline"/>
        </w:rPr>
        <w:t xml:space="preserve">, an </w:t>
      </w:r>
      <w:r w:rsidRPr="00B14520">
        <w:rPr>
          <w:rStyle w:val="Emphasis"/>
        </w:rPr>
        <w:t>extremely narrow view</w:t>
      </w:r>
      <w:r w:rsidRPr="00B13718">
        <w:rPr>
          <w:rStyle w:val="StyleUnderline"/>
        </w:rPr>
        <w:t xml:space="preserve"> of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practice.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B14520">
        <w:rPr>
          <w:rStyle w:val="Emphasis"/>
        </w:rPr>
        <w:t>not even considering the possibility</w:t>
      </w:r>
      <w:r w:rsidRPr="00B13718">
        <w:rPr>
          <w:rStyle w:val="StyleUnderline"/>
        </w:rPr>
        <w:t xml:space="preserve"> that Indigenous peoples </w:t>
      </w:r>
      <w:r w:rsidRPr="00B14520">
        <w:rPr>
          <w:rStyle w:val="Emphasis"/>
        </w:rPr>
        <w:t>could themselves be calculating</w:t>
      </w:r>
      <w:r w:rsidRPr="00B13718">
        <w:rPr>
          <w:rStyle w:val="StyleUnderline"/>
        </w:rPr>
        <w:t xml:space="preserve">, </w:t>
      </w:r>
      <w:r w:rsidRPr="00B14520">
        <w:rPr>
          <w:rStyle w:val="Emphasis"/>
        </w:rPr>
        <w:t>strategic political actors</w:t>
      </w:r>
      <w:r w:rsidRPr="00B13718">
        <w:rPr>
          <w:rStyle w:val="StyleUnderline"/>
        </w:rPr>
        <w:t xml:space="preserve"> in their own right, and vis-à-vis states, the 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B14520">
        <w:rPr>
          <w:rStyle w:val="Emphasis"/>
        </w:rPr>
        <w:t>condemning</w:t>
      </w:r>
      <w:r w:rsidRPr="00B13718">
        <w:rPr>
          <w:rStyle w:val="StyleUnderline"/>
        </w:rPr>
        <w:t>—</w:t>
      </w:r>
      <w:r w:rsidRPr="00B14520">
        <w:rPr>
          <w:rStyle w:val="Emphasis"/>
        </w:rPr>
        <w:t>writ large</w:t>
      </w:r>
      <w:r w:rsidRPr="00B13718">
        <w:rPr>
          <w:rStyle w:val="StyleUnderline"/>
        </w:rPr>
        <w:t>—</w:t>
      </w:r>
      <w:r w:rsidRPr="00B14520">
        <w:rPr>
          <w:rStyle w:val="Emphasis"/>
        </w:rPr>
        <w:t>all Indigenous peoples</w:t>
      </w:r>
      <w:r w:rsidRPr="00B13718">
        <w:rPr>
          <w:rStyle w:val="StyleUnderline"/>
        </w:rPr>
        <w:t xml:space="preserve"> and </w:t>
      </w:r>
      <w:proofErr w:type="spellStart"/>
      <w:r w:rsidRPr="00B14520">
        <w:rPr>
          <w:rStyle w:val="Emphasis"/>
        </w:rPr>
        <w:t>organisations</w:t>
      </w:r>
      <w:proofErr w:type="spellEnd"/>
      <w:r w:rsidRPr="00B13718">
        <w:rPr>
          <w:rStyle w:val="StyleUnderline"/>
        </w:rPr>
        <w:t xml:space="preserve"> that wish to </w:t>
      </w:r>
      <w:r w:rsidRPr="00B14520">
        <w:rPr>
          <w:rStyle w:val="Emphasis"/>
        </w:rPr>
        <w:t>seek peaceful co-existence</w:t>
      </w:r>
      <w:r w:rsidRPr="00B13718">
        <w:rPr>
          <w:rStyle w:val="StyleUnderline"/>
        </w:rPr>
        <w:t xml:space="preserve"> with the state,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B3A65">
        <w:rPr>
          <w:sz w:val="16"/>
        </w:rPr>
        <w:t xml:space="preserve"> a set of </w:t>
      </w:r>
      <w:r w:rsidRPr="00B14520">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the pessimistic lens</w:t>
      </w:r>
      <w:r w:rsidRPr="002B3A65">
        <w:rPr>
          <w:sz w:val="16"/>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lead to </w:t>
      </w:r>
      <w:r w:rsidRPr="00B14520">
        <w:rPr>
          <w:rStyle w:val="Emphasis"/>
        </w:rPr>
        <w:t>deeper conflicts</w:t>
      </w:r>
      <w:r w:rsidRPr="00D66EB4">
        <w:rPr>
          <w:rStyle w:val="StyleUnderline"/>
        </w:rPr>
        <w:t xml:space="preserve"> between states and Indigenous peoples, and potentially, even </w:t>
      </w:r>
      <w:r w:rsidRPr="00B14520">
        <w:rPr>
          <w:rStyle w:val="Emphasis"/>
        </w:rPr>
        <w:t>violent action</w:t>
      </w:r>
      <w:r w:rsidRPr="002B3A65">
        <w:rPr>
          <w:sz w:val="16"/>
        </w:rPr>
        <w:t xml:space="preserve">, which Fanon indicated was the necessary outcome. </w:t>
      </w:r>
      <w:r w:rsidRPr="00D66EB4">
        <w:rPr>
          <w:rStyle w:val="StyleUnderline"/>
        </w:rPr>
        <w:t>The pessimism traps</w:t>
      </w:r>
      <w:r w:rsidRPr="002B3A65">
        <w:rPr>
          <w:sz w:val="16"/>
        </w:rPr>
        <w:t xml:space="preserve"> of the resurgence school </w:t>
      </w:r>
      <w:proofErr w:type="gramStart"/>
      <w:r w:rsidRPr="00D66EB4">
        <w:rPr>
          <w:rStyle w:val="StyleUnderline"/>
        </w:rPr>
        <w:t>are</w:t>
      </w:r>
      <w:proofErr w:type="gramEnd"/>
      <w:r w:rsidRPr="00D66EB4">
        <w:rPr>
          <w:rStyle w:val="StyleUnderline"/>
        </w:rPr>
        <w:t xml:space="preserve"> therefore</w:t>
      </w:r>
      <w:r w:rsidRPr="002B3A65">
        <w:rPr>
          <w:sz w:val="16"/>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B3A65">
        <w:rPr>
          <w:sz w:val="16"/>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B3A65">
        <w:rPr>
          <w:sz w:val="16"/>
        </w:rPr>
        <w:t xml:space="preserve">. Rather, </w:t>
      </w:r>
      <w:r w:rsidRPr="00D66EB4">
        <w:rPr>
          <w:rStyle w:val="StyleUnderline"/>
        </w:rPr>
        <w:t xml:space="preserve">it aims to </w:t>
      </w:r>
      <w:r w:rsidRPr="00B14520">
        <w:rPr>
          <w:rStyle w:val="Emphasis"/>
        </w:rPr>
        <w:t>shame</w:t>
      </w:r>
      <w:r w:rsidRPr="00D66EB4">
        <w:rPr>
          <w:rStyle w:val="StyleUnderline"/>
        </w:rPr>
        <w:t xml:space="preserve"> and </w:t>
      </w:r>
      <w:r w:rsidRPr="00B14520">
        <w:rPr>
          <w:rStyle w:val="Emphasis"/>
        </w:rPr>
        <w:t>blame</w:t>
      </w:r>
      <w:r w:rsidRPr="00D66EB4">
        <w:rPr>
          <w:rStyle w:val="StyleUnderline"/>
        </w:rPr>
        <w:t xml:space="preserve"> those who wish to </w:t>
      </w:r>
      <w:r w:rsidRPr="00B14520">
        <w:rPr>
          <w:rStyle w:val="Emphasis"/>
        </w:rPr>
        <w:t>explore creative</w:t>
      </w:r>
      <w:r w:rsidRPr="00D66EB4">
        <w:rPr>
          <w:rStyle w:val="StyleUnderline"/>
        </w:rPr>
        <w:t xml:space="preserve"> and </w:t>
      </w:r>
      <w:r w:rsidRPr="00B14520">
        <w:rPr>
          <w:rStyle w:val="Emphasis"/>
        </w:rPr>
        <w:t>innovative post-colonial resolutions</w:t>
      </w:r>
      <w:r w:rsidRPr="00D66EB4">
        <w:rPr>
          <w:rStyle w:val="StyleUnderline"/>
        </w:rPr>
        <w:t xml:space="preserve"> to the colonial condition</w:t>
      </w:r>
      <w:r w:rsidRPr="002B3A65">
        <w:rPr>
          <w:sz w:val="16"/>
        </w:rPr>
        <w:t>.</w:t>
      </w:r>
    </w:p>
    <w:p w:rsidR="00A47212" w:rsidRPr="002B3A65" w:rsidRDefault="00A47212" w:rsidP="00A47212">
      <w:pPr>
        <w:rPr>
          <w:sz w:val="16"/>
        </w:rPr>
      </w:pPr>
      <w:r w:rsidRPr="00D66EB4">
        <w:rPr>
          <w:rStyle w:val="StyleUnderline"/>
        </w:rPr>
        <w:t xml:space="preserve">The </w:t>
      </w:r>
      <w:r w:rsidRPr="001C5582">
        <w:rPr>
          <w:rStyle w:val="Emphasis"/>
        </w:rPr>
        <w:t>UN 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 xml:space="preserve">46 </w:t>
      </w:r>
    </w:p>
    <w:p w:rsidR="00A47212" w:rsidRPr="002B3A65" w:rsidRDefault="00A47212" w:rsidP="00A47212">
      <w:pPr>
        <w:rPr>
          <w:sz w:val="16"/>
        </w:rPr>
      </w:pPr>
      <w:r w:rsidRPr="00D66EB4">
        <w:rPr>
          <w:rStyle w:val="StyleUnderline"/>
        </w:rPr>
        <w:t xml:space="preserve">Many </w:t>
      </w:r>
      <w:r w:rsidRPr="001C5582">
        <w:rPr>
          <w:rStyle w:val="Emphasis"/>
        </w:rPr>
        <w:t xml:space="preserve">Indigenous </w:t>
      </w:r>
      <w:proofErr w:type="spellStart"/>
      <w:r w:rsidRPr="001C5582">
        <w:rPr>
          <w:rStyle w:val="Emphasis"/>
        </w:rPr>
        <w:t>organisations</w:t>
      </w:r>
      <w:proofErr w:type="spellEnd"/>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w:t>
      </w:r>
      <w:proofErr w:type="spellStart"/>
      <w:r w:rsidRPr="002B3A65">
        <w:rPr>
          <w:sz w:val="16"/>
        </w:rPr>
        <w:t>organisational</w:t>
      </w:r>
      <w:proofErr w:type="spellEnd"/>
      <w:r w:rsidRPr="002B3A65">
        <w:rPr>
          <w:sz w:val="16"/>
        </w:rPr>
        <w:t xml:space="preserve"> players—the Grand Council of the </w:t>
      </w:r>
      <w:proofErr w:type="spellStart"/>
      <w:r w:rsidRPr="002B3A65">
        <w:rPr>
          <w:sz w:val="16"/>
        </w:rPr>
        <w:t>Crees</w:t>
      </w:r>
      <w:proofErr w:type="spellEnd"/>
      <w:r w:rsidRPr="002B3A65">
        <w:rPr>
          <w:sz w:val="16"/>
        </w:rPr>
        <w:t xml:space="preserve"> (</w:t>
      </w:r>
      <w:proofErr w:type="spellStart"/>
      <w:r w:rsidRPr="002B3A65">
        <w:rPr>
          <w:sz w:val="16"/>
        </w:rPr>
        <w:t>Eeyou</w:t>
      </w:r>
      <w:proofErr w:type="spellEnd"/>
      <w:r w:rsidRPr="002B3A65">
        <w:rPr>
          <w:sz w:val="16"/>
        </w:rPr>
        <w:t xml:space="preserve"> </w:t>
      </w:r>
      <w:proofErr w:type="spellStart"/>
      <w:r w:rsidRPr="002B3A65">
        <w:rPr>
          <w:sz w:val="16"/>
        </w:rPr>
        <w:t>Istchee</w:t>
      </w:r>
      <w:proofErr w:type="spellEnd"/>
      <w:r w:rsidRPr="002B3A65">
        <w:rPr>
          <w:sz w:val="16"/>
        </w:rPr>
        <w:t xml:space="preserve">), the Assembly of First Nations, and the Union of British Columbia Indian Chiefs, or their predecessor </w:t>
      </w:r>
      <w:proofErr w:type="spellStart"/>
      <w:r w:rsidRPr="002B3A65">
        <w:rPr>
          <w:sz w:val="16"/>
        </w:rPr>
        <w:t>organisations</w:t>
      </w:r>
      <w:proofErr w:type="spellEnd"/>
      <w:r w:rsidRPr="002B3A65">
        <w:rPr>
          <w:sz w:val="16"/>
        </w:rPr>
        <w:t xml:space="preserve">—were involved in the drafting and lengthy negotiations of the UN Declaration during the 1980s, 1990s and 2000s. In the United States, </w:t>
      </w:r>
      <w:proofErr w:type="spellStart"/>
      <w:r w:rsidRPr="002B3A65">
        <w:rPr>
          <w:sz w:val="16"/>
        </w:rPr>
        <w:t>organisations</w:t>
      </w:r>
      <w:proofErr w:type="spellEnd"/>
      <w:r w:rsidRPr="002B3A65">
        <w:rPr>
          <w:sz w:val="16"/>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2B3A65">
        <w:rPr>
          <w:sz w:val="16"/>
        </w:rPr>
        <w:t>organisations</w:t>
      </w:r>
      <w:proofErr w:type="spellEnd"/>
      <w:r w:rsidRPr="002B3A65">
        <w:rPr>
          <w:sz w:val="16"/>
        </w:rPr>
        <w:t xml:space="preserve"> like the </w:t>
      </w:r>
      <w:proofErr w:type="spellStart"/>
      <w:r w:rsidRPr="002B3A65">
        <w:rPr>
          <w:sz w:val="16"/>
        </w:rPr>
        <w:t>Confederación</w:t>
      </w:r>
      <w:proofErr w:type="spellEnd"/>
      <w:r w:rsidRPr="002B3A65">
        <w:rPr>
          <w:sz w:val="16"/>
        </w:rPr>
        <w:t xml:space="preserve"> de </w:t>
      </w:r>
      <w:proofErr w:type="spellStart"/>
      <w:r w:rsidRPr="002B3A65">
        <w:rPr>
          <w:sz w:val="16"/>
        </w:rPr>
        <w:t>Nationalidades</w:t>
      </w:r>
      <w:proofErr w:type="spellEnd"/>
      <w:r w:rsidRPr="002B3A65">
        <w:rPr>
          <w:sz w:val="16"/>
        </w:rPr>
        <w:t xml:space="preserve"> </w:t>
      </w:r>
      <w:proofErr w:type="spellStart"/>
      <w:r w:rsidRPr="002B3A65">
        <w:rPr>
          <w:sz w:val="16"/>
        </w:rPr>
        <w:t>Indígenas</w:t>
      </w:r>
      <w:proofErr w:type="spellEnd"/>
      <w:r w:rsidRPr="002B3A65">
        <w:rPr>
          <w:sz w:val="16"/>
        </w:rPr>
        <w:t xml:space="preserve"> del Ecuador (CONAIE) and the </w:t>
      </w:r>
      <w:proofErr w:type="spellStart"/>
      <w:r w:rsidRPr="002B3A65">
        <w:rPr>
          <w:sz w:val="16"/>
        </w:rPr>
        <w:t>Consejo</w:t>
      </w:r>
      <w:proofErr w:type="spellEnd"/>
      <w:r w:rsidRPr="002B3A65">
        <w:rPr>
          <w:sz w:val="16"/>
        </w:rPr>
        <w:t xml:space="preserve"> Indio de Sud America (CISA) advocate for implementation of the UN Declaration. The three, </w:t>
      </w:r>
      <w:r w:rsidRPr="001C5582">
        <w:rPr>
          <w:rStyle w:val="Emphasis"/>
        </w:rPr>
        <w:t xml:space="preserve">major transnational Indigenous </w:t>
      </w:r>
      <w:proofErr w:type="spellStart"/>
      <w:r w:rsidRPr="001C5582">
        <w:rPr>
          <w:rStyle w:val="Emphasis"/>
        </w:rPr>
        <w:t>organisations</w:t>
      </w:r>
      <w:proofErr w:type="spellEnd"/>
      <w:r w:rsidRPr="002B3A65">
        <w:rPr>
          <w:sz w:val="16"/>
        </w:rPr>
        <w:t>— the World Council of Indigenous Peoples, the International Indian Treaty Council and the Inuit Circumpolar Council—</w:t>
      </w:r>
      <w:r w:rsidRPr="00D66EB4">
        <w:rPr>
          <w:rStyle w:val="StyleUnderline"/>
        </w:rPr>
        <w:t xml:space="preserve">were all </w:t>
      </w:r>
      <w:r w:rsidRPr="001C5582">
        <w:rPr>
          <w:rStyle w:val="Emphasis"/>
        </w:rPr>
        <w:t>key members</w:t>
      </w:r>
      <w:r w:rsidRPr="00D66EB4">
        <w:rPr>
          <w:rStyle w:val="StyleUnderline"/>
        </w:rPr>
        <w:t xml:space="preserve"> of the drafting and negotiating team for the UN Declaration, and</w:t>
      </w:r>
      <w:r w:rsidRPr="002B3A65">
        <w:rPr>
          <w:sz w:val="16"/>
        </w:rPr>
        <w:t xml:space="preserve"> the latter two, which are still in existence, </w:t>
      </w:r>
      <w:r w:rsidRPr="001C5582">
        <w:rPr>
          <w:rStyle w:val="Emphasis"/>
        </w:rPr>
        <w:t>continue their strong advocacy</w:t>
      </w:r>
      <w:r w:rsidRPr="00D66EB4">
        <w:rPr>
          <w:rStyle w:val="StyleUnderline"/>
        </w:rPr>
        <w:t xml:space="preserve"> for its full implementation</w:t>
      </w:r>
      <w:r w:rsidRPr="002B3A65">
        <w:rPr>
          <w:sz w:val="16"/>
        </w:rPr>
        <w:t xml:space="preserve">. </w:t>
      </w:r>
    </w:p>
    <w:p w:rsidR="00A47212" w:rsidRPr="00173F51" w:rsidRDefault="00A47212" w:rsidP="00A47212">
      <w:pPr>
        <w:rPr>
          <w:sz w:val="16"/>
        </w:rPr>
      </w:pP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w:t>
      </w:r>
      <w:proofErr w:type="spellStart"/>
      <w:r w:rsidRPr="002B3A65">
        <w:rPr>
          <w:sz w:val="16"/>
        </w:rPr>
        <w:t>signifcant</w:t>
      </w:r>
      <w:proofErr w:type="spellEnd"/>
      <w:r w:rsidRPr="002B3A65">
        <w:rPr>
          <w:sz w:val="16"/>
        </w:rPr>
        <w:t xml:space="preserve"> body of legal, constitutional, legislative and policy </w:t>
      </w:r>
      <w:r w:rsidRPr="002B3A65">
        <w:rPr>
          <w:sz w:val="16"/>
        </w:rPr>
        <w:lastRenderedPageBreak/>
        <w:t xml:space="preserve">changes that can accommodate such things as Indigenous land rights, free, prior and informed consent, redress and a variety of self-government, autonomy and other such arrangements. </w:t>
      </w:r>
      <w:r w:rsidRPr="00D66EB4">
        <w:rPr>
          <w:rStyle w:val="StyleUnderline"/>
        </w:rPr>
        <w:t xml:space="preserve">States are </w:t>
      </w:r>
      <w:r w:rsidRPr="001C5582">
        <w:rPr>
          <w:rStyle w:val="Emphasis"/>
        </w:rPr>
        <w:t>not going to implement</w:t>
      </w:r>
      <w:r w:rsidRPr="00D66EB4">
        <w:rPr>
          <w:rStyle w:val="StyleUnderline"/>
        </w:rPr>
        <w:t xml:space="preserve"> this multifaceted and complex set of changes </w:t>
      </w:r>
      <w:r w:rsidRPr="001C5582">
        <w:rPr>
          <w:rStyle w:val="Emphasis"/>
        </w:rPr>
        <w:t>on their own</w:t>
      </w:r>
      <w:r w:rsidRPr="002B3A65">
        <w:rPr>
          <w:sz w:val="16"/>
        </w:rPr>
        <w:t xml:space="preserve">, however. </w:t>
      </w:r>
      <w:r w:rsidRPr="00D66EB4">
        <w:rPr>
          <w:rStyle w:val="StyleUnderline"/>
        </w:rPr>
        <w:t xml:space="preserve">They will require </w:t>
      </w:r>
      <w:r w:rsidRPr="001C5582">
        <w:rPr>
          <w:rStyle w:val="Emphasis"/>
        </w:rPr>
        <w:t>significant political</w:t>
      </w:r>
      <w:r w:rsidRPr="00D66EB4">
        <w:rPr>
          <w:rStyle w:val="StyleUnderline"/>
        </w:rPr>
        <w:t xml:space="preserve"> and </w:t>
      </w:r>
      <w:r w:rsidRPr="001C5582">
        <w:rPr>
          <w:rStyle w:val="Emphasis"/>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They will also require </w:t>
      </w:r>
      <w:r w:rsidRPr="001C5582">
        <w:rPr>
          <w:rStyle w:val="Emphasis"/>
        </w:rPr>
        <w:t>ongoing conversation</w:t>
      </w:r>
      <w:r w:rsidRPr="00D66EB4">
        <w:rPr>
          <w:rStyle w:val="StyleUnderline"/>
        </w:rPr>
        <w:t xml:space="preserve"> and </w:t>
      </w:r>
      <w:r w:rsidRPr="001C5582">
        <w:rPr>
          <w:rStyle w:val="Emphasis"/>
        </w:rPr>
        <w:t>negotiation</w:t>
      </w:r>
      <w:r w:rsidRPr="00D66EB4">
        <w:rPr>
          <w:rStyle w:val="StyleUnderline"/>
        </w:rPr>
        <w:t xml:space="preserve"> with Indigenous peoples along the way,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r w:rsidRPr="001C5582">
        <w:rPr>
          <w:rStyle w:val="Emphasis"/>
        </w:rPr>
        <w:t>commitment</w:t>
      </w:r>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B3A65">
        <w:rPr>
          <w:sz w:val="16"/>
        </w:rPr>
        <w:t xml:space="preserve"> </w:t>
      </w:r>
      <w:proofErr w:type="gramStart"/>
      <w:r w:rsidRPr="002B3A65">
        <w:rPr>
          <w:sz w:val="16"/>
        </w:rPr>
        <w:t>the end result</w:t>
      </w:r>
      <w:proofErr w:type="gramEnd"/>
      <w:r w:rsidRPr="002B3A65">
        <w:rPr>
          <w:sz w:val="16"/>
        </w:rPr>
        <w:t xml:space="preserve">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change requires </w:t>
      </w:r>
      <w:r w:rsidRPr="001C5582">
        <w:rPr>
          <w:rStyle w:val="Emphasis"/>
        </w:rPr>
        <w:t>creative thinking</w:t>
      </w:r>
      <w:r w:rsidRPr="00D66EB4">
        <w:rPr>
          <w:rStyle w:val="StyleUnderline"/>
        </w:rPr>
        <w:t xml:space="preserve">, </w:t>
      </w:r>
      <w:r w:rsidRPr="001C5582">
        <w:rPr>
          <w:rStyle w:val="Emphasis"/>
        </w:rPr>
        <w:t>careful diplomacy</w:t>
      </w:r>
      <w:r w:rsidRPr="00D66EB4">
        <w:rPr>
          <w:rStyle w:val="StyleUnderline"/>
        </w:rPr>
        <w:t xml:space="preserve">, </w:t>
      </w:r>
      <w:r w:rsidRPr="001C5582">
        <w:rPr>
          <w:rStyle w:val="Emphasis"/>
        </w:rPr>
        <w:t>tenacity</w:t>
      </w:r>
      <w:r w:rsidRPr="00D66EB4">
        <w:rPr>
          <w:rStyle w:val="StyleUnderline"/>
        </w:rPr>
        <w:t>, and</w:t>
      </w:r>
      <w:r w:rsidRPr="002B3A65">
        <w:rPr>
          <w:sz w:val="16"/>
        </w:rPr>
        <w:t xml:space="preserve"> above all, </w:t>
      </w:r>
      <w:r w:rsidRPr="001C5582">
        <w:rPr>
          <w:rStyle w:val="Emphasis"/>
        </w:rPr>
        <w:t>optimistic vision</w:t>
      </w:r>
      <w:r w:rsidRPr="00D66EB4">
        <w:rPr>
          <w:rStyle w:val="StyleUnderline"/>
        </w:rPr>
        <w:t>, on the part of Indigenous peoples</w:t>
      </w:r>
      <w:r w:rsidRPr="002B3A65">
        <w:rPr>
          <w:sz w:val="16"/>
        </w:rPr>
        <w:t xml:space="preserve">. The </w:t>
      </w:r>
      <w:r w:rsidRPr="001C5582">
        <w:rPr>
          <w:rStyle w:val="Emphasis"/>
        </w:rPr>
        <w:t>pessimistic approaches</w:t>
      </w:r>
      <w:r w:rsidRPr="002B3A65">
        <w:rPr>
          <w:sz w:val="16"/>
        </w:rPr>
        <w:t xml:space="preserve"> of the resurgence school </w:t>
      </w:r>
      <w:r w:rsidRPr="00D66EB4">
        <w:rPr>
          <w:rStyle w:val="StyleUnderline"/>
        </w:rPr>
        <w:t>are</w:t>
      </w:r>
      <w:r w:rsidRPr="002B3A65">
        <w:rPr>
          <w:sz w:val="16"/>
        </w:rPr>
        <w:t xml:space="preserve"> ultimately </w:t>
      </w:r>
      <w:r w:rsidRPr="00D66EB4">
        <w:rPr>
          <w:rStyle w:val="StyleUnderline"/>
        </w:rPr>
        <w:t xml:space="preserve">of </w:t>
      </w:r>
      <w:r w:rsidRPr="001C5582">
        <w:rPr>
          <w:rStyle w:val="Emphasis"/>
        </w:rPr>
        <w:t>little use</w:t>
      </w:r>
      <w:r w:rsidRPr="002B3A65">
        <w:rPr>
          <w:sz w:val="16"/>
        </w:rPr>
        <w:t xml:space="preserve"> in these efforts, </w:t>
      </w:r>
      <w:r w:rsidRPr="00D66EB4">
        <w:rPr>
          <w:rStyle w:val="StyleUnderline"/>
        </w:rPr>
        <w:t xml:space="preserve">other than as a </w:t>
      </w:r>
      <w:r w:rsidRPr="001C5582">
        <w:rPr>
          <w:rStyle w:val="Emphasis"/>
        </w:rPr>
        <w:t>cautionary tale</w:t>
      </w:r>
      <w:r w:rsidRPr="00D66EB4">
        <w:rPr>
          <w:rStyle w:val="StyleUnderline"/>
        </w:rPr>
        <w:t xml:space="preserve"> against state power, of which the </w:t>
      </w:r>
      <w:proofErr w:type="spellStart"/>
      <w:r w:rsidRPr="00D66EB4">
        <w:rPr>
          <w:rStyle w:val="StyleUnderline"/>
        </w:rPr>
        <w:t>organisational</w:t>
      </w:r>
      <w:proofErr w:type="spellEnd"/>
      <w:r w:rsidRPr="00D66EB4">
        <w:rPr>
          <w:rStyle w:val="StyleUnderline"/>
        </w:rPr>
        <w:t xml:space="preserve"> players are </w:t>
      </w:r>
      <w:r w:rsidRPr="001C5582">
        <w:rPr>
          <w:rStyle w:val="Emphasis"/>
        </w:rPr>
        <w:t>already keenly aware</w:t>
      </w:r>
      <w:r w:rsidRPr="002B3A65">
        <w:rPr>
          <w:sz w:val="16"/>
        </w:rPr>
        <w:t xml:space="preserve">. Further, by </w:t>
      </w:r>
      <w:r w:rsidRPr="001C5582">
        <w:rPr>
          <w:rStyle w:val="Emphasis"/>
        </w:rPr>
        <w:t>dismissing</w:t>
      </w:r>
      <w:r w:rsidRPr="00D66EB4">
        <w:rPr>
          <w:rStyle w:val="StyleUnderline"/>
        </w:rPr>
        <w:t xml:space="preserve"> and </w:t>
      </w:r>
      <w:r w:rsidRPr="001C5582">
        <w:rPr>
          <w:rStyle w:val="Emphasis"/>
        </w:rPr>
        <w:t>discouraging all efforts at engagement</w:t>
      </w:r>
      <w:r w:rsidRPr="00D66EB4">
        <w:rPr>
          <w:rStyle w:val="StyleUnderline"/>
        </w:rPr>
        <w:t xml:space="preserve"> with states, and</w:t>
      </w:r>
      <w:r w:rsidRPr="002B3A65">
        <w:rPr>
          <w:sz w:val="16"/>
        </w:rPr>
        <w:t xml:space="preserve"> especially with </w:t>
      </w:r>
      <w:r w:rsidRPr="00D66EB4">
        <w:rPr>
          <w:rStyle w:val="StyleUnderline"/>
        </w:rPr>
        <w:t xml:space="preserve">the </w:t>
      </w:r>
      <w:r w:rsidRPr="001C5582">
        <w:rPr>
          <w:rStyle w:val="Emphasis"/>
        </w:rPr>
        <w:t>blanket accusations</w:t>
      </w:r>
      <w:r w:rsidRPr="00D66EB4">
        <w:rPr>
          <w:rStyle w:val="StyleUnderline"/>
        </w:rPr>
        <w:t xml:space="preserve"> that all who engage in such efforts are ‘</w:t>
      </w:r>
      <w:r w:rsidRPr="001C5582">
        <w:rPr>
          <w:rStyle w:val="Emphasis"/>
        </w:rPr>
        <w:t>co-opted</w:t>
      </w:r>
      <w:r w:rsidRPr="00D66EB4">
        <w:rPr>
          <w:rStyle w:val="StyleUnderline"/>
        </w:rPr>
        <w:t>’ and not ‘</w:t>
      </w:r>
      <w:r w:rsidRPr="001C5582">
        <w:rPr>
          <w:rStyle w:val="Emphasis"/>
        </w:rPr>
        <w:t>authentically</w:t>
      </w:r>
      <w:r w:rsidRPr="00D66EB4">
        <w:rPr>
          <w:rStyle w:val="StyleUnderline"/>
        </w:rPr>
        <w:t>’ Indigenous</w:t>
      </w:r>
      <w:r w:rsidRPr="002B3A65">
        <w:rPr>
          <w:sz w:val="16"/>
        </w:rPr>
        <w:t xml:space="preserve">, the resurgence school </w:t>
      </w:r>
      <w:r w:rsidRPr="00D66EB4">
        <w:rPr>
          <w:rStyle w:val="StyleUnderline"/>
        </w:rPr>
        <w:t xml:space="preserve">actually creates </w:t>
      </w:r>
      <w:r w:rsidRPr="001C5582">
        <w:rPr>
          <w:rStyle w:val="Emphasis"/>
        </w:rPr>
        <w:t>unnecessary negative feelings</w:t>
      </w:r>
      <w:r w:rsidRPr="00D66EB4">
        <w:rPr>
          <w:rStyle w:val="StyleUnderline"/>
        </w:rPr>
        <w:t xml:space="preserve"> and </w:t>
      </w:r>
      <w:r w:rsidRPr="001C5582">
        <w:rPr>
          <w:rStyle w:val="Emphasis"/>
        </w:rPr>
        <w:t>divisions</w:t>
      </w:r>
      <w:r w:rsidRPr="00D66EB4">
        <w:rPr>
          <w:rStyle w:val="StyleUnderline"/>
        </w:rPr>
        <w:t xml:space="preserve"> amongst Indigenous movements who should be </w:t>
      </w:r>
      <w:r w:rsidRPr="001C5582">
        <w:rPr>
          <w:rStyle w:val="Emphasis"/>
        </w:rPr>
        <w:t>pooling limited resources</w:t>
      </w:r>
      <w:r w:rsidRPr="00D66EB4">
        <w:rPr>
          <w:rStyle w:val="StyleUnderline"/>
        </w:rPr>
        <w:t xml:space="preserve"> and </w:t>
      </w:r>
      <w:r w:rsidRPr="001C5582">
        <w:rPr>
          <w:rStyle w:val="Emphasis"/>
        </w:rPr>
        <w:t>working together towards better futures</w:t>
      </w:r>
      <w:r w:rsidRPr="002B3A65">
        <w:rPr>
          <w:sz w:val="16"/>
        </w:rPr>
        <w:t>.</w:t>
      </w:r>
    </w:p>
    <w:p w:rsidR="00A47212" w:rsidRDefault="00A47212" w:rsidP="00A47212">
      <w:pPr>
        <w:pStyle w:val="Heading3"/>
      </w:pPr>
      <w:r>
        <w:lastRenderedPageBreak/>
        <w:t xml:space="preserve">Change Settler Institutions—XT </w:t>
      </w:r>
    </w:p>
    <w:p w:rsidR="00A47212" w:rsidRPr="003B695E" w:rsidRDefault="00A47212" w:rsidP="00A47212"/>
    <w:p w:rsidR="00A47212" w:rsidRPr="000D3DCA" w:rsidRDefault="00A47212" w:rsidP="00A47212">
      <w:pPr>
        <w:pStyle w:val="Heading4"/>
        <w:rPr>
          <w:rFonts w:cs="Times New Roman"/>
        </w:rPr>
      </w:pPr>
      <w:r>
        <w:t xml:space="preserve">Not all moves by settler institutions produce colonial violence – their anti-institutional reading of settler colonialism crushes resistance to material aspects of colonialism by reducing all movements to a binary </w:t>
      </w:r>
    </w:p>
    <w:p w:rsidR="00A47212" w:rsidRPr="00B32561" w:rsidRDefault="00A47212" w:rsidP="00A47212">
      <w:r w:rsidRPr="00B32561">
        <w:t xml:space="preserve">Corey </w:t>
      </w:r>
      <w:proofErr w:type="spellStart"/>
      <w:r w:rsidRPr="00B32561">
        <w:rPr>
          <w:rStyle w:val="Style13ptBold"/>
        </w:rPr>
        <w:t>Snelgrove</w:t>
      </w:r>
      <w:proofErr w:type="spellEnd"/>
      <w:r w:rsidRPr="00B32561">
        <w:rPr>
          <w:rStyle w:val="Style13ptBold"/>
        </w:rPr>
        <w:t xml:space="preserve"> et al. 14</w:t>
      </w:r>
      <w:r w:rsidRPr="00B32561">
        <w:t xml:space="preserve">, University of British Columbia; Rita Kaur </w:t>
      </w:r>
      <w:proofErr w:type="spellStart"/>
      <w:r w:rsidRPr="00B32561">
        <w:t>Dhamoon</w:t>
      </w:r>
      <w:proofErr w:type="spellEnd"/>
      <w:r w:rsidRPr="00B32561">
        <w:t xml:space="preserve">, University of Victoria; and Jeff </w:t>
      </w:r>
      <w:proofErr w:type="spellStart"/>
      <w:r w:rsidRPr="00B32561">
        <w:t>Corntassel</w:t>
      </w:r>
      <w:proofErr w:type="spellEnd"/>
      <w:r w:rsidRPr="00B32561">
        <w:t>, University of Victoria, 2014, “Unsettling settler colonialism: The discourse and politics of settlers, and solidarity with Indigenous nations,” Decolonization: Indigeneity, Education &amp; Society, Vol. 3, No. 2, p. 1-32, http://decolonization.org/index.php/des/article/view/21166/17970</w:t>
      </w:r>
    </w:p>
    <w:p w:rsidR="00A47212" w:rsidRPr="00B758B5" w:rsidRDefault="00A47212" w:rsidP="00A47212">
      <w:pPr>
        <w:rPr>
          <w:sz w:val="16"/>
        </w:rPr>
      </w:pPr>
      <w:r w:rsidRPr="000D3DCA">
        <w:rPr>
          <w:rStyle w:val="StyleUnderline"/>
        </w:rPr>
        <w:t>Corey: This</w:t>
      </w:r>
      <w:r w:rsidRPr="000D3DCA">
        <w:rPr>
          <w:sz w:val="16"/>
        </w:rPr>
        <w:t xml:space="preserve"> relational, </w:t>
      </w:r>
      <w:r w:rsidRPr="000D3DCA">
        <w:rPr>
          <w:rStyle w:val="StyleUnderline"/>
        </w:rPr>
        <w:t>interdependent focus is</w:t>
      </w:r>
      <w:r w:rsidRPr="000D3DCA">
        <w:rPr>
          <w:sz w:val="16"/>
        </w:rPr>
        <w:t xml:space="preserve"> also </w:t>
      </w:r>
      <w:r w:rsidRPr="000D3DCA">
        <w:rPr>
          <w:rStyle w:val="StyleUnderline"/>
        </w:rPr>
        <w:t xml:space="preserve">important amongst settlers </w:t>
      </w:r>
      <w:proofErr w:type="gramStart"/>
      <w:r w:rsidRPr="000D3DCA">
        <w:rPr>
          <w:rStyle w:val="StyleUnderline"/>
        </w:rPr>
        <w:t>ourselves</w:t>
      </w:r>
      <w:proofErr w:type="gramEnd"/>
      <w:r w:rsidRPr="000D3DCA">
        <w:rPr>
          <w:sz w:val="16"/>
        </w:rPr>
        <w:t xml:space="preserve"> – perhaps </w:t>
      </w:r>
      <w:r w:rsidRPr="000D3DCA">
        <w:rPr>
          <w:rStyle w:val="StyleUnderline"/>
        </w:rPr>
        <w:t xml:space="preserve">as a way to counter the </w:t>
      </w:r>
      <w:r w:rsidRPr="000D3DCA">
        <w:rPr>
          <w:rStyle w:val="Emphasis"/>
        </w:rPr>
        <w:t>flattening of differences</w:t>
      </w:r>
      <w:r w:rsidRPr="000D3DCA">
        <w:rPr>
          <w:rStyle w:val="StyleUnderline"/>
        </w:rPr>
        <w:t xml:space="preserve"> that occurs amongst settlers, particularly in solidarity work. </w:t>
      </w:r>
      <w:r w:rsidRPr="003B695E">
        <w:rPr>
          <w:rStyle w:val="StyleUnderline"/>
          <w:highlight w:val="yellow"/>
        </w:rPr>
        <w:t>Settlers obviously need to</w:t>
      </w:r>
      <w:r w:rsidRPr="000D3DCA">
        <w:rPr>
          <w:rStyle w:val="StyleUnderline"/>
        </w:rPr>
        <w:t xml:space="preserve"> be</w:t>
      </w:r>
      <w:r w:rsidRPr="000D3DCA">
        <w:rPr>
          <w:sz w:val="16"/>
        </w:rPr>
        <w:t xml:space="preserve"> doing our own work and </w:t>
      </w:r>
      <w:r w:rsidRPr="00B758B5">
        <w:rPr>
          <w:rStyle w:val="Emphasis"/>
          <w:highlight w:val="yellow"/>
        </w:rPr>
        <w:t>challeng</w:t>
      </w:r>
      <w:r w:rsidRPr="000D3DCA">
        <w:rPr>
          <w:rStyle w:val="StyleUnderline"/>
        </w:rPr>
        <w:t xml:space="preserve">ing </w:t>
      </w:r>
      <w:r w:rsidRPr="003B695E">
        <w:rPr>
          <w:rStyle w:val="StyleUnderline"/>
          <w:highlight w:val="yellow"/>
        </w:rPr>
        <w:t>‘our’ institutions and practices that</w:t>
      </w:r>
      <w:r w:rsidRPr="000D3DCA">
        <w:rPr>
          <w:sz w:val="16"/>
        </w:rPr>
        <w:t xml:space="preserve"> serve to protect or </w:t>
      </w:r>
      <w:r w:rsidRPr="003B695E">
        <w:rPr>
          <w:rStyle w:val="StyleUnderline"/>
          <w:highlight w:val="yellow"/>
        </w:rPr>
        <w:t>further colonization</w:t>
      </w:r>
      <w:r w:rsidRPr="000D3DCA">
        <w:rPr>
          <w:rStyle w:val="StyleUnderline"/>
        </w:rPr>
        <w:t xml:space="preserve">. </w:t>
      </w:r>
      <w:r w:rsidRPr="003B695E">
        <w:rPr>
          <w:rStyle w:val="StyleUnderline"/>
          <w:highlight w:val="yellow"/>
        </w:rPr>
        <w:t xml:space="preserve">But we </w:t>
      </w:r>
      <w:r w:rsidRPr="003B695E">
        <w:rPr>
          <w:rStyle w:val="Emphasis"/>
          <w:highlight w:val="yellow"/>
        </w:rPr>
        <w:t>can’t do this</w:t>
      </w:r>
      <w:r w:rsidRPr="003B695E">
        <w:rPr>
          <w:rStyle w:val="StyleUnderline"/>
          <w:highlight w:val="yellow"/>
        </w:rPr>
        <w:t xml:space="preserve"> if we flatten</w:t>
      </w:r>
      <w:r w:rsidRPr="000D3DCA">
        <w:rPr>
          <w:rStyle w:val="StyleUnderline"/>
        </w:rPr>
        <w:t xml:space="preserve"> the </w:t>
      </w:r>
      <w:r w:rsidRPr="003B695E">
        <w:rPr>
          <w:rStyle w:val="StyleUnderline"/>
          <w:highlight w:val="yellow"/>
        </w:rPr>
        <w:t>differences and ignore</w:t>
      </w:r>
      <w:r w:rsidRPr="000D3DCA">
        <w:rPr>
          <w:rStyle w:val="StyleUnderline"/>
        </w:rPr>
        <w:t xml:space="preserve"> the </w:t>
      </w:r>
      <w:r w:rsidRPr="003B695E">
        <w:rPr>
          <w:rStyle w:val="StyleUnderline"/>
          <w:highlight w:val="yellow"/>
        </w:rPr>
        <w:t>inequalities</w:t>
      </w:r>
      <w:r w:rsidRPr="000D3DCA">
        <w:rPr>
          <w:rStyle w:val="StyleUnderline"/>
        </w:rPr>
        <w:t xml:space="preserve"> and power relationships that exist </w:t>
      </w:r>
      <w:r w:rsidRPr="003B695E">
        <w:rPr>
          <w:rStyle w:val="StyleUnderline"/>
          <w:highlight w:val="yellow"/>
        </w:rPr>
        <w:t>within settler society</w:t>
      </w:r>
      <w:r w:rsidRPr="000D3DCA">
        <w:rPr>
          <w:rStyle w:val="StyleUnderline"/>
        </w:rPr>
        <w:t xml:space="preserve">. </w:t>
      </w:r>
      <w:r w:rsidRPr="003B695E">
        <w:rPr>
          <w:rStyle w:val="StyleUnderline"/>
          <w:highlight w:val="yellow"/>
        </w:rPr>
        <w:t>Not only does such</w:t>
      </w:r>
      <w:r w:rsidRPr="000D3DCA">
        <w:rPr>
          <w:rStyle w:val="StyleUnderline"/>
        </w:rPr>
        <w:t xml:space="preserve"> flattening </w:t>
      </w:r>
      <w:r w:rsidRPr="003B695E">
        <w:rPr>
          <w:rStyle w:val="Emphasis"/>
          <w:highlight w:val="yellow"/>
        </w:rPr>
        <w:t>prevent</w:t>
      </w:r>
      <w:r w:rsidRPr="000D3DCA">
        <w:rPr>
          <w:rStyle w:val="StyleUnderline"/>
        </w:rPr>
        <w:t xml:space="preserve"> much </w:t>
      </w:r>
      <w:r w:rsidRPr="003B695E">
        <w:rPr>
          <w:rStyle w:val="StyleUnderline"/>
          <w:highlight w:val="yellow"/>
        </w:rPr>
        <w:t xml:space="preserve">needed </w:t>
      </w:r>
      <w:r w:rsidRPr="003B695E">
        <w:rPr>
          <w:rStyle w:val="Emphasis"/>
          <w:highlight w:val="yellow"/>
        </w:rPr>
        <w:t>alliances</w:t>
      </w:r>
      <w:r w:rsidRPr="003B695E">
        <w:rPr>
          <w:rStyle w:val="StyleUnderline"/>
          <w:highlight w:val="yellow"/>
        </w:rPr>
        <w:t xml:space="preserve"> but </w:t>
      </w:r>
      <w:r w:rsidRPr="000D3DCA">
        <w:rPr>
          <w:rStyle w:val="StyleUnderline"/>
        </w:rPr>
        <w:t>flattening</w:t>
      </w:r>
      <w:r w:rsidRPr="000D3DCA">
        <w:rPr>
          <w:sz w:val="16"/>
        </w:rPr>
        <w:t xml:space="preserve"> itself </w:t>
      </w:r>
      <w:r w:rsidRPr="003B695E">
        <w:rPr>
          <w:rStyle w:val="StyleUnderline"/>
          <w:highlight w:val="yellow"/>
        </w:rPr>
        <w:t>can</w:t>
      </w:r>
      <w:r w:rsidRPr="000D3DCA">
        <w:rPr>
          <w:sz w:val="16"/>
        </w:rPr>
        <w:t xml:space="preserve"> </w:t>
      </w:r>
      <w:proofErr w:type="gramStart"/>
      <w:r w:rsidRPr="000D3DCA">
        <w:rPr>
          <w:sz w:val="16"/>
        </w:rPr>
        <w:t>actually work</w:t>
      </w:r>
      <w:proofErr w:type="gramEnd"/>
      <w:r w:rsidRPr="000D3DCA">
        <w:rPr>
          <w:sz w:val="16"/>
        </w:rPr>
        <w:t xml:space="preserve"> to </w:t>
      </w:r>
      <w:r w:rsidRPr="003B695E">
        <w:rPr>
          <w:rStyle w:val="StyleUnderline"/>
          <w:highlight w:val="yellow"/>
        </w:rPr>
        <w:t>protect</w:t>
      </w:r>
      <w:r w:rsidRPr="000D3DCA">
        <w:rPr>
          <w:sz w:val="16"/>
        </w:rPr>
        <w:t xml:space="preserve"> certain </w:t>
      </w:r>
      <w:r w:rsidRPr="000D3DCA">
        <w:rPr>
          <w:rStyle w:val="StyleUnderline"/>
        </w:rPr>
        <w:t xml:space="preserve">elements of </w:t>
      </w:r>
      <w:r w:rsidRPr="003B695E">
        <w:rPr>
          <w:rStyle w:val="StyleUnderline"/>
          <w:highlight w:val="yellow"/>
        </w:rPr>
        <w:t>settler colonialism</w:t>
      </w:r>
      <w:r w:rsidRPr="000D3DCA">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0D3DCA">
        <w:rPr>
          <w:rStyle w:val="StyleUnderline"/>
        </w:rPr>
        <w:t>the substantive recognition of Indigenous governance and legal orders also requires a dismantling of other, related forms of domination</w:t>
      </w:r>
      <w:r w:rsidRPr="000D3DCA">
        <w:rPr>
          <w:sz w:val="16"/>
        </w:rPr>
        <w:t xml:space="preserve">. This latter </w:t>
      </w:r>
      <w:proofErr w:type="gramStart"/>
      <w:r w:rsidRPr="000D3DCA">
        <w:rPr>
          <w:sz w:val="16"/>
        </w:rPr>
        <w:t>dismantling</w:t>
      </w:r>
      <w:proofErr w:type="gramEnd"/>
      <w:r w:rsidRPr="000D3DCA">
        <w:rPr>
          <w:sz w:val="16"/>
        </w:rPr>
        <w:t xml:space="preserve"> I see as necessary but also insufficient for the dismantling of settler colonialism. These </w:t>
      </w:r>
      <w:r w:rsidRPr="000D3DCA">
        <w:rPr>
          <w:rStyle w:val="StyleUnderline"/>
        </w:rPr>
        <w:t>sites and spaces of domination and resistance are distinct, but</w:t>
      </w:r>
      <w:r w:rsidRPr="000D3DCA">
        <w:rPr>
          <w:sz w:val="16"/>
        </w:rPr>
        <w:t xml:space="preserve"> also </w:t>
      </w:r>
      <w:r w:rsidRPr="000D3DCA">
        <w:rPr>
          <w:rStyle w:val="StyleUnderline"/>
        </w:rPr>
        <w:t>connected dialectically. This seems to be something that settlers, white settlers specifically, have yet to articulate and take up, critique and act against</w:t>
      </w:r>
      <w:r w:rsidRPr="000D3DCA">
        <w:rPr>
          <w:sz w:val="16"/>
        </w:rPr>
        <w:t xml:space="preserve">. And </w:t>
      </w:r>
      <w:r w:rsidRPr="000D3DCA">
        <w:rPr>
          <w:rStyle w:val="StyleUnderline"/>
        </w:rPr>
        <w:t>this is</w:t>
      </w:r>
      <w:r w:rsidRPr="000D3DCA">
        <w:rPr>
          <w:sz w:val="16"/>
        </w:rPr>
        <w:t xml:space="preserve"> perhaps </w:t>
      </w:r>
      <w:r w:rsidRPr="000D3DCA">
        <w:rPr>
          <w:rStyle w:val="StyleUnderline"/>
        </w:rPr>
        <w:t>most evident in how settlers seem to be continuously waiting for instruction from Indigenous peoples on how to act</w:t>
      </w:r>
      <w:r w:rsidRPr="000D3DCA">
        <w:rPr>
          <w:sz w:val="16"/>
        </w:rPr>
        <w:t>.</w:t>
      </w:r>
      <w:r>
        <w:rPr>
          <w:sz w:val="16"/>
        </w:rPr>
        <w:t xml:space="preserve"> </w:t>
      </w:r>
      <w:r w:rsidRPr="000D3DCA">
        <w:rPr>
          <w:sz w:val="16"/>
          <w:szCs w:val="16"/>
        </w:rPr>
        <w:t>Rita: I wonder if this relational approach is a more useful direction for settler colonial studies, not unlike the kind of work you do Jeff, in thinking about colonialism in a global, comparative context.</w:t>
      </w:r>
      <w:r>
        <w:rPr>
          <w:sz w:val="16"/>
          <w:szCs w:val="16"/>
        </w:rPr>
        <w:t xml:space="preserve"> </w:t>
      </w:r>
      <w:r w:rsidRPr="000D3DCA">
        <w:rPr>
          <w:sz w:val="16"/>
          <w:szCs w:val="16"/>
        </w:rPr>
        <w:t xml:space="preserve">Jeff: And I think, the more you can make those links, the British occupation of Maori territory is directly related to HBC’s strategy to begin treaty making here... All those things are interrelated. They are shared, and they </w:t>
      </w:r>
      <w:proofErr w:type="gramStart"/>
      <w:r w:rsidRPr="000D3DCA">
        <w:rPr>
          <w:sz w:val="16"/>
          <w:szCs w:val="16"/>
        </w:rPr>
        <w:t>are seen as</w:t>
      </w:r>
      <w:proofErr w:type="gramEnd"/>
      <w:r w:rsidRPr="000D3DCA">
        <w:rPr>
          <w:sz w:val="16"/>
          <w:szCs w:val="16"/>
        </w:rPr>
        <w:t xml:space="preserve">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w:t>
      </w:r>
      <w:r>
        <w:rPr>
          <w:sz w:val="16"/>
          <w:szCs w:val="16"/>
        </w:rPr>
        <w:t xml:space="preserve"> </w:t>
      </w:r>
      <w:r w:rsidRPr="000D3DCA">
        <w:rPr>
          <w:rStyle w:val="StyleUnderline"/>
        </w:rPr>
        <w:t>Rita</w:t>
      </w:r>
      <w:r w:rsidRPr="000D3DCA">
        <w:rPr>
          <w:sz w:val="16"/>
        </w:rPr>
        <w:t xml:space="preserve">: </w:t>
      </w:r>
      <w:proofErr w:type="gramStart"/>
      <w:r w:rsidRPr="000D3DCA">
        <w:rPr>
          <w:sz w:val="16"/>
        </w:rPr>
        <w:t>So</w:t>
      </w:r>
      <w:proofErr w:type="gramEnd"/>
      <w:r w:rsidRPr="000D3DCA">
        <w:rPr>
          <w:sz w:val="16"/>
        </w:rPr>
        <w:t xml:space="preserve"> what settler colonial studies does do, is help us relocate to locality, which is helpful. You mention the HBC. I wonder what was the relationship between the Hudson Bay Company in Canada and the East India Company or the East Africa Company? </w:t>
      </w:r>
      <w:r w:rsidRPr="000D3DCA">
        <w:rPr>
          <w:rStyle w:val="StyleUnderline"/>
        </w:rPr>
        <w:t xml:space="preserve">If we’re thinking about </w:t>
      </w:r>
      <w:r w:rsidRPr="003B695E">
        <w:rPr>
          <w:rStyle w:val="StyleUnderline"/>
          <w:highlight w:val="yellow"/>
        </w:rPr>
        <w:t>settler colonialism</w:t>
      </w:r>
      <w:r w:rsidRPr="000D3DCA">
        <w:rPr>
          <w:rStyle w:val="StyleUnderline"/>
        </w:rPr>
        <w:t xml:space="preserve"> as a structure, how is it related to other modalities of gendered and sexualized white supremacy?</w:t>
      </w:r>
      <w:r w:rsidRPr="000D3DCA">
        <w:rPr>
          <w:sz w:val="16"/>
        </w:rPr>
        <w:t xml:space="preserve"> How are the logics of State sovereignty and authority over nonwhite bodies connected? </w:t>
      </w:r>
      <w:r w:rsidRPr="000D3DCA">
        <w:rPr>
          <w:rStyle w:val="StyleUnderline"/>
        </w:rPr>
        <w:t xml:space="preserve">If we’re thinking about it, as non-Indigenous peoples being ‘in solidarity’, part of that is locating, attacking the whole structure of imperialism that is deeply gendered and </w:t>
      </w:r>
      <w:proofErr w:type="spellStart"/>
      <w:r w:rsidRPr="000D3DCA">
        <w:rPr>
          <w:rStyle w:val="StyleUnderline"/>
        </w:rPr>
        <w:t>homonationalist</w:t>
      </w:r>
      <w:proofErr w:type="spellEnd"/>
      <w:r w:rsidRPr="000D3DCA">
        <w:rPr>
          <w:rStyle w:val="StyleUnderline"/>
        </w:rPr>
        <w:t xml:space="preserve">, that </w:t>
      </w:r>
      <w:r w:rsidRPr="003B695E">
        <w:rPr>
          <w:rStyle w:val="StyleUnderline"/>
          <w:highlight w:val="yellow"/>
        </w:rPr>
        <w:t>depends on neo-liberal projects of</w:t>
      </w:r>
      <w:r w:rsidRPr="000D3DCA">
        <w:rPr>
          <w:rStyle w:val="StyleUnderline"/>
        </w:rPr>
        <w:t xml:space="preserve"> prioritizing able-bodied </w:t>
      </w:r>
      <w:r w:rsidRPr="003B695E">
        <w:rPr>
          <w:rStyle w:val="StyleUnderline"/>
          <w:highlight w:val="yellow"/>
        </w:rPr>
        <w:t>workers who</w:t>
      </w:r>
      <w:r w:rsidRPr="000D3DCA">
        <w:rPr>
          <w:rStyle w:val="StyleUnderline"/>
        </w:rPr>
        <w:t xml:space="preserve"> </w:t>
      </w:r>
      <w:r w:rsidRPr="000D3DCA">
        <w:rPr>
          <w:rStyle w:val="Emphasis"/>
        </w:rPr>
        <w:t xml:space="preserve">can </w:t>
      </w:r>
      <w:r w:rsidRPr="003B695E">
        <w:rPr>
          <w:rStyle w:val="Emphasis"/>
          <w:highlight w:val="yellow"/>
        </w:rPr>
        <w:t>serve capitalism</w:t>
      </w:r>
      <w:r w:rsidRPr="000D3DCA">
        <w:rPr>
          <w:sz w:val="16"/>
        </w:rPr>
        <w:t>.</w:t>
      </w:r>
      <w:r>
        <w:rPr>
          <w:sz w:val="16"/>
        </w:rPr>
        <w:t xml:space="preserve"> </w:t>
      </w:r>
      <w:r w:rsidRPr="000D3DCA">
        <w:rPr>
          <w:rStyle w:val="StyleUnderline"/>
        </w:rPr>
        <w:t>Corey: Part of this</w:t>
      </w:r>
      <w:r w:rsidRPr="000D3DCA">
        <w:rPr>
          <w:sz w:val="16"/>
        </w:rPr>
        <w:t xml:space="preserve">, I think, what we’ve been discussing here, </w:t>
      </w:r>
      <w:r w:rsidRPr="000D3DCA">
        <w:rPr>
          <w:rStyle w:val="StyleUnderline"/>
        </w:rPr>
        <w:t>relates to</w:t>
      </w:r>
      <w:r w:rsidRPr="000D3DCA">
        <w:rPr>
          <w:sz w:val="16"/>
        </w:rPr>
        <w:t xml:space="preserve"> what I sometimes see as </w:t>
      </w:r>
      <w:r w:rsidRPr="000D3DCA">
        <w:rPr>
          <w:rStyle w:val="StyleUnderline"/>
        </w:rPr>
        <w:t xml:space="preserve">the </w:t>
      </w:r>
      <w:r w:rsidRPr="003B695E">
        <w:rPr>
          <w:rStyle w:val="StyleUnderline"/>
          <w:highlight w:val="yellow"/>
        </w:rPr>
        <w:t>framing of ‘settler’ as event, rather than structure</w:t>
      </w:r>
      <w:r w:rsidRPr="000D3DCA">
        <w:rPr>
          <w:rStyle w:val="StyleUnderline"/>
        </w:rPr>
        <w:t xml:space="preserve"> – where we are perhaps overly </w:t>
      </w:r>
      <w:r w:rsidRPr="003B695E">
        <w:rPr>
          <w:rStyle w:val="StyleUnderline"/>
          <w:highlight w:val="yellow"/>
        </w:rPr>
        <w:t>focused on</w:t>
      </w:r>
      <w:r w:rsidRPr="000D3DCA">
        <w:rPr>
          <w:rStyle w:val="StyleUnderline"/>
        </w:rPr>
        <w:t xml:space="preserve"> the question of </w:t>
      </w:r>
      <w:r w:rsidRPr="003B695E">
        <w:rPr>
          <w:rStyle w:val="StyleUnderline"/>
          <w:highlight w:val="yellow"/>
        </w:rPr>
        <w:t>‘who’ at the expense of</w:t>
      </w:r>
      <w:r w:rsidRPr="000D3DCA">
        <w:rPr>
          <w:rStyle w:val="StyleUnderline"/>
        </w:rPr>
        <w:t xml:space="preserve"> the </w:t>
      </w:r>
      <w:r w:rsidRPr="003B695E">
        <w:rPr>
          <w:rStyle w:val="StyleUnderline"/>
          <w:highlight w:val="yellow"/>
        </w:rPr>
        <w:t>‘how’</w:t>
      </w:r>
      <w:r w:rsidRPr="000D3DCA">
        <w:rPr>
          <w:rStyle w:val="StyleUnderline"/>
        </w:rPr>
        <w:t xml:space="preserve">. If we don’t understand how settlers are </w:t>
      </w:r>
      <w:proofErr w:type="gramStart"/>
      <w:r w:rsidRPr="000D3DCA">
        <w:rPr>
          <w:rStyle w:val="StyleUnderline"/>
        </w:rPr>
        <w:t>produced</w:t>
      </w:r>
      <w:proofErr w:type="gramEnd"/>
      <w:r w:rsidRPr="000D3DCA">
        <w:rPr>
          <w:rStyle w:val="StyleUnderline"/>
        </w:rPr>
        <w:t xml:space="preserve"> we </w:t>
      </w:r>
      <w:r w:rsidRPr="000D3DCA">
        <w:rPr>
          <w:rStyle w:val="Emphasis"/>
        </w:rPr>
        <w:t>run the risk</w:t>
      </w:r>
      <w:r w:rsidRPr="000D3DCA">
        <w:rPr>
          <w:rStyle w:val="StyleUnderline"/>
        </w:rPr>
        <w:t xml:space="preserve"> of </w:t>
      </w:r>
      <w:r w:rsidRPr="003B695E">
        <w:rPr>
          <w:rStyle w:val="StyleUnderline"/>
          <w:highlight w:val="yellow"/>
          <w:bdr w:val="single" w:sz="4" w:space="0" w:color="auto"/>
        </w:rPr>
        <w:t>represent</w:t>
      </w:r>
      <w:r w:rsidRPr="000D3DCA">
        <w:rPr>
          <w:rStyle w:val="StyleUnderline"/>
        </w:rPr>
        <w:t xml:space="preserve">ing </w:t>
      </w:r>
      <w:r w:rsidRPr="003B695E">
        <w:rPr>
          <w:rStyle w:val="StyleUnderline"/>
          <w:highlight w:val="yellow"/>
        </w:rPr>
        <w:t>settlers as some</w:t>
      </w:r>
      <w:r w:rsidRPr="000D3DCA">
        <w:rPr>
          <w:rStyle w:val="StyleUnderline"/>
        </w:rPr>
        <w:t xml:space="preserve"> sort of </w:t>
      </w:r>
      <w:r w:rsidRPr="003B695E">
        <w:rPr>
          <w:rStyle w:val="Emphasis"/>
          <w:highlight w:val="yellow"/>
        </w:rPr>
        <w:t>transhistorical subject with transhistorical practices</w:t>
      </w:r>
      <w:r w:rsidRPr="000D3DCA">
        <w:rPr>
          <w:sz w:val="16"/>
        </w:rPr>
        <w:t xml:space="preserve">. </w:t>
      </w:r>
      <w:proofErr w:type="gramStart"/>
      <w:r w:rsidRPr="000D3DCA">
        <w:rPr>
          <w:sz w:val="16"/>
        </w:rPr>
        <w:t>So</w:t>
      </w:r>
      <w:proofErr w:type="gramEnd"/>
      <w:r w:rsidRPr="000D3DCA">
        <w:rPr>
          <w:sz w:val="16"/>
        </w:rPr>
        <w:t xml:space="preserve"> I’m worried that </w:t>
      </w:r>
      <w:r w:rsidRPr="000D3DCA">
        <w:rPr>
          <w:rStyle w:val="StyleUnderline"/>
        </w:rPr>
        <w:t>while in one moment the term ‘settler’ denaturalizes</w:t>
      </w:r>
      <w:r w:rsidRPr="000D3DCA">
        <w:rPr>
          <w:sz w:val="16"/>
        </w:rPr>
        <w:t xml:space="preserve"> our – that is </w:t>
      </w:r>
      <w:r w:rsidRPr="000D3DCA">
        <w:rPr>
          <w:rStyle w:val="StyleUnderline"/>
        </w:rPr>
        <w:t>all non-Indigenous peoples</w:t>
      </w:r>
      <w:r w:rsidRPr="000D3DCA">
        <w:rPr>
          <w:sz w:val="16"/>
        </w:rPr>
        <w:t xml:space="preserve"> – </w:t>
      </w:r>
      <w:r w:rsidRPr="000D3DCA">
        <w:rPr>
          <w:rStyle w:val="StyleUnderline"/>
        </w:rPr>
        <w:t>presence on Indigenous lands</w:t>
      </w:r>
      <w:r w:rsidRPr="000D3DCA">
        <w:rPr>
          <w:sz w:val="16"/>
        </w:rPr>
        <w:t xml:space="preserve">, in the next, and </w:t>
      </w:r>
      <w:r w:rsidRPr="000D3DCA">
        <w:rPr>
          <w:rStyle w:val="StyleUnderline"/>
        </w:rPr>
        <w:t xml:space="preserve">through this construction of the ‘settler’ as transhistorical, </w:t>
      </w:r>
      <w:r w:rsidRPr="003B695E">
        <w:rPr>
          <w:rStyle w:val="StyleUnderline"/>
          <w:highlight w:val="yellow"/>
        </w:rPr>
        <w:t xml:space="preserve">we </w:t>
      </w:r>
      <w:proofErr w:type="spellStart"/>
      <w:r w:rsidRPr="003B695E">
        <w:rPr>
          <w:rStyle w:val="Emphasis"/>
          <w:highlight w:val="yellow"/>
        </w:rPr>
        <w:t>renaturalize</w:t>
      </w:r>
      <w:proofErr w:type="spellEnd"/>
      <w:r w:rsidRPr="003B695E">
        <w:rPr>
          <w:rStyle w:val="Emphasis"/>
          <w:highlight w:val="yellow"/>
        </w:rPr>
        <w:t xml:space="preserve"> it</w:t>
      </w:r>
      <w:r w:rsidRPr="000D3DCA">
        <w:rPr>
          <w:sz w:val="16"/>
        </w:rPr>
        <w:t xml:space="preserve">. In short, </w:t>
      </w:r>
      <w:r w:rsidRPr="003B695E">
        <w:rPr>
          <w:rStyle w:val="StyleUnderline"/>
          <w:highlight w:val="yellow"/>
        </w:rPr>
        <w:t>we go from</w:t>
      </w:r>
      <w:r w:rsidRPr="000D3DCA">
        <w:rPr>
          <w:rStyle w:val="StyleUnderline"/>
        </w:rPr>
        <w:t xml:space="preserve"> a </w:t>
      </w:r>
      <w:r w:rsidRPr="003B695E">
        <w:rPr>
          <w:rStyle w:val="StyleUnderline"/>
          <w:highlight w:val="yellow"/>
        </w:rPr>
        <w:t xml:space="preserve">disavowal of colonization, to its </w:t>
      </w:r>
      <w:r w:rsidRPr="003B695E">
        <w:rPr>
          <w:rStyle w:val="Emphasis"/>
          <w:highlight w:val="yellow"/>
        </w:rPr>
        <w:t>representation as inevitable</w:t>
      </w:r>
      <w:r w:rsidRPr="000D3DCA">
        <w:rPr>
          <w:rStyle w:val="StyleUnderline"/>
        </w:rPr>
        <w:t xml:space="preserve">. Here is </w:t>
      </w:r>
      <w:r w:rsidRPr="000D3DCA">
        <w:rPr>
          <w:rStyle w:val="StyleUnderline"/>
        </w:rPr>
        <w:lastRenderedPageBreak/>
        <w:t>where</w:t>
      </w:r>
      <w:r w:rsidRPr="000D3DCA">
        <w:rPr>
          <w:sz w:val="16"/>
        </w:rPr>
        <w:t xml:space="preserve"> I think </w:t>
      </w:r>
      <w:r w:rsidRPr="003B695E">
        <w:rPr>
          <w:rStyle w:val="StyleUnderline"/>
          <w:highlight w:val="yellow"/>
        </w:rPr>
        <w:t xml:space="preserve">a </w:t>
      </w:r>
      <w:r w:rsidRPr="003B695E">
        <w:rPr>
          <w:rStyle w:val="Emphasis"/>
          <w:highlight w:val="yellow"/>
        </w:rPr>
        <w:t>historical materialist</w:t>
      </w:r>
      <w:r w:rsidRPr="000D3DCA">
        <w:rPr>
          <w:sz w:val="16"/>
        </w:rPr>
        <w:t xml:space="preserve"> or genealogical </w:t>
      </w:r>
      <w:r w:rsidRPr="003B695E">
        <w:rPr>
          <w:rStyle w:val="Emphasis"/>
          <w:highlight w:val="yellow"/>
        </w:rPr>
        <w:t>approach</w:t>
      </w:r>
      <w:r w:rsidRPr="000D3DCA">
        <w:rPr>
          <w:rStyle w:val="StyleUnderline"/>
        </w:rPr>
        <w:t xml:space="preserve"> to the production of settler subjects may be useful in </w:t>
      </w:r>
      <w:r w:rsidRPr="00B758B5">
        <w:rPr>
          <w:rStyle w:val="Emphasis"/>
          <w:highlight w:val="yellow"/>
        </w:rPr>
        <w:t>show</w:t>
      </w:r>
      <w:r w:rsidRPr="000D3DCA">
        <w:rPr>
          <w:rStyle w:val="StyleUnderline"/>
        </w:rPr>
        <w:t xml:space="preserve">ing </w:t>
      </w:r>
      <w:r w:rsidRPr="003B695E">
        <w:rPr>
          <w:rStyle w:val="StyleUnderline"/>
          <w:highlight w:val="yellow"/>
        </w:rPr>
        <w:t>how this</w:t>
      </w:r>
      <w:r w:rsidRPr="000D3DCA">
        <w:rPr>
          <w:rStyle w:val="StyleUnderline"/>
        </w:rPr>
        <w:t xml:space="preserve"> production </w:t>
      </w:r>
      <w:r w:rsidRPr="003B695E">
        <w:rPr>
          <w:rStyle w:val="StyleUnderline"/>
          <w:highlight w:val="yellow"/>
        </w:rPr>
        <w:t>is conditioned by but also contingent on a</w:t>
      </w:r>
      <w:r w:rsidRPr="000D3DCA">
        <w:rPr>
          <w:rStyle w:val="StyleUnderline"/>
        </w:rPr>
        <w:t xml:space="preserve"> number of factors – </w:t>
      </w:r>
      <w:r w:rsidRPr="003B695E">
        <w:rPr>
          <w:rStyle w:val="StyleUnderline"/>
          <w:highlight w:val="yellow"/>
        </w:rPr>
        <w:t xml:space="preserve">white supremacy, hetero-patriarchy, </w:t>
      </w:r>
      <w:r w:rsidRPr="003B695E">
        <w:rPr>
          <w:rStyle w:val="Emphasis"/>
          <w:highlight w:val="yellow"/>
        </w:rPr>
        <w:t>capitalism</w:t>
      </w:r>
      <w:r w:rsidRPr="000D3DCA">
        <w:rPr>
          <w:rStyle w:val="StyleUnderline"/>
        </w:rPr>
        <w:t xml:space="preserve">, </w:t>
      </w:r>
      <w:r w:rsidRPr="003B695E">
        <w:rPr>
          <w:rStyle w:val="StyleUnderline"/>
          <w:highlight w:val="yellow"/>
        </w:rPr>
        <w:t>colonization</w:t>
      </w:r>
      <w:r w:rsidRPr="000D3DCA">
        <w:rPr>
          <w:rStyle w:val="StyleUnderline"/>
        </w:rPr>
        <w:t xml:space="preserve">, the </w:t>
      </w:r>
      <w:r w:rsidRPr="003B695E">
        <w:rPr>
          <w:rStyle w:val="StyleUnderline"/>
          <w:highlight w:val="yellow"/>
        </w:rPr>
        <w:t>eschewal of Indigenous governance and</w:t>
      </w:r>
      <w:r w:rsidRPr="000D3DCA">
        <w:rPr>
          <w:rStyle w:val="StyleUnderline"/>
        </w:rPr>
        <w:t xml:space="preserve"> legal orders, </w:t>
      </w:r>
      <w:r w:rsidRPr="00A6206F">
        <w:rPr>
          <w:rStyle w:val="StyleUnderline"/>
        </w:rPr>
        <w:t>environmental degradation, etc.</w:t>
      </w:r>
      <w:r w:rsidRPr="000D3DCA">
        <w:rPr>
          <w:sz w:val="16"/>
        </w:rPr>
        <w:t xml:space="preserve"> Now this is also not to say that the binary of Indigenous/Settler isn’t accurate. I think its fundamental. Rather, I think </w:t>
      </w:r>
      <w:r w:rsidRPr="000D3DCA">
        <w:rPr>
          <w:rStyle w:val="StyleUnderline"/>
        </w:rPr>
        <w:t>it is</w:t>
      </w:r>
      <w:r w:rsidRPr="000D3DCA">
        <w:rPr>
          <w:sz w:val="16"/>
        </w:rPr>
        <w:t xml:space="preserve"> possible and </w:t>
      </w:r>
      <w:r w:rsidRPr="000D3DCA">
        <w:rPr>
          <w:rStyle w:val="StyleUnderline"/>
        </w:rPr>
        <w:t>important to recognize that there</w:t>
      </w:r>
      <w:r w:rsidRPr="000D3DCA">
        <w:rPr>
          <w:sz w:val="16"/>
        </w:rPr>
        <w:t xml:space="preserve"> have been, and </w:t>
      </w:r>
      <w:r w:rsidRPr="000D3DCA">
        <w:rPr>
          <w:rStyle w:val="StyleUnderline"/>
        </w:rPr>
        <w:t>are</w:t>
      </w:r>
      <w:r w:rsidRPr="000D3DCA">
        <w:rPr>
          <w:sz w:val="16"/>
        </w:rPr>
        <w:t xml:space="preserve">, </w:t>
      </w:r>
      <w:r w:rsidRPr="000D3DCA">
        <w:rPr>
          <w:rStyle w:val="StyleUnderline"/>
        </w:rPr>
        <w:t>individuals</w:t>
      </w:r>
      <w:r w:rsidRPr="000D3DCA">
        <w:rPr>
          <w:sz w:val="16"/>
        </w:rPr>
        <w:t xml:space="preserve"> (</w:t>
      </w:r>
      <w:r w:rsidRPr="000D3DCA">
        <w:rPr>
          <w:rStyle w:val="StyleUnderline"/>
        </w:rPr>
        <w:t>or</w:t>
      </w:r>
      <w:r w:rsidRPr="000D3DCA">
        <w:rPr>
          <w:sz w:val="16"/>
        </w:rPr>
        <w:t xml:space="preserve"> even </w:t>
      </w:r>
      <w:r w:rsidRPr="000D3DCA">
        <w:rPr>
          <w:rStyle w:val="StyleUnderline"/>
        </w:rPr>
        <w:t>collectives</w:t>
      </w:r>
      <w:r w:rsidRPr="000D3DCA">
        <w:rPr>
          <w:sz w:val="16"/>
        </w:rPr>
        <w:t xml:space="preserve">) </w:t>
      </w:r>
      <w:r w:rsidRPr="000D3DCA">
        <w:rPr>
          <w:rStyle w:val="StyleUnderline"/>
        </w:rPr>
        <w:t>that might be referred to as something other than settlers by Indigenous peoples, perhaps as cousins</w:t>
      </w:r>
      <w:r w:rsidRPr="000D3DCA">
        <w:rPr>
          <w:sz w:val="16"/>
        </w:rPr>
        <w:t xml:space="preserve">. Or in a similar vein, that </w:t>
      </w:r>
      <w:r w:rsidRPr="003B695E">
        <w:rPr>
          <w:rStyle w:val="StyleUnderline"/>
          <w:highlight w:val="yellow"/>
        </w:rPr>
        <w:t>there</w:t>
      </w:r>
      <w:r w:rsidRPr="000D3DCA">
        <w:rPr>
          <w:rStyle w:val="StyleUnderline"/>
        </w:rPr>
        <w:t xml:space="preserve"> have been and </w:t>
      </w:r>
      <w:r w:rsidRPr="003B695E">
        <w:rPr>
          <w:rStyle w:val="StyleUnderline"/>
          <w:highlight w:val="yellow"/>
        </w:rPr>
        <w:t xml:space="preserve">are practices by settlers that </w:t>
      </w:r>
      <w:r w:rsidRPr="003B695E">
        <w:rPr>
          <w:rStyle w:val="Emphasis"/>
          <w:highlight w:val="yellow"/>
        </w:rPr>
        <w:t>aren’t colonial</w:t>
      </w:r>
      <w:r w:rsidRPr="000D3DCA">
        <w:rPr>
          <w:sz w:val="16"/>
        </w:rPr>
        <w:t xml:space="preserve"> (</w:t>
      </w:r>
      <w:r w:rsidRPr="000D3DCA">
        <w:rPr>
          <w:rStyle w:val="StyleUnderline"/>
        </w:rPr>
        <w:t>and here is where centering Indigenous peoples’ accounts of Indigenous-settler relations, as well as their own governance, legal and diplomatic orders is crucial</w:t>
      </w:r>
      <w:r w:rsidRPr="000D3DCA">
        <w:rPr>
          <w:sz w:val="16"/>
        </w:rPr>
        <w:t xml:space="preserve">). But I think </w:t>
      </w:r>
      <w:r w:rsidRPr="003B695E">
        <w:rPr>
          <w:rStyle w:val="StyleUnderline"/>
          <w:highlight w:val="yellow"/>
        </w:rPr>
        <w:t>it’s</w:t>
      </w:r>
      <w:r w:rsidRPr="000D3DCA">
        <w:rPr>
          <w:rStyle w:val="StyleUnderline"/>
        </w:rPr>
        <w:t xml:space="preserve"> just as </w:t>
      </w:r>
      <w:r w:rsidRPr="003B695E">
        <w:rPr>
          <w:rStyle w:val="StyleUnderline"/>
          <w:highlight w:val="yellow"/>
        </w:rPr>
        <w:t>important to recognize</w:t>
      </w:r>
      <w:r w:rsidRPr="000D3DCA">
        <w:rPr>
          <w:rStyle w:val="StyleUnderline"/>
        </w:rPr>
        <w:t xml:space="preserve"> that these </w:t>
      </w:r>
      <w:r w:rsidRPr="003B695E">
        <w:rPr>
          <w:rStyle w:val="StyleUnderline"/>
          <w:highlight w:val="yellow"/>
        </w:rPr>
        <w:t>relations</w:t>
      </w:r>
      <w:r w:rsidRPr="000D3DCA">
        <w:rPr>
          <w:rStyle w:val="StyleUnderline"/>
        </w:rPr>
        <w:t xml:space="preserve"> have and do not occur despite settler colonial and imperial logics, and</w:t>
      </w:r>
      <w:r w:rsidRPr="000D3DCA">
        <w:rPr>
          <w:sz w:val="16"/>
        </w:rPr>
        <w:t xml:space="preserve"> thus </w:t>
      </w:r>
      <w:r w:rsidRPr="003B695E">
        <w:rPr>
          <w:rStyle w:val="Emphasis"/>
          <w:highlight w:val="yellow"/>
        </w:rPr>
        <w:t>outside</w:t>
      </w:r>
      <w:r w:rsidRPr="000D3DCA">
        <w:rPr>
          <w:rStyle w:val="Emphasis"/>
        </w:rPr>
        <w:t xml:space="preserve"> of </w:t>
      </w:r>
      <w:r w:rsidRPr="003B695E">
        <w:rPr>
          <w:rStyle w:val="Emphasis"/>
          <w:highlight w:val="yellow"/>
        </w:rPr>
        <w:t>the binary</w:t>
      </w:r>
      <w:r w:rsidRPr="000D3DCA">
        <w:rPr>
          <w:sz w:val="16"/>
        </w:rPr>
        <w:t xml:space="preserve">. Rather, </w:t>
      </w:r>
      <w:r w:rsidRPr="000D3DCA">
        <w:rPr>
          <w:rStyle w:val="StyleUnderline"/>
        </w:rPr>
        <w:t>such relations occur in the face of it</w:t>
      </w:r>
      <w:r w:rsidRPr="000D3DCA">
        <w:rPr>
          <w:sz w:val="16"/>
        </w:rPr>
        <w:t xml:space="preserve">. The binary then is fundamental as the logics that uphold the binary cannot be ignored due to the existence of </w:t>
      </w:r>
      <w:proofErr w:type="spellStart"/>
      <w:r w:rsidRPr="000D3DCA">
        <w:rPr>
          <w:sz w:val="16"/>
        </w:rPr>
        <w:t>possiblly</w:t>
      </w:r>
      <w:proofErr w:type="spellEnd"/>
      <w:r w:rsidRPr="000D3DCA">
        <w:rPr>
          <w:sz w:val="16"/>
        </w:rPr>
        <w:t xml:space="preserve"> good relations as the logics that uphold the binary threaten those relations through the pursuit of the elimination of Indigenous peoples.</w:t>
      </w:r>
      <w:r>
        <w:rPr>
          <w:sz w:val="16"/>
        </w:rPr>
        <w:t xml:space="preserve"> </w:t>
      </w:r>
      <w:r w:rsidRPr="000D3DCA">
        <w:rPr>
          <w:sz w:val="16"/>
          <w:szCs w:val="16"/>
        </w:rPr>
        <w:t xml:space="preserve">Rita: Yet, how do we act </w:t>
      </w:r>
      <w:proofErr w:type="gramStart"/>
      <w:r w:rsidRPr="000D3DCA">
        <w:rPr>
          <w:sz w:val="16"/>
          <w:szCs w:val="16"/>
        </w:rPr>
        <w:t>in light of</w:t>
      </w:r>
      <w:proofErr w:type="gramEnd"/>
      <w:r w:rsidRPr="000D3DCA">
        <w:rPr>
          <w:sz w:val="16"/>
          <w:szCs w:val="16"/>
        </w:rPr>
        <w:t xml:space="preserve"> these entanglements, and with, rather than overcoming differences?</w:t>
      </w:r>
      <w:r>
        <w:rPr>
          <w:sz w:val="16"/>
          <w:szCs w:val="16"/>
        </w:rPr>
        <w:t xml:space="preserve"> </w:t>
      </w:r>
      <w:r w:rsidRPr="000D3DCA">
        <w:rPr>
          <w:rStyle w:val="StyleUnderline"/>
        </w:rPr>
        <w:t>Corey</w:t>
      </w:r>
      <w:r w:rsidRPr="000D3DCA">
        <w:rPr>
          <w:sz w:val="16"/>
        </w:rPr>
        <w:t xml:space="preserve">: Tuck and Yang (2012) had this </w:t>
      </w:r>
      <w:proofErr w:type="gramStart"/>
      <w:r w:rsidRPr="000D3DCA">
        <w:rPr>
          <w:sz w:val="16"/>
        </w:rPr>
        <w:t>really great</w:t>
      </w:r>
      <w:proofErr w:type="gramEnd"/>
      <w:r w:rsidRPr="000D3DCA">
        <w:rPr>
          <w:sz w:val="16"/>
        </w:rPr>
        <w:t xml:space="preserve">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0D3DCA">
        <w:rPr>
          <w:rStyle w:val="StyleUnderline"/>
        </w:rPr>
        <w:t xml:space="preserve">recognizing that settlers are (re)produced, </w:t>
      </w:r>
      <w:r w:rsidRPr="003B695E">
        <w:rPr>
          <w:rStyle w:val="StyleUnderline"/>
          <w:highlight w:val="yellow"/>
        </w:rPr>
        <w:t>the change</w:t>
      </w:r>
      <w:r w:rsidRPr="000D3DCA">
        <w:rPr>
          <w:rStyle w:val="StyleUnderline"/>
        </w:rPr>
        <w:t xml:space="preserve"> demanded </w:t>
      </w:r>
      <w:r w:rsidRPr="003B695E">
        <w:rPr>
          <w:rStyle w:val="StyleUnderline"/>
          <w:highlight w:val="yellow"/>
        </w:rPr>
        <w:t xml:space="preserve">is </w:t>
      </w:r>
      <w:r w:rsidRPr="003B695E">
        <w:rPr>
          <w:rStyle w:val="Emphasis"/>
          <w:highlight w:val="yellow"/>
        </w:rPr>
        <w:t>not</w:t>
      </w:r>
      <w:r w:rsidRPr="000D3DCA">
        <w:rPr>
          <w:rStyle w:val="Emphasis"/>
        </w:rPr>
        <w:t xml:space="preserve"> just an </w:t>
      </w:r>
      <w:r w:rsidRPr="003B695E">
        <w:rPr>
          <w:rStyle w:val="Emphasis"/>
          <w:highlight w:val="yellow"/>
        </w:rPr>
        <w:t>individual transformation</w:t>
      </w:r>
      <w:r w:rsidRPr="003B695E">
        <w:rPr>
          <w:rStyle w:val="StyleUnderline"/>
          <w:highlight w:val="yellow"/>
        </w:rPr>
        <w:t>, but</w:t>
      </w:r>
      <w:r w:rsidRPr="000D3DCA">
        <w:rPr>
          <w:rStyle w:val="StyleUnderline"/>
        </w:rPr>
        <w:t xml:space="preserve"> one </w:t>
      </w:r>
      <w:r w:rsidRPr="003B695E">
        <w:rPr>
          <w:rStyle w:val="Emphasis"/>
          <w:highlight w:val="yellow"/>
        </w:rPr>
        <w:t>connected</w:t>
      </w:r>
      <w:r w:rsidRPr="003B695E">
        <w:rPr>
          <w:rStyle w:val="StyleUnderline"/>
          <w:highlight w:val="yellow"/>
        </w:rPr>
        <w:t xml:space="preserve"> to broader social, economic, and political justice</w:t>
      </w:r>
      <w:r w:rsidRPr="000D3DCA">
        <w:rPr>
          <w:rStyle w:val="StyleUnderline"/>
        </w:rPr>
        <w:t xml:space="preserve">. </w:t>
      </w:r>
      <w:r w:rsidRPr="003B695E">
        <w:rPr>
          <w:rStyle w:val="StyleUnderline"/>
          <w:highlight w:val="yellow"/>
        </w:rPr>
        <w:t>There are</w:t>
      </w:r>
      <w:r w:rsidRPr="000D3DCA">
        <w:rPr>
          <w:sz w:val="16"/>
        </w:rPr>
        <w:t xml:space="preserve"> then, it seems, potential </w:t>
      </w:r>
      <w:r w:rsidRPr="003B695E">
        <w:rPr>
          <w:rStyle w:val="Emphasis"/>
          <w:highlight w:val="yellow"/>
        </w:rPr>
        <w:t>lines of affinity</w:t>
      </w:r>
      <w:r w:rsidRPr="003B695E">
        <w:rPr>
          <w:rStyle w:val="StyleUnderline"/>
          <w:highlight w:val="yellow"/>
        </w:rPr>
        <w:t xml:space="preserve"> between decolonization and others</w:t>
      </w:r>
      <w:r w:rsidRPr="000D3DCA">
        <w:rPr>
          <w:sz w:val="16"/>
        </w:rPr>
        <w:t xml:space="preserve">, though incommensurable, </w:t>
      </w:r>
      <w:r w:rsidRPr="003B695E">
        <w:rPr>
          <w:rStyle w:val="StyleUnderline"/>
          <w:highlight w:val="yellow"/>
        </w:rPr>
        <w:t>struggles</w:t>
      </w:r>
      <w:r w:rsidRPr="000D3DCA">
        <w:rPr>
          <w:sz w:val="16"/>
        </w:rPr>
        <w:t xml:space="preserve">. And </w:t>
      </w:r>
      <w:r w:rsidRPr="000D3DCA">
        <w:rPr>
          <w:rStyle w:val="StyleUnderline"/>
        </w:rPr>
        <w:t xml:space="preserve">in order </w:t>
      </w:r>
      <w:r w:rsidRPr="003B695E">
        <w:rPr>
          <w:rStyle w:val="StyleUnderline"/>
          <w:highlight w:val="yellow"/>
        </w:rPr>
        <w:t>to sustain this</w:t>
      </w:r>
      <w:r w:rsidRPr="000D3DCA">
        <w:rPr>
          <w:rStyle w:val="StyleUnderline"/>
        </w:rPr>
        <w:t xml:space="preserve"> compatibility</w:t>
      </w:r>
      <w:r w:rsidRPr="000D3DCA">
        <w:rPr>
          <w:sz w:val="16"/>
        </w:rPr>
        <w:t xml:space="preserve"> in the face of incommensurability, </w:t>
      </w:r>
      <w:r w:rsidRPr="003B695E">
        <w:rPr>
          <w:rStyle w:val="Emphasis"/>
          <w:highlight w:val="yellow"/>
        </w:rPr>
        <w:t>relationships are essential</w:t>
      </w:r>
      <w:r w:rsidRPr="000D3DCA">
        <w:rPr>
          <w:sz w:val="16"/>
        </w:rPr>
        <w:t xml:space="preserve"> in order </w:t>
      </w:r>
      <w:r w:rsidRPr="003B695E">
        <w:rPr>
          <w:rStyle w:val="StyleUnderline"/>
          <w:highlight w:val="yellow"/>
        </w:rPr>
        <w:t>to</w:t>
      </w:r>
      <w:r w:rsidRPr="000D3DCA">
        <w:rPr>
          <w:rStyle w:val="StyleUnderline"/>
        </w:rPr>
        <w:t xml:space="preserve"> maintain accountability and to </w:t>
      </w:r>
      <w:r w:rsidRPr="003B695E">
        <w:rPr>
          <w:rStyle w:val="StyleUnderline"/>
          <w:highlight w:val="yellow"/>
        </w:rPr>
        <w:t>resist repeating colonial</w:t>
      </w:r>
      <w:r w:rsidRPr="000D3DCA">
        <w:rPr>
          <w:rStyle w:val="StyleUnderline"/>
        </w:rPr>
        <w:t xml:space="preserve"> and other relations of </w:t>
      </w:r>
      <w:r w:rsidRPr="003B695E">
        <w:rPr>
          <w:rStyle w:val="StyleUnderline"/>
          <w:highlight w:val="yellow"/>
        </w:rPr>
        <w:t>domination</w:t>
      </w:r>
      <w:r w:rsidRPr="000D3DCA">
        <w:rPr>
          <w:rStyle w:val="StyleUnderline"/>
        </w:rPr>
        <w:t>, as well as</w:t>
      </w:r>
      <w:r w:rsidRPr="000D3DCA">
        <w:rPr>
          <w:sz w:val="16"/>
        </w:rPr>
        <w:t xml:space="preserve">, in very strategic terms, </w:t>
      </w:r>
      <w:r w:rsidRPr="000D3DCA">
        <w:rPr>
          <w:rStyle w:val="StyleUnderline"/>
        </w:rPr>
        <w:t>in supporting each other’s resistance</w:t>
      </w:r>
      <w:r w:rsidRPr="000D3DCA">
        <w:rPr>
          <w:sz w:val="16"/>
        </w:rPr>
        <w:t>.</w:t>
      </w:r>
    </w:p>
    <w:p w:rsidR="00A47212" w:rsidRDefault="00A47212" w:rsidP="00A47212">
      <w:pPr>
        <w:pStyle w:val="Heading4"/>
      </w:pPr>
      <w:r>
        <w:t>Refusal won’t transform the world—the role of scholars should be to facilitate change that promotes better relations between settlers and Indigenous peoples</w:t>
      </w:r>
    </w:p>
    <w:p w:rsidR="00A47212" w:rsidRDefault="00A47212" w:rsidP="00A47212">
      <w:proofErr w:type="spellStart"/>
      <w:r w:rsidRPr="00881D58">
        <w:rPr>
          <w:rStyle w:val="Style13ptBold"/>
        </w:rPr>
        <w:t>Snelgrove</w:t>
      </w:r>
      <w:proofErr w:type="spellEnd"/>
      <w:r w:rsidRPr="00881D58">
        <w:rPr>
          <w:rStyle w:val="Style13ptBold"/>
        </w:rPr>
        <w:t xml:space="preserve"> 14</w:t>
      </w:r>
      <w:r>
        <w:t xml:space="preserve"> - University of British Columbia</w:t>
      </w:r>
    </w:p>
    <w:p w:rsidR="00A47212" w:rsidRDefault="00A47212" w:rsidP="00A47212">
      <w:r>
        <w:t>Corey, Unsettling settler colonialism: The discourse and politics of settlers, and solidarity with Indigenous nation, Decolonization: Indigeneity, Education &amp; Society Vol. 3, No. 2, 2014, pp. 1-32</w:t>
      </w:r>
    </w:p>
    <w:p w:rsidR="00A47212" w:rsidRDefault="00A47212" w:rsidP="00A47212">
      <w:pPr>
        <w:rPr>
          <w:rStyle w:val="StyleUnderline"/>
        </w:rPr>
      </w:pPr>
      <w:proofErr w:type="gramStart"/>
      <w:r w:rsidRPr="00AD4284">
        <w:rPr>
          <w:sz w:val="16"/>
        </w:rPr>
        <w:t>In spite of</w:t>
      </w:r>
      <w:proofErr w:type="gramEnd"/>
      <w:r w:rsidRPr="00AD4284">
        <w:rPr>
          <w:sz w:val="16"/>
        </w:rPr>
        <w:t xml:space="preserve"> this worldly reflection, it is not the world that I want to live in. Thus, </w:t>
      </w:r>
      <w:r w:rsidRPr="003B695E">
        <w:rPr>
          <w:rStyle w:val="StyleUnderline"/>
          <w:highlight w:val="yellow"/>
        </w:rPr>
        <w:t>the term “settler</w:t>
      </w:r>
      <w:r w:rsidRPr="00AD4284">
        <w:rPr>
          <w:sz w:val="16"/>
        </w:rPr>
        <w:t xml:space="preserve">” and the reason for its use, which </w:t>
      </w:r>
      <w:r w:rsidRPr="003B695E">
        <w:rPr>
          <w:rStyle w:val="StyleUnderline"/>
          <w:highlight w:val="yellow"/>
        </w:rPr>
        <w:t>brings forth</w:t>
      </w:r>
      <w:r w:rsidRPr="00AD4284">
        <w:rPr>
          <w:rStyle w:val="StyleUnderline"/>
        </w:rPr>
        <w:t xml:space="preserve"> the intimate and </w:t>
      </w:r>
      <w:r w:rsidRPr="003B695E">
        <w:rPr>
          <w:rStyle w:val="StyleUnderline"/>
          <w:highlight w:val="yellow"/>
        </w:rPr>
        <w:t>affective relationships</w:t>
      </w:r>
      <w:r w:rsidRPr="00AD4284">
        <w:rPr>
          <w:rStyle w:val="StyleUnderline"/>
        </w:rPr>
        <w:t xml:space="preserve"> to ancestral, social, cultural, economic, and political histories and presents which shape this world</w:t>
      </w:r>
      <w:r w:rsidRPr="00AD4284">
        <w:rPr>
          <w:sz w:val="16"/>
        </w:rPr>
        <w:t xml:space="preserve">, necessarily leads not to pride, but rather to shame, frustration, alienation, and anger towards myself, other settlers, as well as the structures of settler colonialism. </w:t>
      </w:r>
      <w:r w:rsidRPr="00AD4284">
        <w:rPr>
          <w:rStyle w:val="StyleUnderline"/>
        </w:rPr>
        <w:t>These feelings though also potentially signal an opening, a recognition of an un(der)realized interdependence</w:t>
      </w:r>
      <w:r w:rsidRPr="00AD4284">
        <w:rPr>
          <w:sz w:val="16"/>
        </w:rPr>
        <w:t xml:space="preserve">. </w:t>
      </w:r>
      <w:r w:rsidRPr="003B695E">
        <w:rPr>
          <w:rStyle w:val="Emphasis"/>
          <w:highlight w:val="yellow"/>
        </w:rPr>
        <w:t xml:space="preserve">However, alone, these feelings are not </w:t>
      </w:r>
      <w:proofErr w:type="gramStart"/>
      <w:r w:rsidRPr="003B695E">
        <w:rPr>
          <w:rStyle w:val="Emphasis"/>
          <w:highlight w:val="yellow"/>
        </w:rPr>
        <w:t>sufficient</w:t>
      </w:r>
      <w:proofErr w:type="gramEnd"/>
      <w:r w:rsidRPr="00AD4284">
        <w:rPr>
          <w:sz w:val="16"/>
        </w:rPr>
        <w:t xml:space="preserve">. After all, </w:t>
      </w:r>
      <w:r w:rsidRPr="00AD4284">
        <w:rPr>
          <w:rStyle w:val="Emphasis"/>
        </w:rPr>
        <w:t xml:space="preserve">I </w:t>
      </w:r>
      <w:r w:rsidRPr="003B695E">
        <w:rPr>
          <w:rStyle w:val="Emphasis"/>
          <w:highlight w:val="yellow"/>
        </w:rPr>
        <w:t>cannot just critique or declare</w:t>
      </w:r>
      <w:r w:rsidRPr="00AD4284">
        <w:rPr>
          <w:rStyle w:val="Emphasis"/>
        </w:rPr>
        <w:t xml:space="preserve"> that </w:t>
      </w:r>
      <w:r w:rsidRPr="003B695E">
        <w:rPr>
          <w:rStyle w:val="Emphasis"/>
          <w:highlight w:val="yellow"/>
        </w:rPr>
        <w:t>this world falls short</w:t>
      </w:r>
      <w:r w:rsidRPr="00AD4284">
        <w:rPr>
          <w:rStyle w:val="Emphasis"/>
        </w:rPr>
        <w:t xml:space="preserve"> of my desires </w:t>
      </w:r>
      <w:r w:rsidRPr="003B695E">
        <w:rPr>
          <w:rStyle w:val="Emphasis"/>
          <w:highlight w:val="yellow"/>
        </w:rPr>
        <w:t>and expect it to transform itself</w:t>
      </w:r>
      <w:r w:rsidRPr="00AD4284">
        <w:rPr>
          <w:sz w:val="16"/>
        </w:rPr>
        <w:t xml:space="preserve">. </w:t>
      </w:r>
      <w:r w:rsidRPr="00AD4284">
        <w:rPr>
          <w:rStyle w:val="StyleUnderline"/>
        </w:rPr>
        <w:t>Nor can I ignore the power differentials between settlers, as such willful acts risk stalling the decolonial engine</w:t>
      </w:r>
      <w:r w:rsidRPr="00AD4284">
        <w:rPr>
          <w:sz w:val="16"/>
        </w:rPr>
        <w:t xml:space="preserve">. Instead, </w:t>
      </w:r>
      <w:r w:rsidRPr="003B695E">
        <w:rPr>
          <w:rStyle w:val="StyleUnderline"/>
          <w:highlight w:val="yellow"/>
        </w:rPr>
        <w:t>if these</w:t>
      </w:r>
      <w:r w:rsidRPr="00AD4284">
        <w:rPr>
          <w:rStyle w:val="StyleUnderline"/>
        </w:rPr>
        <w:t xml:space="preserve"> desires and</w:t>
      </w:r>
      <w:r w:rsidRPr="00AD4284">
        <w:rPr>
          <w:sz w:val="16"/>
        </w:rPr>
        <w:t xml:space="preserve"> simultaneous </w:t>
      </w:r>
      <w:r w:rsidRPr="00AD4284">
        <w:rPr>
          <w:rStyle w:val="StyleUnderline"/>
        </w:rPr>
        <w:t>f</w:t>
      </w:r>
      <w:r w:rsidRPr="003B695E">
        <w:rPr>
          <w:rStyle w:val="StyleUnderline"/>
          <w:highlight w:val="yellow"/>
        </w:rPr>
        <w:t>eelings</w:t>
      </w:r>
      <w:r w:rsidRPr="00AD4284">
        <w:rPr>
          <w:sz w:val="16"/>
        </w:rPr>
        <w:t xml:space="preserve"> of shame, frustration, alienation, and anger </w:t>
      </w:r>
      <w:r w:rsidRPr="003B695E">
        <w:rPr>
          <w:rStyle w:val="StyleUnderline"/>
          <w:highlight w:val="yellow"/>
        </w:rPr>
        <w:t>are to be at all transformative, they must be accompanied by</w:t>
      </w:r>
      <w:r w:rsidRPr="00AD4284">
        <w:rPr>
          <w:sz w:val="16"/>
        </w:rPr>
        <w:t xml:space="preserve"> thought and </w:t>
      </w:r>
      <w:r w:rsidRPr="003B695E">
        <w:rPr>
          <w:rStyle w:val="Emphasis"/>
          <w:highlight w:val="yellow"/>
        </w:rPr>
        <w:t>practice</w:t>
      </w:r>
      <w:r w:rsidRPr="00AD4284">
        <w:rPr>
          <w:sz w:val="16"/>
        </w:rPr>
        <w:t xml:space="preserve"> </w:t>
      </w:r>
      <w:r w:rsidRPr="00AD4284">
        <w:rPr>
          <w:rStyle w:val="StyleUnderline"/>
        </w:rPr>
        <w:t>attentive to their respective sources</w:t>
      </w:r>
      <w:r w:rsidRPr="00AD4284">
        <w:rPr>
          <w:sz w:val="16"/>
        </w:rPr>
        <w:t xml:space="preserve">; they must be guided by accountability and respect, care and renewal, with urgency and insurgency, </w:t>
      </w:r>
      <w:r w:rsidRPr="003B695E">
        <w:rPr>
          <w:rStyle w:val="StyleUnderline"/>
          <w:highlight w:val="yellow"/>
        </w:rPr>
        <w:t>to address</w:t>
      </w:r>
      <w:r w:rsidRPr="00AD4284">
        <w:rPr>
          <w:rStyle w:val="StyleUnderline"/>
        </w:rPr>
        <w:t xml:space="preserve"> and destroy the </w:t>
      </w:r>
      <w:r w:rsidRPr="003B695E">
        <w:rPr>
          <w:rStyle w:val="StyleUnderline"/>
          <w:highlight w:val="yellow"/>
        </w:rPr>
        <w:t>parasitical relations</w:t>
      </w:r>
      <w:r w:rsidRPr="00AD4284">
        <w:rPr>
          <w:rStyle w:val="StyleUnderline"/>
        </w:rPr>
        <w:t xml:space="preserve"> that exist between and among settlers and Indigenous peoples, </w:t>
      </w:r>
      <w:r w:rsidRPr="003B695E">
        <w:rPr>
          <w:rStyle w:val="StyleUnderline"/>
          <w:highlight w:val="yellow"/>
        </w:rPr>
        <w:t>as well as to support those</w:t>
      </w:r>
      <w:r w:rsidRPr="00AD4284">
        <w:rPr>
          <w:rStyle w:val="StyleUnderline"/>
        </w:rPr>
        <w:t xml:space="preserve"> (potentially) </w:t>
      </w:r>
      <w:r w:rsidRPr="003B695E">
        <w:rPr>
          <w:rStyle w:val="StyleUnderline"/>
          <w:highlight w:val="yellow"/>
        </w:rPr>
        <w:t>good relations that already exist, and those that we wish to establish between</w:t>
      </w:r>
      <w:r w:rsidRPr="00AD4284">
        <w:rPr>
          <w:rStyle w:val="StyleUnderline"/>
        </w:rPr>
        <w:t xml:space="preserve"> and among </w:t>
      </w:r>
      <w:r w:rsidRPr="003B695E">
        <w:rPr>
          <w:rStyle w:val="StyleUnderline"/>
          <w:highlight w:val="yellow"/>
        </w:rPr>
        <w:t>settlers and Indigenous peoples</w:t>
      </w:r>
      <w:r w:rsidRPr="00AD4284">
        <w:rPr>
          <w:rStyle w:val="StyleUnderline"/>
        </w:rPr>
        <w:t>.</w:t>
      </w:r>
    </w:p>
    <w:p w:rsidR="00A47212" w:rsidRDefault="00A47212" w:rsidP="00A47212">
      <w:pPr>
        <w:pStyle w:val="Heading3"/>
      </w:pPr>
      <w:r>
        <w:lastRenderedPageBreak/>
        <w:t xml:space="preserve">Law Good—1NC </w:t>
      </w:r>
    </w:p>
    <w:p w:rsidR="00A47212" w:rsidRPr="00A93356" w:rsidRDefault="00A47212" w:rsidP="00A47212"/>
    <w:p w:rsidR="00A47212" w:rsidRDefault="00A47212" w:rsidP="00A47212">
      <w:pPr>
        <w:pStyle w:val="Heading4"/>
      </w:pPr>
      <w:r>
        <w:t xml:space="preserve">Our critique of the legal immigration regime avoids re-inscribing coloniality – exposing contradictions in the law </w:t>
      </w:r>
      <w:r>
        <w:rPr>
          <w:u w:val="single"/>
        </w:rPr>
        <w:t>ruptures</w:t>
      </w:r>
      <w:r>
        <w:t xml:space="preserve"> the colonial legal order  </w:t>
      </w:r>
    </w:p>
    <w:p w:rsidR="00A47212" w:rsidRDefault="00A47212" w:rsidP="00A47212">
      <w:r>
        <w:t xml:space="preserve">Brenna </w:t>
      </w:r>
      <w:proofErr w:type="spellStart"/>
      <w:r>
        <w:rPr>
          <w:rStyle w:val="Style13ptBold"/>
        </w:rPr>
        <w:t>Bhandar</w:t>
      </w:r>
      <w:proofErr w:type="spellEnd"/>
      <w:r>
        <w:rPr>
          <w:rStyle w:val="Style13ptBold"/>
        </w:rPr>
        <w:t xml:space="preserve"> 13</w:t>
      </w:r>
      <w:r>
        <w:t>, Senior Lecturer in Law at SOAS, University of London Strategies of Legal Rupture: the politics of judgment, http://www.forensic-architecture.org/wp-content/uploads/2013/02/BHANDAR-Brenna.-Strategies-of-Legal-Rupture.pdf</w:t>
      </w:r>
    </w:p>
    <w:p w:rsidR="00A47212" w:rsidRDefault="00A47212" w:rsidP="00A47212">
      <w:pPr>
        <w:rPr>
          <w:rStyle w:val="StyleUnderline"/>
        </w:rPr>
      </w:pPr>
      <w:r>
        <w:rPr>
          <w:sz w:val="10"/>
        </w:rPr>
        <w:t xml:space="preserve">Strategies of Rupture In this article, my aim is to consider the use of law as a political strategy of rupture in </w:t>
      </w:r>
      <w:proofErr w:type="gramStart"/>
      <w:r>
        <w:rPr>
          <w:sz w:val="10"/>
        </w:rPr>
        <w:t>colonial  and</w:t>
      </w:r>
      <w:proofErr w:type="gramEnd"/>
      <w:r>
        <w:rPr>
          <w:sz w:val="10"/>
        </w:rPr>
        <w:t xml:space="preserve"> post-colonial nation states. </w:t>
      </w:r>
      <w:r>
        <w:rPr>
          <w:rStyle w:val="StyleUnderline"/>
        </w:rPr>
        <w:t xml:space="preserve">The question of whether and how to use law in order </w:t>
      </w:r>
      <w:proofErr w:type="gramStart"/>
      <w:r>
        <w:rPr>
          <w:rStyle w:val="StyleUnderline"/>
        </w:rPr>
        <w:t xml:space="preserve">to </w:t>
      </w:r>
      <w:r>
        <w:rPr>
          <w:rStyle w:val="StyleUnderline"/>
          <w:sz w:val="12"/>
        </w:rPr>
        <w:t xml:space="preserve"> </w:t>
      </w:r>
      <w:r>
        <w:rPr>
          <w:rStyle w:val="StyleUnderline"/>
        </w:rPr>
        <w:t>transform</w:t>
      </w:r>
      <w:proofErr w:type="gramEnd"/>
      <w:r>
        <w:rPr>
          <w:rStyle w:val="StyleUnderline"/>
        </w:rPr>
        <w:t xml:space="preserve"> and potentially shatter an existing political-legal order is one that continues to plague </w:t>
      </w:r>
      <w:r>
        <w:rPr>
          <w:rStyle w:val="StyleUnderline"/>
          <w:sz w:val="12"/>
        </w:rPr>
        <w:t xml:space="preserve"> </w:t>
      </w:r>
      <w:r>
        <w:rPr>
          <w:rStyle w:val="StyleUnderline"/>
        </w:rPr>
        <w:t xml:space="preserve">legal advocates </w:t>
      </w:r>
      <w:r>
        <w:rPr>
          <w:sz w:val="10"/>
        </w:rPr>
        <w:t xml:space="preserve">in a variety of places, from Australia, to India, to Canada to Israel/Palestine. For  example, </w:t>
      </w:r>
      <w:r>
        <w:rPr>
          <w:rStyle w:val="StyleUnderline"/>
        </w:rPr>
        <w:t>the struggle</w:t>
      </w:r>
      <w:r>
        <w:rPr>
          <w:sz w:val="10"/>
        </w:rPr>
        <w:t xml:space="preserve"> for the recognition of indigenous </w:t>
      </w:r>
      <w:r>
        <w:rPr>
          <w:rStyle w:val="StyleUnderline"/>
        </w:rPr>
        <w:t xml:space="preserve">rights </w:t>
      </w:r>
      <w:r>
        <w:rPr>
          <w:rStyle w:val="StyleUnderline"/>
          <w:highlight w:val="yellow"/>
        </w:rPr>
        <w:t>in the context of colonial settler regimes</w:t>
      </w:r>
      <w:r>
        <w:rPr>
          <w:sz w:val="10"/>
        </w:rPr>
        <w:t xml:space="preserve"> has often produced pyrrhic victories.21 The question of indigenous sovereignty is  ultimately quashed, and aboriginal rights are paradoxically </w:t>
      </w:r>
      <w:proofErr w:type="spellStart"/>
      <w:r>
        <w:rPr>
          <w:sz w:val="10"/>
        </w:rPr>
        <w:t>recognised</w:t>
      </w:r>
      <w:proofErr w:type="spellEnd"/>
      <w:r>
        <w:rPr>
          <w:sz w:val="10"/>
        </w:rPr>
        <w:t xml:space="preserve"> as an interest that derives  from the prior occupation of the land by aboriginal communities but is at the same time parasitic  on underlying Crown sovereignty; an interest that can be justifiably limited in the interests of  settlement.22 Thus, </w:t>
      </w:r>
      <w:r>
        <w:rPr>
          <w:rStyle w:val="StyleUnderline"/>
          <w:highlight w:val="yellow"/>
        </w:rPr>
        <w:t>the</w:t>
      </w:r>
      <w:r>
        <w:rPr>
          <w:rStyle w:val="StyleUnderline"/>
        </w:rPr>
        <w:t xml:space="preserve"> primary</w:t>
      </w:r>
      <w:r>
        <w:rPr>
          <w:sz w:val="10"/>
        </w:rPr>
        <w:t xml:space="preserve"> and inescapable </w:t>
      </w:r>
      <w:r>
        <w:rPr>
          <w:rStyle w:val="StyleUnderline"/>
          <w:highlight w:val="yellow"/>
        </w:rPr>
        <w:t xml:space="preserve">question remains: how does one </w:t>
      </w:r>
      <w:proofErr w:type="spellStart"/>
      <w:r>
        <w:rPr>
          <w:rStyle w:val="StyleUnderline"/>
          <w:highlight w:val="yellow"/>
        </w:rPr>
        <w:t>utilise</w:t>
      </w:r>
      <w:proofErr w:type="spellEnd"/>
      <w:r>
        <w:rPr>
          <w:rStyle w:val="StyleUnderline"/>
          <w:highlight w:val="yellow"/>
        </w:rPr>
        <w:t xml:space="preserve"> the law </w:t>
      </w:r>
      <w:r>
        <w:rPr>
          <w:rStyle w:val="StyleUnderline"/>
          <w:sz w:val="12"/>
          <w:highlight w:val="yellow"/>
        </w:rPr>
        <w:t xml:space="preserve"> </w:t>
      </w:r>
      <w:r>
        <w:rPr>
          <w:rStyle w:val="Emphasis"/>
          <w:highlight w:val="yellow"/>
        </w:rPr>
        <w:t>without re-inscribing the</w:t>
      </w:r>
      <w:r>
        <w:rPr>
          <w:rStyle w:val="StyleUnderline"/>
        </w:rPr>
        <w:t xml:space="preserve"> very </w:t>
      </w:r>
      <w:r>
        <w:rPr>
          <w:rStyle w:val="Emphasis"/>
          <w:highlight w:val="yellow"/>
        </w:rPr>
        <w:t>colonial legal order</w:t>
      </w:r>
      <w:r>
        <w:rPr>
          <w:rStyle w:val="StyleUnderline"/>
        </w:rPr>
        <w:t xml:space="preserve"> that one is attempting to break down?</w:t>
      </w:r>
      <w:r>
        <w:rPr>
          <w:sz w:val="10"/>
        </w:rPr>
        <w:t xml:space="preserve">23 I  argue that this is an inescapable dilemma; as critical race theorists and indigenous scholars have  shown, </w:t>
      </w:r>
      <w:r>
        <w:rPr>
          <w:rStyle w:val="StyleUnderline"/>
          <w:highlight w:val="yellow"/>
        </w:rPr>
        <w:t>to not avail ourselves of the law</w:t>
      </w:r>
      <w:r>
        <w:rPr>
          <w:rStyle w:val="StyleUnderline"/>
        </w:rPr>
        <w:t xml:space="preserve"> in an effort to </w:t>
      </w:r>
      <w:r>
        <w:rPr>
          <w:sz w:val="10"/>
        </w:rPr>
        <w:t xml:space="preserve">ameliorate social ills, and to promote and  </w:t>
      </w:r>
      <w:r>
        <w:rPr>
          <w:rStyle w:val="StyleUnderline"/>
        </w:rPr>
        <w:t xml:space="preserve">protect the rights of oppressed minorities </w:t>
      </w:r>
      <w:r>
        <w:rPr>
          <w:rStyle w:val="StyleUnderline"/>
          <w:highlight w:val="yellow"/>
        </w:rPr>
        <w:t>is to</w:t>
      </w:r>
      <w:r>
        <w:rPr>
          <w:rStyle w:val="StyleUnderline"/>
        </w:rPr>
        <w:t xml:space="preserve"> essentially </w:t>
      </w:r>
      <w:r>
        <w:rPr>
          <w:rStyle w:val="Emphasis"/>
          <w:highlight w:val="yellow"/>
        </w:rPr>
        <w:t>abrogate</w:t>
      </w:r>
      <w:r>
        <w:rPr>
          <w:rStyle w:val="Emphasis"/>
        </w:rPr>
        <w:t xml:space="preserve"> one’s </w:t>
      </w:r>
      <w:r>
        <w:rPr>
          <w:rStyle w:val="Emphasis"/>
          <w:highlight w:val="yellow"/>
        </w:rPr>
        <w:t>political responsibilities</w:t>
      </w:r>
      <w:r>
        <w:rPr>
          <w:sz w:val="10"/>
        </w:rPr>
        <w:t xml:space="preserve">.  Moreover, </w:t>
      </w:r>
      <w:r>
        <w:rPr>
          <w:rStyle w:val="StyleUnderline"/>
        </w:rPr>
        <w:t xml:space="preserve">the reality of </w:t>
      </w:r>
      <w:r>
        <w:rPr>
          <w:rStyle w:val="StyleUnderline"/>
          <w:highlight w:val="yellow"/>
        </w:rPr>
        <w:t>political struggle</w:t>
      </w:r>
      <w:r>
        <w:rPr>
          <w:rStyle w:val="StyleUnderline"/>
        </w:rPr>
        <w:t xml:space="preserve"> (particularly </w:t>
      </w:r>
      <w:r>
        <w:rPr>
          <w:rStyle w:val="StyleUnderline"/>
          <w:highlight w:val="yellow"/>
        </w:rPr>
        <w:t>of the anti-colonial variety) is</w:t>
      </w:r>
      <w:r>
        <w:rPr>
          <w:rStyle w:val="StyleUnderline"/>
        </w:rPr>
        <w:t xml:space="preserve"> that it is </w:t>
      </w:r>
      <w:proofErr w:type="gramStart"/>
      <w:r>
        <w:rPr>
          <w:rStyle w:val="StyleUnderline"/>
        </w:rPr>
        <w:t xml:space="preserve">of </w:t>
      </w:r>
      <w:r>
        <w:rPr>
          <w:rStyle w:val="StyleUnderline"/>
          <w:sz w:val="12"/>
        </w:rPr>
        <w:t xml:space="preserve"> </w:t>
      </w:r>
      <w:r>
        <w:rPr>
          <w:rStyle w:val="StyleUnderline"/>
        </w:rPr>
        <w:t>a</w:t>
      </w:r>
      <w:proofErr w:type="gramEnd"/>
      <w:r>
        <w:rPr>
          <w:rStyle w:val="StyleUnderline"/>
        </w:rPr>
        <w:t xml:space="preserve"> </w:t>
      </w:r>
      <w:r>
        <w:rPr>
          <w:rStyle w:val="StyleUnderline"/>
          <w:highlight w:val="yellow"/>
        </w:rPr>
        <w:t>diffuse</w:t>
      </w:r>
      <w:r>
        <w:rPr>
          <w:rStyle w:val="StyleUnderline"/>
        </w:rPr>
        <w:t xml:space="preserve"> and varied nature, </w:t>
      </w:r>
      <w:r>
        <w:rPr>
          <w:rStyle w:val="StyleUnderline"/>
          <w:highlight w:val="yellow"/>
        </w:rPr>
        <w:t xml:space="preserve">engaging </w:t>
      </w:r>
      <w:r>
        <w:rPr>
          <w:rStyle w:val="Emphasis"/>
          <w:highlight w:val="yellow"/>
        </w:rPr>
        <w:t>multiple different tactics</w:t>
      </w:r>
      <w:r>
        <w:rPr>
          <w:rStyle w:val="StyleUnderline"/>
        </w:rPr>
        <w:t xml:space="preserve"> in order </w:t>
      </w:r>
      <w:r>
        <w:rPr>
          <w:rStyle w:val="StyleUnderline"/>
          <w:highlight w:val="yellow"/>
        </w:rPr>
        <w:t>to achieve</w:t>
      </w:r>
      <w:r>
        <w:rPr>
          <w:rStyle w:val="StyleUnderline"/>
        </w:rPr>
        <w:t xml:space="preserve"> its </w:t>
      </w:r>
      <w:r>
        <w:rPr>
          <w:rStyle w:val="StyleUnderline"/>
          <w:highlight w:val="yellow"/>
        </w:rPr>
        <w:t>ends</w:t>
      </w:r>
      <w:r>
        <w:rPr>
          <w:rStyle w:val="StyleUnderline"/>
        </w:rPr>
        <w:t>.</w:t>
      </w:r>
      <w:r>
        <w:rPr>
          <w:rStyle w:val="StyleUnderline"/>
          <w:sz w:val="12"/>
        </w:rPr>
        <w:t xml:space="preserve"> </w:t>
      </w:r>
      <w:r>
        <w:rPr>
          <w:sz w:val="10"/>
        </w:rPr>
        <w:t xml:space="preserve">The notion of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emerges from the work of Jacques </w:t>
      </w:r>
      <w:proofErr w:type="spellStart"/>
      <w:r>
        <w:rPr>
          <w:sz w:val="10"/>
        </w:rPr>
        <w:t>Vergès</w:t>
      </w:r>
      <w:proofErr w:type="spellEnd"/>
      <w:r>
        <w:rPr>
          <w:sz w:val="10"/>
        </w:rPr>
        <w:t xml:space="preserve">, a French </w:t>
      </w:r>
      <w:proofErr w:type="gramStart"/>
      <w:r>
        <w:rPr>
          <w:sz w:val="10"/>
        </w:rPr>
        <w:t>advocate  and</w:t>
      </w:r>
      <w:proofErr w:type="gramEnd"/>
      <w:r>
        <w:rPr>
          <w:sz w:val="10"/>
        </w:rPr>
        <w:t xml:space="preserve"> subject of a film by Barbet Schroder entitled Terror’s Advocate. The film is as much a portrait  of </w:t>
      </w:r>
      <w:proofErr w:type="spellStart"/>
      <w:r>
        <w:rPr>
          <w:sz w:val="10"/>
        </w:rPr>
        <w:t>Vergès</w:t>
      </w:r>
      <w:proofErr w:type="spellEnd"/>
      <w:r>
        <w:rPr>
          <w:sz w:val="10"/>
        </w:rPr>
        <w:t xml:space="preserve">’ life as it is a series of vignettes of armed anti-colonial and anti-imperial struggle during  the decades between the late 1940s and the 1980s. I should say at the beginning that I do not  perceive </w:t>
      </w:r>
      <w:proofErr w:type="spellStart"/>
      <w:r>
        <w:rPr>
          <w:sz w:val="10"/>
        </w:rPr>
        <w:t>Vergès</w:t>
      </w:r>
      <w:proofErr w:type="spellEnd"/>
      <w:r>
        <w:rPr>
          <w:sz w:val="10"/>
        </w:rPr>
        <w:t xml:space="preserve"> as a heroic figure or defender of the oppressed; we can see from his later  decisions to defend Klaus Barbie, for instance, that his desire to reveal the violence wrought by European imperial powers was pursued at any cost. But in tracing the development of what Verges called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the film takes us to the heart of the inescapable paradoxes and contradictions involved in using law as a means of political resistance in colonial and post- colonial contexts. I want to explore the strategy of rupture as developed by Verges but also in a  broader sense, to consider whether there is in this </w:t>
      </w:r>
      <w:proofErr w:type="spellStart"/>
      <w:r>
        <w:rPr>
          <w:sz w:val="10"/>
        </w:rPr>
        <w:t>defence</w:t>
      </w:r>
      <w:proofErr w:type="spellEnd"/>
      <w:r>
        <w:rPr>
          <w:sz w:val="10"/>
        </w:rPr>
        <w:t xml:space="preserve"> strategy that arose in colonial, criminal law contexts, something that is </w:t>
      </w:r>
      <w:proofErr w:type="spellStart"/>
      <w:r>
        <w:rPr>
          <w:sz w:val="10"/>
        </w:rPr>
        <w:t>generalisable</w:t>
      </w:r>
      <w:proofErr w:type="spellEnd"/>
      <w:r>
        <w:rPr>
          <w:sz w:val="10"/>
        </w:rPr>
        <w:t xml:space="preserve">, something that can be drawn out to form a notion of legal rupture more generally. To begin then, an exploration of Verges* 'rupture </w:t>
      </w:r>
      <w:proofErr w:type="spellStart"/>
      <w:r>
        <w:rPr>
          <w:sz w:val="10"/>
        </w:rPr>
        <w:t>defence</w:t>
      </w:r>
      <w:proofErr w:type="spellEnd"/>
      <w:r>
        <w:rPr>
          <w:sz w:val="10"/>
        </w:rPr>
        <w:t xml:space="preserve">', or rendered more eloquently, a strategy of rupture. At the beginning of the film, Verges comments on his strategy for the trial of </w:t>
      </w:r>
      <w:proofErr w:type="spellStart"/>
      <w:r>
        <w:rPr>
          <w:sz w:val="10"/>
        </w:rPr>
        <w:t>Djamila</w:t>
      </w:r>
      <w:proofErr w:type="spellEnd"/>
      <w:r>
        <w:rPr>
          <w:sz w:val="10"/>
        </w:rPr>
        <w:t xml:space="preserve"> </w:t>
      </w:r>
      <w:proofErr w:type="spellStart"/>
      <w:r>
        <w:rPr>
          <w:sz w:val="10"/>
        </w:rPr>
        <w:t>Bouhired</w:t>
      </w:r>
      <w:proofErr w:type="spellEnd"/>
      <w:r>
        <w:rPr>
          <w:sz w:val="10"/>
        </w:rPr>
        <w:t xml:space="preserve">, a member of the KLN, who was tried in a military court for planting a bomb in a cafe in Algiers in 1956. Verges states the following in relation to the trial: The problem wasn't to play for sympathy as left-wing lawyers advised us to do, from the murderous fools who judged us, but to taunt them, to provoke incidents that would reach people in Paris, London, Brussels and Cairo... The refusal to play for sympathy from those empowered to uphold the law in a colonial legal order hints at the much more profound refusal that lies at the basis of the strategy of rupture, which we see unfold throughout the film. In refusing to accept the </w:t>
      </w:r>
      <w:proofErr w:type="spellStart"/>
      <w:r>
        <w:rPr>
          <w:sz w:val="10"/>
        </w:rPr>
        <w:t>characterisation</w:t>
      </w:r>
      <w:proofErr w:type="spellEnd"/>
      <w:r>
        <w:rPr>
          <w:sz w:val="10"/>
        </w:rPr>
        <w:t xml:space="preserve"> of </w:t>
      </w:r>
      <w:proofErr w:type="spellStart"/>
      <w:r>
        <w:rPr>
          <w:sz w:val="10"/>
        </w:rPr>
        <w:t>Djamila</w:t>
      </w:r>
      <w:proofErr w:type="spellEnd"/>
      <w:r>
        <w:rPr>
          <w:sz w:val="10"/>
        </w:rPr>
        <w:t xml:space="preserve"> s acts as criminal acts, Verges challenges the very legal categories that were used to </w:t>
      </w:r>
      <w:proofErr w:type="spellStart"/>
      <w:r>
        <w:rPr>
          <w:sz w:val="10"/>
        </w:rPr>
        <w:t>criminalise</w:t>
      </w:r>
      <w:proofErr w:type="spellEnd"/>
      <w:r>
        <w:rPr>
          <w:sz w:val="10"/>
        </w:rPr>
        <w:t xml:space="preserve">, condemn and punish anti-colonial resistance. The refusal to make the defendants' actions </w:t>
      </w:r>
      <w:proofErr w:type="spellStart"/>
      <w:r>
        <w:rPr>
          <w:sz w:val="10"/>
        </w:rPr>
        <w:t>cognisable</w:t>
      </w:r>
      <w:proofErr w:type="spellEnd"/>
      <w:r>
        <w:rPr>
          <w:sz w:val="10"/>
        </w:rPr>
        <w:t xml:space="preserve"> to and intelligible within the colonial legal framework breaks the capacity of the judges to adjudicate in at least two senses. First, their moral authority is radically undermined by an outright rejection of the legal terms of reference and categories which they are appointed to uphold. </w:t>
      </w:r>
      <w:r>
        <w:rPr>
          <w:rStyle w:val="StyleUnderline"/>
        </w:rPr>
        <w:t>The legal strategy of rupture is a politics of refusal that calls into question the justiciability of the purported crime by challenging the moral and political jurisdiction of the colonial legal order itself.</w:t>
      </w:r>
      <w:r>
        <w:rPr>
          <w:sz w:val="10"/>
        </w:rPr>
        <w:t xml:space="preserve"> Second, the refusal of the legal </w:t>
      </w:r>
      <w:proofErr w:type="spellStart"/>
      <w:r>
        <w:rPr>
          <w:sz w:val="10"/>
        </w:rPr>
        <w:t>categorisation</w:t>
      </w:r>
      <w:proofErr w:type="spellEnd"/>
      <w:r>
        <w:rPr>
          <w:sz w:val="10"/>
        </w:rPr>
        <w:t xml:space="preserve">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w:t>
      </w:r>
      <w:proofErr w:type="spellStart"/>
      <w:r>
        <w:rPr>
          <w:sz w:val="10"/>
        </w:rPr>
        <w:t>admissable</w:t>
      </w:r>
      <w:proofErr w:type="spellEnd"/>
      <w:r>
        <w:rPr>
          <w:sz w:val="10"/>
        </w:rPr>
        <w:t xml:space="preserve"> as evidence (as such violations would normally be used) but to challenge the legitimacy of the imposition of a colonial legal order on the Algerian people made the normal operation of criminal law procedure virtually impossible.24 And it is in this making impossible of the operation of the legal order that the power of the strategy of rupture lies. In refusing to render his clients* actions intelligible to a colonial (and later imperial) legal Framework, Verges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legitimate violence the state holds. Verges aims to render visible the raise distinction between common crimes and political crimes, or more broadly, the separation of law and politics.25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seeks to subvert the order and structure of the trial by re-defining the relation between accuser and accused. This illumination of the hypocrisy of the colonial state questions the authority of its judiciary to adjudicate. But more than this, his strategy is </w:t>
      </w:r>
      <w:proofErr w:type="spellStart"/>
      <w:r>
        <w:rPr>
          <w:sz w:val="10"/>
        </w:rPr>
        <w:t>ruptural</w:t>
      </w:r>
      <w:proofErr w:type="spellEnd"/>
      <w:r>
        <w:rPr>
          <w:sz w:val="10"/>
        </w:rPr>
        <w:t xml:space="preserve"> in two senses that are fundamental to the operation of the law in the colonial settler and post-colonial contexts. The first is that the space of opposition within the legal confrontation is reconfigured.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w:t>
      </w:r>
      <w:proofErr w:type="spellStart"/>
      <w:r>
        <w:rPr>
          <w:sz w:val="10"/>
        </w:rPr>
        <w:t>coloniser</w:t>
      </w:r>
      <w:proofErr w:type="spellEnd"/>
      <w:r>
        <w:rPr>
          <w:sz w:val="10"/>
        </w:rPr>
        <w:t xml:space="preserve"> and </w:t>
      </w:r>
      <w:proofErr w:type="spellStart"/>
      <w:r>
        <w:rPr>
          <w:sz w:val="10"/>
        </w:rPr>
        <w:t>colonised</w:t>
      </w:r>
      <w:proofErr w:type="spellEnd"/>
      <w:r>
        <w:rPr>
          <w:sz w:val="10"/>
        </w:rPr>
        <w:t xml:space="preserve"> can occur is denied by spatial and legal-political strategies of containment and segregation. While these strategies also exhibit great degrees of plasticity2", the control over such mobility remains to a great degree in the hands of the colonial occupier. </w:t>
      </w:r>
      <w:r>
        <w:rPr>
          <w:rStyle w:val="StyleUnderline"/>
        </w:rPr>
        <w:t>The</w:t>
      </w:r>
      <w:r>
        <w:rPr>
          <w:rStyle w:val="StyleUnderline"/>
          <w:sz w:val="12"/>
        </w:rPr>
        <w:t xml:space="preserve"> </w:t>
      </w:r>
      <w:r>
        <w:rPr>
          <w:rStyle w:val="StyleUnderline"/>
        </w:rPr>
        <w:t>legal strategy of rupture creates a space of political opposition in the courtroom that cannot be</w:t>
      </w:r>
      <w:r>
        <w:rPr>
          <w:rStyle w:val="StyleUnderline"/>
          <w:sz w:val="12"/>
        </w:rPr>
        <w:t xml:space="preserve"> </w:t>
      </w:r>
      <w:r>
        <w:rPr>
          <w:rStyle w:val="StyleUnderline"/>
        </w:rPr>
        <w:t>absorbed or appropriated by the legal order</w:t>
      </w:r>
      <w:r>
        <w:rPr>
          <w:sz w:val="10"/>
        </w:rPr>
        <w:t xml:space="preserve">. In </w:t>
      </w:r>
      <w:proofErr w:type="spellStart"/>
      <w:r>
        <w:rPr>
          <w:sz w:val="10"/>
        </w:rPr>
        <w:t>Christodoulidis</w:t>
      </w:r>
      <w:proofErr w:type="spellEnd"/>
      <w:r>
        <w:rPr>
          <w:sz w:val="10"/>
        </w:rPr>
        <w:t xml:space="preserve">' view, </w:t>
      </w:r>
      <w:r>
        <w:rPr>
          <w:rStyle w:val="StyleUnderline"/>
        </w:rPr>
        <w:t>this lack of co-option is</w:t>
      </w:r>
      <w:r>
        <w:rPr>
          <w:rStyle w:val="StyleUnderline"/>
          <w:sz w:val="12"/>
        </w:rPr>
        <w:t xml:space="preserve"> </w:t>
      </w:r>
      <w:r>
        <w:rPr>
          <w:rStyle w:val="StyleUnderline"/>
        </w:rPr>
        <w:t>the crux of the strategy of rupture.</w:t>
      </w:r>
      <w:r>
        <w:rPr>
          <w:rStyle w:val="StyleUnderline"/>
          <w:sz w:val="12"/>
        </w:rPr>
        <w:t xml:space="preserve"> </w:t>
      </w:r>
      <w:r>
        <w:rPr>
          <w:sz w:val="10"/>
        </w:rPr>
        <w:t xml:space="preserve">This strategy of rupture also points to a path that challenges the limits of a politics of </w:t>
      </w:r>
      <w:proofErr w:type="gramStart"/>
      <w:r>
        <w:rPr>
          <w:sz w:val="10"/>
        </w:rPr>
        <w:t>recognition,  often</w:t>
      </w:r>
      <w:proofErr w:type="gramEnd"/>
      <w:r>
        <w:rPr>
          <w:sz w:val="10"/>
        </w:rPr>
        <w:t xml:space="preserve"> one of the key legal and political strategies </w:t>
      </w:r>
      <w:proofErr w:type="spellStart"/>
      <w:r>
        <w:rPr>
          <w:sz w:val="10"/>
        </w:rPr>
        <w:t>utilised</w:t>
      </w:r>
      <w:proofErr w:type="spellEnd"/>
      <w:r>
        <w:rPr>
          <w:sz w:val="10"/>
        </w:rPr>
        <w:t xml:space="preserve"> by indigenous and racial minority communities in their struggles for justice. </w:t>
      </w:r>
      <w:r>
        <w:rPr>
          <w:rStyle w:val="StyleUnderline"/>
          <w:highlight w:val="yellow"/>
        </w:rPr>
        <w:t>Claims for recognition in a juridical frame inevitably</w:t>
      </w:r>
      <w:r>
        <w:rPr>
          <w:rStyle w:val="StyleUnderline"/>
          <w:sz w:val="12"/>
          <w:highlight w:val="yellow"/>
        </w:rPr>
        <w:t xml:space="preserve"> </w:t>
      </w:r>
      <w:r>
        <w:rPr>
          <w:rStyle w:val="StyleUnderline"/>
          <w:highlight w:val="yellow"/>
        </w:rPr>
        <w:t>involve</w:t>
      </w:r>
      <w:r>
        <w:rPr>
          <w:rStyle w:val="StyleUnderline"/>
        </w:rPr>
        <w:t xml:space="preserve"> a variety of </w:t>
      </w:r>
      <w:r>
        <w:rPr>
          <w:rStyle w:val="StyleUnderline"/>
          <w:highlight w:val="yellow"/>
        </w:rPr>
        <w:t>onto-epistemological closures</w:t>
      </w:r>
      <w:r>
        <w:rPr>
          <w:sz w:val="10"/>
        </w:rPr>
        <w:t xml:space="preserve">.2' </w:t>
      </w:r>
      <w:r>
        <w:rPr>
          <w:rStyle w:val="StyleUnderline"/>
        </w:rPr>
        <w:t>Whether because of the impossible and</w:t>
      </w:r>
      <w:r>
        <w:rPr>
          <w:rStyle w:val="StyleUnderline"/>
          <w:sz w:val="12"/>
        </w:rPr>
        <w:t xml:space="preserve"> </w:t>
      </w:r>
      <w:proofErr w:type="spellStart"/>
      <w:r>
        <w:rPr>
          <w:rStyle w:val="StyleUnderline"/>
        </w:rPr>
        <w:t>irreconciliable</w:t>
      </w:r>
      <w:proofErr w:type="spellEnd"/>
      <w:r>
        <w:rPr>
          <w:rStyle w:val="StyleUnderline"/>
        </w:rPr>
        <w:t xml:space="preserve"> relation between the need for universal norms and laws and the specificities of the</w:t>
      </w:r>
      <w:r>
        <w:rPr>
          <w:rStyle w:val="StyleUnderline"/>
          <w:sz w:val="12"/>
        </w:rPr>
        <w:t xml:space="preserve"> </w:t>
      </w:r>
      <w:r>
        <w:rPr>
          <w:rStyle w:val="StyleUnderline"/>
        </w:rPr>
        <w:t>particular claims that come before the law,</w:t>
      </w:r>
      <w:r>
        <w:rPr>
          <w:sz w:val="10"/>
        </w:rPr>
        <w:t xml:space="preserve"> or because of the need to lit one's claims within legal- political categories that are already intelligible within the legal order, </w:t>
      </w:r>
      <w:r>
        <w:rPr>
          <w:rStyle w:val="StyleUnderline"/>
        </w:rPr>
        <w:t>legal recognition has been</w:t>
      </w:r>
      <w:r>
        <w:rPr>
          <w:rStyle w:val="StyleUnderline"/>
          <w:sz w:val="12"/>
        </w:rPr>
        <w:t xml:space="preserve"> </w:t>
      </w:r>
      <w:r>
        <w:rPr>
          <w:rStyle w:val="StyleUnderline"/>
        </w:rPr>
        <w:t>critiqued, particularly in regards to colonial settler societies, on the basis that it only allows</w:t>
      </w:r>
      <w:r>
        <w:rPr>
          <w:rStyle w:val="StyleUnderline"/>
          <w:sz w:val="12"/>
        </w:rPr>
        <w:t xml:space="preserve"> </w:t>
      </w:r>
      <w:r>
        <w:rPr>
          <w:rStyle w:val="StyleUnderline"/>
        </w:rPr>
        <w:t>identities, legal claims, ways of being that are always-already proper to the existing juridical</w:t>
      </w:r>
      <w:r>
        <w:rPr>
          <w:rStyle w:val="StyleUnderline"/>
          <w:sz w:val="12"/>
        </w:rPr>
        <w:t xml:space="preserve"> </w:t>
      </w:r>
      <w:r>
        <w:rPr>
          <w:rStyle w:val="StyleUnderline"/>
        </w:rPr>
        <w:t xml:space="preserve">order to be </w:t>
      </w:r>
      <w:proofErr w:type="spellStart"/>
      <w:r>
        <w:rPr>
          <w:rStyle w:val="StyleUnderline"/>
        </w:rPr>
        <w:t>recognised</w:t>
      </w:r>
      <w:proofErr w:type="spellEnd"/>
      <w:r>
        <w:rPr>
          <w:rStyle w:val="StyleUnderline"/>
        </w:rPr>
        <w:t xml:space="preserve"> by the law</w:t>
      </w:r>
      <w:r>
        <w:rPr>
          <w:sz w:val="10"/>
        </w:rPr>
        <w:t xml:space="preserve">. In the Canadian context, for instance, many scholars have elucidated the ways in which the legal doctrine of aboriginal title to land imports Anglo- American concepts of ownership into the heart of its definition; and moreover, defines aboriginality </w:t>
      </w:r>
      <w:proofErr w:type="gramStart"/>
      <w:r>
        <w:rPr>
          <w:sz w:val="10"/>
        </w:rPr>
        <w:t>on the basis of</w:t>
      </w:r>
      <w:proofErr w:type="gramEnd"/>
      <w:r>
        <w:rPr>
          <w:sz w:val="10"/>
        </w:rPr>
        <w:t xml:space="preserve"> a fixed, static concept of cultural difference. </w:t>
      </w:r>
      <w:r>
        <w:rPr>
          <w:rStyle w:val="Emphasis"/>
          <w:highlight w:val="yellow"/>
        </w:rPr>
        <w:t>The strategy of rupture</w:t>
      </w:r>
      <w:r>
        <w:rPr>
          <w:rStyle w:val="Emphasis"/>
          <w:sz w:val="12"/>
          <w:highlight w:val="yellow"/>
        </w:rPr>
        <w:t xml:space="preserve"> </w:t>
      </w:r>
      <w:r>
        <w:rPr>
          <w:rStyle w:val="Emphasis"/>
          <w:highlight w:val="yellow"/>
        </w:rPr>
        <w:t>elides</w:t>
      </w:r>
      <w:r>
        <w:rPr>
          <w:rStyle w:val="Emphasis"/>
        </w:rPr>
        <w:t xml:space="preserve"> the </w:t>
      </w:r>
      <w:r>
        <w:rPr>
          <w:rStyle w:val="Emphasis"/>
          <w:highlight w:val="yellow"/>
        </w:rPr>
        <w:t xml:space="preserve">violence of recognition by challenging the legitimacy of the colonial legal order </w:t>
      </w:r>
      <w:r>
        <w:rPr>
          <w:rStyle w:val="Emphasis"/>
          <w:highlight w:val="yellow"/>
        </w:rPr>
        <w:lastRenderedPageBreak/>
        <w:t>itself</w:t>
      </w:r>
      <w:r>
        <w:rPr>
          <w:sz w:val="10"/>
        </w:rPr>
        <w:t xml:space="preserve">. In an article discussing Verges* strategy of rupture, </w:t>
      </w:r>
      <w:proofErr w:type="spellStart"/>
      <w:r>
        <w:rPr>
          <w:sz w:val="10"/>
        </w:rPr>
        <w:t>Emilios</w:t>
      </w:r>
      <w:proofErr w:type="spellEnd"/>
      <w:r>
        <w:rPr>
          <w:sz w:val="10"/>
        </w:rPr>
        <w:t xml:space="preserve"> </w:t>
      </w:r>
      <w:proofErr w:type="spellStart"/>
      <w:r>
        <w:rPr>
          <w:sz w:val="10"/>
        </w:rPr>
        <w:t>Christodoulidis</w:t>
      </w:r>
      <w:proofErr w:type="spellEnd"/>
      <w:r>
        <w:rPr>
          <w:sz w:val="10"/>
        </w:rPr>
        <w:t xml:space="preserve"> takes up a question posed to Verges by Foucault shortly after the publication of Verges' book, De La Strategic </w:t>
      </w:r>
      <w:proofErr w:type="spellStart"/>
      <w:r>
        <w:rPr>
          <w:sz w:val="10"/>
        </w:rPr>
        <w:t>Jiwuiare</w:t>
      </w:r>
      <w:proofErr w:type="spellEnd"/>
      <w:r>
        <w:rPr>
          <w:sz w:val="10"/>
        </w:rPr>
        <w:t xml:space="preserve">, as to whether the </w:t>
      </w:r>
      <w:proofErr w:type="spellStart"/>
      <w:r>
        <w:rPr>
          <w:sz w:val="10"/>
        </w:rPr>
        <w:t>defence</w:t>
      </w:r>
      <w:proofErr w:type="spellEnd"/>
      <w:r>
        <w:rPr>
          <w:sz w:val="10"/>
        </w:rPr>
        <w:t xml:space="preserve"> of rupture in the context of criminal law trials in the colony could be </w:t>
      </w:r>
      <w:proofErr w:type="spellStart"/>
      <w:r>
        <w:rPr>
          <w:sz w:val="10"/>
        </w:rPr>
        <w:t>generalised</w:t>
      </w:r>
      <w:proofErr w:type="spellEnd"/>
      <w:r>
        <w:rPr>
          <w:sz w:val="10"/>
        </w:rPr>
        <w:t xml:space="preserve"> more widely, or whether it was "not in fact caught up in a specific historical conjuncture." In exploring how the strategy of rupture could inform practices and theory' outside of the courtroom, </w:t>
      </w:r>
      <w:proofErr w:type="spellStart"/>
      <w:r>
        <w:rPr>
          <w:sz w:val="10"/>
        </w:rPr>
        <w:t>Christodoulidis</w:t>
      </w:r>
      <w:proofErr w:type="spellEnd"/>
      <w:r>
        <w:rPr>
          <w:sz w:val="10"/>
        </w:rPr>
        <w:t xml:space="preserve"> </w:t>
      </w:r>
      <w:proofErr w:type="spellStart"/>
      <w:r>
        <w:rPr>
          <w:sz w:val="10"/>
        </w:rPr>
        <w:t>characterises</w:t>
      </w:r>
      <w:proofErr w:type="spellEnd"/>
      <w:r>
        <w:rPr>
          <w:sz w:val="10"/>
        </w:rPr>
        <w:t xml:space="preserve"> the strategy of rupture as one mode of immanent critique. </w:t>
      </w:r>
      <w:r>
        <w:rPr>
          <w:rStyle w:val="StyleUnderline"/>
        </w:rPr>
        <w:t>As individuals and communities subjected to the force of law, the law itself</w:t>
      </w:r>
      <w:r>
        <w:rPr>
          <w:rStyle w:val="StyleUnderline"/>
          <w:sz w:val="12"/>
        </w:rPr>
        <w:t xml:space="preserve"> </w:t>
      </w:r>
      <w:r>
        <w:rPr>
          <w:rStyle w:val="StyleUnderline"/>
        </w:rPr>
        <w:t>becomes the object of critique, the object that needs to be taken apart in order to expose its</w:t>
      </w:r>
      <w:r>
        <w:rPr>
          <w:rStyle w:val="StyleUnderline"/>
          <w:sz w:val="12"/>
        </w:rPr>
        <w:t xml:space="preserve"> </w:t>
      </w:r>
      <w:r>
        <w:rPr>
          <w:rStyle w:val="StyleUnderline"/>
        </w:rPr>
        <w:t xml:space="preserve">violence. </w:t>
      </w:r>
      <w:r>
        <w:rPr>
          <w:sz w:val="10"/>
        </w:rPr>
        <w:t xml:space="preserve">To quote from </w:t>
      </w:r>
      <w:proofErr w:type="spellStart"/>
      <w:r>
        <w:rPr>
          <w:sz w:val="10"/>
        </w:rPr>
        <w:t>Christodoulidis</w:t>
      </w:r>
      <w:proofErr w:type="spellEnd"/>
      <w:r>
        <w:rPr>
          <w:sz w:val="10"/>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 </w:t>
      </w:r>
      <w:proofErr w:type="spellStart"/>
      <w:r>
        <w:rPr>
          <w:sz w:val="10"/>
        </w:rPr>
        <w:t>Christodoulidis</w:t>
      </w:r>
      <w:proofErr w:type="spellEnd"/>
      <w:r>
        <w:rPr>
          <w:sz w:val="10"/>
        </w:rPr>
        <w:t xml:space="preserve"> explores how </w:t>
      </w:r>
      <w:r>
        <w:rPr>
          <w:rStyle w:val="StyleUnderline"/>
        </w:rPr>
        <w:t xml:space="preserve">the strategy of </w:t>
      </w:r>
      <w:r>
        <w:rPr>
          <w:rStyle w:val="StyleUnderline"/>
          <w:highlight w:val="yellow"/>
        </w:rPr>
        <w:t xml:space="preserve">rupture can be </w:t>
      </w:r>
      <w:proofErr w:type="spellStart"/>
      <w:r>
        <w:rPr>
          <w:rStyle w:val="StyleUnderline"/>
          <w:highlight w:val="yellow"/>
        </w:rPr>
        <w:t>utilised</w:t>
      </w:r>
      <w:proofErr w:type="spellEnd"/>
      <w:r>
        <w:rPr>
          <w:rStyle w:val="StyleUnderline"/>
          <w:highlight w:val="yellow"/>
        </w:rPr>
        <w:t xml:space="preserve"> as an </w:t>
      </w:r>
      <w:r>
        <w:rPr>
          <w:rStyle w:val="Emphasis"/>
          <w:highlight w:val="yellow"/>
        </w:rPr>
        <w:t>intellectual resource</w:t>
      </w:r>
      <w:r>
        <w:rPr>
          <w:rStyle w:val="StyleUnderline"/>
          <w:sz w:val="12"/>
        </w:rPr>
        <w:t xml:space="preserve"> </w:t>
      </w:r>
      <w:r>
        <w:rPr>
          <w:rStyle w:val="StyleUnderline"/>
        </w:rPr>
        <w:t xml:space="preserve">for critical legal theory </w:t>
      </w:r>
      <w:r>
        <w:rPr>
          <w:rStyle w:val="StyleUnderline"/>
          <w:highlight w:val="yellow"/>
        </w:rPr>
        <w:t>and</w:t>
      </w:r>
      <w:r>
        <w:rPr>
          <w:rStyle w:val="StyleUnderline"/>
        </w:rPr>
        <w:t xml:space="preserve"> more broadly, as a </w:t>
      </w:r>
      <w:r>
        <w:rPr>
          <w:rStyle w:val="Emphasis"/>
          <w:highlight w:val="yellow"/>
        </w:rPr>
        <w:t>point of departure</w:t>
      </w:r>
      <w:r>
        <w:rPr>
          <w:rStyle w:val="StyleUnderline"/>
          <w:highlight w:val="yellow"/>
        </w:rPr>
        <w:t xml:space="preserve"> for </w:t>
      </w:r>
      <w:r>
        <w:rPr>
          <w:rStyle w:val="Emphasis"/>
          <w:highlight w:val="yellow"/>
        </w:rPr>
        <w:t>political strategies</w:t>
      </w:r>
      <w:r>
        <w:rPr>
          <w:rStyle w:val="StyleUnderline"/>
        </w:rPr>
        <w:t xml:space="preserve"> that</w:t>
      </w:r>
      <w:r>
        <w:rPr>
          <w:rStyle w:val="StyleUnderline"/>
          <w:sz w:val="12"/>
        </w:rPr>
        <w:t xml:space="preserve"> </w:t>
      </w:r>
      <w:r>
        <w:rPr>
          <w:rStyle w:val="StyleUnderline"/>
        </w:rPr>
        <w:t xml:space="preserve">could cause a crisis for </w:t>
      </w:r>
      <w:proofErr w:type="spellStart"/>
      <w:r>
        <w:rPr>
          <w:rStyle w:val="StyleUnderline"/>
        </w:rPr>
        <w:t>globalised</w:t>
      </w:r>
      <w:proofErr w:type="spellEnd"/>
      <w:r>
        <w:rPr>
          <w:rStyle w:val="StyleUnderline"/>
        </w:rPr>
        <w:t xml:space="preserve"> capital</w:t>
      </w:r>
      <w:r>
        <w:rPr>
          <w:sz w:val="10"/>
        </w:rPr>
        <w:t xml:space="preserve">.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w:t>
      </w:r>
      <w:proofErr w:type="spellStart"/>
      <w:r>
        <w:rPr>
          <w:sz w:val="10"/>
        </w:rPr>
        <w:t>Christodoulidis</w:t>
      </w:r>
      <w:proofErr w:type="spellEnd"/>
      <w:r>
        <w:rPr>
          <w:sz w:val="10"/>
        </w:rPr>
        <w:t xml:space="preserve"> departs from the question of colonialism to locus on the operation of capitalism in post-war European states. It is also this bifurcation that I want to question, and rather than a distinction between colonialism and capitalism, to consider how the colonial (as a set of economic and political relations that rely on ideologies of racial difference, and </w:t>
      </w:r>
      <w:proofErr w:type="spellStart"/>
      <w:r>
        <w:rPr>
          <w:sz w:val="10"/>
        </w:rPr>
        <w:t>civilisational</w:t>
      </w:r>
      <w:proofErr w:type="spellEnd"/>
      <w:r>
        <w:rPr>
          <w:sz w:val="10"/>
        </w:rPr>
        <w:t xml:space="preserve"> discourses that emerged during the period of European colonialism) is continually re-written and re-instantiated through a </w:t>
      </w:r>
      <w:proofErr w:type="spellStart"/>
      <w:r>
        <w:rPr>
          <w:sz w:val="10"/>
        </w:rPr>
        <w:t>globalised</w:t>
      </w:r>
      <w:proofErr w:type="spellEnd"/>
      <w:r>
        <w:rPr>
          <w:sz w:val="10"/>
        </w:rPr>
        <w:t xml:space="preserve"> capitalism. As I elaborate in the discussion of the </w:t>
      </w:r>
      <w:proofErr w:type="spellStart"/>
      <w:r>
        <w:rPr>
          <w:sz w:val="10"/>
        </w:rPr>
        <w:t>Salwa</w:t>
      </w:r>
      <w:proofErr w:type="spellEnd"/>
      <w:r>
        <w:rPr>
          <w:sz w:val="10"/>
        </w:rPr>
        <w:t xml:space="preserve"> </w:t>
      </w:r>
      <w:proofErr w:type="spellStart"/>
      <w:r>
        <w:rPr>
          <w:sz w:val="10"/>
        </w:rPr>
        <w:t>Judum</w:t>
      </w:r>
      <w:proofErr w:type="spellEnd"/>
      <w:r>
        <w:rPr>
          <w:sz w:val="10"/>
        </w:rPr>
        <w:t xml:space="preserve">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political conflict at issue. After the Trial: From </w:t>
      </w:r>
      <w:proofErr w:type="spellStart"/>
      <w:r>
        <w:rPr>
          <w:sz w:val="10"/>
        </w:rPr>
        <w:t>Defence</w:t>
      </w:r>
      <w:proofErr w:type="spellEnd"/>
      <w:r>
        <w:rPr>
          <w:sz w:val="10"/>
        </w:rPr>
        <w:t xml:space="preserve"> to Judgement "Les </w:t>
      </w:r>
      <w:proofErr w:type="spellStart"/>
      <w:r>
        <w:rPr>
          <w:sz w:val="10"/>
        </w:rPr>
        <w:t>bons</w:t>
      </w:r>
      <w:proofErr w:type="spellEnd"/>
      <w:r>
        <w:rPr>
          <w:sz w:val="10"/>
        </w:rPr>
        <w:t xml:space="preserve"> </w:t>
      </w:r>
      <w:proofErr w:type="spellStart"/>
      <w:r>
        <w:rPr>
          <w:sz w:val="10"/>
        </w:rPr>
        <w:t>juges</w:t>
      </w:r>
      <w:proofErr w:type="spellEnd"/>
      <w:r>
        <w:rPr>
          <w:sz w:val="10"/>
        </w:rPr>
        <w:t xml:space="preserve">, </w:t>
      </w:r>
      <w:proofErr w:type="spellStart"/>
      <w:r>
        <w:rPr>
          <w:sz w:val="10"/>
        </w:rPr>
        <w:t>comme</w:t>
      </w:r>
      <w:proofErr w:type="spellEnd"/>
      <w:r>
        <w:rPr>
          <w:sz w:val="10"/>
        </w:rPr>
        <w:t xml:space="preserve"> les hero de la </w:t>
      </w:r>
      <w:proofErr w:type="spellStart"/>
      <w:r>
        <w:rPr>
          <w:sz w:val="10"/>
        </w:rPr>
        <w:t>presse</w:t>
      </w:r>
      <w:proofErr w:type="spellEnd"/>
      <w:r>
        <w:rPr>
          <w:sz w:val="10"/>
        </w:rPr>
        <w:t xml:space="preserve"> du </w:t>
      </w:r>
      <w:proofErr w:type="spellStart"/>
      <w:r>
        <w:rPr>
          <w:sz w:val="10"/>
        </w:rPr>
        <w:t>coeur</w:t>
      </w:r>
      <w:proofErr w:type="spellEnd"/>
      <w:r>
        <w:rPr>
          <w:sz w:val="10"/>
        </w:rPr>
        <w:t xml:space="preserve">, </w:t>
      </w:r>
      <w:proofErr w:type="spellStart"/>
      <w:r>
        <w:rPr>
          <w:sz w:val="10"/>
        </w:rPr>
        <w:t>n'existent</w:t>
      </w:r>
      <w:proofErr w:type="spellEnd"/>
      <w:r>
        <w:rPr>
          <w:sz w:val="10"/>
        </w:rPr>
        <w:t xml:space="preserve"> pas."30 In response to a question from Jean </w:t>
      </w:r>
      <w:proofErr w:type="spellStart"/>
      <w:r>
        <w:rPr>
          <w:sz w:val="10"/>
        </w:rPr>
        <w:t>Lapeyrie</w:t>
      </w:r>
      <w:proofErr w:type="spellEnd"/>
      <w:r>
        <w:rPr>
          <w:sz w:val="10"/>
        </w:rPr>
        <w:t xml:space="preserve"> (a member of the Action Committee for Prison- Justice) during a discussion of De La Strategic </w:t>
      </w:r>
      <w:proofErr w:type="spellStart"/>
      <w:r>
        <w:rPr>
          <w:sz w:val="10"/>
        </w:rPr>
        <w:t>Judiciare</w:t>
      </w:r>
      <w:proofErr w:type="spellEnd"/>
      <w:r>
        <w:rPr>
          <w:sz w:val="10"/>
        </w:rPr>
        <w:t xml:space="preserve"> published as the Preface to the second edition, Verges remarks that there are actually effective judges, but that they are effective when forgetting the essence of what it is to be a judge.51 The strategy of rupture is a tactic </w:t>
      </w:r>
      <w:proofErr w:type="spellStart"/>
      <w:r>
        <w:rPr>
          <w:sz w:val="10"/>
        </w:rPr>
        <w:t>utilised</w:t>
      </w:r>
      <w:proofErr w:type="spellEnd"/>
      <w:r>
        <w:rPr>
          <w:sz w:val="10"/>
        </w:rPr>
        <w:t xml:space="preserve"> to subvert the order and structure of a trial; to re-define the very terms upon which the trial is premised. On this view, the judge, charged with the obligation to uphold the rule of law is of course by definition not able to do anything but sustain an unjust political order. In the film Terror'^ Advocate, one is left to wonder about the specificities of the judicial responses to the strategy deployed by Verges. (</w:t>
      </w:r>
      <w:proofErr w:type="spellStart"/>
      <w:r>
        <w:rPr>
          <w:sz w:val="10"/>
        </w:rPr>
        <w:t>Djamila</w:t>
      </w:r>
      <w:proofErr w:type="spellEnd"/>
      <w:r>
        <w:rPr>
          <w:sz w:val="10"/>
        </w:rPr>
        <w:t xml:space="preserve"> </w:t>
      </w:r>
      <w:proofErr w:type="spellStart"/>
      <w:r>
        <w:rPr>
          <w:sz w:val="10"/>
        </w:rPr>
        <w:t>Bouhired</w:t>
      </w:r>
      <w:proofErr w:type="spellEnd"/>
      <w:r>
        <w:rPr>
          <w:sz w:val="10"/>
        </w:rPr>
        <w:t xml:space="preserve">, for instance, was sentenced to death, but as a result of a worldwide media campaign was released from prison in 1962). While I would argue that the judicial response is clearly' not what is at stake in the </w:t>
      </w:r>
      <w:proofErr w:type="spellStart"/>
      <w:r>
        <w:rPr>
          <w:sz w:val="10"/>
        </w:rPr>
        <w:t>ruptural</w:t>
      </w:r>
      <w:proofErr w:type="spellEnd"/>
      <w:r>
        <w:rPr>
          <w:sz w:val="10"/>
        </w:rPr>
        <w:t xml:space="preserve"> </w:t>
      </w:r>
      <w:proofErr w:type="spellStart"/>
      <w:r>
        <w:rPr>
          <w:sz w:val="10"/>
        </w:rPr>
        <w:t>defence</w:t>
      </w:r>
      <w:proofErr w:type="spellEnd"/>
      <w:r>
        <w:rPr>
          <w:sz w:val="10"/>
        </w:rPr>
        <w:t xml:space="preserve">, </w:t>
      </w:r>
      <w:r>
        <w:rPr>
          <w:rStyle w:val="StyleUnderline"/>
          <w:highlight w:val="yellow"/>
        </w:rPr>
        <w:t>I</w:t>
      </w:r>
      <w:r>
        <w:rPr>
          <w:rStyle w:val="StyleUnderline"/>
        </w:rPr>
        <w:t xml:space="preserve"> want to</w:t>
      </w:r>
      <w:r>
        <w:rPr>
          <w:rStyle w:val="StyleUnderline"/>
          <w:sz w:val="12"/>
        </w:rPr>
        <w:t xml:space="preserve"> </w:t>
      </w:r>
      <w:r>
        <w:rPr>
          <w:rStyle w:val="StyleUnderline"/>
          <w:highlight w:val="yellow"/>
        </w:rPr>
        <w:t>consider</w:t>
      </w:r>
      <w:r>
        <w:rPr>
          <w:rStyle w:val="StyleUnderline"/>
        </w:rPr>
        <w:t xml:space="preserve"> the potentiality of the </w:t>
      </w:r>
      <w:r>
        <w:rPr>
          <w:rStyle w:val="Emphasis"/>
          <w:highlight w:val="yellow"/>
        </w:rPr>
        <w:t xml:space="preserve">judgment to be </w:t>
      </w:r>
      <w:proofErr w:type="spellStart"/>
      <w:r>
        <w:rPr>
          <w:rStyle w:val="Emphasis"/>
          <w:highlight w:val="yellow"/>
        </w:rPr>
        <w:t>ruptural</w:t>
      </w:r>
      <w:proofErr w:type="spellEnd"/>
      <w:r>
        <w:rPr>
          <w:rStyle w:val="StyleUnderline"/>
        </w:rPr>
        <w:t xml:space="preserve"> i</w:t>
      </w:r>
      <w:r>
        <w:rPr>
          <w:sz w:val="10"/>
        </w:rPr>
        <w:t xml:space="preserve">n the sense articulated by </w:t>
      </w:r>
      <w:proofErr w:type="spellStart"/>
      <w:r>
        <w:rPr>
          <w:sz w:val="10"/>
        </w:rPr>
        <w:t>Christodoulidis</w:t>
      </w:r>
      <w:proofErr w:type="spellEnd"/>
      <w:r>
        <w:rPr>
          <w:sz w:val="10"/>
        </w:rPr>
        <w:t xml:space="preserve">. discussed above. </w:t>
      </w:r>
      <w:r>
        <w:rPr>
          <w:rStyle w:val="StyleUnderline"/>
          <w:highlight w:val="yellow"/>
        </w:rPr>
        <w:t xml:space="preserve">Exposing a law to its </w:t>
      </w:r>
      <w:r>
        <w:rPr>
          <w:rStyle w:val="Emphasis"/>
          <w:highlight w:val="yellow"/>
        </w:rPr>
        <w:t>own contradictions and violence</w:t>
      </w:r>
      <w:r>
        <w:rPr>
          <w:rStyle w:val="StyleUnderline"/>
          <w:highlight w:val="yellow"/>
        </w:rPr>
        <w:t>,</w:t>
      </w:r>
      <w:r>
        <w:rPr>
          <w:rStyle w:val="StyleUnderline"/>
          <w:sz w:val="12"/>
          <w:highlight w:val="yellow"/>
        </w:rPr>
        <w:t xml:space="preserve"> </w:t>
      </w:r>
      <w:r>
        <w:rPr>
          <w:rStyle w:val="StyleUnderline"/>
          <w:highlight w:val="yellow"/>
        </w:rPr>
        <w:t>revealing the ways in which a</w:t>
      </w:r>
      <w:r>
        <w:rPr>
          <w:rStyle w:val="StyleUnderline"/>
        </w:rPr>
        <w:t xml:space="preserve"> law or </w:t>
      </w:r>
      <w:r>
        <w:rPr>
          <w:rStyle w:val="StyleUnderline"/>
          <w:highlight w:val="yellow"/>
        </w:rPr>
        <w:t>policy</w:t>
      </w:r>
      <w:r>
        <w:rPr>
          <w:rStyle w:val="StyleUnderline"/>
        </w:rPr>
        <w:t xml:space="preserve"> contradicts and </w:t>
      </w:r>
      <w:r>
        <w:rPr>
          <w:rStyle w:val="StyleUnderline"/>
          <w:highlight w:val="yellow"/>
        </w:rPr>
        <w:t>violates</w:t>
      </w:r>
      <w:r>
        <w:rPr>
          <w:rStyle w:val="StyleUnderline"/>
        </w:rPr>
        <w:t xml:space="preserve"> rights to basic political</w:t>
      </w:r>
      <w:r>
        <w:rPr>
          <w:rStyle w:val="StyleUnderline"/>
          <w:sz w:val="12"/>
        </w:rPr>
        <w:t xml:space="preserve"> </w:t>
      </w:r>
      <w:r>
        <w:rPr>
          <w:rStyle w:val="StyleUnderline"/>
          <w:highlight w:val="yellow"/>
        </w:rPr>
        <w:t xml:space="preserve">freedoms, has </w:t>
      </w:r>
      <w:r>
        <w:rPr>
          <w:rStyle w:val="Emphasis"/>
          <w:highlight w:val="yellow"/>
        </w:rPr>
        <w:t>clear political-legal effects and consequences</w:t>
      </w:r>
      <w:r>
        <w:rPr>
          <w:sz w:val="10"/>
        </w:rPr>
        <w:t xml:space="preserve">. Is it possible for members of the judiciary to expose contradictions in the legal order itself, thereby transforming it? Would the redefinition, for instance, of constitutional provisions guaranteeing rights that come into conflict with capitalist development imperatives constitute such a rupture? </w:t>
      </w:r>
      <w:r>
        <w:rPr>
          <w:rStyle w:val="StyleUnderline"/>
        </w:rPr>
        <w:t xml:space="preserve">In my view, the </w:t>
      </w:r>
      <w:r>
        <w:rPr>
          <w:rStyle w:val="StyleUnderline"/>
          <w:highlight w:val="yellow"/>
        </w:rPr>
        <w:t>re-definition</w:t>
      </w:r>
      <w:r>
        <w:rPr>
          <w:rStyle w:val="StyleUnderline"/>
          <w:sz w:val="12"/>
          <w:highlight w:val="yellow"/>
        </w:rPr>
        <w:t xml:space="preserve"> </w:t>
      </w:r>
      <w:r>
        <w:rPr>
          <w:rStyle w:val="StyleUnderline"/>
          <w:highlight w:val="yellow"/>
        </w:rPr>
        <w:t>of</w:t>
      </w:r>
      <w:r>
        <w:rPr>
          <w:rStyle w:val="StyleUnderline"/>
        </w:rPr>
        <w:t xml:space="preserve"> the </w:t>
      </w:r>
      <w:r>
        <w:rPr>
          <w:rStyle w:val="StyleUnderline"/>
          <w:highlight w:val="yellow"/>
        </w:rPr>
        <w:t>limitations on</w:t>
      </w:r>
      <w:r>
        <w:rPr>
          <w:rStyle w:val="StyleUnderline"/>
        </w:rPr>
        <w:t xml:space="preserve"> the </w:t>
      </w:r>
      <w:r>
        <w:rPr>
          <w:rStyle w:val="StyleUnderline"/>
          <w:highlight w:val="yellow"/>
        </w:rPr>
        <w:t>guarantees of</w:t>
      </w:r>
      <w:r>
        <w:rPr>
          <w:rStyle w:val="StyleUnderline"/>
        </w:rPr>
        <w:t xml:space="preserve"> individual and group </w:t>
      </w:r>
      <w:r>
        <w:rPr>
          <w:rStyle w:val="StyleUnderline"/>
          <w:highlight w:val="yellow"/>
        </w:rPr>
        <w:t>freedom that are</w:t>
      </w:r>
      <w:r>
        <w:rPr>
          <w:rStyle w:val="StyleUnderline"/>
        </w:rPr>
        <w:t xml:space="preserve"> inevitably and</w:t>
      </w:r>
      <w:r>
        <w:rPr>
          <w:rStyle w:val="StyleUnderline"/>
          <w:sz w:val="12"/>
        </w:rPr>
        <w:t xml:space="preserve"> </w:t>
      </w:r>
      <w:r>
        <w:rPr>
          <w:rStyle w:val="StyleUnderline"/>
        </w:rPr>
        <w:t xml:space="preserve">invariably </w:t>
      </w:r>
      <w:proofErr w:type="spellStart"/>
      <w:r>
        <w:rPr>
          <w:rStyle w:val="StyleUnderline"/>
          <w:highlight w:val="yellow"/>
        </w:rPr>
        <w:t>utilised</w:t>
      </w:r>
      <w:proofErr w:type="spellEnd"/>
      <w:r>
        <w:rPr>
          <w:rStyle w:val="StyleUnderline"/>
          <w:highlight w:val="yellow"/>
        </w:rPr>
        <w:t xml:space="preserve"> to justify state repression</w:t>
      </w:r>
      <w:r>
        <w:rPr>
          <w:rStyle w:val="StyleUnderline"/>
        </w:rPr>
        <w:t xml:space="preserve"> </w:t>
      </w:r>
      <w:r>
        <w:rPr>
          <w:sz w:val="10"/>
        </w:rPr>
        <w:t xml:space="preserve">of rights </w:t>
      </w:r>
      <w:r>
        <w:rPr>
          <w:rStyle w:val="StyleUnderline"/>
          <w:highlight w:val="yellow"/>
        </w:rPr>
        <w:t xml:space="preserve">in </w:t>
      </w:r>
      <w:proofErr w:type="spellStart"/>
      <w:r>
        <w:rPr>
          <w:rStyle w:val="StyleUnderline"/>
          <w:highlight w:val="yellow"/>
        </w:rPr>
        <w:t>favour</w:t>
      </w:r>
      <w:proofErr w:type="spellEnd"/>
      <w:r>
        <w:rPr>
          <w:rStyle w:val="StyleUnderline"/>
          <w:highlight w:val="yellow"/>
        </w:rPr>
        <w:t xml:space="preserve"> of</w:t>
      </w:r>
      <w:r>
        <w:rPr>
          <w:rStyle w:val="StyleUnderline"/>
        </w:rPr>
        <w:t xml:space="preserve"> </w:t>
      </w:r>
      <w:r>
        <w:rPr>
          <w:sz w:val="10"/>
        </w:rPr>
        <w:t xml:space="preserve">capitalist development imperatives, </w:t>
      </w:r>
      <w:r>
        <w:rPr>
          <w:rStyle w:val="Emphasis"/>
          <w:highlight w:val="yellow"/>
        </w:rPr>
        <w:t>security</w:t>
      </w:r>
      <w:r>
        <w:rPr>
          <w:rStyle w:val="StyleUnderline"/>
          <w:highlight w:val="yellow"/>
        </w:rPr>
        <w:t xml:space="preserve">, or </w:t>
      </w:r>
      <w:r>
        <w:rPr>
          <w:rStyle w:val="Emphasis"/>
          <w:highlight w:val="yellow"/>
        </w:rPr>
        <w:t>colonial settlement have the potential to contribute to</w:t>
      </w:r>
      <w:r>
        <w:rPr>
          <w:rStyle w:val="Emphasis"/>
        </w:rPr>
        <w:t xml:space="preserve"> the </w:t>
      </w:r>
      <w:r>
        <w:rPr>
          <w:rStyle w:val="Emphasis"/>
          <w:highlight w:val="yellow"/>
        </w:rPr>
        <w:t>re-creation of</w:t>
      </w:r>
      <w:r>
        <w:rPr>
          <w:rStyle w:val="Emphasis"/>
          <w:sz w:val="12"/>
          <w:highlight w:val="yellow"/>
        </w:rPr>
        <w:t xml:space="preserve"> </w:t>
      </w:r>
      <w:r>
        <w:rPr>
          <w:rStyle w:val="Emphasis"/>
          <w:highlight w:val="yellow"/>
        </w:rPr>
        <w:t>political orders that could be more just</w:t>
      </w:r>
      <w:r>
        <w:rPr>
          <w:rStyle w:val="Emphasis"/>
        </w:rPr>
        <w:t xml:space="preserve"> and democratic</w:t>
      </w:r>
      <w:r>
        <w:rPr>
          <w:sz w:val="10"/>
        </w:rPr>
        <w:t xml:space="preserve">. </w:t>
      </w:r>
      <w:r>
        <w:rPr>
          <w:rStyle w:val="StyleUnderline"/>
          <w:highlight w:val="yellow"/>
        </w:rPr>
        <w:t>We may</w:t>
      </w:r>
      <w:r>
        <w:rPr>
          <w:rStyle w:val="StyleUnderline"/>
        </w:rPr>
        <w:t xml:space="preserve"> be reluctant to ever claim a judgment as </w:t>
      </w:r>
      <w:proofErr w:type="spellStart"/>
      <w:r>
        <w:rPr>
          <w:rStyle w:val="StyleUnderline"/>
        </w:rPr>
        <w:t>ruptural</w:t>
      </w:r>
      <w:proofErr w:type="spellEnd"/>
      <w:r>
        <w:rPr>
          <w:rStyle w:val="StyleUnderline"/>
        </w:rPr>
        <w:t xml:space="preserve"> out of </w:t>
      </w:r>
      <w:r>
        <w:rPr>
          <w:rStyle w:val="StyleUnderline"/>
          <w:highlight w:val="yellow"/>
        </w:rPr>
        <w:t>fear</w:t>
      </w:r>
      <w:r>
        <w:rPr>
          <w:rStyle w:val="StyleUnderline"/>
        </w:rPr>
        <w:t xml:space="preserve"> that </w:t>
      </w:r>
      <w:r>
        <w:rPr>
          <w:rStyle w:val="StyleUnderline"/>
          <w:highlight w:val="yellow"/>
        </w:rPr>
        <w:t>it would contaminate</w:t>
      </w:r>
      <w:r>
        <w:rPr>
          <w:rStyle w:val="StyleUnderline"/>
          <w:sz w:val="12"/>
        </w:rPr>
        <w:t xml:space="preserve"> </w:t>
      </w:r>
      <w:r>
        <w:rPr>
          <w:rStyle w:val="StyleUnderline"/>
        </w:rPr>
        <w:t xml:space="preserve">the radical nature of </w:t>
      </w:r>
      <w:r>
        <w:rPr>
          <w:rStyle w:val="StyleUnderline"/>
          <w:highlight w:val="yellow"/>
        </w:rPr>
        <w:t>this form of immanent critique</w:t>
      </w:r>
      <w:r>
        <w:rPr>
          <w:sz w:val="10"/>
        </w:rPr>
        <w:t xml:space="preserve">. </w:t>
      </w:r>
      <w:r>
        <w:rPr>
          <w:rStyle w:val="StyleUnderline"/>
        </w:rPr>
        <w:t xml:space="preserve">Is to describe a judgment as </w:t>
      </w:r>
      <w:proofErr w:type="spellStart"/>
      <w:r>
        <w:rPr>
          <w:rStyle w:val="StyleUnderline"/>
        </w:rPr>
        <w:t>ruptural</w:t>
      </w:r>
      <w:proofErr w:type="spellEnd"/>
      <w:r>
        <w:rPr>
          <w:rStyle w:val="StyleUnderline"/>
        </w:rPr>
        <w:t xml:space="preserve"> to</w:t>
      </w:r>
      <w:r>
        <w:rPr>
          <w:rStyle w:val="StyleUnderline"/>
          <w:sz w:val="12"/>
        </w:rPr>
        <w:t xml:space="preserve"> </w:t>
      </w:r>
      <w:r>
        <w:rPr>
          <w:rStyle w:val="StyleUnderline"/>
        </w:rPr>
        <w:t>belie the impossibility of justice,</w:t>
      </w:r>
      <w:r>
        <w:rPr>
          <w:sz w:val="10"/>
        </w:rPr>
        <w:t xml:space="preserve"> the aporia that confronts every moment of judicial decision- making?</w:t>
      </w:r>
      <w:r>
        <w:rPr>
          <w:rStyle w:val="StyleUnderline"/>
        </w:rPr>
        <w:t xml:space="preserve"> I</w:t>
      </w:r>
      <w:r>
        <w:rPr>
          <w:sz w:val="10"/>
        </w:rPr>
        <w:t xml:space="preserve"> </w:t>
      </w:r>
      <w:r>
        <w:rPr>
          <w:rStyle w:val="Emphasis"/>
        </w:rPr>
        <w:t xml:space="preserve">want to suggest that </w:t>
      </w:r>
      <w:r>
        <w:rPr>
          <w:rStyle w:val="Emphasis"/>
          <w:highlight w:val="yellow"/>
        </w:rPr>
        <w:t>it is impossible to maintain such a pure position in relation to law,</w:t>
      </w:r>
      <w:r>
        <w:rPr>
          <w:rStyle w:val="Emphasis"/>
          <w:sz w:val="12"/>
        </w:rPr>
        <w:t xml:space="preserve"> </w:t>
      </w:r>
      <w:r>
        <w:rPr>
          <w:rStyle w:val="Emphasis"/>
        </w:rPr>
        <w:t xml:space="preserve">particularly </w:t>
      </w:r>
      <w:r>
        <w:rPr>
          <w:rStyle w:val="Emphasis"/>
          <w:highlight w:val="yellow"/>
        </w:rPr>
        <w:t>given its capacity</w:t>
      </w:r>
      <w:r>
        <w:rPr>
          <w:sz w:val="10"/>
        </w:rPr>
        <w:t xml:space="preserve"> (</w:t>
      </w:r>
      <w:r>
        <w:rPr>
          <w:rStyle w:val="StyleUnderline"/>
        </w:rPr>
        <w:t>analogous to that of capital itself</w:t>
      </w:r>
      <w:r>
        <w:rPr>
          <w:sz w:val="10"/>
        </w:rPr>
        <w:t xml:space="preserve">) </w:t>
      </w:r>
      <w:r>
        <w:rPr>
          <w:rStyle w:val="Emphasis"/>
          <w:highlight w:val="yellow"/>
        </w:rPr>
        <w:t>for reinvention</w:t>
      </w:r>
      <w:r>
        <w:rPr>
          <w:sz w:val="10"/>
        </w:rPr>
        <w:t xml:space="preserve">. Thus, </w:t>
      </w:r>
      <w:r>
        <w:rPr>
          <w:rStyle w:val="StyleUnderline"/>
          <w:highlight w:val="yellow"/>
        </w:rPr>
        <w:t>I</w:t>
      </w:r>
      <w:r>
        <w:rPr>
          <w:rStyle w:val="StyleUnderline"/>
        </w:rPr>
        <w:t xml:space="preserve"> </w:t>
      </w:r>
      <w:r>
        <w:rPr>
          <w:sz w:val="10"/>
        </w:rPr>
        <w:t>want to</w:t>
      </w:r>
      <w:r>
        <w:rPr>
          <w:rStyle w:val="StyleUnderline"/>
          <w:sz w:val="12"/>
        </w:rPr>
        <w:t xml:space="preserve"> </w:t>
      </w:r>
      <w:r>
        <w:rPr>
          <w:rStyle w:val="StyleUnderline"/>
          <w:highlight w:val="yellow"/>
        </w:rPr>
        <w:t>explore</w:t>
      </w:r>
      <w:r>
        <w:rPr>
          <w:sz w:val="10"/>
        </w:rPr>
        <w:t xml:space="preserve"> the</w:t>
      </w:r>
      <w:r>
        <w:rPr>
          <w:rStyle w:val="StyleUnderline"/>
        </w:rPr>
        <w:t xml:space="preserve"> </w:t>
      </w:r>
      <w:r>
        <w:rPr>
          <w:rStyle w:val="StyleUnderline"/>
          <w:highlight w:val="yellow"/>
        </w:rPr>
        <w:t>potential</w:t>
      </w:r>
      <w:r>
        <w:rPr>
          <w:sz w:val="10"/>
        </w:rPr>
        <w:t xml:space="preserve"> for judges </w:t>
      </w:r>
      <w:r>
        <w:rPr>
          <w:rStyle w:val="StyleUnderline"/>
          <w:highlight w:val="yellow"/>
        </w:rPr>
        <w:t>to subvert</w:t>
      </w:r>
      <w:r>
        <w:rPr>
          <w:rStyle w:val="StyleUnderline"/>
        </w:rPr>
        <w:t xml:space="preserve"> </w:t>
      </w:r>
      <w:r>
        <w:rPr>
          <w:rStyle w:val="StyleUnderline"/>
          <w:highlight w:val="yellow"/>
        </w:rPr>
        <w:t xml:space="preserve">state violence engendered by </w:t>
      </w:r>
      <w:proofErr w:type="gramStart"/>
      <w:r>
        <w:rPr>
          <w:rStyle w:val="Emphasis"/>
          <w:highlight w:val="yellow"/>
        </w:rPr>
        <w:t>particular forms</w:t>
      </w:r>
      <w:proofErr w:type="gramEnd"/>
      <w:r>
        <w:rPr>
          <w:rStyle w:val="Emphasis"/>
          <w:highlight w:val="yellow"/>
        </w:rPr>
        <w:t xml:space="preserve"> of</w:t>
      </w:r>
      <w:r>
        <w:rPr>
          <w:rStyle w:val="Emphasis"/>
          <w:sz w:val="12"/>
        </w:rPr>
        <w:t xml:space="preserve"> </w:t>
      </w:r>
      <w:r>
        <w:rPr>
          <w:rStyle w:val="Emphasis"/>
        </w:rPr>
        <w:t xml:space="preserve">political and economic </w:t>
      </w:r>
      <w:r>
        <w:rPr>
          <w:rStyle w:val="Emphasis"/>
          <w:highlight w:val="yellow"/>
        </w:rPr>
        <w:t>dispossession, through the act of judgment</w:t>
      </w:r>
      <w:r>
        <w:rPr>
          <w:rStyle w:val="Emphasis"/>
        </w:rPr>
        <w:t>.</w:t>
      </w:r>
      <w:r>
        <w:rPr>
          <w:sz w:val="10"/>
        </w:rPr>
        <w:t xml:space="preserve"> In my view, </w:t>
      </w:r>
      <w:r>
        <w:rPr>
          <w:rStyle w:val="Emphasis"/>
        </w:rPr>
        <w:t>basic rights protected by constitutional guarantees</w:t>
      </w:r>
      <w:r>
        <w:rPr>
          <w:rStyle w:val="StyleUnderline"/>
        </w:rPr>
        <w:t xml:space="preserve"> </w:t>
      </w:r>
      <w:r>
        <w:rPr>
          <w:sz w:val="10"/>
        </w:rPr>
        <w:t xml:space="preserve">(as in the Indian case) </w:t>
      </w:r>
      <w:r>
        <w:rPr>
          <w:rStyle w:val="StyleUnderline"/>
        </w:rPr>
        <w:t>have been so compromised in the</w:t>
      </w:r>
      <w:r>
        <w:rPr>
          <w:rStyle w:val="StyleUnderline"/>
          <w:sz w:val="12"/>
        </w:rPr>
        <w:t xml:space="preserve"> </w:t>
      </w:r>
      <w:r>
        <w:rPr>
          <w:rStyle w:val="StyleUnderline"/>
        </w:rPr>
        <w:t>interests of big business</w:t>
      </w:r>
      <w:r>
        <w:rPr>
          <w:sz w:val="10"/>
        </w:rPr>
        <w:t xml:space="preserve"> and development imperatives, th</w:t>
      </w:r>
      <w:r>
        <w:rPr>
          <w:rStyle w:val="StyleUnderline"/>
        </w:rPr>
        <w:t xml:space="preserve">at </w:t>
      </w:r>
      <w:r>
        <w:rPr>
          <w:rStyle w:val="Emphasis"/>
          <w:highlight w:val="yellow"/>
        </w:rPr>
        <w:t>re-defining rights</w:t>
      </w:r>
      <w:r>
        <w:rPr>
          <w:rStyle w:val="StyleUnderline"/>
        </w:rPr>
        <w:t xml:space="preserve"> to equality, dignity</w:t>
      </w:r>
      <w:r>
        <w:rPr>
          <w:rStyle w:val="StyleUnderline"/>
          <w:sz w:val="12"/>
        </w:rPr>
        <w:t xml:space="preserve"> </w:t>
      </w:r>
      <w:r>
        <w:rPr>
          <w:rStyle w:val="StyleUnderline"/>
        </w:rPr>
        <w:t xml:space="preserve">and security of person, and subverting the interests of the state-corporate nexus </w:t>
      </w:r>
      <w:r>
        <w:rPr>
          <w:rStyle w:val="StyleUnderline"/>
          <w:highlight w:val="yellow"/>
        </w:rPr>
        <w:t>is</w:t>
      </w:r>
      <w:r>
        <w:rPr>
          <w:rStyle w:val="StyleUnderline"/>
        </w:rPr>
        <w:t xml:space="preserve"> potentially</w:t>
      </w:r>
      <w:r>
        <w:rPr>
          <w:rStyle w:val="StyleUnderline"/>
          <w:sz w:val="12"/>
        </w:rPr>
        <w:t xml:space="preserve"> </w:t>
      </w:r>
      <w:proofErr w:type="spellStart"/>
      <w:r>
        <w:rPr>
          <w:rStyle w:val="StyleUnderline"/>
          <w:highlight w:val="yellow"/>
        </w:rPr>
        <w:t>ruptural</w:t>
      </w:r>
      <w:proofErr w:type="spellEnd"/>
      <w:r>
        <w:rPr>
          <w:rStyle w:val="StyleUnderline"/>
        </w:rPr>
        <w:t>, in the sense of causing a crisis for discrete tentacles of global capitalism.</w:t>
      </w:r>
      <w:r>
        <w:rPr>
          <w:rStyle w:val="StyleUnderline"/>
          <w:sz w:val="12"/>
        </w:rPr>
        <w:t xml:space="preserve"> </w:t>
      </w:r>
      <w:r>
        <w:rPr>
          <w:sz w:val="10"/>
        </w:rPr>
        <w:t xml:space="preserve">At this juncture, we may want to explicitly account for the specific differences between criminal </w:t>
      </w:r>
      <w:proofErr w:type="spellStart"/>
      <w:r>
        <w:rPr>
          <w:sz w:val="10"/>
        </w:rPr>
        <w:t>defence</w:t>
      </w:r>
      <w:proofErr w:type="spellEnd"/>
      <w:r>
        <w:rPr>
          <w:sz w:val="10"/>
        </w:rPr>
        <w:t xml:space="preserve"> cases and Verges' basic tactic, which is to challenge the very jurisdiction of the court to adjudicate, to define the act of resistance as a criminal one and constitutional challenges to the violation of rights in cases such as </w:t>
      </w:r>
      <w:proofErr w:type="spellStart"/>
      <w:r>
        <w:rPr>
          <w:sz w:val="10"/>
        </w:rPr>
        <w:t>Salwa</w:t>
      </w:r>
      <w:proofErr w:type="spellEnd"/>
      <w:r>
        <w:rPr>
          <w:sz w:val="10"/>
        </w:rPr>
        <w:t xml:space="preserve"> </w:t>
      </w:r>
      <w:proofErr w:type="spellStart"/>
      <w:r>
        <w:rPr>
          <w:sz w:val="10"/>
        </w:rPr>
        <w:t>Judum</w:t>
      </w:r>
      <w:proofErr w:type="spellEnd"/>
      <w:r>
        <w:rPr>
          <w:sz w:val="10"/>
        </w:rPr>
        <w:t xml:space="preserve">. </w:t>
      </w:r>
      <w:r>
        <w:rPr>
          <w:rStyle w:val="StyleUnderline"/>
        </w:rPr>
        <w:t xml:space="preserve">While one tactic seeks to </w:t>
      </w:r>
      <w:r>
        <w:rPr>
          <w:rStyle w:val="Emphasis"/>
        </w:rPr>
        <w:t>render the illegitimacy</w:t>
      </w:r>
      <w:r>
        <w:rPr>
          <w:rStyle w:val="Emphasis"/>
          <w:sz w:val="12"/>
        </w:rPr>
        <w:t xml:space="preserve"> </w:t>
      </w:r>
      <w:r>
        <w:rPr>
          <w:rStyle w:val="Emphasis"/>
        </w:rPr>
        <w:t>of the colonial state bare in its confrontation with anti-colonial resistance, the other is a tactic</w:t>
      </w:r>
      <w:r>
        <w:rPr>
          <w:rStyle w:val="Emphasis"/>
          <w:sz w:val="12"/>
        </w:rPr>
        <w:t xml:space="preserve"> </w:t>
      </w:r>
      <w:r>
        <w:rPr>
          <w:rStyle w:val="Emphasis"/>
        </w:rPr>
        <w:t>used to re-define the terms upon which political dissent and resistance take place within the</w:t>
      </w:r>
      <w:r>
        <w:rPr>
          <w:rStyle w:val="Emphasis"/>
          <w:sz w:val="12"/>
        </w:rPr>
        <w:t xml:space="preserve"> </w:t>
      </w:r>
      <w:r>
        <w:rPr>
          <w:rStyle w:val="Emphasis"/>
        </w:rPr>
        <w:t>constitutional bounds of the post-colonial state.</w:t>
      </w:r>
      <w:r>
        <w:rPr>
          <w:sz w:val="10"/>
        </w:rPr>
        <w:t xml:space="preserve"> </w:t>
      </w:r>
      <w:r>
        <w:rPr>
          <w:rStyle w:val="Emphasis"/>
        </w:rPr>
        <w:t>These two strategies appear to be each other's</w:t>
      </w:r>
      <w:r>
        <w:rPr>
          <w:rStyle w:val="Emphasis"/>
          <w:sz w:val="12"/>
        </w:rPr>
        <w:t xml:space="preserve"> </w:t>
      </w:r>
      <w:r>
        <w:rPr>
          <w:rStyle w:val="Emphasis"/>
        </w:rPr>
        <w:t>opposite</w:t>
      </w:r>
      <w:r>
        <w:rPr>
          <w:sz w:val="10"/>
        </w:rPr>
        <w:t xml:space="preserve">; one challenges the legitimacy of the state itself through refusing the jurisdiction of the court to </w:t>
      </w:r>
      <w:proofErr w:type="spellStart"/>
      <w:r>
        <w:rPr>
          <w:sz w:val="10"/>
        </w:rPr>
        <w:t>criminalise</w:t>
      </w:r>
      <w:proofErr w:type="spellEnd"/>
      <w:r>
        <w:rPr>
          <w:sz w:val="10"/>
        </w:rPr>
        <w:t xml:space="preserve"> freedom fighters, while </w:t>
      </w:r>
      <w:r>
        <w:rPr>
          <w:rStyle w:val="StyleUnderline"/>
        </w:rPr>
        <w:t>the other calls on the judiciary to hold the state to</w:t>
      </w:r>
      <w:r>
        <w:rPr>
          <w:rStyle w:val="StyleUnderline"/>
          <w:sz w:val="12"/>
        </w:rPr>
        <w:t xml:space="preserve"> </w:t>
      </w:r>
      <w:r>
        <w:rPr>
          <w:rStyle w:val="StyleUnderline"/>
        </w:rPr>
        <w:t xml:space="preserve">account for </w:t>
      </w:r>
      <w:proofErr w:type="spellStart"/>
      <w:r>
        <w:rPr>
          <w:rStyle w:val="StyleUnderline"/>
        </w:rPr>
        <w:t>criminalising</w:t>
      </w:r>
      <w:proofErr w:type="spellEnd"/>
      <w:r>
        <w:rPr>
          <w:rStyle w:val="StyleUnderline"/>
        </w:rPr>
        <w:t xml:space="preserve"> and violating the rights of its citizens to engage in political acts of</w:t>
      </w:r>
      <w:r>
        <w:rPr>
          <w:rStyle w:val="StyleUnderline"/>
          <w:sz w:val="12"/>
        </w:rPr>
        <w:t xml:space="preserve"> </w:t>
      </w:r>
      <w:r>
        <w:rPr>
          <w:rStyle w:val="StyleUnderline"/>
        </w:rPr>
        <w:t>dissent and resistance</w:t>
      </w:r>
      <w:r>
        <w:rPr>
          <w:sz w:val="10"/>
        </w:rPr>
        <w:t xml:space="preserve">. However, </w:t>
      </w:r>
      <w:r>
        <w:rPr>
          <w:rStyle w:val="StyleUnderline"/>
        </w:rPr>
        <w:t>the common thread that situates these strategies within a singular political framework is the fundamental challenge they pose to the state's monopoly over defining the terms upon which anti-colonial and anti-capitalist political action takes place.</w:t>
      </w:r>
    </w:p>
    <w:p w:rsidR="00A47212" w:rsidRDefault="00A47212" w:rsidP="00A47212">
      <w:pPr>
        <w:pStyle w:val="Heading3"/>
      </w:pPr>
      <w:r>
        <w:lastRenderedPageBreak/>
        <w:t xml:space="preserve">Redress Good—1NC </w:t>
      </w:r>
    </w:p>
    <w:p w:rsidR="00A47212" w:rsidRDefault="00A47212" w:rsidP="00A47212"/>
    <w:p w:rsidR="00A47212" w:rsidRDefault="00A47212" w:rsidP="00A47212">
      <w:pPr>
        <w:pStyle w:val="Heading4"/>
      </w:pPr>
      <w:r>
        <w:t>Indian redress can only be accomplished through comprehensive legal reform that moves beyond replacing history with restoration of land that necessitates dialogue thus offering the best form of hope</w:t>
      </w:r>
    </w:p>
    <w:p w:rsidR="00A47212" w:rsidRPr="00F5387B" w:rsidRDefault="00A47212" w:rsidP="00A47212">
      <w:pPr>
        <w:rPr>
          <w:rStyle w:val="Style13ptBold"/>
          <w:b w:val="0"/>
          <w:sz w:val="20"/>
          <w:szCs w:val="20"/>
        </w:rPr>
      </w:pPr>
      <w:r>
        <w:rPr>
          <w:rStyle w:val="Style13ptBold"/>
        </w:rPr>
        <w:t xml:space="preserve">Bradford 02 </w:t>
      </w:r>
      <w:r w:rsidRPr="00A533BB">
        <w:rPr>
          <w:rStyle w:val="Style13ptBold"/>
          <w:b w:val="0"/>
          <w:sz w:val="20"/>
          <w:szCs w:val="20"/>
        </w:rPr>
        <w:t>(</w:t>
      </w:r>
      <w:r>
        <w:rPr>
          <w:rStyle w:val="Style13ptBold"/>
          <w:b w:val="0"/>
          <w:sz w:val="20"/>
          <w:szCs w:val="20"/>
        </w:rPr>
        <w:t>William Bradford, Assistant Professor of Law at Miami University, LLM from Harvard University, Chiricahua Apache, With a Very Great Blame on Our Hearts": Reparations, Reconciliation, and an American Indian Plea for Peace with Justice”, American Indian Law Review, Vol. 27, No. 1 (2002/2003), pp. 1-175, https://www-jstor-org.proxy.lib.umich.edu/stable/pdf/20070688.pdf</w:t>
      </w:r>
      <w:r w:rsidRPr="00A533BB">
        <w:rPr>
          <w:rStyle w:val="Style13ptBold"/>
          <w:b w:val="0"/>
          <w:sz w:val="20"/>
          <w:szCs w:val="20"/>
        </w:rPr>
        <w:t>//jj)</w:t>
      </w:r>
    </w:p>
    <w:p w:rsidR="00A47212" w:rsidRPr="0082484C" w:rsidRDefault="00A47212" w:rsidP="00A47212">
      <w:pPr>
        <w:rPr>
          <w:sz w:val="12"/>
        </w:rPr>
      </w:pPr>
      <w:r w:rsidRPr="0082484C">
        <w:rPr>
          <w:sz w:val="12"/>
        </w:rPr>
        <w:t xml:space="preserve">Nevertheless, even if the non-Indian majority would reject the American Myth in the interest of mending national fences, </w:t>
      </w:r>
      <w:r w:rsidRPr="0082484C">
        <w:rPr>
          <w:rStyle w:val="StyleUnderline"/>
          <w:highlight w:val="green"/>
        </w:rPr>
        <w:t>the path to Indian redress</w:t>
      </w:r>
      <w:r w:rsidRPr="004B4346">
        <w:rPr>
          <w:rStyle w:val="StyleUnderline"/>
        </w:rPr>
        <w:t xml:space="preserve"> winds through terrain unmapped heretofore. Compensation and apologies, gestures potentially part of an amicable settlement, are not germane to the resolution of Indian claims for injustices that cannot be remedied save by </w:t>
      </w:r>
      <w:proofErr w:type="spellStart"/>
      <w:r w:rsidRPr="004B4346">
        <w:rPr>
          <w:rStyle w:val="StyleUnderline"/>
        </w:rPr>
        <w:t>reinvestiture</w:t>
      </w:r>
      <w:proofErr w:type="spellEnd"/>
      <w:r w:rsidRPr="004B4346">
        <w:rPr>
          <w:rStyle w:val="StyleUnderline"/>
        </w:rPr>
        <w:t xml:space="preserve"> of lands and sovereignty in self-determining Indian tribes.</w:t>
      </w:r>
      <w:r w:rsidRPr="0082484C">
        <w:rPr>
          <w:sz w:val="12"/>
        </w:rPr>
        <w:t xml:space="preserve">70 </w:t>
      </w:r>
      <w:r w:rsidRPr="0082484C">
        <w:rPr>
          <w:rStyle w:val="StyleUnderline"/>
        </w:rPr>
        <w:t xml:space="preserve">This </w:t>
      </w:r>
      <w:r w:rsidRPr="0082484C">
        <w:rPr>
          <w:rStyle w:val="StyleUnderline"/>
          <w:highlight w:val="green"/>
        </w:rPr>
        <w:t>requires</w:t>
      </w:r>
      <w:r w:rsidRPr="004B4346">
        <w:rPr>
          <w:rStyle w:val="StyleUnderline"/>
        </w:rPr>
        <w:t xml:space="preserve"> not merely an abstract acknowledgment of the value of pluralism</w:t>
      </w:r>
      <w:r w:rsidRPr="007234CD">
        <w:rPr>
          <w:rStyle w:val="StyleUnderline"/>
        </w:rPr>
        <w:t xml:space="preserve"> but </w:t>
      </w:r>
      <w:r w:rsidRPr="0082484C">
        <w:rPr>
          <w:rStyle w:val="Emphasis"/>
          <w:highlight w:val="green"/>
        </w:rPr>
        <w:t>a comprehensive program of legal reform</w:t>
      </w:r>
      <w:r w:rsidRPr="004B4346">
        <w:rPr>
          <w:rStyle w:val="Emphasis"/>
        </w:rPr>
        <w:t xml:space="preserve"> that dispenses </w:t>
      </w:r>
      <w:r w:rsidRPr="0082484C">
        <w:rPr>
          <w:rStyle w:val="Emphasis"/>
          <w:highlight w:val="green"/>
        </w:rPr>
        <w:t>with doctrines and precedents perpetuating the denial of the human rights of Indian tribes and people</w:t>
      </w:r>
      <w:r w:rsidRPr="0082484C">
        <w:rPr>
          <w:sz w:val="12"/>
        </w:rPr>
        <w:t xml:space="preserve">.71 As law, more than any other social variable, has (reproduced the subordination of Indians in the </w:t>
      </w:r>
      <w:r w:rsidRPr="0082484C">
        <w:rPr>
          <w:sz w:val="12"/>
          <w:szCs w:val="12"/>
        </w:rPr>
        <w:t>United States,72</w:t>
      </w:r>
      <w:r w:rsidRPr="0082484C">
        <w:t xml:space="preserve"> </w:t>
      </w:r>
      <w:r w:rsidRPr="0082484C">
        <w:rPr>
          <w:rStyle w:val="Emphasis"/>
          <w:highlight w:val="green"/>
        </w:rPr>
        <w:t>legal reform occupies a central position in the claim for Indian redress.</w:t>
      </w:r>
      <w:r w:rsidRPr="0082484C">
        <w:rPr>
          <w:sz w:val="12"/>
        </w:rPr>
        <w:t xml:space="preserve"> In short, </w:t>
      </w:r>
      <w:r w:rsidRPr="0082484C">
        <w:rPr>
          <w:rStyle w:val="StyleUnderline"/>
        </w:rPr>
        <w:t xml:space="preserve">proponents of </w:t>
      </w:r>
      <w:r w:rsidRPr="0082484C">
        <w:rPr>
          <w:rStyle w:val="StyleUnderline"/>
          <w:highlight w:val="green"/>
        </w:rPr>
        <w:t>Indian redress must</w:t>
      </w:r>
      <w:r w:rsidRPr="0082484C">
        <w:rPr>
          <w:rStyle w:val="StyleUnderline"/>
        </w:rPr>
        <w:t xml:space="preserve"> not only </w:t>
      </w:r>
      <w:r w:rsidRPr="0082484C">
        <w:rPr>
          <w:rStyle w:val="StyleUnderline"/>
          <w:highlight w:val="green"/>
        </w:rPr>
        <w:t>displace</w:t>
      </w:r>
      <w:r w:rsidRPr="0082484C">
        <w:rPr>
          <w:rStyle w:val="StyleUnderline"/>
        </w:rPr>
        <w:t xml:space="preserve"> a </w:t>
      </w:r>
      <w:r w:rsidRPr="0082484C">
        <w:rPr>
          <w:rStyle w:val="StyleUnderline"/>
          <w:highlight w:val="green"/>
        </w:rPr>
        <w:t>flawed</w:t>
      </w:r>
      <w:r w:rsidRPr="0082484C">
        <w:rPr>
          <w:rStyle w:val="StyleUnderline"/>
        </w:rPr>
        <w:t xml:space="preserve"> version of </w:t>
      </w:r>
      <w:r w:rsidRPr="0082484C">
        <w:rPr>
          <w:rStyle w:val="StyleUnderline"/>
          <w:highlight w:val="green"/>
        </w:rPr>
        <w:t>history</w:t>
      </w:r>
      <w:r w:rsidRPr="0082484C">
        <w:rPr>
          <w:rStyle w:val="StyleUnderline"/>
        </w:rPr>
        <w:t xml:space="preserve">: they must </w:t>
      </w:r>
      <w:r w:rsidRPr="0082484C">
        <w:rPr>
          <w:rStyle w:val="StyleUnderline"/>
          <w:highlight w:val="green"/>
        </w:rPr>
        <w:t>articulate a proposal for remediation that transports</w:t>
      </w:r>
      <w:r w:rsidRPr="0082484C">
        <w:rPr>
          <w:rStyle w:val="StyleUnderline"/>
        </w:rPr>
        <w:t xml:space="preserve"> the American people far </w:t>
      </w:r>
      <w:r w:rsidRPr="0082484C">
        <w:rPr>
          <w:rStyle w:val="StyleUnderline"/>
          <w:highlight w:val="green"/>
        </w:rPr>
        <w:t>beyond</w:t>
      </w:r>
      <w:r w:rsidRPr="0082484C">
        <w:rPr>
          <w:rStyle w:val="StyleUnderline"/>
        </w:rPr>
        <w:t xml:space="preserve"> the strictures of existing </w:t>
      </w:r>
      <w:r w:rsidRPr="0082484C">
        <w:rPr>
          <w:rStyle w:val="StyleUnderline"/>
          <w:highlight w:val="green"/>
        </w:rPr>
        <w:t>law to enable the peaceful restoration of Indian lands</w:t>
      </w:r>
      <w:r w:rsidRPr="0082484C">
        <w:rPr>
          <w:rStyle w:val="StyleUnderline"/>
        </w:rPr>
        <w:t xml:space="preserve"> and powers of self-government.</w:t>
      </w:r>
      <w:r w:rsidRPr="0082484C">
        <w:rPr>
          <w:sz w:val="12"/>
        </w:rPr>
        <w:t xml:space="preserve">74 </w:t>
      </w:r>
      <w:r w:rsidRPr="0082484C">
        <w:rPr>
          <w:rStyle w:val="StyleUnderline"/>
        </w:rPr>
        <w:t>Such a transformative mission cannot be accomplished by positing Indians and the non-Indian majority as adversaries, as would reparations; rather,</w:t>
      </w:r>
      <w:r w:rsidRPr="0082484C">
        <w:rPr>
          <w:sz w:val="12"/>
        </w:rPr>
        <w:t xml:space="preserve"> </w:t>
      </w:r>
      <w:r w:rsidRPr="0082484C">
        <w:rPr>
          <w:rStyle w:val="Emphasis"/>
          <w:highlight w:val="green"/>
        </w:rPr>
        <w:t>redress of Indian claims and the healing of the American nation</w:t>
      </w:r>
      <w:r w:rsidRPr="0082484C">
        <w:rPr>
          <w:rStyle w:val="StyleUnderline"/>
        </w:rPr>
        <w:t xml:space="preserve">—crucial foci of </w:t>
      </w:r>
      <w:r w:rsidRPr="0082484C">
        <w:rPr>
          <w:rStyle w:val="StyleUnderline"/>
          <w:highlight w:val="green"/>
        </w:rPr>
        <w:t>the drive</w:t>
      </w:r>
      <w:r w:rsidRPr="0082484C">
        <w:rPr>
          <w:rStyle w:val="StyleUnderline"/>
        </w:rPr>
        <w:t xml:space="preserve"> toward perfection—</w:t>
      </w:r>
      <w:r w:rsidRPr="0082484C">
        <w:rPr>
          <w:rStyle w:val="Emphasis"/>
          <w:highlight w:val="green"/>
        </w:rPr>
        <w:t>necessitate dialogue, reconciliation, and joint authorship of a future history of peace, harmony, and justice.</w:t>
      </w:r>
      <w:r w:rsidRPr="0082484C">
        <w:rPr>
          <w:sz w:val="12"/>
        </w:rPr>
        <w:t xml:space="preserve">75 Part II of this Article offers a disquieting version of U.S-Indian history that accelerates erosion of the American Myth and acquaints the non-Indian majority with the necessary factual predicate to Indian redress. Parts HI and IV contrast the assumptions, procedures, and remedies that distinguish reparations and reconciliation,76 the dominant contending models of redress available to group victims of human injustice, and demonstrate that, </w:t>
      </w:r>
      <w:r w:rsidRPr="0082484C">
        <w:rPr>
          <w:rStyle w:val="StyleUnderline"/>
          <w:highlight w:val="green"/>
        </w:rPr>
        <w:t>because it offers the best hope</w:t>
      </w:r>
      <w:r w:rsidRPr="0082484C">
        <w:rPr>
          <w:rStyle w:val="StyleUnderline"/>
        </w:rPr>
        <w:t xml:space="preserve"> for a peaceful American coexistence marked by mutual respect for sovereignty, reconciliation is a more appropriate avenue to Indian redress</w:t>
      </w:r>
      <w:r w:rsidRPr="0082484C">
        <w:rPr>
          <w:sz w:val="12"/>
        </w:rPr>
        <w:t>. Several preliminary proposals, including the introduction of traditional tribal peacemaking as perhaps the most appropriate form of reconciliation, will be offered to stimulate thinking.</w:t>
      </w:r>
    </w:p>
    <w:p w:rsidR="00A47212" w:rsidRPr="00F46109" w:rsidRDefault="00A47212" w:rsidP="00A47212"/>
    <w:p w:rsidR="00A47212" w:rsidRDefault="00A47212" w:rsidP="00A47212">
      <w:pPr>
        <w:pStyle w:val="Heading3"/>
      </w:pPr>
      <w:r>
        <w:lastRenderedPageBreak/>
        <w:t>AT: Fiat Bad</w:t>
      </w:r>
    </w:p>
    <w:p w:rsidR="00A47212" w:rsidRDefault="00A47212" w:rsidP="00A47212"/>
    <w:p w:rsidR="00A47212" w:rsidRPr="00734F22" w:rsidRDefault="00A47212" w:rsidP="00A47212">
      <w:pPr>
        <w:pStyle w:val="Heading4"/>
      </w:pPr>
      <w:r w:rsidRPr="00734F22">
        <w:t xml:space="preserve">Debate is imperfect, but only our interpretation can harness legal education to understand the law’s </w:t>
      </w:r>
      <w:r w:rsidRPr="00734F22">
        <w:rPr>
          <w:u w:val="single"/>
        </w:rPr>
        <w:t>strategic reversibility</w:t>
      </w:r>
      <w:r w:rsidRPr="00734F22">
        <w:t xml:space="preserve"> paired with </w:t>
      </w:r>
      <w:r w:rsidRPr="00734F22">
        <w:rPr>
          <w:u w:val="single"/>
        </w:rPr>
        <w:t>intellectual survival skills</w:t>
      </w:r>
      <w:r w:rsidRPr="00734F22">
        <w:t xml:space="preserve"> that help us navigate and </w:t>
      </w:r>
      <w:r w:rsidRPr="00734F22">
        <w:rPr>
          <w:u w:val="single"/>
        </w:rPr>
        <w:t>contest</w:t>
      </w:r>
      <w:r w:rsidRPr="00734F22">
        <w:t xml:space="preserve"> violent structures. This is the most plausible internal link from debate to meaningful social and political agitation for social justice.</w:t>
      </w:r>
    </w:p>
    <w:p w:rsidR="00A47212" w:rsidRPr="00734F22" w:rsidRDefault="00A47212" w:rsidP="00A47212">
      <w:r w:rsidRPr="00734F22">
        <w:rPr>
          <w:rStyle w:val="Style13ptBold"/>
        </w:rPr>
        <w:t>Archer 18</w:t>
      </w:r>
      <w:r w:rsidRPr="00734F22">
        <w:t xml:space="preserve"> (Deborah N., Associate Professor of Clinical Law @ NYU School of Law, “POLITICAL LAWYERING FOR THE 21ST CENTURY,” draft, pp. 1-43) *Edited*</w:t>
      </w:r>
    </w:p>
    <w:p w:rsidR="00A47212" w:rsidRPr="00734F22" w:rsidRDefault="00A47212" w:rsidP="00A47212">
      <w:pPr>
        <w:rPr>
          <w:rStyle w:val="StyleUnderline"/>
        </w:rPr>
      </w:pPr>
      <w:r w:rsidRPr="00734F22">
        <w:rPr>
          <w:rStyle w:val="StyleUnderline"/>
        </w:rPr>
        <w:t>Many</w:t>
      </w:r>
      <w:r w:rsidRPr="00734F22">
        <w:rPr>
          <w:sz w:val="16"/>
        </w:rPr>
        <w:t xml:space="preserve"> law </w:t>
      </w:r>
      <w:r w:rsidRPr="00E0260A">
        <w:rPr>
          <w:rStyle w:val="StyleUnderline"/>
          <w:highlight w:val="yellow"/>
        </w:rPr>
        <w:t>students</w:t>
      </w:r>
      <w:r w:rsidRPr="00734F22">
        <w:rPr>
          <w:rStyle w:val="StyleUnderline"/>
        </w:rPr>
        <w:t xml:space="preserve"> are </w:t>
      </w:r>
      <w:r w:rsidRPr="00E0260A">
        <w:rPr>
          <w:rStyle w:val="StyleUnderline"/>
          <w:highlight w:val="yellow"/>
        </w:rPr>
        <w:t>overwhelmed by injustice</w:t>
      </w:r>
      <w:r w:rsidRPr="00734F22">
        <w:rPr>
          <w:rStyle w:val="StyleUnderline"/>
        </w:rPr>
        <w:t>.</w:t>
      </w:r>
      <w:r w:rsidRPr="00734F22">
        <w:rPr>
          <w:sz w:val="16"/>
        </w:rPr>
        <w:t xml:space="preserve"> </w:t>
      </w:r>
      <w:r w:rsidRPr="00734F22">
        <w:rPr>
          <w:rStyle w:val="StyleUnderline"/>
        </w:rPr>
        <w:t>When faced with</w:t>
      </w:r>
      <w:r w:rsidRPr="00734F22">
        <w:rPr>
          <w:sz w:val="16"/>
        </w:rPr>
        <w:t xml:space="preserve"> the reality of </w:t>
      </w:r>
      <w:r w:rsidRPr="00734F22">
        <w:rPr>
          <w:rStyle w:val="StyleUnderline"/>
        </w:rPr>
        <w:t xml:space="preserve">systemic inequities, even the most committed students </w:t>
      </w:r>
      <w:r w:rsidRPr="00E0260A">
        <w:rPr>
          <w:rStyle w:val="StyleUnderline"/>
          <w:highlight w:val="yellow"/>
        </w:rPr>
        <w:t>may surrender to hopelessness</w:t>
      </w:r>
      <w:r w:rsidRPr="00734F22">
        <w:rPr>
          <w:rStyle w:val="StyleUnderline"/>
        </w:rPr>
        <w:t xml:space="preserve">, despair, </w:t>
      </w:r>
      <w:r w:rsidRPr="00E0260A">
        <w:rPr>
          <w:rStyle w:val="StyleUnderline"/>
          <w:highlight w:val="yellow"/>
        </w:rPr>
        <w:t>and inaction</w:t>
      </w:r>
      <w:r w:rsidRPr="00734F22">
        <w:rPr>
          <w:rStyle w:val="StyleUnderline"/>
        </w:rPr>
        <w:t>.</w:t>
      </w:r>
      <w:r w:rsidRPr="00734F22">
        <w:rPr>
          <w:sz w:val="16"/>
        </w:rPr>
        <w:t xml:space="preserve"> </w:t>
      </w:r>
      <w:r w:rsidRPr="00734F22">
        <w:rPr>
          <w:rStyle w:val="Emphasis"/>
        </w:rPr>
        <w:t>This is</w:t>
      </w:r>
      <w:r w:rsidRPr="00734F22">
        <w:rPr>
          <w:sz w:val="16"/>
        </w:rPr>
        <w:t xml:space="preserve"> not because they have stopped caring about injustice, but </w:t>
      </w:r>
      <w:r w:rsidRPr="00E0260A">
        <w:rPr>
          <w:rStyle w:val="Emphasis"/>
          <w:highlight w:val="yellow"/>
        </w:rPr>
        <w:t>because they cannot envision a path from injustice to justice</w:t>
      </w:r>
      <w:r w:rsidRPr="00734F22">
        <w:rPr>
          <w:rStyle w:val="Emphasis"/>
        </w:rPr>
        <w:t>.</w:t>
      </w:r>
      <w:r w:rsidRPr="00734F22">
        <w:rPr>
          <w:sz w:val="16"/>
        </w:rPr>
        <w:t xml:space="preserve"> </w:t>
      </w:r>
      <w:r w:rsidRPr="00734F22">
        <w:rPr>
          <w:rStyle w:val="StyleUnderline"/>
        </w:rPr>
        <w:t>Many do not have the tools to navigate systemic injustice or respond to interwoven legal and social ills.</w:t>
      </w:r>
      <w:r w:rsidRPr="00734F22">
        <w:rPr>
          <w:sz w:val="16"/>
        </w:rPr>
        <w:t xml:space="preserve"> This article contends that although clinical </w:t>
      </w:r>
      <w:r w:rsidRPr="00734F22">
        <w:rPr>
          <w:rStyle w:val="StyleUnderline"/>
        </w:rPr>
        <w:t>legal education</w:t>
      </w:r>
      <w:r w:rsidRPr="00734F22">
        <w:rPr>
          <w:sz w:val="16"/>
        </w:rPr>
        <w:t xml:space="preserve"> provides an excellent opportunity to offer students the skills, experience, perspective, and confidence to grapple with today’s complex social justice issues, it </w:t>
      </w:r>
      <w:r w:rsidRPr="00734F22">
        <w:rPr>
          <w:rStyle w:val="StyleUnderline"/>
        </w:rPr>
        <w:t>has not sufficiently responded to the changing educational needs of our students by teaching law students how to most effectively utilize litigation alongside other tools of systemic reform advocacy.</w:t>
      </w:r>
    </w:p>
    <w:p w:rsidR="00A47212" w:rsidRPr="00734F22" w:rsidRDefault="00A47212" w:rsidP="00A47212">
      <w:pPr>
        <w:rPr>
          <w:sz w:val="16"/>
        </w:rPr>
      </w:pPr>
      <w:r w:rsidRPr="00734F22">
        <w:rPr>
          <w:sz w:val="16"/>
        </w:rPr>
        <w:t xml:space="preserve">How can clinical education prepare law students to navigate issues of systemic discrimination and injustice? Clinical teaching’s signature pedagogical vehicle involves students providing direct representation of individual clients in straightforward, manageable cases in which students focus on discrete legal issues, take full ownership of the case, and see it through from beginning to end.1 These </w:t>
      </w:r>
      <w:r w:rsidRPr="00734F22">
        <w:rPr>
          <w:rStyle w:val="StyleUnderline"/>
        </w:rPr>
        <w:t>cases train students to be creative problem solvers for individual clients. However, this</w:t>
      </w:r>
      <w:r w:rsidRPr="00734F22">
        <w:rPr>
          <w:sz w:val="16"/>
        </w:rPr>
        <w:t xml:space="preserve"> model </w:t>
      </w:r>
      <w:r w:rsidRPr="00734F22">
        <w:rPr>
          <w:rStyle w:val="StyleUnderline"/>
        </w:rPr>
        <w:t>does not effectively prepare students to address and combat structural or chronic inequality.</w:t>
      </w:r>
      <w:r w:rsidRPr="00734F22">
        <w:rPr>
          <w:sz w:val="16"/>
        </w:rPr>
        <w:t xml:space="preserve"> </w:t>
      </w:r>
      <w:r w:rsidRPr="00734F22">
        <w:rPr>
          <w:rStyle w:val="StyleUnderline"/>
        </w:rPr>
        <w:t>The individualized model</w:t>
      </w:r>
      <w:r w:rsidRPr="00734F22">
        <w:rPr>
          <w:sz w:val="16"/>
        </w:rPr>
        <w:t xml:space="preserve"> also </w:t>
      </w:r>
      <w:r w:rsidRPr="00734F22">
        <w:rPr>
          <w:rStyle w:val="StyleUnderline"/>
        </w:rPr>
        <w:t>provides relatively limited opportunities for students to address the intellectual and skills-based challenges of lawyering on a larger scale.</w:t>
      </w:r>
      <w:r w:rsidRPr="00734F22">
        <w:rPr>
          <w:sz w:val="16"/>
        </w:rPr>
        <w:t xml:space="preserve">2 </w:t>
      </w:r>
      <w:r w:rsidRPr="00E0260A">
        <w:rPr>
          <w:rStyle w:val="Emphasis"/>
          <w:highlight w:val="yellow"/>
        </w:rPr>
        <w:t>Complex cases</w:t>
      </w:r>
      <w:r w:rsidRPr="00734F22">
        <w:rPr>
          <w:sz w:val="16"/>
        </w:rPr>
        <w:t xml:space="preserve"> allow students to explore the complicated relationship between justice, law, and politics.3 They introduce students to many of the skills needed to </w:t>
      </w:r>
      <w:r w:rsidRPr="00E0260A">
        <w:rPr>
          <w:rStyle w:val="Emphasis"/>
          <w:highlight w:val="yellow"/>
        </w:rPr>
        <w:t>integrate rebellious</w:t>
      </w:r>
      <w:r w:rsidRPr="00734F22">
        <w:rPr>
          <w:rStyle w:val="StyleUnderline"/>
        </w:rPr>
        <w:t xml:space="preserve"> or political </w:t>
      </w:r>
      <w:r w:rsidRPr="00E0260A">
        <w:rPr>
          <w:rStyle w:val="Emphasis"/>
          <w:highlight w:val="yellow"/>
        </w:rPr>
        <w:t>lawyering</w:t>
      </w:r>
      <w:r w:rsidRPr="00734F22">
        <w:rPr>
          <w:sz w:val="16"/>
        </w:rPr>
        <w:t xml:space="preserve"> into their practice, </w:t>
      </w:r>
      <w:r w:rsidRPr="00734F22">
        <w:rPr>
          <w:rStyle w:val="StyleUnderline"/>
        </w:rPr>
        <w:t xml:space="preserve">including </w:t>
      </w:r>
      <w:r w:rsidRPr="00E0260A">
        <w:rPr>
          <w:rStyle w:val="StyleUnderline"/>
          <w:highlight w:val="yellow"/>
        </w:rPr>
        <w:t>working with others to</w:t>
      </w:r>
      <w:r w:rsidRPr="00734F22">
        <w:rPr>
          <w:rStyle w:val="StyleUnderline"/>
        </w:rPr>
        <w:t xml:space="preserve"> </w:t>
      </w:r>
      <w:r w:rsidRPr="00734F22">
        <w:rPr>
          <w:rStyle w:val="Emphasis"/>
        </w:rPr>
        <w:t xml:space="preserve">brainstorm, design, and </w:t>
      </w:r>
      <w:r w:rsidRPr="00E0260A">
        <w:rPr>
          <w:rStyle w:val="Emphasis"/>
          <w:highlight w:val="yellow"/>
        </w:rPr>
        <w:t>execute an advocacy</w:t>
      </w:r>
      <w:r w:rsidRPr="00734F22">
        <w:rPr>
          <w:rStyle w:val="Emphasis"/>
        </w:rPr>
        <w:t xml:space="preserve"> strategy</w:t>
      </w:r>
      <w:r w:rsidRPr="00734F22">
        <w:rPr>
          <w:sz w:val="16"/>
        </w:rPr>
        <w:t xml:space="preserve">; </w:t>
      </w:r>
      <w:r w:rsidRPr="00734F22">
        <w:rPr>
          <w:rStyle w:val="StyleUnderline"/>
        </w:rPr>
        <w:t xml:space="preserve">helping </w:t>
      </w:r>
      <w:r w:rsidRPr="00E0260A">
        <w:rPr>
          <w:rStyle w:val="StyleUnderline"/>
          <w:highlight w:val="yellow"/>
        </w:rPr>
        <w:t xml:space="preserve">to </w:t>
      </w:r>
      <w:r w:rsidRPr="00E0260A">
        <w:rPr>
          <w:rStyle w:val="Emphasis"/>
          <w:highlight w:val="yellow"/>
        </w:rPr>
        <w:t>build</w:t>
      </w:r>
      <w:r w:rsidRPr="00734F22">
        <w:rPr>
          <w:rStyle w:val="StyleUnderline"/>
        </w:rPr>
        <w:t xml:space="preserve"> and participate in </w:t>
      </w:r>
      <w:r w:rsidRPr="00E0260A">
        <w:rPr>
          <w:rStyle w:val="Emphasis"/>
          <w:highlight w:val="yellow"/>
        </w:rPr>
        <w:t>a coalition</w:t>
      </w:r>
      <w:r w:rsidRPr="00734F22">
        <w:rPr>
          <w:sz w:val="16"/>
        </w:rPr>
        <w:t xml:space="preserve">; </w:t>
      </w:r>
      <w:r w:rsidRPr="00734F22">
        <w:rPr>
          <w:rStyle w:val="StyleUnderline"/>
        </w:rPr>
        <w:t xml:space="preserve">engaging in </w:t>
      </w:r>
      <w:r w:rsidRPr="00734F22">
        <w:rPr>
          <w:rStyle w:val="Emphasis"/>
        </w:rPr>
        <w:t>integrated advocacy</w:t>
      </w:r>
      <w:r w:rsidRPr="00734F22">
        <w:rPr>
          <w:sz w:val="16"/>
        </w:rPr>
        <w:t xml:space="preserve">; </w:t>
      </w:r>
      <w:r w:rsidRPr="00734F22">
        <w:rPr>
          <w:rStyle w:val="StyleUnderline"/>
        </w:rPr>
        <w:t xml:space="preserve">and analyzing the outside forces that help shape outcomes, </w:t>
      </w:r>
      <w:r w:rsidRPr="00E0260A">
        <w:rPr>
          <w:rStyle w:val="StyleUnderline"/>
          <w:highlight w:val="yellow"/>
        </w:rPr>
        <w:t xml:space="preserve">including </w:t>
      </w:r>
      <w:r w:rsidRPr="00E0260A">
        <w:rPr>
          <w:rStyle w:val="Emphasis"/>
          <w:highlight w:val="yellow"/>
        </w:rPr>
        <w:t>organizational capacity</w:t>
      </w:r>
      <w:r w:rsidRPr="00734F22">
        <w:rPr>
          <w:rStyle w:val="StyleUnderline"/>
        </w:rPr>
        <w:t xml:space="preserve">, </w:t>
      </w:r>
      <w:r w:rsidRPr="00E0260A">
        <w:rPr>
          <w:rStyle w:val="Emphasis"/>
          <w:highlight w:val="yellow"/>
        </w:rPr>
        <w:t>challenges of enforcement</w:t>
      </w:r>
      <w:r w:rsidRPr="00734F22">
        <w:rPr>
          <w:rStyle w:val="StyleUnderline"/>
        </w:rPr>
        <w:t xml:space="preserve">, and </w:t>
      </w:r>
      <w:r w:rsidRPr="00734F22">
        <w:rPr>
          <w:rStyle w:val="Emphasis"/>
        </w:rPr>
        <w:t>potential political backlash</w:t>
      </w:r>
      <w:r w:rsidRPr="00734F22">
        <w:rPr>
          <w:rStyle w:val="StyleUnderline"/>
        </w:rPr>
        <w:t>.</w:t>
      </w:r>
      <w:r w:rsidRPr="00734F22">
        <w:rPr>
          <w:sz w:val="16"/>
        </w:rPr>
        <w:t>4</w:t>
      </w:r>
    </w:p>
    <w:p w:rsidR="00A47212" w:rsidRPr="00734F22" w:rsidRDefault="00A47212" w:rsidP="00A47212">
      <w:pPr>
        <w:rPr>
          <w:sz w:val="16"/>
          <w:szCs w:val="10"/>
        </w:rPr>
      </w:pPr>
      <w:r w:rsidRPr="00734F22">
        <w:rPr>
          <w:sz w:val="16"/>
          <w:szCs w:val="10"/>
        </w:rPr>
        <w:t>There is a longstanding and ongoing debate within the clinical legal education community about the relative merits of small, individual cases versus larger impact advocacy matters.5 The parameters of this debate, coupled with an influential body of clinical scholarship criticizing impact litigation and the lawyers who bring it,6 have led the clinical teaching community to overreact to these critiques by moving farther away from impact advocacy and strategic litigation rather than working to reconcile the legitimate concerns with the critical importance of impact advocacy as a tool for both systemic social change and legal education. Law schools also face internal and external pressures that affect their willingness to engage students in strategic litigation. The result is that important benefits of impact advocacy and strategic litigation have gotten lost or minimized.</w:t>
      </w:r>
    </w:p>
    <w:p w:rsidR="00A47212" w:rsidRPr="00734F22" w:rsidRDefault="00A47212" w:rsidP="00A47212">
      <w:pPr>
        <w:rPr>
          <w:sz w:val="16"/>
        </w:rPr>
      </w:pPr>
      <w:r w:rsidRPr="00734F22">
        <w:rPr>
          <w:rStyle w:val="StyleUnderline"/>
        </w:rPr>
        <w:t xml:space="preserve">Twenty years ago, social justice advocates </w:t>
      </w:r>
      <w:r w:rsidRPr="00734F22">
        <w:rPr>
          <w:rStyle w:val="Emphasis"/>
        </w:rPr>
        <w:t>rallied around political lawyering</w:t>
      </w:r>
      <w:r w:rsidRPr="00734F22">
        <w:rPr>
          <w:rStyle w:val="StyleUnderline"/>
        </w:rPr>
        <w:t xml:space="preserve"> as a tool for </w:t>
      </w:r>
      <w:r w:rsidRPr="00734F22">
        <w:rPr>
          <w:rStyle w:val="Emphasis"/>
        </w:rPr>
        <w:t>more effective advocacy</w:t>
      </w:r>
      <w:r w:rsidRPr="00734F22">
        <w:rPr>
          <w:rStyle w:val="StyleUnderline"/>
        </w:rPr>
        <w:t xml:space="preserve"> on behalf of marginalized communities.</w:t>
      </w:r>
      <w:r w:rsidRPr="00734F22">
        <w:rPr>
          <w:sz w:val="16"/>
        </w:rPr>
        <w:t xml:space="preserve">7 </w:t>
      </w:r>
      <w:r w:rsidRPr="00734F22">
        <w:rPr>
          <w:rStyle w:val="Emphasis"/>
        </w:rPr>
        <w:t>Political lawyering employs a systemic reform lens in case selection, advocacy strategy, and lawyering process</w:t>
      </w:r>
      <w:r w:rsidRPr="00734F22">
        <w:rPr>
          <w:rStyle w:val="StyleUnderline"/>
        </w:rPr>
        <w:t xml:space="preserve">, with a focus on legal work done in service to </w:t>
      </w:r>
      <w:r w:rsidRPr="00734F22">
        <w:rPr>
          <w:rStyle w:val="Emphasis"/>
        </w:rPr>
        <w:t>both individual and collective goals</w:t>
      </w:r>
      <w:r w:rsidRPr="00734F22">
        <w:rPr>
          <w:rStyle w:val="StyleUnderline"/>
        </w:rPr>
        <w:t>.</w:t>
      </w:r>
      <w:r w:rsidRPr="00734F22">
        <w:rPr>
          <w:sz w:val="16"/>
        </w:rPr>
        <w:t xml:space="preserve">8 </w:t>
      </w:r>
      <w:r w:rsidRPr="00734F22">
        <w:rPr>
          <w:rStyle w:val="StyleUnderline"/>
        </w:rPr>
        <w:t xml:space="preserve">While litigation is central to political lawyering, political lawyers recognize that litigation, </w:t>
      </w:r>
      <w:r w:rsidRPr="00E0260A">
        <w:rPr>
          <w:rStyle w:val="StyleUnderline"/>
          <w:highlight w:val="yellow"/>
        </w:rPr>
        <w:t xml:space="preserve">interdisciplinary </w:t>
      </w:r>
      <w:r w:rsidRPr="00E0260A">
        <w:rPr>
          <w:rStyle w:val="Emphasis"/>
          <w:highlight w:val="yellow"/>
        </w:rPr>
        <w:t>collaboration</w:t>
      </w:r>
      <w:r w:rsidRPr="00E0260A">
        <w:rPr>
          <w:rStyle w:val="StyleUnderline"/>
          <w:highlight w:val="yellow"/>
        </w:rPr>
        <w:t xml:space="preserve">, </w:t>
      </w:r>
      <w:r w:rsidRPr="00E0260A">
        <w:rPr>
          <w:rStyle w:val="Emphasis"/>
          <w:highlight w:val="yellow"/>
        </w:rPr>
        <w:t>policy reform</w:t>
      </w:r>
      <w:r w:rsidRPr="00E0260A">
        <w:rPr>
          <w:rStyle w:val="StyleUnderline"/>
          <w:highlight w:val="yellow"/>
        </w:rPr>
        <w:t xml:space="preserve">, and </w:t>
      </w:r>
      <w:r w:rsidRPr="00E0260A">
        <w:rPr>
          <w:rStyle w:val="Emphasis"/>
          <w:highlight w:val="yellow"/>
        </w:rPr>
        <w:t>community organization</w:t>
      </w:r>
      <w:r w:rsidRPr="00734F22">
        <w:rPr>
          <w:rStyle w:val="StyleUnderline"/>
        </w:rPr>
        <w:t xml:space="preserve"> </w:t>
      </w:r>
      <w:r w:rsidRPr="00E0260A">
        <w:rPr>
          <w:rStyle w:val="Emphasis"/>
          <w:highlight w:val="yellow"/>
        </w:rPr>
        <w:t>must</w:t>
      </w:r>
      <w:r w:rsidRPr="00734F22">
        <w:rPr>
          <w:rStyle w:val="Emphasis"/>
        </w:rPr>
        <w:t xml:space="preserve"> to </w:t>
      </w:r>
      <w:r w:rsidRPr="00E0260A">
        <w:rPr>
          <w:rStyle w:val="Emphasis"/>
          <w:highlight w:val="yellow"/>
        </w:rPr>
        <w:t>proceed</w:t>
      </w:r>
      <w:r w:rsidRPr="00734F22">
        <w:rPr>
          <w:rStyle w:val="Emphasis"/>
        </w:rPr>
        <w:t xml:space="preserve"> </w:t>
      </w:r>
      <w:r w:rsidRPr="00E0260A">
        <w:rPr>
          <w:rStyle w:val="Emphasis"/>
          <w:highlight w:val="yellow"/>
        </w:rPr>
        <w:t>together</w:t>
      </w:r>
      <w:r w:rsidRPr="00734F22">
        <w:rPr>
          <w:rStyle w:val="StyleUnderline"/>
        </w:rPr>
        <w:t>.</w:t>
      </w:r>
      <w:r w:rsidRPr="00734F22">
        <w:rPr>
          <w:sz w:val="16"/>
        </w:rPr>
        <w:t xml:space="preserve"> </w:t>
      </w:r>
      <w:r w:rsidRPr="00734F22">
        <w:rPr>
          <w:rStyle w:val="StyleUnderline"/>
        </w:rPr>
        <w:t xml:space="preserve">Litigation is just one piece of a complex advocacy puzzle. </w:t>
      </w:r>
      <w:r w:rsidRPr="00734F22">
        <w:rPr>
          <w:sz w:val="16"/>
        </w:rPr>
        <w:t>However, clinical law professors have never fully grappled with how to employ this model.9</w:t>
      </w:r>
    </w:p>
    <w:p w:rsidR="00A47212" w:rsidRPr="00734F22" w:rsidRDefault="00A47212" w:rsidP="00A47212">
      <w:pPr>
        <w:rPr>
          <w:sz w:val="16"/>
        </w:rPr>
      </w:pPr>
      <w:r w:rsidRPr="00734F22">
        <w:rPr>
          <w:rStyle w:val="StyleUnderline"/>
        </w:rPr>
        <w:lastRenderedPageBreak/>
        <w:t xml:space="preserve">Law professors today seeking to train the </w:t>
      </w:r>
      <w:r w:rsidRPr="00734F22">
        <w:rPr>
          <w:rStyle w:val="Emphasis"/>
        </w:rPr>
        <w:t>next generation of social justice advocates</w:t>
      </w:r>
      <w:r w:rsidRPr="00734F22">
        <w:rPr>
          <w:rStyle w:val="StyleUnderline"/>
        </w:rPr>
        <w:t xml:space="preserve"> should expose students to the transformational potential of integrated advocacy</w:t>
      </w:r>
      <w:r w:rsidRPr="00734F22">
        <w:rPr>
          <w:sz w:val="16"/>
        </w:rPr>
        <w:t>—strategic litigation, community organizing, direct action, media strategies, and interdisciplinary collaboration proceeding together—</w:t>
      </w:r>
      <w:r w:rsidRPr="00734F22">
        <w:rPr>
          <w:rStyle w:val="StyleUnderline"/>
        </w:rPr>
        <w:t>in the fight for social change.</w:t>
      </w:r>
      <w:r w:rsidRPr="00734F22">
        <w:rPr>
          <w:sz w:val="16"/>
        </w:rPr>
        <w:t xml:space="preserve"> </w:t>
      </w:r>
      <w:r w:rsidRPr="00734F22">
        <w:rPr>
          <w:rStyle w:val="Emphasis"/>
        </w:rPr>
        <w:t>Political lawyering can serve as a model.</w:t>
      </w:r>
      <w:r w:rsidRPr="00734F22">
        <w:rPr>
          <w:sz w:val="16"/>
        </w:rPr>
        <w:t xml:space="preserve"> </w:t>
      </w:r>
      <w:r w:rsidRPr="00E0260A">
        <w:rPr>
          <w:rStyle w:val="StyleUnderline"/>
          <w:highlight w:val="yellow"/>
        </w:rPr>
        <w:t>The NAACP</w:t>
      </w:r>
      <w:r w:rsidRPr="00734F22">
        <w:rPr>
          <w:rStyle w:val="StyleUnderline"/>
        </w:rPr>
        <w:t xml:space="preserve"> strategy of </w:t>
      </w:r>
      <w:r w:rsidRPr="00E0260A">
        <w:rPr>
          <w:rStyle w:val="StyleUnderline"/>
          <w:highlight w:val="yellow"/>
        </w:rPr>
        <w:t>building comprehensive advocacy campaigns to challenge racial and economic injustice</w:t>
      </w:r>
      <w:r w:rsidRPr="00734F22">
        <w:rPr>
          <w:rStyle w:val="StyleUnderline"/>
        </w:rPr>
        <w:t xml:space="preserve"> helped to launch the political lawyering movement</w:t>
      </w:r>
      <w:r w:rsidRPr="00734F22">
        <w:rPr>
          <w:sz w:val="16"/>
        </w:rPr>
        <w:t xml:space="preserve"> in the last century.10 </w:t>
      </w:r>
      <w:r w:rsidRPr="00734F22">
        <w:rPr>
          <w:rStyle w:val="StyleUnderline"/>
        </w:rPr>
        <w:t>But political lawyering in the 21st century</w:t>
      </w:r>
      <w:r w:rsidRPr="00734F22">
        <w:rPr>
          <w:sz w:val="16"/>
        </w:rPr>
        <w:t xml:space="preserve"> needs to do more. It </w:t>
      </w:r>
      <w:r w:rsidRPr="00E0260A">
        <w:rPr>
          <w:rStyle w:val="StyleUnderline"/>
          <w:highlight w:val="yellow"/>
        </w:rPr>
        <w:t>needs to re-embrace and update the concept of integrated advocacy</w:t>
      </w:r>
      <w:r w:rsidRPr="00734F22">
        <w:rPr>
          <w:rStyle w:val="StyleUnderline"/>
        </w:rPr>
        <w:t xml:space="preserve"> to help lawyers leverage a broad range of tools and perspectives to generate effective approaches to issues of injustice, both nascent and chronic.</w:t>
      </w:r>
      <w:r w:rsidRPr="00734F22">
        <w:rPr>
          <w:sz w:val="16"/>
        </w:rPr>
        <w:t xml:space="preserve"> Charles Hamilton Houston, the architect of the strategy to challenge the racialized policy of “separate but equal,” whose life work challenged racial injustice in novel ways, famously explained that “a lawyer’s either a social engineer or he’s a parasite on society,” defining social engineer as a “highly skilled, perceptive, sensitive lawyer who understood the Constitution of the United States and knew how to explore its uses in the solving of problems of local communities and in bettering the conditions of the underprivileged citizens.”11 Law schools should set as an ambition teaching students to push boundaries in diagnosing and tackling the most pressing problems facing society.</w:t>
      </w:r>
    </w:p>
    <w:p w:rsidR="00A47212" w:rsidRPr="00734F22" w:rsidRDefault="00A47212" w:rsidP="00A47212">
      <w:pPr>
        <w:rPr>
          <w:sz w:val="10"/>
          <w:szCs w:val="10"/>
        </w:rPr>
      </w:pPr>
      <w:r w:rsidRPr="00734F22">
        <w:rPr>
          <w:sz w:val="10"/>
          <w:szCs w:val="10"/>
        </w:rPr>
        <w:t xml:space="preserve">The Article proceeds in three parts. Part I discusses political lawyering and explores its potential to serve as a framework to teach students the legal and extra-legal advocacy skills necessary to tackle the complex challenges of systemic injustice and inequity. Part I also discusses the institutional barriers that limit the ability and willingness of legal educators to exploit the pedagogical potential of a political lawyering framework, including the idea that litigation is often harmful to the cause of justice because it puts the lawyer ahead of the community being served. Part I then examines whether the choice that clinical legal education makes to teach through small, single-issue cases rather than through more complex vehicles offers students </w:t>
      </w:r>
      <w:proofErr w:type="gramStart"/>
      <w:r w:rsidRPr="00734F22">
        <w:rPr>
          <w:sz w:val="10"/>
          <w:szCs w:val="10"/>
        </w:rPr>
        <w:t>sufficient</w:t>
      </w:r>
      <w:proofErr w:type="gramEnd"/>
      <w:r w:rsidRPr="00734F22">
        <w:rPr>
          <w:sz w:val="10"/>
          <w:szCs w:val="10"/>
        </w:rPr>
        <w:t xml:space="preserve"> opportunities to develop the array of skills needed for integrated advocacy. Part II describes the ways that clinical legal education can reframe political lawyering as political justice lawyering, both to adapt to the current environment—complicated by the current partisan political climate—and the contemporary challenges of social justice advocacy. It also explores pedagogic strategies that clinical legal educators can employ to train effective 21st century social justice lawyers. Finally, Part III presents a case study from my own teaching to elucidate the opportunities and challenges inherent in this approach to clinical teaching.</w:t>
      </w:r>
    </w:p>
    <w:p w:rsidR="00A47212" w:rsidRPr="00734F22" w:rsidRDefault="00A47212" w:rsidP="00A47212">
      <w:pPr>
        <w:rPr>
          <w:sz w:val="10"/>
          <w:szCs w:val="10"/>
        </w:rPr>
      </w:pPr>
      <w:r w:rsidRPr="00734F22">
        <w:rPr>
          <w:sz w:val="10"/>
          <w:szCs w:val="10"/>
        </w:rPr>
        <w:t xml:space="preserve">I. POLITICAL LAWYERING AS A FRAMEWORK FOR LEGAL EDUCATION </w:t>
      </w:r>
    </w:p>
    <w:p w:rsidR="00A47212" w:rsidRPr="00734F22" w:rsidRDefault="00A47212" w:rsidP="00A47212">
      <w:pPr>
        <w:rPr>
          <w:sz w:val="10"/>
          <w:szCs w:val="10"/>
        </w:rPr>
      </w:pPr>
      <w:r w:rsidRPr="00734F22">
        <w:rPr>
          <w:sz w:val="10"/>
          <w:szCs w:val="10"/>
        </w:rPr>
        <w:t>“Social vision is part of the operating ethos of self-conscious law practice. The fact that most law practice is not done self-consciously is simply a function of the degree to which most law practice serves the status quo. Self-conscious practice appears to be less important, and is always less destabilizing, when it serves what is, rather than what ought to be.”</w:t>
      </w:r>
    </w:p>
    <w:p w:rsidR="00A47212" w:rsidRPr="00734F22" w:rsidRDefault="00A47212" w:rsidP="00A47212">
      <w:pPr>
        <w:rPr>
          <w:sz w:val="10"/>
          <w:szCs w:val="10"/>
        </w:rPr>
      </w:pPr>
      <w:r w:rsidRPr="00734F22">
        <w:rPr>
          <w:sz w:val="10"/>
          <w:szCs w:val="10"/>
        </w:rPr>
        <w:t>- Gary Bellow12</w:t>
      </w:r>
    </w:p>
    <w:p w:rsidR="00A47212" w:rsidRPr="00734F22" w:rsidRDefault="00A47212" w:rsidP="00A47212">
      <w:pPr>
        <w:rPr>
          <w:sz w:val="10"/>
          <w:szCs w:val="10"/>
        </w:rPr>
      </w:pPr>
      <w:r w:rsidRPr="00734F22">
        <w:rPr>
          <w:sz w:val="10"/>
          <w:szCs w:val="10"/>
        </w:rPr>
        <w:t xml:space="preserve">In 1996, the Harvard Civil Rights-Civil Liberties Law Review published a symposium on “political lawyering”: a model of social justice advocacy that integrates legal advocacy and political mobilization by linking courtroom advocacy to community education, mobilization, and organizing.13 The symposium, honoring Gary Bellow, a leading political lawyer of the time and one of the architects of clinical legal education, explored the potential for political lawyering to respond to the social justice challenges of the moment.14 At the time of the symposium, progressive scholars and activists believed that America was in a period of retrenchment on civil rights and were in search of sources of hope.15 In the face of waning public support for the poor and disenfranchised, both financially and philosophically, one of the biggest dangers social justice advocates faced was despair about the possibility of progress.16 Bellow contended that the nation’s ideological reconfiguration created a potentially debilitating doubt among lawyer-activists who, faced with declining avenues for change, had “embraced a far too constricted definition of both the possible and desirable in law-oriented interventions than is, in fact, dictated by the rightward turn of national and local politics.”17 With victory harder to achieve, he insisted that lawyers who embraced and reimagined political lawyering would advance the fight for equality more effectively. </w:t>
      </w:r>
    </w:p>
    <w:p w:rsidR="00A47212" w:rsidRPr="00734F22" w:rsidRDefault="00A47212" w:rsidP="00A47212">
      <w:pPr>
        <w:rPr>
          <w:sz w:val="10"/>
          <w:szCs w:val="10"/>
        </w:rPr>
      </w:pPr>
      <w:r w:rsidRPr="00734F22">
        <w:rPr>
          <w:sz w:val="10"/>
          <w:szCs w:val="10"/>
        </w:rPr>
        <w:t xml:space="preserve">The purpose of political lawyering is not to advance a particular partisan agenda: It is to represent disenfranchised communities against the forces of oppression.18 While difficult to define precisely, political lawyers take a politicized and value-oriented approach to legal work done in service to both individual and collective goals,19 embracing “politics” in the classical sense as a concern “with what it means to be human; what is the best life for a human being; and . . . the ways in which we can order our living together so that good human lives will emerge.”20 Practically, political lawyers use a systemic reform lens in decisions about case selection, advocacy strategy, and the lawyering process. Political lawyers think about the relationship between law, politics, and justice21 and use the law to animate fundamental change in society, to alter the allocation of power and opportunity, and to enable those individuals and communities with little power to claim and enjoy their rights.22 Political lawyers also take advantage of opportunities to influence the perceptions and behaviors of those in power.23 Finally, political lawyers empower individuals and communities by providing them with competent legal advocacy,24 but do not confine themselves to one mode of advocacy in their quest for structural change. Instead, political lawyers use integrated advocacy strategies, including litigation, legislative advocacy, public education, media, and social science research, assessing the efficacy and impact of each tool in service to a </w:t>
      </w:r>
      <w:proofErr w:type="gramStart"/>
      <w:r w:rsidRPr="00734F22">
        <w:rPr>
          <w:sz w:val="10"/>
          <w:szCs w:val="10"/>
        </w:rPr>
        <w:t>long-term visions</w:t>
      </w:r>
      <w:proofErr w:type="gramEnd"/>
      <w:r w:rsidRPr="00734F22">
        <w:rPr>
          <w:sz w:val="10"/>
          <w:szCs w:val="10"/>
        </w:rPr>
        <w:t xml:space="preserve"> of equality and solidarity.25 </w:t>
      </w:r>
    </w:p>
    <w:p w:rsidR="00A47212" w:rsidRPr="00734F22" w:rsidRDefault="00A47212" w:rsidP="00A47212">
      <w:pPr>
        <w:rPr>
          <w:sz w:val="10"/>
          <w:szCs w:val="10"/>
        </w:rPr>
      </w:pPr>
      <w:r w:rsidRPr="00734F22">
        <w:rPr>
          <w:sz w:val="10"/>
          <w:szCs w:val="10"/>
        </w:rPr>
        <w:t>A. A ROLE FOR POLITICAL LAWYERING IN CLINICAL LEGAL EDUCATION</w:t>
      </w:r>
    </w:p>
    <w:p w:rsidR="00A47212" w:rsidRPr="00734F22" w:rsidRDefault="00A47212" w:rsidP="00A47212">
      <w:pPr>
        <w:rPr>
          <w:sz w:val="10"/>
          <w:szCs w:val="10"/>
        </w:rPr>
      </w:pPr>
      <w:r w:rsidRPr="00734F22">
        <w:rPr>
          <w:sz w:val="10"/>
          <w:szCs w:val="10"/>
        </w:rPr>
        <w:t>In his essay, Gary Bellow described several examples of his experience as a political lawyer.26 He reflected that:</w:t>
      </w:r>
    </w:p>
    <w:p w:rsidR="00A47212" w:rsidRPr="00734F22" w:rsidRDefault="00A47212" w:rsidP="00A47212">
      <w:pPr>
        <w:rPr>
          <w:sz w:val="10"/>
          <w:szCs w:val="10"/>
        </w:rPr>
      </w:pPr>
      <w:r w:rsidRPr="00734F22">
        <w:rPr>
          <w:sz w:val="10"/>
          <w:szCs w:val="10"/>
        </w:rPr>
        <w:t xml:space="preserve">Certainly, if one focuses on the strategies employed in these examples, few uniformities emerge. In some of the efforts, we sought rule changes or injunctive relief against a </w:t>
      </w:r>
      <w:proofErr w:type="gramStart"/>
      <w:r w:rsidRPr="00734F22">
        <w:rPr>
          <w:sz w:val="10"/>
          <w:szCs w:val="10"/>
        </w:rPr>
        <w:t>particular practice</w:t>
      </w:r>
      <w:proofErr w:type="gramEnd"/>
      <w:r w:rsidRPr="00734F22">
        <w:rPr>
          <w:sz w:val="10"/>
          <w:szCs w:val="10"/>
        </w:rPr>
        <w:t xml:space="preserve"> on behalf of an identified class. In other situations, we pursued aggregate results by filing large numbers of individual cases. Some strategies are carried out in the courts. At other times we ignored litigation entirely in favor of bureaucratic maneuvering and community and union organizing. Even when pursuing litigation, we often placed far greater emphasis on mobilizing and educating clients, or strengthening the entities and organizations that represented them, than on judicial outcomes. And always, we employed the lawsuit, whether pushed to conclusion or not, as a vehicle for gathering information, positioning adversaries, asserting bargaining leverage, and adding to the continuing process of definition and designation that occurs in any conflict.27</w:t>
      </w:r>
    </w:p>
    <w:p w:rsidR="00A47212" w:rsidRPr="00734F22" w:rsidRDefault="00A47212" w:rsidP="00A47212">
      <w:pPr>
        <w:rPr>
          <w:sz w:val="16"/>
        </w:rPr>
      </w:pPr>
      <w:r w:rsidRPr="00734F22">
        <w:rPr>
          <w:sz w:val="16"/>
        </w:rPr>
        <w:t xml:space="preserve">The </w:t>
      </w:r>
      <w:r w:rsidRPr="00734F22">
        <w:rPr>
          <w:rStyle w:val="StyleUnderline"/>
        </w:rPr>
        <w:t xml:space="preserve">parallels between the challenges social justice lawyers faced in the 1980s and 1990s and those that law students committed to social justice </w:t>
      </w:r>
      <w:r w:rsidRPr="00734F22">
        <w:rPr>
          <w:sz w:val="16"/>
        </w:rPr>
        <w:t xml:space="preserve">28 </w:t>
      </w:r>
      <w:r w:rsidRPr="00734F22">
        <w:rPr>
          <w:rStyle w:val="StyleUnderline"/>
        </w:rPr>
        <w:t>face today are evident.</w:t>
      </w:r>
      <w:r w:rsidRPr="00734F22">
        <w:rPr>
          <w:sz w:val="16"/>
        </w:rPr>
        <w:t xml:space="preserve"> As discussed earlier, law students’ own </w:t>
      </w:r>
      <w:r w:rsidRPr="00E0260A">
        <w:rPr>
          <w:rStyle w:val="Emphasis"/>
          <w:highlight w:val="yellow"/>
        </w:rPr>
        <w:t>despair about the enormity of the fight for justice can compromise</w:t>
      </w:r>
      <w:r w:rsidRPr="00734F22">
        <w:rPr>
          <w:rStyle w:val="Emphasis"/>
        </w:rPr>
        <w:t xml:space="preserve"> their </w:t>
      </w:r>
      <w:r w:rsidRPr="00E0260A">
        <w:rPr>
          <w:rStyle w:val="Emphasis"/>
          <w:highlight w:val="yellow"/>
        </w:rPr>
        <w:t>ability to</w:t>
      </w:r>
      <w:r w:rsidRPr="00734F22">
        <w:rPr>
          <w:rStyle w:val="Emphasis"/>
        </w:rPr>
        <w:t xml:space="preserve"> recognize and </w:t>
      </w:r>
      <w:r w:rsidRPr="00E0260A">
        <w:rPr>
          <w:rStyle w:val="Emphasis"/>
          <w:highlight w:val="yellow"/>
        </w:rPr>
        <w:t>tackle</w:t>
      </w:r>
      <w:r w:rsidRPr="00734F22">
        <w:rPr>
          <w:rStyle w:val="Emphasis"/>
        </w:rPr>
        <w:t xml:space="preserve"> chronic </w:t>
      </w:r>
      <w:r w:rsidRPr="00E0260A">
        <w:rPr>
          <w:rStyle w:val="Emphasis"/>
          <w:highlight w:val="yellow"/>
        </w:rPr>
        <w:t>injustice</w:t>
      </w:r>
      <w:r w:rsidRPr="00734F22">
        <w:rPr>
          <w:rStyle w:val="Emphasis"/>
        </w:rPr>
        <w:t>.</w:t>
      </w:r>
      <w:r w:rsidRPr="00734F22">
        <w:rPr>
          <w:sz w:val="16"/>
        </w:rPr>
        <w:t xml:space="preserve"> Like the earlier generation of political lawyers Bellow described, </w:t>
      </w:r>
      <w:r w:rsidRPr="00734F22">
        <w:rPr>
          <w:rStyle w:val="StyleUnderline"/>
        </w:rPr>
        <w:t>many</w:t>
      </w:r>
      <w:r w:rsidRPr="00734F22">
        <w:rPr>
          <w:sz w:val="16"/>
        </w:rPr>
        <w:t xml:space="preserve"> law students today </w:t>
      </w:r>
      <w:r w:rsidRPr="00734F22">
        <w:rPr>
          <w:rStyle w:val="StyleUnderline"/>
        </w:rPr>
        <w:t xml:space="preserve">find it difficult to believe in the </w:t>
      </w:r>
      <w:r w:rsidRPr="00734F22">
        <w:rPr>
          <w:rStyle w:val="Emphasis"/>
        </w:rPr>
        <w:t>possibility of change</w:t>
      </w:r>
      <w:r w:rsidRPr="00734F22">
        <w:rPr>
          <w:rStyle w:val="StyleUnderline"/>
        </w:rPr>
        <w:t xml:space="preserve"> let alone its likelihood.</w:t>
      </w:r>
      <w:r w:rsidRPr="00734F22">
        <w:rPr>
          <w:sz w:val="16"/>
        </w:rPr>
        <w:t xml:space="preserve"> </w:t>
      </w:r>
      <w:r w:rsidRPr="00E0260A">
        <w:rPr>
          <w:rStyle w:val="Emphasis"/>
          <w:highlight w:val="yellow"/>
        </w:rPr>
        <w:t>Inexperience</w:t>
      </w:r>
      <w:r w:rsidRPr="00734F22">
        <w:rPr>
          <w:rStyle w:val="Emphasis"/>
        </w:rPr>
        <w:t xml:space="preserve"> </w:t>
      </w:r>
      <w:r w:rsidRPr="00E0260A">
        <w:rPr>
          <w:rStyle w:val="Emphasis"/>
          <w:highlight w:val="yellow"/>
        </w:rPr>
        <w:t>challenging systemic legal problems exacerbates</w:t>
      </w:r>
      <w:r w:rsidRPr="00734F22">
        <w:rPr>
          <w:rStyle w:val="Emphasis"/>
        </w:rPr>
        <w:t xml:space="preserve"> their </w:t>
      </w:r>
      <w:r w:rsidRPr="00E0260A">
        <w:rPr>
          <w:rStyle w:val="Emphasis"/>
          <w:highlight w:val="yellow"/>
        </w:rPr>
        <w:t>skepticism</w:t>
      </w:r>
      <w:r w:rsidRPr="00734F22">
        <w:rPr>
          <w:rStyle w:val="Emphasis"/>
        </w:rPr>
        <w:t>.</w:t>
      </w:r>
      <w:r w:rsidRPr="00734F22">
        <w:rPr>
          <w:sz w:val="16"/>
        </w:rPr>
        <w:t xml:space="preserve"> They recognize that the advocacy tools they have learned are insufficient to solve today’s problems, which fuels their sense of doubt.</w:t>
      </w:r>
    </w:p>
    <w:p w:rsidR="00A47212" w:rsidRPr="00734F22" w:rsidRDefault="00A47212" w:rsidP="00A47212">
      <w:pPr>
        <w:rPr>
          <w:sz w:val="16"/>
        </w:rPr>
      </w:pPr>
      <w:r w:rsidRPr="00734F22">
        <w:rPr>
          <w:sz w:val="16"/>
        </w:rPr>
        <w:t xml:space="preserve">To help expand their understanding of what may be possible, law </w:t>
      </w:r>
      <w:r w:rsidRPr="00734F22">
        <w:rPr>
          <w:rStyle w:val="StyleUnderline"/>
        </w:rPr>
        <w:t>students</w:t>
      </w:r>
      <w:r w:rsidRPr="00734F22">
        <w:rPr>
          <w:sz w:val="16"/>
        </w:rPr>
        <w:t xml:space="preserve">, particularly those </w:t>
      </w:r>
      <w:r w:rsidRPr="00734F22">
        <w:rPr>
          <w:rStyle w:val="StyleUnderline"/>
        </w:rPr>
        <w:t>interested in continuing the fight for racial justice</w:t>
      </w:r>
      <w:r w:rsidRPr="00734F22">
        <w:rPr>
          <w:sz w:val="16"/>
        </w:rPr>
        <w:t xml:space="preserve">, </w:t>
      </w:r>
      <w:r w:rsidRPr="00734F22">
        <w:rPr>
          <w:rStyle w:val="StyleUnderline"/>
        </w:rPr>
        <w:t>should be taught to understand and embrace the goals, strategies, and tools of political lawyering</w:t>
      </w:r>
      <w:r w:rsidRPr="00734F22">
        <w:rPr>
          <w:sz w:val="16"/>
        </w:rPr>
        <w:t xml:space="preserve">—re-imagined for current times. Clinical professors need not adopt political lawyering wholesale as the only or primary approach to teaching lawyering skills and legal advocacy. Indeed, one of the challenges social justice advocates face is unnecessarily limiting the understanding of what it means to be a good lawyer. Rather, clinical professors should explore political lawyering as one framework they can </w:t>
      </w:r>
      <w:r w:rsidRPr="00734F22">
        <w:rPr>
          <w:sz w:val="16"/>
        </w:rPr>
        <w:lastRenderedPageBreak/>
        <w:t>use to help struggling law students find direction and inspiration, as well as to create a sense of connection to the work of the social justice lawyers who preceded them. As Gary Bellow wrote:</w:t>
      </w:r>
    </w:p>
    <w:p w:rsidR="00A47212" w:rsidRPr="00734F22" w:rsidRDefault="00A47212" w:rsidP="00A47212">
      <w:pPr>
        <w:rPr>
          <w:sz w:val="16"/>
        </w:rPr>
      </w:pPr>
      <w:r w:rsidRPr="00734F22">
        <w:rPr>
          <w:rStyle w:val="StyleUnderline"/>
        </w:rPr>
        <w:t>Doubt and defeatism</w:t>
      </w:r>
      <w:r w:rsidRPr="00734F22">
        <w:rPr>
          <w:sz w:val="16"/>
        </w:rPr>
        <w:t xml:space="preserve">, the sense of overly pessimistic assessments of action possibilities, are recurrent experiences in oppositional politics, whomever the political actors may be. They </w:t>
      </w:r>
      <w:r w:rsidRPr="00734F22">
        <w:rPr>
          <w:rStyle w:val="StyleUnderline"/>
        </w:rPr>
        <w:t>require hard-headed assessments of what works and why</w:t>
      </w:r>
      <w:r w:rsidRPr="00734F22">
        <w:rPr>
          <w:sz w:val="16"/>
        </w:rPr>
        <w:t>; a willingness to relinquish strategies and goals born of different possibilities and particularities</w:t>
      </w:r>
      <w:proofErr w:type="gramStart"/>
      <w:r w:rsidRPr="00734F22">
        <w:rPr>
          <w:sz w:val="16"/>
        </w:rPr>
        <w:t>. . . .</w:t>
      </w:r>
      <w:proofErr w:type="gramEnd"/>
      <w:r w:rsidRPr="00734F22">
        <w:rPr>
          <w:sz w:val="16"/>
        </w:rPr>
        <w:t xml:space="preserve"> </w:t>
      </w:r>
      <w:r w:rsidRPr="00E0260A">
        <w:rPr>
          <w:rStyle w:val="Emphasis"/>
          <w:highlight w:val="yellow"/>
        </w:rPr>
        <w:t>Doubt and defeatism produce powerful spirals that can only be broken by</w:t>
      </w:r>
      <w:r w:rsidRPr="00734F22">
        <w:rPr>
          <w:sz w:val="16"/>
        </w:rPr>
        <w:t xml:space="preserve"> acts of will and </w:t>
      </w:r>
      <w:r w:rsidRPr="00E0260A">
        <w:rPr>
          <w:rStyle w:val="Emphasis"/>
          <w:highlight w:val="yellow"/>
        </w:rPr>
        <w:t>leaps of faith.</w:t>
      </w:r>
      <w:r w:rsidRPr="00734F22">
        <w:rPr>
          <w:sz w:val="16"/>
        </w:rPr>
        <w:t xml:space="preserve">29 </w:t>
      </w:r>
    </w:p>
    <w:p w:rsidR="00A47212" w:rsidRPr="00734F22" w:rsidRDefault="00A47212" w:rsidP="00A47212">
      <w:pPr>
        <w:rPr>
          <w:sz w:val="16"/>
        </w:rPr>
      </w:pPr>
      <w:r w:rsidRPr="00734F22">
        <w:rPr>
          <w:sz w:val="16"/>
        </w:rPr>
        <w:t xml:space="preserve">To be an effective political lawyer, an advocate must have a “profound willingness and ability to learn about and respond to the complexity of real human beings in ever-shifting legal, economic, and social worlds.”30 So, while political lawyering is certainly grounded in effective legal advocacy, it demands more than conventional legal skills. The political lawyer values deep personal involvement as a necessary component in addressing and tackling legal issues. That personal engagement can take many forms, but, at a minimum, involves countless conversations, collaborative brainstorming, comparing shared experiences, and adding empathy and commonality to enhance the legal analysis and political judgment.31 </w:t>
      </w:r>
      <w:r w:rsidRPr="00734F22">
        <w:rPr>
          <w:rStyle w:val="StyleUnderline"/>
        </w:rPr>
        <w:t>It</w:t>
      </w:r>
      <w:r w:rsidRPr="00734F22">
        <w:rPr>
          <w:sz w:val="16"/>
        </w:rPr>
        <w:t xml:space="preserve"> also </w:t>
      </w:r>
      <w:r w:rsidRPr="00734F22">
        <w:rPr>
          <w:rStyle w:val="StyleUnderline"/>
        </w:rPr>
        <w:t xml:space="preserve">requires lawyers to advocate with a </w:t>
      </w:r>
      <w:r w:rsidRPr="00734F22">
        <w:rPr>
          <w:rStyle w:val="Emphasis"/>
        </w:rPr>
        <w:t>clear vision</w:t>
      </w:r>
      <w:r w:rsidRPr="00734F22">
        <w:rPr>
          <w:rStyle w:val="StyleUnderline"/>
        </w:rPr>
        <w:t xml:space="preserve"> of what justice looks like</w:t>
      </w:r>
      <w:r w:rsidRPr="00734F22">
        <w:rPr>
          <w:sz w:val="16"/>
        </w:rPr>
        <w:t xml:space="preserve"> because effective political lawyering “</w:t>
      </w:r>
      <w:proofErr w:type="spellStart"/>
      <w:r w:rsidRPr="00734F22">
        <w:rPr>
          <w:sz w:val="16"/>
        </w:rPr>
        <w:t>reache</w:t>
      </w:r>
      <w:proofErr w:type="spellEnd"/>
      <w:r w:rsidRPr="00734F22">
        <w:rPr>
          <w:sz w:val="16"/>
        </w:rPr>
        <w:t xml:space="preserve">[s] not only across large numbers of people, but from the present into some altered version of the future.”32 </w:t>
      </w:r>
      <w:r w:rsidRPr="00E0260A">
        <w:rPr>
          <w:rStyle w:val="StyleUnderline"/>
          <w:highlight w:val="yellow"/>
        </w:rPr>
        <w:t>Learning to combine savvy legal analysis with broad engagement, a deeper understanding of the complexity of</w:t>
      </w:r>
      <w:r w:rsidRPr="00734F22">
        <w:rPr>
          <w:rStyle w:val="StyleUnderline"/>
        </w:rPr>
        <w:t xml:space="preserve"> the </w:t>
      </w:r>
      <w:r w:rsidRPr="00E0260A">
        <w:rPr>
          <w:rStyle w:val="StyleUnderline"/>
          <w:highlight w:val="yellow"/>
        </w:rPr>
        <w:t>problems</w:t>
      </w:r>
      <w:r w:rsidRPr="00734F22">
        <w:rPr>
          <w:sz w:val="16"/>
        </w:rPr>
        <w:t xml:space="preserve"> faced by impacted communities, </w:t>
      </w:r>
      <w:r w:rsidRPr="00E0260A">
        <w:rPr>
          <w:rStyle w:val="StyleUnderline"/>
          <w:highlight w:val="yellow"/>
        </w:rPr>
        <w:t xml:space="preserve">and envisioning an altered and </w:t>
      </w:r>
      <w:r w:rsidRPr="00E0260A">
        <w:rPr>
          <w:rStyle w:val="Emphasis"/>
          <w:highlight w:val="yellow"/>
        </w:rPr>
        <w:t>more just future</w:t>
      </w:r>
      <w:r w:rsidRPr="00E0260A">
        <w:rPr>
          <w:rStyle w:val="StyleUnderline"/>
          <w:highlight w:val="yellow"/>
        </w:rPr>
        <w:t xml:space="preserve"> can</w:t>
      </w:r>
      <w:r w:rsidRPr="00734F22">
        <w:rPr>
          <w:rStyle w:val="StyleUnderline"/>
        </w:rPr>
        <w:t xml:space="preserve"> help </w:t>
      </w:r>
      <w:r w:rsidRPr="00E0260A">
        <w:rPr>
          <w:rStyle w:val="StyleUnderline"/>
          <w:highlight w:val="yellow"/>
        </w:rPr>
        <w:t xml:space="preserve">lead to </w:t>
      </w:r>
      <w:r w:rsidRPr="00E0260A">
        <w:rPr>
          <w:rStyle w:val="Emphasis"/>
          <w:highlight w:val="yellow"/>
        </w:rPr>
        <w:t>real solutions</w:t>
      </w:r>
      <w:r w:rsidRPr="00734F22">
        <w:rPr>
          <w:sz w:val="16"/>
        </w:rPr>
        <w:t xml:space="preserve"> and overcome passivity and </w:t>
      </w:r>
      <w:r w:rsidRPr="00734F22">
        <w:rPr>
          <w:strike/>
          <w:sz w:val="16"/>
        </w:rPr>
        <w:t>paralysis</w:t>
      </w:r>
      <w:r w:rsidRPr="00734F22">
        <w:rPr>
          <w:sz w:val="16"/>
        </w:rPr>
        <w:t>.33</w:t>
      </w:r>
    </w:p>
    <w:p w:rsidR="00A47212" w:rsidRPr="00734F22" w:rsidRDefault="00A47212" w:rsidP="00A47212">
      <w:pPr>
        <w:rPr>
          <w:sz w:val="16"/>
        </w:rPr>
      </w:pPr>
      <w:r w:rsidRPr="00E0260A">
        <w:rPr>
          <w:rStyle w:val="StyleUnderline"/>
          <w:highlight w:val="yellow"/>
        </w:rPr>
        <w:t>The Civil Rights Movement</w:t>
      </w:r>
      <w:r w:rsidRPr="00734F22">
        <w:rPr>
          <w:sz w:val="16"/>
        </w:rPr>
        <w:t xml:space="preserve">, with its blended advocacy strategies, pulling a variety of levers to enable immediate or systemic change, </w:t>
      </w:r>
      <w:r w:rsidRPr="00734F22">
        <w:rPr>
          <w:rStyle w:val="StyleUnderline"/>
        </w:rPr>
        <w:t>offers one example</w:t>
      </w:r>
      <w:r w:rsidRPr="00734F22">
        <w:rPr>
          <w:sz w:val="16"/>
        </w:rPr>
        <w:t xml:space="preserve"> of political lawyering. Visionary leaders helped give voice to the frustrations and demands of the community, while other leaders acted as tacticians to devise, plan, and coordinate the strategy.34 There were sustained and strategic protests to draw public attention to injustices, demand change, and apply political pressure. </w:t>
      </w:r>
      <w:r w:rsidRPr="00734F22">
        <w:rPr>
          <w:rStyle w:val="StyleUnderline"/>
        </w:rPr>
        <w:t xml:space="preserve">The </w:t>
      </w:r>
      <w:r w:rsidRPr="00E0260A">
        <w:rPr>
          <w:rStyle w:val="StyleUnderline"/>
          <w:highlight w:val="yellow"/>
        </w:rPr>
        <w:t>strategic use of litigation led gradually to</w:t>
      </w:r>
      <w:r w:rsidRPr="00734F22">
        <w:rPr>
          <w:rStyle w:val="StyleUnderline"/>
        </w:rPr>
        <w:t xml:space="preserve"> the establishment of the </w:t>
      </w:r>
      <w:r w:rsidRPr="00E0260A">
        <w:rPr>
          <w:rStyle w:val="StyleUnderline"/>
          <w:highlight w:val="yellow"/>
        </w:rPr>
        <w:t>building blocks for systemic</w:t>
      </w:r>
      <w:r w:rsidRPr="00734F22">
        <w:rPr>
          <w:rStyle w:val="StyleUnderline"/>
        </w:rPr>
        <w:t xml:space="preserve"> </w:t>
      </w:r>
      <w:r w:rsidRPr="00E0260A">
        <w:rPr>
          <w:rStyle w:val="StyleUnderline"/>
          <w:highlight w:val="yellow"/>
        </w:rPr>
        <w:t>change</w:t>
      </w:r>
      <w:r w:rsidRPr="00734F22">
        <w:rPr>
          <w:rStyle w:val="StyleUnderline"/>
        </w:rPr>
        <w:t>.</w:t>
      </w:r>
      <w:r w:rsidRPr="00734F22">
        <w:rPr>
          <w:sz w:val="16"/>
        </w:rPr>
        <w:t xml:space="preserve"> Finally, </w:t>
      </w:r>
      <w:r w:rsidRPr="00734F22">
        <w:rPr>
          <w:rStyle w:val="StyleUnderline"/>
        </w:rPr>
        <w:t>civil rights lawyers worked to enshrine litigation victories in legislation.</w:t>
      </w:r>
      <w:r w:rsidRPr="00734F22">
        <w:rPr>
          <w:sz w:val="16"/>
        </w:rPr>
        <w:t>35</w:t>
      </w:r>
    </w:p>
    <w:p w:rsidR="00A47212" w:rsidRPr="00734F22" w:rsidRDefault="00A47212" w:rsidP="00A47212">
      <w:pPr>
        <w:rPr>
          <w:sz w:val="10"/>
          <w:szCs w:val="10"/>
        </w:rPr>
      </w:pPr>
      <w:r w:rsidRPr="00734F22">
        <w:rPr>
          <w:sz w:val="10"/>
          <w:szCs w:val="10"/>
        </w:rPr>
        <w:t>While the goal of political lawyering is to empower and advance the rights of disadvantaged communities, the lawyers who engage in it also reap significant benefits. One scholar effectively articulated some of these benefits utilizing religious terms, asserting that political lawyering can provide hope and direction to advocates by providing a “faith”—“a story, an account of a rational hope that provides people with an image and principles for realizing the sort of lives they ought to live.”36 Political lawyering can also provide what Christians refer to as a “gospel”—a story that explains and inspires.37 The faith and gospel of political lawyering can help lead law students who are overwhelmed by injustice to a place of deeper understanding and more effective advocacy. But law students must learn how to understand, articulate, and deploy that faith and gospel in service of others.</w:t>
      </w:r>
    </w:p>
    <w:p w:rsidR="00A47212" w:rsidRPr="00734F22" w:rsidRDefault="00A47212" w:rsidP="00A47212">
      <w:pPr>
        <w:rPr>
          <w:sz w:val="10"/>
          <w:szCs w:val="10"/>
        </w:rPr>
      </w:pPr>
      <w:r w:rsidRPr="00734F22">
        <w:rPr>
          <w:sz w:val="10"/>
          <w:szCs w:val="10"/>
        </w:rPr>
        <w:t>B. INSTITUTIONAL CONSTRAINTS ON POLITICAL LAWYERING</w:t>
      </w:r>
    </w:p>
    <w:p w:rsidR="00A47212" w:rsidRPr="00734F22" w:rsidRDefault="00A47212" w:rsidP="00A47212">
      <w:pPr>
        <w:rPr>
          <w:sz w:val="16"/>
        </w:rPr>
      </w:pPr>
      <w:r w:rsidRPr="00734F22">
        <w:rPr>
          <w:rStyle w:val="Emphasis"/>
        </w:rPr>
        <w:t xml:space="preserve">Complex social justice problems offer robust </w:t>
      </w:r>
      <w:r w:rsidRPr="00E0260A">
        <w:rPr>
          <w:rStyle w:val="Emphasis"/>
          <w:highlight w:val="yellow"/>
        </w:rPr>
        <w:t>opportunities to</w:t>
      </w:r>
      <w:r w:rsidRPr="00734F22">
        <w:rPr>
          <w:rStyle w:val="Emphasis"/>
        </w:rPr>
        <w:t xml:space="preserve"> teach students about the law and lawyering</w:t>
      </w:r>
      <w:r w:rsidRPr="00734F22">
        <w:rPr>
          <w:sz w:val="16"/>
        </w:rPr>
        <w:t xml:space="preserve">, and legal clinics serve as an important vehicle to </w:t>
      </w:r>
      <w:r w:rsidRPr="00E0260A">
        <w:rPr>
          <w:rStyle w:val="Emphasis"/>
          <w:highlight w:val="yellow"/>
        </w:rPr>
        <w:t>bring that set of issues and experiences into the classroom</w:t>
      </w:r>
      <w:r w:rsidRPr="00734F22">
        <w:rPr>
          <w:rStyle w:val="Emphasis"/>
        </w:rPr>
        <w:t>.</w:t>
      </w:r>
      <w:r w:rsidRPr="00734F22">
        <w:rPr>
          <w:sz w:val="16"/>
        </w:rPr>
        <w:t>38 As law schools reevaluate the nature and function of legal education in light of market forces,39 they should also give attention to the role of justice in the curriculum and the potential for law school clinics to be centers for incubation of new and evolving models of lawyering. By embracing political lawyering and encouraging engagement on complex and novel social justice issues, clinical legal education can operate as a “generator of new visions for legal practice” on behalf of poor and marginalized communities.40 Of course, that choice is not without hurdles or concern.</w:t>
      </w:r>
    </w:p>
    <w:p w:rsidR="00A47212" w:rsidRPr="00734F22" w:rsidRDefault="00A47212" w:rsidP="00A47212">
      <w:pPr>
        <w:rPr>
          <w:sz w:val="10"/>
          <w:szCs w:val="10"/>
        </w:rPr>
      </w:pPr>
      <w:r w:rsidRPr="00734F22">
        <w:rPr>
          <w:sz w:val="10"/>
          <w:szCs w:val="10"/>
        </w:rPr>
        <w:t>1. Ideological, Financial, and Pedagogical Pressures</w:t>
      </w:r>
    </w:p>
    <w:p w:rsidR="00A47212" w:rsidRPr="00734F22" w:rsidRDefault="00A47212" w:rsidP="00A47212">
      <w:pPr>
        <w:rPr>
          <w:sz w:val="10"/>
          <w:szCs w:val="10"/>
        </w:rPr>
      </w:pPr>
      <w:r w:rsidRPr="00734F22">
        <w:rPr>
          <w:sz w:val="10"/>
          <w:szCs w:val="10"/>
        </w:rPr>
        <w:t>When clinical and experiential learning programs have moved away from an access to justice model—with a focus on the immediate challenges facing individual clients—to a broader social justice model focused on systemic reform and community empowerment, they have often encountered criticism from inside and outside of the legal academy.41 First, critics have raised concerns that integrated advocacy in support of systemic reform may elevate the profile of faculty and law schools but detract from an appropriate focus on the educational goals of individual students.42 Others have identified the potential for violating the separation between pedagogy and partisan politics.43 And still other critics have identified a risk that faculty will impose their personal political perspectives on their students.44 As discussed in more detail below, integrated advocacy strategies can, in fact, serve as valuable clinical teaching tools that promote broader student learning and support important pedagogical goals. By contrast, exclusive reliance on individual representation offers limited opportunities to teach essential lawyering skills, including the skills critical to identifying and challenging systemic injustice.45</w:t>
      </w:r>
    </w:p>
    <w:p w:rsidR="00A47212" w:rsidRPr="00734F22" w:rsidRDefault="00A47212" w:rsidP="00A47212">
      <w:pPr>
        <w:rPr>
          <w:sz w:val="10"/>
          <w:szCs w:val="10"/>
        </w:rPr>
      </w:pPr>
      <w:r w:rsidRPr="00734F22">
        <w:rPr>
          <w:sz w:val="10"/>
          <w:szCs w:val="10"/>
        </w:rPr>
        <w:t>Every clinical program makes a political decision in deciding which cases to take or not to take, as each decision has political implications.46 Accepting cases in criminal justice, immigration, environmental justice, and international human rights, for example, involves political choices, regardless of whether the issues are addressed through individual representation or systemic reform efforts.47 Clinics will continue to represent individual clients who are the victims of poverty, discrimination, and disenfranchisement. These cases do not suddenly become inappropriate teaching tools because the lawyer aggregates those claims and utilizes complementary strategies to seek systemic, community-wide redress. Lawyers must be free to use all available means to challenge the marginalization of their clients, including strategic litigation, legislative advocacy, and other advocacy strategies designed to achieve systemic reform. If law schools intend to fulfill their promise to prepare law students to tackle urgent and pressing challenges, then they must teach students to identify and address interlocking legal and social problems.</w:t>
      </w:r>
    </w:p>
    <w:p w:rsidR="00A47212" w:rsidRPr="00734F22" w:rsidRDefault="00A47212" w:rsidP="00A47212">
      <w:pPr>
        <w:rPr>
          <w:sz w:val="10"/>
          <w:szCs w:val="10"/>
        </w:rPr>
      </w:pPr>
      <w:r w:rsidRPr="00734F22">
        <w:rPr>
          <w:sz w:val="10"/>
          <w:szCs w:val="10"/>
        </w:rPr>
        <w:t>Still, while law schools have educational ambitions, they also face financial demands that might affect their educational choices. In fact, those financial realities may motivate schools to avoid disputes that expose them to financial risk and to a potential loss of good will that a clinic’s involvement in controversial cases might occasion.48 While that institutional concern certainly has merit, it is not unique to political lawyering on behalf of clients. Whenever a law school chooses to represent clients, there is the potential for someone to take issue with the school’s choice of side or client. Similarly, law schools may experience external pressures from government, private entities, donors, and alumni to prevent the use of law school resources to challenge powerful corporate or government interests.49 These critiques evoke the successful challenge to Legal Services Corporations engaging in class action litigation on behalf of their clients50 and the long history of efforts to limit the means through which clinics can represent their clients.51 History is replete with examples of external attacks on law schools’ clinical efforts. From the 1968 attack by state legislators on the clinical program at the University of Mississippi School of Law over its involvement in a school desegregation suit,52 to the early 1980s threats to limit the activities of the University of Connecticut’s criminal defense clinic after the clinic successfully challenged a provision of the state’s death penalty statute,53 to the 2017 decision of the University of North Carolina Board of Governors to defund the law school’s Center for Civil Rights’ work to challenge systemic and racialized barriers to equality, law schools have experienced public scrutiny and scorn for their client and case selection decisions.</w:t>
      </w:r>
    </w:p>
    <w:p w:rsidR="00A47212" w:rsidRPr="00734F22" w:rsidRDefault="00A47212" w:rsidP="00A47212">
      <w:pPr>
        <w:rPr>
          <w:sz w:val="10"/>
          <w:szCs w:val="10"/>
        </w:rPr>
      </w:pPr>
      <w:r w:rsidRPr="00734F22">
        <w:rPr>
          <w:sz w:val="10"/>
          <w:szCs w:val="10"/>
        </w:rPr>
        <w:t xml:space="preserve">A </w:t>
      </w:r>
      <w:proofErr w:type="gramStart"/>
      <w:r w:rsidRPr="00734F22">
        <w:rPr>
          <w:sz w:val="10"/>
          <w:szCs w:val="10"/>
        </w:rPr>
        <w:t>clinical faculty member’s case selection decisions</w:t>
      </w:r>
      <w:proofErr w:type="gramEnd"/>
      <w:r w:rsidRPr="00734F22">
        <w:rPr>
          <w:sz w:val="10"/>
          <w:szCs w:val="10"/>
        </w:rPr>
        <w:t xml:space="preserve"> should not be without limits or guidelines. For example, limited resources and specific pedagogical objectives will necessarily dictate which cases will be considered appropriate. However, making case selection decisions </w:t>
      </w:r>
      <w:proofErr w:type="gramStart"/>
      <w:r w:rsidRPr="00734F22">
        <w:rPr>
          <w:sz w:val="10"/>
          <w:szCs w:val="10"/>
        </w:rPr>
        <w:t>on the basis of</w:t>
      </w:r>
      <w:proofErr w:type="gramEnd"/>
      <w:r w:rsidRPr="00734F22">
        <w:rPr>
          <w:sz w:val="10"/>
          <w:szCs w:val="10"/>
        </w:rPr>
        <w:t xml:space="preserve"> pedagogical choices differs fundamentally from decisions based on ideological pressure from outside forces. The latter raises fundamental questions of academic freedom and other professional responsibilities.54 Clinical faculty members must maintain some independence to choose cases and clients that meet that clinic’s educational and public service goals.55</w:t>
      </w:r>
    </w:p>
    <w:p w:rsidR="00A47212" w:rsidRPr="00734F22" w:rsidRDefault="00A47212" w:rsidP="00A47212">
      <w:pPr>
        <w:rPr>
          <w:sz w:val="10"/>
          <w:szCs w:val="10"/>
        </w:rPr>
      </w:pPr>
      <w:r w:rsidRPr="00734F22">
        <w:rPr>
          <w:sz w:val="10"/>
          <w:szCs w:val="10"/>
        </w:rPr>
        <w:lastRenderedPageBreak/>
        <w:t>2. The Anti-Litigation Bias</w:t>
      </w:r>
    </w:p>
    <w:p w:rsidR="00A47212" w:rsidRPr="00734F22" w:rsidRDefault="00A47212" w:rsidP="00A47212">
      <w:pPr>
        <w:rPr>
          <w:sz w:val="10"/>
          <w:szCs w:val="10"/>
        </w:rPr>
      </w:pPr>
      <w:r w:rsidRPr="00734F22">
        <w:rPr>
          <w:sz w:val="10"/>
          <w:szCs w:val="10"/>
        </w:rPr>
        <w:t>Political lawyers have long embraced litigation’s potential to achieve “radical extensions of democracy, equality, and racial justice” in addition to structural and cultural change.56 Law reform and structural change are important aspects of political lawyering.57 Accordingly, impact litigation on behalf of marginalized people and communities has long been an important tool for political lawyers.58 Indeed, the NAACP’s fight against racial segregation and inequality in the 1940s and 1950s represents an early example of political lawyering that strategically deployed litigation as part of</w:t>
      </w:r>
    </w:p>
    <w:p w:rsidR="00A47212" w:rsidRPr="00734F22" w:rsidRDefault="00A47212" w:rsidP="00A47212">
      <w:pPr>
        <w:rPr>
          <w:sz w:val="10"/>
          <w:szCs w:val="10"/>
        </w:rPr>
      </w:pPr>
      <w:r w:rsidRPr="00734F22">
        <w:rPr>
          <w:sz w:val="10"/>
          <w:szCs w:val="10"/>
        </w:rPr>
        <w:t>a comprehensive effort to resist oppression and advance equality.59 Political lawyering never embraced an exaggerated belief that litigation should be the centerpiece of the fight for equality.60 Instead, like the advocates at the heart of the NAACP’s desegregation strategy, political lawyers “recognized that litigation, interdisciplinary collaboration, and community organization had to proceed together.”61</w:t>
      </w:r>
    </w:p>
    <w:p w:rsidR="00A47212" w:rsidRPr="00734F22" w:rsidRDefault="00A47212" w:rsidP="00A47212">
      <w:pPr>
        <w:rPr>
          <w:sz w:val="10"/>
          <w:szCs w:val="10"/>
        </w:rPr>
      </w:pPr>
      <w:r w:rsidRPr="00734F22">
        <w:rPr>
          <w:sz w:val="10"/>
          <w:szCs w:val="10"/>
        </w:rPr>
        <w:t>In the late 1990s and early 2000s, political and cultural shifts affected the strategies many political lawyers employed. New federal restrictions on the use of impact litigation and legislative advocacy by legal services lawyers were a cause of significant concern.62 Where impact litigation remained a possibility, many political lawyers worried that litigation offered a dangerous path. Although federal courts, in particular, had proved supportive in the fight for racial justice in the 1960s, progressive lawyers in later years worried that a more conservative judiciary was just as likely, if not more inclined, to set back progressive movements.63 This concern proved correct, particularly in the area of racial justice. Decades of conservative appointments to the federal bench64 led to a series of legal setbacks65 that effectively limited the federal courts as a venue for the redress of illegal discrimination.66 Many advocates also believed that while progressive lawyers were toiling away in the courtroom and achieving only minor success, conservative advocacy groups had mastered the more efficacious strategy of building powerful grassroots constituencies.67</w:t>
      </w:r>
    </w:p>
    <w:p w:rsidR="00A47212" w:rsidRPr="00734F22" w:rsidRDefault="00A47212" w:rsidP="00A47212">
      <w:pPr>
        <w:rPr>
          <w:sz w:val="10"/>
          <w:szCs w:val="10"/>
        </w:rPr>
      </w:pPr>
      <w:r w:rsidRPr="00734F22">
        <w:rPr>
          <w:sz w:val="10"/>
          <w:szCs w:val="10"/>
        </w:rPr>
        <w:t xml:space="preserve">As courts increased their hostility to civil rights and racial justice, making victory and progress more difficult, political lawyers turned away from litigation and began focusing on alternative methods to fight for social change.68 While the labels have changed, the fundamental purpose of the work remained the same. Political lawyering gave way to rebellious lawyering, community lawyering, and movement lawyering.69 These models of advocacy embrace different visions of advocacy that may vary in the emphasis placed on the law’s comparative advantage relative to other strategic methodologies and tools.70 But, they all acknowledge the bond that joins client, community, and lawyer together in a common enterprise: empowering those without power and fighting for justice and equality. The de-emphasis on strategic litigation brought real benefits. It encouraged lawyers to work as members of a </w:t>
      </w:r>
      <w:proofErr w:type="gramStart"/>
      <w:r w:rsidRPr="00734F22">
        <w:rPr>
          <w:sz w:val="10"/>
          <w:szCs w:val="10"/>
        </w:rPr>
        <w:t>team, and</w:t>
      </w:r>
      <w:proofErr w:type="gramEnd"/>
      <w:r w:rsidRPr="00734F22">
        <w:rPr>
          <w:sz w:val="10"/>
          <w:szCs w:val="10"/>
        </w:rPr>
        <w:t xml:space="preserve"> challenged lawyers to ensure that those marginalized by injustice played a central role both as the focus of the advocacy and as participants in the advocacy, a positive turn regardless of the motivation.71</w:t>
      </w:r>
    </w:p>
    <w:p w:rsidR="00A47212" w:rsidRPr="00734F22" w:rsidRDefault="00A47212" w:rsidP="00A47212">
      <w:pPr>
        <w:rPr>
          <w:sz w:val="10"/>
          <w:szCs w:val="10"/>
        </w:rPr>
      </w:pPr>
      <w:r w:rsidRPr="00734F22">
        <w:rPr>
          <w:sz w:val="10"/>
          <w:szCs w:val="10"/>
        </w:rPr>
        <w:t xml:space="preserve">This evolution came at a cost. What began as a tactical de-emphasis on litigation evolved into a philosophical bias against litigation as a social justice advocacy tool.72 Initially, social justice lawyers turned away from impact litigation because they feared that an increasingly conservative judiciary would use these cases as an opportunity to further roll back prior gains. However, with time, the reluctance to pursue litigation became less a reaction to circumstance and more a matter of principle. Some writers argued that litigation is a tool through which lawyers usurp the authority of already marginalized clients by setting their priorities for them.73 And, they claimed that litigation disempowers communities because of the unbalanced power dynamics between social justice lawyers and marginalized clients.74 An example is the dialogue around rebellious lawyering, one of the most prominent models for social change advocacy. Gerald </w:t>
      </w:r>
      <w:proofErr w:type="spellStart"/>
      <w:r w:rsidRPr="00734F22">
        <w:rPr>
          <w:sz w:val="10"/>
          <w:szCs w:val="10"/>
        </w:rPr>
        <w:t>López</w:t>
      </w:r>
      <w:proofErr w:type="spellEnd"/>
      <w:r w:rsidRPr="00734F22">
        <w:rPr>
          <w:sz w:val="10"/>
          <w:szCs w:val="10"/>
        </w:rPr>
        <w:t xml:space="preserve"> conceptualized rebellious lawyering as an advocacy model that would empower poor clients through grassroots, community-based advocacy that was facilitated by lawyers.75 Rebellious lawyering emphasizes concepts of community organization, mobilization, and “deprofessionalization.”76 It calls on lawyers to reflect on critical elements of the attorney-client relationship that may further oppress members of marginalized communities.77 Through rebellious lawyering, Professor </w:t>
      </w:r>
      <w:proofErr w:type="spellStart"/>
      <w:r w:rsidRPr="00734F22">
        <w:rPr>
          <w:sz w:val="10"/>
          <w:szCs w:val="10"/>
        </w:rPr>
        <w:t>López</w:t>
      </w:r>
      <w:proofErr w:type="spellEnd"/>
      <w:r w:rsidRPr="00734F22">
        <w:rPr>
          <w:sz w:val="10"/>
          <w:szCs w:val="10"/>
        </w:rPr>
        <w:t xml:space="preserve"> advances the belief that although lawyers should help solve problems facing the poor, lawyers are not the preeminent problem solvers in that relationship and should defer to clients and communities.78 Gerald </w:t>
      </w:r>
      <w:proofErr w:type="spellStart"/>
      <w:r w:rsidRPr="00734F22">
        <w:rPr>
          <w:sz w:val="10"/>
          <w:szCs w:val="10"/>
        </w:rPr>
        <w:t>López</w:t>
      </w:r>
      <w:proofErr w:type="spellEnd"/>
      <w:r w:rsidRPr="00734F22">
        <w:rPr>
          <w:sz w:val="10"/>
          <w:szCs w:val="10"/>
        </w:rPr>
        <w:t xml:space="preserve"> prefers that lawyers focus on “teaching self-help and lay lawyering” to empower communities to help themselves.79</w:t>
      </w:r>
    </w:p>
    <w:p w:rsidR="00A47212" w:rsidRPr="00734F22" w:rsidRDefault="00A47212" w:rsidP="00A47212">
      <w:pPr>
        <w:rPr>
          <w:sz w:val="10"/>
          <w:szCs w:val="10"/>
        </w:rPr>
      </w:pPr>
      <w:r w:rsidRPr="00734F22">
        <w:rPr>
          <w:sz w:val="10"/>
          <w:szCs w:val="10"/>
        </w:rPr>
        <w:t xml:space="preserve">Professor </w:t>
      </w:r>
      <w:proofErr w:type="spellStart"/>
      <w:r w:rsidRPr="00734F22">
        <w:rPr>
          <w:sz w:val="10"/>
          <w:szCs w:val="10"/>
        </w:rPr>
        <w:t>López</w:t>
      </w:r>
      <w:proofErr w:type="spellEnd"/>
      <w:r w:rsidRPr="00734F22">
        <w:rPr>
          <w:sz w:val="10"/>
          <w:szCs w:val="10"/>
        </w:rPr>
        <w:t xml:space="preserve"> espoused his positive vision of rebellious lawyering as an alternative to what he calls regnant lawyering.80 Professor </w:t>
      </w:r>
      <w:proofErr w:type="spellStart"/>
      <w:r w:rsidRPr="00734F22">
        <w:rPr>
          <w:sz w:val="10"/>
          <w:szCs w:val="10"/>
        </w:rPr>
        <w:t>López</w:t>
      </w:r>
      <w:proofErr w:type="spellEnd"/>
      <w:r w:rsidRPr="00734F22">
        <w:rPr>
          <w:sz w:val="10"/>
          <w:szCs w:val="10"/>
        </w:rPr>
        <w:t xml:space="preserve"> asserts that regnant lawyers are convinced that they need to be the primary and active leaders in their representation of poor people. Regnant lawyers find community education and empowerment to be of only marginal importance.81 The result is that the regnant lawyer dominates the attorney-client relationship, giving little voice to the needs or concerns of the client. Finally, Professor </w:t>
      </w:r>
      <w:proofErr w:type="spellStart"/>
      <w:r w:rsidRPr="00734F22">
        <w:rPr>
          <w:sz w:val="10"/>
          <w:szCs w:val="10"/>
        </w:rPr>
        <w:t>López</w:t>
      </w:r>
      <w:proofErr w:type="spellEnd"/>
      <w:r w:rsidRPr="00734F22">
        <w:rPr>
          <w:sz w:val="10"/>
          <w:szCs w:val="10"/>
        </w:rPr>
        <w:t xml:space="preserve"> also believes that regnant lawyers have little practical understanding of legal, political, and social structures.82</w:t>
      </w:r>
    </w:p>
    <w:p w:rsidR="00A47212" w:rsidRPr="00734F22" w:rsidRDefault="00A47212" w:rsidP="00A47212">
      <w:pPr>
        <w:rPr>
          <w:sz w:val="10"/>
          <w:szCs w:val="10"/>
        </w:rPr>
      </w:pPr>
      <w:r w:rsidRPr="00734F22">
        <w:rPr>
          <w:sz w:val="10"/>
          <w:szCs w:val="10"/>
        </w:rPr>
        <w:t>Rebellious lawyering raised important questions about the role litigation should play in social justice movements. Gerald Lopez was certainly skeptical that “legal technicians” could make a meaningful contribution83 and questioned whether lawyers turned to litigation because it was best for the client or because the lawyer wanted to play “hero.”84 All political lawyers should ask themselves these questions when considering impact litigation as part of integrated advocacy on behalf of marginalized communities.85 But, over time, commentators began to equate regnant lawyering with impact litigation.86 Some social justice advocates argued that impact litigation perpetuated racism because white lawyers used it as a tool to impose their views on communities of color.87 Others advanced images of litigators as outsiders who used poor communities as guinea pigs in their social justice experiments, warning that “practicing law in the community is not a tourist adventure and, therefore, we must eschew the routine of the autonomous, interloping advocate who dreams up cases in the home office and then tests them on the community.”88 Litigation, and systemic reform litigation in particular, became synonymous with regnant lawyering: an “enemy” of social justice and not a tool fit for people committed to fighting for enduring social change.</w:t>
      </w:r>
    </w:p>
    <w:p w:rsidR="00A47212" w:rsidRPr="00734F22" w:rsidRDefault="00A47212" w:rsidP="00A47212">
      <w:pPr>
        <w:rPr>
          <w:sz w:val="16"/>
        </w:rPr>
      </w:pPr>
      <w:r w:rsidRPr="00734F22">
        <w:rPr>
          <w:sz w:val="16"/>
        </w:rPr>
        <w:t xml:space="preserve">Derrick </w:t>
      </w:r>
      <w:r w:rsidRPr="00734F22">
        <w:rPr>
          <w:rStyle w:val="StyleUnderline"/>
        </w:rPr>
        <w:t>Bell advanced one of the most prominent and influential critiques of litigation.</w:t>
      </w:r>
      <w:r w:rsidRPr="00734F22">
        <w:rPr>
          <w:sz w:val="16"/>
        </w:rPr>
        <w:t xml:space="preserve">89 </w:t>
      </w:r>
      <w:r w:rsidRPr="00734F22">
        <w:rPr>
          <w:rStyle w:val="StyleUnderline"/>
        </w:rPr>
        <w:t>Although he acknowledged the success of</w:t>
      </w:r>
      <w:r w:rsidRPr="00734F22">
        <w:rPr>
          <w:sz w:val="16"/>
        </w:rPr>
        <w:t xml:space="preserve"> the first decade of </w:t>
      </w:r>
      <w:r w:rsidRPr="00734F22">
        <w:rPr>
          <w:rStyle w:val="StyleUnderline"/>
        </w:rPr>
        <w:t>school desegregation</w:t>
      </w:r>
      <w:r w:rsidRPr="00734F22">
        <w:rPr>
          <w:sz w:val="16"/>
        </w:rPr>
        <w:t xml:space="preserve"> litigation, Professor </w:t>
      </w:r>
      <w:r w:rsidRPr="00734F22">
        <w:rPr>
          <w:rStyle w:val="StyleUnderline"/>
        </w:rPr>
        <w:t>Bell questioned the lack of lawyer accountability to marginalized communities.</w:t>
      </w:r>
      <w:r w:rsidRPr="00734F22">
        <w:rPr>
          <w:sz w:val="16"/>
        </w:rPr>
        <w:t xml:space="preserve"> According to Professor Bell, NAACP lawyers continued to employ an advocacy strategy that focused on structural school desegregation, even while many members of the Black community preferred a strategy that would have focused on building quality, though segregated, neighborhood schools.90 He cautioned that social justice advocates failed to acknowledge growing conflicts between what they believed were the long-range goals for their clients and the client’s evolving interests and needs.91 In the end, many members of the impacted community were left feeling marginalized. Professor Bell also suggested that “civil rights lawyers, like their more candid poverty law colleagues, are making decisions, setting priorities, and undertaking responsibilities that should be determined by their clients and shaped by the community.”92 </w:t>
      </w:r>
    </w:p>
    <w:p w:rsidR="00A47212" w:rsidRPr="00734F22" w:rsidRDefault="00A47212" w:rsidP="00A47212">
      <w:pPr>
        <w:rPr>
          <w:sz w:val="16"/>
        </w:rPr>
      </w:pPr>
      <w:r w:rsidRPr="00734F22">
        <w:rPr>
          <w:rStyle w:val="StyleUnderline"/>
        </w:rPr>
        <w:t xml:space="preserve">Certainly, many lawyers who use litigation as a tool for social change are </w:t>
      </w:r>
      <w:proofErr w:type="spellStart"/>
      <w:r w:rsidRPr="00E0260A">
        <w:rPr>
          <w:rStyle w:val="StyleUnderline"/>
          <w:highlight w:val="yellow"/>
        </w:rPr>
        <w:t>regnant</w:t>
      </w:r>
      <w:proofErr w:type="spellEnd"/>
      <w:r w:rsidRPr="00E0260A">
        <w:rPr>
          <w:rStyle w:val="StyleUnderline"/>
          <w:highlight w:val="yellow"/>
        </w:rPr>
        <w:t xml:space="preserve"> and paternalistic</w:t>
      </w:r>
      <w:r w:rsidRPr="00734F22">
        <w:rPr>
          <w:rStyle w:val="StyleUnderline"/>
        </w:rPr>
        <w:t xml:space="preserve">, but </w:t>
      </w:r>
      <w:r w:rsidRPr="00734F22">
        <w:rPr>
          <w:rStyle w:val="Emphasis"/>
        </w:rPr>
        <w:t xml:space="preserve">these </w:t>
      </w:r>
      <w:r w:rsidRPr="00E0260A">
        <w:rPr>
          <w:rStyle w:val="Emphasis"/>
          <w:highlight w:val="yellow"/>
        </w:rPr>
        <w:t>qualities are not inherent</w:t>
      </w:r>
      <w:r w:rsidRPr="00734F22">
        <w:rPr>
          <w:rStyle w:val="StyleUnderline"/>
        </w:rPr>
        <w:t xml:space="preserve"> in litigators</w:t>
      </w:r>
      <w:r w:rsidRPr="00734F22">
        <w:rPr>
          <w:sz w:val="16"/>
        </w:rPr>
        <w:t xml:space="preserve"> working with marginalized communities.93 </w:t>
      </w:r>
      <w:r w:rsidRPr="00E0260A">
        <w:rPr>
          <w:rStyle w:val="StyleUnderline"/>
          <w:highlight w:val="yellow"/>
        </w:rPr>
        <w:t>Social justice advocates should have a healthy skepticism about the</w:t>
      </w:r>
      <w:r w:rsidRPr="00734F22">
        <w:rPr>
          <w:rStyle w:val="StyleUnderline"/>
        </w:rPr>
        <w:t xml:space="preserve"> ability of the </w:t>
      </w:r>
      <w:r w:rsidRPr="00E0260A">
        <w:rPr>
          <w:rStyle w:val="StyleUnderline"/>
          <w:highlight w:val="yellow"/>
        </w:rPr>
        <w:t>law</w:t>
      </w:r>
      <w:r w:rsidRPr="00734F22">
        <w:rPr>
          <w:sz w:val="16"/>
        </w:rPr>
        <w:t xml:space="preserve">, standing alone, </w:t>
      </w:r>
      <w:r w:rsidRPr="00734F22">
        <w:rPr>
          <w:rStyle w:val="StyleUnderline"/>
        </w:rPr>
        <w:t>to achieve lasting social change.</w:t>
      </w:r>
      <w:r w:rsidRPr="00734F22">
        <w:rPr>
          <w:sz w:val="16"/>
        </w:rPr>
        <w:t xml:space="preserve">94 </w:t>
      </w:r>
      <w:r w:rsidRPr="00734F22">
        <w:rPr>
          <w:rStyle w:val="StyleUnderline"/>
        </w:rPr>
        <w:t>They should always engage in advocacy that moves the client from the margins to the center.</w:t>
      </w:r>
      <w:r w:rsidRPr="00734F22">
        <w:rPr>
          <w:sz w:val="16"/>
        </w:rPr>
        <w:t xml:space="preserve">95 </w:t>
      </w:r>
      <w:r w:rsidRPr="00734F22">
        <w:rPr>
          <w:rStyle w:val="Emphasis"/>
        </w:rPr>
        <w:t>But</w:t>
      </w:r>
      <w:r w:rsidRPr="00734F22">
        <w:rPr>
          <w:sz w:val="16"/>
        </w:rPr>
        <w:t xml:space="preserve">, </w:t>
      </w:r>
      <w:r w:rsidRPr="00734F22">
        <w:rPr>
          <w:rStyle w:val="Emphasis"/>
        </w:rPr>
        <w:t>advocates should</w:t>
      </w:r>
      <w:r w:rsidRPr="00734F22">
        <w:rPr>
          <w:sz w:val="16"/>
        </w:rPr>
        <w:t xml:space="preserve"> also </w:t>
      </w:r>
      <w:r w:rsidRPr="00734F22">
        <w:rPr>
          <w:rStyle w:val="Emphasis"/>
        </w:rPr>
        <w:t>resist pressure to narrow the definition of what it means to be a great lawyer.</w:t>
      </w:r>
      <w:r w:rsidRPr="00734F22">
        <w:rPr>
          <w:sz w:val="16"/>
        </w:rPr>
        <w:t xml:space="preserve"> </w:t>
      </w:r>
      <w:r w:rsidRPr="00734F22">
        <w:rPr>
          <w:rStyle w:val="StyleUnderline"/>
        </w:rPr>
        <w:t xml:space="preserve">The discussion of social justice advocacy far too often </w:t>
      </w:r>
      <w:r w:rsidRPr="00734F22">
        <w:rPr>
          <w:rStyle w:val="Emphasis"/>
        </w:rPr>
        <w:t>collapses</w:t>
      </w:r>
      <w:r w:rsidRPr="00734F22">
        <w:rPr>
          <w:rStyle w:val="StyleUnderline"/>
        </w:rPr>
        <w:t xml:space="preserve"> the framework not only of political lawyering, but </w:t>
      </w:r>
      <w:r w:rsidRPr="00734F22">
        <w:rPr>
          <w:rStyle w:val="Emphasis"/>
        </w:rPr>
        <w:t>all advocacy on behalf of poor and marginalized individuals and communities</w:t>
      </w:r>
      <w:r w:rsidRPr="00734F22">
        <w:rPr>
          <w:rStyle w:val="StyleUnderline"/>
        </w:rPr>
        <w:t xml:space="preserve">, </w:t>
      </w:r>
      <w:r w:rsidRPr="00734F22">
        <w:rPr>
          <w:rStyle w:val="Emphasis"/>
        </w:rPr>
        <w:t>into one that largely rejects the important role that strategic litigation has played and can continue to play in the fight for social justice</w:t>
      </w:r>
      <w:r w:rsidRPr="00734F22">
        <w:rPr>
          <w:rStyle w:val="StyleUnderline"/>
        </w:rPr>
        <w:t>.</w:t>
      </w:r>
      <w:r w:rsidRPr="00734F22">
        <w:rPr>
          <w:sz w:val="16"/>
        </w:rPr>
        <w:t xml:space="preserve"> </w:t>
      </w:r>
      <w:r w:rsidRPr="00734F22">
        <w:rPr>
          <w:rStyle w:val="StyleUnderline"/>
        </w:rPr>
        <w:t xml:space="preserve">The ubiquity of the anti-litigation narrative </w:t>
      </w:r>
      <w:r w:rsidRPr="00734F22">
        <w:rPr>
          <w:rStyle w:val="Emphasis"/>
        </w:rPr>
        <w:t>encourages progressive law students</w:t>
      </w:r>
      <w:r w:rsidRPr="00734F22">
        <w:rPr>
          <w:sz w:val="16"/>
        </w:rPr>
        <w:t>—and many clinical law professors—</w:t>
      </w:r>
      <w:r w:rsidRPr="00734F22">
        <w:rPr>
          <w:rStyle w:val="Emphasis"/>
        </w:rPr>
        <w:t>to dismiss litigation</w:t>
      </w:r>
      <w:r w:rsidRPr="00734F22">
        <w:rPr>
          <w:rStyle w:val="StyleUnderline"/>
        </w:rPr>
        <w:t xml:space="preserve"> and its potential for challenging bias and discrimination.</w:t>
      </w:r>
      <w:r w:rsidRPr="00734F22">
        <w:rPr>
          <w:sz w:val="16"/>
        </w:rPr>
        <w:t xml:space="preserve"> </w:t>
      </w:r>
      <w:r w:rsidRPr="00734F22">
        <w:rPr>
          <w:rStyle w:val="StyleUnderline"/>
        </w:rPr>
        <w:t>Many progressive law students are afraid to become the professionals they envisioned they would be.</w:t>
      </w:r>
      <w:r w:rsidRPr="00734F22">
        <w:rPr>
          <w:sz w:val="16"/>
        </w:rPr>
        <w:t>96 They do not want to become the discrimination tourist derided in the literature.</w:t>
      </w:r>
    </w:p>
    <w:p w:rsidR="00A47212" w:rsidRPr="00734F22" w:rsidRDefault="00A47212" w:rsidP="00A47212">
      <w:pPr>
        <w:rPr>
          <w:sz w:val="16"/>
        </w:rPr>
      </w:pPr>
      <w:r w:rsidRPr="00734F22">
        <w:rPr>
          <w:sz w:val="16"/>
        </w:rPr>
        <w:t xml:space="preserve">In response to the critique of social justice litigation, </w:t>
      </w:r>
      <w:r w:rsidRPr="00734F22">
        <w:rPr>
          <w:rStyle w:val="Emphasis"/>
        </w:rPr>
        <w:t>there is a growing body of scholarship supporting the conclusion that litigation is a key strategy for protecting and expanding the rights of marginalized communities.</w:t>
      </w:r>
      <w:r w:rsidRPr="00734F22">
        <w:rPr>
          <w:sz w:val="16"/>
        </w:rPr>
        <w:t xml:space="preserve">97 </w:t>
      </w:r>
      <w:r w:rsidRPr="00734F22">
        <w:rPr>
          <w:rStyle w:val="StyleUnderline"/>
        </w:rPr>
        <w:t xml:space="preserve">This body of scholarship acknowledges that </w:t>
      </w:r>
      <w:r w:rsidRPr="00E0260A">
        <w:rPr>
          <w:rStyle w:val="StyleUnderline"/>
          <w:highlight w:val="yellow"/>
        </w:rPr>
        <w:t>litigation</w:t>
      </w:r>
      <w:r w:rsidRPr="00734F22">
        <w:rPr>
          <w:rStyle w:val="StyleUnderline"/>
        </w:rPr>
        <w:t xml:space="preserve"> has played a critical role in the struggle for justice </w:t>
      </w:r>
      <w:r w:rsidRPr="00734F22">
        <w:rPr>
          <w:rStyle w:val="StyleUnderline"/>
        </w:rPr>
        <w:lastRenderedPageBreak/>
        <w:t xml:space="preserve">and equality, and that it </w:t>
      </w:r>
      <w:r w:rsidRPr="00E0260A">
        <w:rPr>
          <w:rStyle w:val="StyleUnderline"/>
          <w:highlight w:val="yellow"/>
        </w:rPr>
        <w:t xml:space="preserve">continues to be “an </w:t>
      </w:r>
      <w:r w:rsidRPr="00E0260A">
        <w:rPr>
          <w:rStyle w:val="Emphasis"/>
          <w:highlight w:val="yellow"/>
        </w:rPr>
        <w:t>imperfect but indispensable strategy</w:t>
      </w:r>
      <w:r w:rsidRPr="00734F22">
        <w:rPr>
          <w:rStyle w:val="Emphasis"/>
        </w:rPr>
        <w:t xml:space="preserve"> of social change</w:t>
      </w:r>
      <w:r w:rsidRPr="00734F22">
        <w:rPr>
          <w:rStyle w:val="StyleUnderline"/>
        </w:rPr>
        <w:t>.”</w:t>
      </w:r>
      <w:r w:rsidRPr="00734F22">
        <w:rPr>
          <w:sz w:val="16"/>
        </w:rPr>
        <w:t>98 Finally, these scholars examine social justice litigation in the context of the tradeoffs of different forms of activism, evaluating its potential in relation to available alternatives and revealing a new understanding of the link between law and social justice reform.99</w:t>
      </w:r>
    </w:p>
    <w:p w:rsidR="00A47212" w:rsidRPr="00734F22" w:rsidRDefault="00A47212" w:rsidP="00A47212">
      <w:pPr>
        <w:rPr>
          <w:sz w:val="16"/>
        </w:rPr>
      </w:pPr>
      <w:r w:rsidRPr="00734F22">
        <w:rPr>
          <w:rStyle w:val="StyleUnderline"/>
        </w:rPr>
        <w:t xml:space="preserve">The demonization of strategic litigation that persists in many progressive lawyering circles not only contributes to student </w:t>
      </w:r>
      <w:r w:rsidRPr="00734F22">
        <w:rPr>
          <w:rStyle w:val="StyleUnderline"/>
          <w:strike/>
        </w:rPr>
        <w:t>paralysis</w:t>
      </w:r>
      <w:r w:rsidRPr="00734F22">
        <w:rPr>
          <w:rStyle w:val="StyleUnderline"/>
        </w:rPr>
        <w:t>, it gives them a false sense of what it means to engage in systemic reform litigation</w:t>
      </w:r>
      <w:r w:rsidRPr="00734F22">
        <w:rPr>
          <w:sz w:val="16"/>
        </w:rPr>
        <w:t xml:space="preserve"> on behalf of clients and the community. </w:t>
      </w:r>
      <w:r w:rsidRPr="00734F22">
        <w:rPr>
          <w:rStyle w:val="StyleUnderline"/>
        </w:rPr>
        <w:t>Many prominent critiques of impact litigation neither provide an accurate depiction of the potential of that litigation, nor educate students on how to apply principles of political lawyering</w:t>
      </w:r>
      <w:r w:rsidRPr="00734F22">
        <w:rPr>
          <w:sz w:val="16"/>
        </w:rPr>
        <w:t xml:space="preserve"> to that litigation. Indeed, while Derrick </w:t>
      </w:r>
      <w:r w:rsidRPr="00734F22">
        <w:rPr>
          <w:rStyle w:val="Emphasis"/>
        </w:rPr>
        <w:t>Bell</w:t>
      </w:r>
      <w:r w:rsidRPr="00734F22">
        <w:rPr>
          <w:sz w:val="16"/>
        </w:rPr>
        <w:t xml:space="preserve"> prominently critiqued the role of strategic litigation in social justice movements, he also </w:t>
      </w:r>
      <w:r w:rsidRPr="00734F22">
        <w:rPr>
          <w:rStyle w:val="Emphasis"/>
        </w:rPr>
        <w:t>believed</w:t>
      </w:r>
      <w:r w:rsidRPr="00734F22">
        <w:rPr>
          <w:sz w:val="16"/>
        </w:rPr>
        <w:t xml:space="preserve"> that </w:t>
      </w:r>
      <w:r w:rsidRPr="00734F22">
        <w:rPr>
          <w:rStyle w:val="Emphasis"/>
        </w:rPr>
        <w:t>litigation</w:t>
      </w:r>
    </w:p>
    <w:p w:rsidR="00A47212" w:rsidRPr="00734F22" w:rsidRDefault="00A47212" w:rsidP="00A47212">
      <w:pPr>
        <w:rPr>
          <w:sz w:val="16"/>
        </w:rPr>
      </w:pPr>
      <w:r w:rsidRPr="00734F22">
        <w:rPr>
          <w:rStyle w:val="Emphasis"/>
        </w:rPr>
        <w:t>can be an important means of calling attention to perceived injustice</w:t>
      </w:r>
      <w:r w:rsidRPr="00734F22">
        <w:rPr>
          <w:sz w:val="16"/>
        </w:rPr>
        <w:t>; more important, . . . litigation presents opportunities for improving the weak economic and political position which renders the black community vulnerable to the specific injustices the litigation is intended to correct. Litigation can and should serve lawyer and client, as a community-organizing tool, an educational forum, a means of obtaining data, a method of exercising political leverage, and a rallying point for public support.100</w:t>
      </w:r>
    </w:p>
    <w:p w:rsidR="00A47212" w:rsidRPr="00734F22" w:rsidRDefault="00A47212" w:rsidP="00A47212">
      <w:pPr>
        <w:rPr>
          <w:sz w:val="16"/>
        </w:rPr>
      </w:pPr>
      <w:r w:rsidRPr="00734F22">
        <w:rPr>
          <w:sz w:val="16"/>
        </w:rPr>
        <w:t xml:space="preserve">Law students should be taught that lawyers who engage in systemic reform litigation, just like any other lawyer, can and should work with and on behalf of those victimized by discrimination. Indeed, despite the one- dimensional picture often painted for law students, not all progressive lawyers believe that “self-help” should be the focus of lawyering on behalf of poor or marginalized communities.101 </w:t>
      </w:r>
      <w:r w:rsidRPr="00734F22">
        <w:rPr>
          <w:rStyle w:val="StyleUnderline"/>
        </w:rPr>
        <w:t>Moreover, despite the image of the “interloping advocate who dreams up cases in the home office and then tests them on the community</w:t>
      </w:r>
      <w:r w:rsidRPr="00734F22">
        <w:rPr>
          <w:sz w:val="16"/>
        </w:rPr>
        <w:t xml:space="preserve">,” </w:t>
      </w:r>
      <w:r w:rsidRPr="00734F22">
        <w:rPr>
          <w:rStyle w:val="StyleUnderline"/>
        </w:rPr>
        <w:t>not all progressive lawyers believe that it is inappropriate for lawyers to independently analyze social justice issues and develop ideas about ways to use the law to bring society closer to justice.</w:t>
      </w:r>
      <w:r w:rsidRPr="00734F22">
        <w:rPr>
          <w:sz w:val="16"/>
        </w:rPr>
        <w:t xml:space="preserve"> Indeed, </w:t>
      </w:r>
      <w:r w:rsidRPr="00734F22">
        <w:rPr>
          <w:rStyle w:val="Emphasis"/>
        </w:rPr>
        <w:t>“it is artificially constricting to conceive of lawyers as exclusively</w:t>
      </w:r>
      <w:r w:rsidRPr="00734F22">
        <w:rPr>
          <w:sz w:val="16"/>
        </w:rPr>
        <w:t xml:space="preserve"> or primarily </w:t>
      </w:r>
      <w:r w:rsidRPr="00734F22">
        <w:rPr>
          <w:rStyle w:val="Emphasis"/>
        </w:rPr>
        <w:t>problem-solvers.</w:t>
      </w:r>
      <w:r w:rsidRPr="00734F22">
        <w:rPr>
          <w:sz w:val="16"/>
        </w:rPr>
        <w:t xml:space="preserve"> [Lawyers] are not only social mechanics who wait in [their] shops for people to come to [them] with problems to be fixed. [</w:t>
      </w:r>
      <w:r w:rsidRPr="00E0260A">
        <w:rPr>
          <w:rStyle w:val="Emphasis"/>
          <w:highlight w:val="yellow"/>
        </w:rPr>
        <w:t>Lawyers</w:t>
      </w:r>
      <w:r w:rsidRPr="00734F22">
        <w:rPr>
          <w:sz w:val="16"/>
        </w:rPr>
        <w:t xml:space="preserve">] </w:t>
      </w:r>
      <w:r w:rsidRPr="00E0260A">
        <w:rPr>
          <w:rStyle w:val="Emphasis"/>
          <w:highlight w:val="yellow"/>
        </w:rPr>
        <w:t>should</w:t>
      </w:r>
      <w:r w:rsidRPr="00734F22">
        <w:rPr>
          <w:rStyle w:val="Emphasis"/>
        </w:rPr>
        <w:t xml:space="preserve"> sometimes </w:t>
      </w:r>
      <w:r w:rsidRPr="00E0260A">
        <w:rPr>
          <w:rStyle w:val="Emphasis"/>
          <w:highlight w:val="yellow"/>
        </w:rPr>
        <w:t>create problems</w:t>
      </w:r>
      <w:r w:rsidRPr="00734F22">
        <w:rPr>
          <w:rStyle w:val="Emphasis"/>
        </w:rPr>
        <w:t>.</w:t>
      </w:r>
      <w:r w:rsidRPr="00734F22">
        <w:rPr>
          <w:sz w:val="16"/>
        </w:rPr>
        <w:t xml:space="preserve"> [Lawyers] should sometimes </w:t>
      </w:r>
      <w:r w:rsidRPr="00734F22">
        <w:rPr>
          <w:rStyle w:val="Emphasis"/>
        </w:rPr>
        <w:t xml:space="preserve">deliver problems by </w:t>
      </w:r>
      <w:r w:rsidRPr="00E0260A">
        <w:rPr>
          <w:rStyle w:val="Emphasis"/>
          <w:highlight w:val="yellow"/>
        </w:rPr>
        <w:t>translating people’s anger</w:t>
      </w:r>
      <w:r w:rsidRPr="00734F22">
        <w:rPr>
          <w:rStyle w:val="Emphasis"/>
        </w:rPr>
        <w:t xml:space="preserve"> and hurt and insistence on justice </w:t>
      </w:r>
      <w:r w:rsidRPr="00E0260A">
        <w:rPr>
          <w:rStyle w:val="Emphasis"/>
          <w:highlight w:val="yellow"/>
        </w:rPr>
        <w:t>into</w:t>
      </w:r>
      <w:r w:rsidRPr="00734F22">
        <w:rPr>
          <w:rStyle w:val="Emphasis"/>
        </w:rPr>
        <w:t xml:space="preserve"> political as well as legal </w:t>
      </w:r>
      <w:r w:rsidRPr="00E0260A">
        <w:rPr>
          <w:rStyle w:val="Emphasis"/>
          <w:highlight w:val="yellow"/>
        </w:rPr>
        <w:t>action</w:t>
      </w:r>
      <w:r w:rsidRPr="00734F22">
        <w:rPr>
          <w:rStyle w:val="Emphasis"/>
        </w:rPr>
        <w:t>.”</w:t>
      </w:r>
      <w:r w:rsidRPr="00734F22">
        <w:rPr>
          <w:sz w:val="16"/>
        </w:rPr>
        <w:t xml:space="preserve">102 </w:t>
      </w:r>
      <w:r w:rsidRPr="00734F22">
        <w:rPr>
          <w:rStyle w:val="Emphasis"/>
        </w:rPr>
        <w:t>Many</w:t>
      </w:r>
      <w:r w:rsidRPr="00734F22">
        <w:rPr>
          <w:rStyle w:val="StyleUnderline"/>
        </w:rPr>
        <w:t xml:space="preserve"> great advocacy ideas </w:t>
      </w:r>
      <w:r w:rsidRPr="00734F22">
        <w:rPr>
          <w:rStyle w:val="Emphasis"/>
        </w:rPr>
        <w:t>bubble up from the community</w:t>
      </w:r>
      <w:r w:rsidRPr="00734F22">
        <w:rPr>
          <w:rStyle w:val="StyleUnderline"/>
        </w:rPr>
        <w:t xml:space="preserve">, </w:t>
      </w:r>
      <w:r w:rsidRPr="00734F22">
        <w:rPr>
          <w:rStyle w:val="Emphasis"/>
        </w:rPr>
        <w:t>but</w:t>
      </w:r>
      <w:r w:rsidRPr="00734F22">
        <w:rPr>
          <w:rStyle w:val="StyleUnderline"/>
        </w:rPr>
        <w:t xml:space="preserve"> </w:t>
      </w:r>
      <w:r w:rsidRPr="00734F22">
        <w:rPr>
          <w:rStyle w:val="Emphasis"/>
        </w:rPr>
        <w:t>equally valid ideas can come from advocates</w:t>
      </w:r>
      <w:r w:rsidRPr="00734F22">
        <w:rPr>
          <w:rStyle w:val="StyleUnderline"/>
        </w:rPr>
        <w:t xml:space="preserve"> who have been working with and for those communities</w:t>
      </w:r>
      <w:r w:rsidRPr="00734F22">
        <w:rPr>
          <w:sz w:val="16"/>
        </w:rPr>
        <w:t xml:space="preserve"> (or are members of the community themselves). Progressive advocates must be prepared to provide legal assistance to clients even when those clients do not wish to be active participants in the advocacy. That is embracing the core meaning of client-centered lawyering. </w:t>
      </w:r>
      <w:r w:rsidRPr="00734F22">
        <w:rPr>
          <w:rStyle w:val="StyleUnderline"/>
        </w:rPr>
        <w:t>Rather than being taught to avoid litigation at all costs, progressive law students need to learn how they can partner with victims of discrimination and be accountable to those victims in the context of litigation.</w:t>
      </w:r>
      <w:r w:rsidRPr="00734F22">
        <w:rPr>
          <w:sz w:val="16"/>
        </w:rPr>
        <w:t xml:space="preserve"> They need to learn the skills of collaborative leadership in law.103</w:t>
      </w:r>
    </w:p>
    <w:p w:rsidR="00A47212" w:rsidRPr="00734F22" w:rsidRDefault="00A47212" w:rsidP="00A47212">
      <w:pPr>
        <w:rPr>
          <w:sz w:val="16"/>
        </w:rPr>
      </w:pPr>
      <w:r w:rsidRPr="00E0260A">
        <w:rPr>
          <w:rStyle w:val="Emphasis"/>
          <w:highlight w:val="yellow"/>
        </w:rPr>
        <w:t>Advocates should</w:t>
      </w:r>
      <w:r w:rsidRPr="00734F22">
        <w:rPr>
          <w:sz w:val="16"/>
        </w:rPr>
        <w:t xml:space="preserve"> also </w:t>
      </w:r>
      <w:r w:rsidRPr="00E0260A">
        <w:rPr>
          <w:rStyle w:val="Emphasis"/>
          <w:highlight w:val="yellow"/>
        </w:rPr>
        <w:t>be careful about</w:t>
      </w:r>
      <w:r w:rsidRPr="00734F22">
        <w:rPr>
          <w:sz w:val="16"/>
        </w:rPr>
        <w:t xml:space="preserve"> advancing </w:t>
      </w:r>
      <w:r w:rsidRPr="00E0260A">
        <w:rPr>
          <w:rStyle w:val="Emphasis"/>
          <w:highlight w:val="yellow"/>
        </w:rPr>
        <w:t>a one-size-fits-all model</w:t>
      </w:r>
      <w:r w:rsidRPr="00734F22">
        <w:rPr>
          <w:rStyle w:val="Emphasis"/>
        </w:rPr>
        <w:t xml:space="preserve"> of advocacy</w:t>
      </w:r>
      <w:r w:rsidRPr="00734F22">
        <w:rPr>
          <w:sz w:val="16"/>
        </w:rPr>
        <w:t xml:space="preserve">,104 </w:t>
      </w:r>
      <w:r w:rsidRPr="00734F22">
        <w:rPr>
          <w:rStyle w:val="StyleUnderline"/>
        </w:rPr>
        <w:t xml:space="preserve">lumping everything together under the “social justice advocacy” moniker or work on behalf of the “poor and disadvantaged” and </w:t>
      </w:r>
      <w:proofErr w:type="gramStart"/>
      <w:r w:rsidRPr="00734F22">
        <w:rPr>
          <w:rStyle w:val="StyleUnderline"/>
        </w:rPr>
        <w:t>assuming that</w:t>
      </w:r>
      <w:proofErr w:type="gramEnd"/>
      <w:r w:rsidRPr="00734F22">
        <w:rPr>
          <w:rStyle w:val="StyleUnderline"/>
        </w:rPr>
        <w:t xml:space="preserve"> one advocacy approach will work to solve all problems.</w:t>
      </w:r>
      <w:r w:rsidRPr="00734F22">
        <w:rPr>
          <w:sz w:val="16"/>
        </w:rPr>
        <w:t xml:space="preserve"> Sometimes using “social justice” to refer to </w:t>
      </w:r>
      <w:proofErr w:type="gramStart"/>
      <w:r w:rsidRPr="00734F22">
        <w:rPr>
          <w:sz w:val="16"/>
        </w:rPr>
        <w:t>all of</w:t>
      </w:r>
      <w:proofErr w:type="gramEnd"/>
      <w:r w:rsidRPr="00734F22">
        <w:rPr>
          <w:sz w:val="16"/>
        </w:rPr>
        <w:t xml:space="preserve"> the work being done on behalf of poor and marginalized communities is the right thing to do—it unifies all of those who are fighting injustice on varying fronts. </w:t>
      </w:r>
      <w:proofErr w:type="gramStart"/>
      <w:r w:rsidRPr="00734F22">
        <w:rPr>
          <w:sz w:val="16"/>
        </w:rPr>
        <w:t>But,</w:t>
      </w:r>
      <w:proofErr w:type="gramEnd"/>
      <w:r w:rsidRPr="00734F22">
        <w:rPr>
          <w:sz w:val="16"/>
        </w:rPr>
        <w:t xml:space="preserve"> it can be harmful when discussing what advocacy tools will be most effective. </w:t>
      </w:r>
      <w:r w:rsidRPr="00734F22">
        <w:rPr>
          <w:rStyle w:val="Emphasis"/>
        </w:rPr>
        <w:t>Given the many forms that discrimination takes and the many communities</w:t>
      </w:r>
      <w:r w:rsidRPr="00734F22">
        <w:rPr>
          <w:sz w:val="16"/>
        </w:rPr>
        <w:t xml:space="preserve"> subject to discrimination, law professors should </w:t>
      </w:r>
      <w:r w:rsidRPr="00734F22">
        <w:rPr>
          <w:rStyle w:val="StyleUnderline"/>
        </w:rPr>
        <w:t>caution students to be suspicious about broad generalizations about what clients always need or do not need, and what lawyers always should or should not do.</w:t>
      </w:r>
      <w:r w:rsidRPr="00734F22">
        <w:rPr>
          <w:sz w:val="16"/>
        </w:rPr>
        <w:t xml:space="preserve"> </w:t>
      </w:r>
      <w:r w:rsidRPr="00734F22">
        <w:rPr>
          <w:rStyle w:val="Emphasis"/>
        </w:rPr>
        <w:t>There is no universal theory about how to represent disadvantaged or marginalized people.</w:t>
      </w:r>
      <w:r w:rsidRPr="00734F22">
        <w:rPr>
          <w:sz w:val="16"/>
        </w:rPr>
        <w:t xml:space="preserve"> </w:t>
      </w:r>
      <w:r w:rsidRPr="00734F22">
        <w:rPr>
          <w:rStyle w:val="Emphasis"/>
        </w:rPr>
        <w:t>What works in the fight for economic justice may not be the best strategy to achieving racial justice.</w:t>
      </w:r>
      <w:r w:rsidRPr="00734F22">
        <w:rPr>
          <w:sz w:val="16"/>
        </w:rPr>
        <w:t xml:space="preserve">105 </w:t>
      </w:r>
      <w:r w:rsidRPr="00734F22">
        <w:rPr>
          <w:rStyle w:val="Emphasis"/>
        </w:rPr>
        <w:t>And what may be appropriate to help one victim of racial discrimination may not work for another.</w:t>
      </w:r>
      <w:r w:rsidRPr="00734F22">
        <w:rPr>
          <w:sz w:val="16"/>
        </w:rPr>
        <w:t xml:space="preserve"> </w:t>
      </w:r>
      <w:r w:rsidRPr="00734F22">
        <w:rPr>
          <w:rStyle w:val="Emphasis"/>
        </w:rPr>
        <w:t>There is room for all types of advocates and advocacy.</w:t>
      </w:r>
      <w:r w:rsidRPr="00734F22">
        <w:rPr>
          <w:sz w:val="16"/>
        </w:rPr>
        <w:t>106 All advocates can be a part of the circle of human concern.107</w:t>
      </w:r>
    </w:p>
    <w:p w:rsidR="00A47212" w:rsidRPr="00734F22" w:rsidRDefault="00A47212" w:rsidP="00A47212">
      <w:pPr>
        <w:rPr>
          <w:sz w:val="10"/>
          <w:szCs w:val="10"/>
        </w:rPr>
      </w:pPr>
      <w:r w:rsidRPr="00734F22">
        <w:rPr>
          <w:sz w:val="10"/>
          <w:szCs w:val="10"/>
        </w:rPr>
        <w:t>3. The Preferred Model: Individual Representation</w:t>
      </w:r>
    </w:p>
    <w:p w:rsidR="00A47212" w:rsidRPr="00734F22" w:rsidRDefault="00A47212" w:rsidP="00A47212">
      <w:pPr>
        <w:rPr>
          <w:sz w:val="10"/>
          <w:szCs w:val="10"/>
        </w:rPr>
      </w:pPr>
      <w:r w:rsidRPr="00734F22">
        <w:rPr>
          <w:sz w:val="10"/>
          <w:szCs w:val="10"/>
        </w:rPr>
        <w:t>Representing individual clients in small, manageable cases where students retain primary control has long been the preferred vehicle for teaching students to effectively address their clients’ legal problems.108 But many clinical programs focused on representing individual clients are not providing opportunities for students to learn how to utilize the law effectively to challenge systemic discrimination. In addition to teaching foundational lawyering skills like client interviewing, counseling, and fact investigation, clinics should also provide opportunities to teach complex and multi- dimensional lawyering skills.109 As this Section demonstrates, the clinical community’s disproportionate focus on micro-lawyering skills may be hampering the ability of students to focus on the political and social functions of the law and the structural dimensions of the problems facing client communities.110</w:t>
      </w:r>
    </w:p>
    <w:p w:rsidR="00A47212" w:rsidRPr="00734F22" w:rsidRDefault="00A47212" w:rsidP="00A47212">
      <w:pPr>
        <w:rPr>
          <w:sz w:val="10"/>
          <w:szCs w:val="10"/>
        </w:rPr>
      </w:pPr>
      <w:r w:rsidRPr="00734F22">
        <w:rPr>
          <w:sz w:val="10"/>
          <w:szCs w:val="10"/>
        </w:rPr>
        <w:lastRenderedPageBreak/>
        <w:t>The founding goals of clinical legal education were to provide law students the opportunity to learn the skills necessary to practice law and provide quality legal services to the poor.111 These origins closely shaped the development of clinical pedagogy and its current emphasis on individual representation.112 Small cases allow law students to have the primary relationship with the client, manage the case from beginning to end, and analyze relatively straightforward legal issues—all core principles of clinical pedagogy.113 The reliance on small cases also provides students with the invaluable opportunity to reflect deeply on the choices advocates make in creating and maintaining lawyer-client relationships.114</w:t>
      </w:r>
    </w:p>
    <w:p w:rsidR="00A47212" w:rsidRPr="00734F22" w:rsidRDefault="00A47212" w:rsidP="00A47212">
      <w:pPr>
        <w:rPr>
          <w:sz w:val="10"/>
          <w:szCs w:val="10"/>
        </w:rPr>
      </w:pPr>
      <w:r w:rsidRPr="00734F22">
        <w:rPr>
          <w:sz w:val="10"/>
          <w:szCs w:val="10"/>
        </w:rPr>
        <w:t>In the early years of the clinical legal education movement, most clinical law professors came from legal services organizations and brought with them a preference for the individual client representation that dominated legal services practice.115 Clinical professors embody their learning objectives in their case selection116 and must prioritize some lawyering skills over others because there are limits to what can be learned in a single clinical course.117 In focusing on small cases, early clinicians understandably prioritized the skills they knew to be critical to their own work on behalf of poor individuals.</w:t>
      </w:r>
    </w:p>
    <w:p w:rsidR="00A47212" w:rsidRPr="00734F22" w:rsidRDefault="00A47212" w:rsidP="00A47212">
      <w:pPr>
        <w:rPr>
          <w:sz w:val="10"/>
          <w:szCs w:val="10"/>
        </w:rPr>
      </w:pPr>
      <w:r w:rsidRPr="00734F22">
        <w:rPr>
          <w:sz w:val="10"/>
          <w:szCs w:val="10"/>
        </w:rPr>
        <w:t>Today, clinical professors come to teaching from a broader array of professional backgrounds, and unsurprisingly want to bring their experiences into the classroom. They should be encouraged to make clinic design choices and set educational goals for their students based on the skills and knowledge they know to be necessary for success in their own practice areas. To many, the approaches clinical professors adopted at the beginning of the clinical legal education movement are not the answers to the questions and challenges our students face today. An exclusive reliance on small cases, though they are extremely valuable teaching tools, fails many students because small cases offer limited opportunities to teach a broad array of lawyering skills, including the skills critical to challenging systemic injustice.118 Of course, small cases have value—for the client and student both. But, in the new normal, they are often not enough to carry the weight of change.</w:t>
      </w:r>
    </w:p>
    <w:p w:rsidR="00A47212" w:rsidRPr="00734F22" w:rsidRDefault="00A47212" w:rsidP="00A47212">
      <w:pPr>
        <w:rPr>
          <w:sz w:val="10"/>
          <w:szCs w:val="10"/>
        </w:rPr>
      </w:pPr>
      <w:r w:rsidRPr="00734F22">
        <w:rPr>
          <w:sz w:val="10"/>
          <w:szCs w:val="10"/>
        </w:rPr>
        <w:t xml:space="preserve">“Social justice work is rarely easy, clean, or pretty.”119 It can be downright </w:t>
      </w:r>
      <w:proofErr w:type="gramStart"/>
      <w:r w:rsidRPr="00734F22">
        <w:rPr>
          <w:sz w:val="10"/>
          <w:szCs w:val="10"/>
        </w:rPr>
        <w:t>messy</w:t>
      </w:r>
      <w:proofErr w:type="gramEnd"/>
      <w:r w:rsidRPr="00734F22">
        <w:rPr>
          <w:sz w:val="10"/>
          <w:szCs w:val="10"/>
        </w:rPr>
        <w:t xml:space="preserve"> and clinics should not shield students from its messiness. Working on larger, more complex cases exposes students to more of the skills necessary to fight for structural change.120 They can learn to exercise intellectual autonomy and to integrate conceptual thinking in their advocacy.121 They teach students how to achieve client objectives while also advancing broader social justice goals. Finally, in complex cases where litigation is a viable option, students are exposed to fundamental questions such as what claims to assert, where to file, who to represent, and who to sue. Students cannot be practice ready without some exposure to these skills.</w:t>
      </w:r>
    </w:p>
    <w:p w:rsidR="00A47212" w:rsidRPr="00734F22" w:rsidRDefault="00A47212" w:rsidP="00A47212">
      <w:pPr>
        <w:rPr>
          <w:sz w:val="10"/>
          <w:szCs w:val="10"/>
        </w:rPr>
      </w:pPr>
      <w:r w:rsidRPr="00734F22">
        <w:rPr>
          <w:sz w:val="10"/>
          <w:szCs w:val="10"/>
        </w:rPr>
        <w:t>Some clinical legal educators have questioned the traditional model of clinical education, arguing instead for engaging in work with a broader social justice impact.122 One basis for this argument, for example, is that “case- centered clinics are primarily accountable to students and law school administrators, rather than clients, and fail to serve political collectives.”123 In this conception, clinics prioritize student interests over community interests by accepting only those cases over which students will have full responsibility and reject more complex cases where the students’ limited skills would make that impossible. This is done even when the communities’ interests—and thus the cause of social justice—would be better served by the more complex cases.124 While this critique is framed in terms of benefits to students versus losses to social justice, there is indeed a loss to students as well.</w:t>
      </w:r>
    </w:p>
    <w:p w:rsidR="00A47212" w:rsidRPr="00734F22" w:rsidRDefault="00A47212" w:rsidP="00A47212">
      <w:pPr>
        <w:rPr>
          <w:sz w:val="10"/>
          <w:szCs w:val="10"/>
        </w:rPr>
      </w:pPr>
      <w:r w:rsidRPr="00734F22">
        <w:rPr>
          <w:sz w:val="10"/>
          <w:szCs w:val="10"/>
        </w:rPr>
        <w:t xml:space="preserve">Clinical legal educators who are teaching the next generation of social and racial justice advocates should help students understand the current legal framework for </w:t>
      </w:r>
      <w:proofErr w:type="gramStart"/>
      <w:r w:rsidRPr="00734F22">
        <w:rPr>
          <w:sz w:val="10"/>
          <w:szCs w:val="10"/>
        </w:rPr>
        <w:t>equality, and</w:t>
      </w:r>
      <w:proofErr w:type="gramEnd"/>
      <w:r w:rsidRPr="00734F22">
        <w:rPr>
          <w:sz w:val="10"/>
          <w:szCs w:val="10"/>
        </w:rPr>
        <w:t xml:space="preserve"> develop the ability to utilize that framework creatively on behalf of their clients. </w:t>
      </w:r>
      <w:proofErr w:type="gramStart"/>
      <w:r w:rsidRPr="00734F22">
        <w:rPr>
          <w:sz w:val="10"/>
          <w:szCs w:val="10"/>
        </w:rPr>
        <w:t>But,</w:t>
      </w:r>
      <w:proofErr w:type="gramEnd"/>
      <w:r w:rsidRPr="00734F22">
        <w:rPr>
          <w:sz w:val="10"/>
          <w:szCs w:val="10"/>
        </w:rPr>
        <w:t xml:space="preserve"> students also have to learn to transcend and reimagine current institutional frames, to conceptualize avenues for relief, create new narratives, and pull together the building blocks of a new legal framework to establish rights that did not exist before. Indeed, many of the challenges facing America today require reimagining justice from the ground up. Future social justice advocates must have social vision</w:t>
      </w:r>
      <w:proofErr w:type="gramStart"/>
      <w:r w:rsidRPr="00734F22">
        <w:rPr>
          <w:sz w:val="10"/>
          <w:szCs w:val="10"/>
        </w:rPr>
        <w:t>—“</w:t>
      </w:r>
      <w:proofErr w:type="gramEnd"/>
      <w:r w:rsidRPr="00734F22">
        <w:rPr>
          <w:sz w:val="10"/>
          <w:szCs w:val="10"/>
        </w:rPr>
        <w:t>vision-making work is fundamental to the activist strategies political lawyering inevitably embodies.”125</w:t>
      </w:r>
    </w:p>
    <w:p w:rsidR="00A47212" w:rsidRPr="00734F22" w:rsidRDefault="00A47212" w:rsidP="00A47212">
      <w:pPr>
        <w:rPr>
          <w:sz w:val="10"/>
          <w:szCs w:val="10"/>
        </w:rPr>
      </w:pPr>
      <w:r w:rsidRPr="00734F22">
        <w:rPr>
          <w:sz w:val="10"/>
          <w:szCs w:val="10"/>
        </w:rPr>
        <w:t xml:space="preserve">Charles Hamilton Houston not only taught his law students to conceive that separate can never be equal, he taught them how to develop a legal theory in support of that idea and then to develop an integrated advocacy strategy, including complex litigation, to give that theory legal effect. “The process of linking strategy to political vision always requires adaptation and a detailed understanding of particular contexts for its effectiveness.”126 Moreover, as students move from theory to legal reality, they </w:t>
      </w:r>
      <w:proofErr w:type="gramStart"/>
      <w:r w:rsidRPr="00734F22">
        <w:rPr>
          <w:sz w:val="10"/>
          <w:szCs w:val="10"/>
        </w:rPr>
        <w:t>have to</w:t>
      </w:r>
      <w:proofErr w:type="gramEnd"/>
      <w:r w:rsidRPr="00734F22">
        <w:rPr>
          <w:sz w:val="10"/>
          <w:szCs w:val="10"/>
        </w:rPr>
        <w:t xml:space="preserve"> understand the skills required to genuinely engage the community. Indeed, “it is no simple matter to reconcile commitment to both clients and a larger social vision or to navigate the boundary between the insider and outsider communities in which political lawyers work.”127</w:t>
      </w:r>
    </w:p>
    <w:p w:rsidR="00A47212" w:rsidRPr="00734F22" w:rsidRDefault="00A47212" w:rsidP="00A47212">
      <w:pPr>
        <w:rPr>
          <w:sz w:val="10"/>
          <w:szCs w:val="10"/>
        </w:rPr>
      </w:pPr>
      <w:r w:rsidRPr="00734F22">
        <w:rPr>
          <w:sz w:val="10"/>
          <w:szCs w:val="10"/>
        </w:rPr>
        <w:t xml:space="preserve">There are, of course, trade-offs involved in engaging clinical students in impact advocacy, both for the student and the teacher.128 Many clinical faculty have expressed concerns that systemic reform work and complex </w:t>
      </w:r>
      <w:proofErr w:type="spellStart"/>
      <w:r w:rsidRPr="00734F22">
        <w:rPr>
          <w:sz w:val="10"/>
          <w:szCs w:val="10"/>
        </w:rPr>
        <w:t>vocacy</w:t>
      </w:r>
      <w:proofErr w:type="spellEnd"/>
      <w:r w:rsidRPr="00734F22">
        <w:rPr>
          <w:sz w:val="10"/>
          <w:szCs w:val="10"/>
        </w:rPr>
        <w:t xml:space="preserve"> matters require too high a cost to core pedagogical goals.129 There is a sense that “big cases” may achieve important social justice goals, but use student tuition to finance political goals without attendant benefits to the students’ education.130 According to this line of critique, if the fundamental goal of clinical legal education is the education of students, clinical education needs to continue to focus on small cases that allow for complete student ownership, with a student seeing the case through from beginning to end.131 Many clinicians believe that complete student ownership from beginning to end is critical to an effective clinical experience, and that this level of student ownership is not possible in big cases.132</w:t>
      </w:r>
    </w:p>
    <w:p w:rsidR="00A47212" w:rsidRPr="00734F22" w:rsidRDefault="00A47212" w:rsidP="00A47212">
      <w:pPr>
        <w:rPr>
          <w:sz w:val="10"/>
          <w:szCs w:val="10"/>
        </w:rPr>
      </w:pPr>
      <w:r w:rsidRPr="00734F22">
        <w:rPr>
          <w:sz w:val="10"/>
          <w:szCs w:val="10"/>
        </w:rPr>
        <w:t xml:space="preserve">The problem with this argument is that giving clinic students sole control of a case from beginning to end is not the only way to maximize student learning. Close collaboration with clinical educators, fellow students, clients, and other collaborators offers rich opportunities for student learning. Working with those collaborators to evaluate a complex problem, consider whether a litigation strategy is appropriate, and implementing that strategy, is precisely the kind of experience students will need to </w:t>
      </w:r>
      <w:proofErr w:type="gramStart"/>
      <w:r w:rsidRPr="00734F22">
        <w:rPr>
          <w:sz w:val="10"/>
          <w:szCs w:val="10"/>
        </w:rPr>
        <w:t>master in political</w:t>
      </w:r>
      <w:proofErr w:type="gramEnd"/>
      <w:r w:rsidRPr="00734F22">
        <w:rPr>
          <w:sz w:val="10"/>
          <w:szCs w:val="10"/>
        </w:rPr>
        <w:t xml:space="preserve"> lawyering practice. If clinical programs want to ensure that social justice students develop the skills and values necessary to be responsible and effective lawyers before they graduate, students should have the opportunity to be exposed to advocacy models beyond individual client representation. Otherwise, clinics are missing an opportunity to teach students to embrace and engage in social justice work broadly.</w:t>
      </w:r>
    </w:p>
    <w:p w:rsidR="00A47212" w:rsidRPr="00734F22" w:rsidRDefault="00A47212" w:rsidP="00A47212">
      <w:pPr>
        <w:rPr>
          <w:sz w:val="10"/>
          <w:szCs w:val="10"/>
        </w:rPr>
      </w:pPr>
      <w:r w:rsidRPr="00734F22">
        <w:rPr>
          <w:sz w:val="10"/>
          <w:szCs w:val="10"/>
        </w:rPr>
        <w:t>II. REFRAMING POLITICAL LAWYERING FOR THE 21ST CENTURY</w:t>
      </w:r>
    </w:p>
    <w:p w:rsidR="00A47212" w:rsidRPr="00734F22" w:rsidRDefault="00A47212" w:rsidP="00A47212">
      <w:pPr>
        <w:rPr>
          <w:sz w:val="10"/>
          <w:szCs w:val="10"/>
        </w:rPr>
      </w:pPr>
      <w:r w:rsidRPr="00734F22">
        <w:rPr>
          <w:sz w:val="10"/>
          <w:szCs w:val="10"/>
        </w:rPr>
        <w:t xml:space="preserve">Modern social problems present new challenges for political lawyers. As such, political lawyers must evaluate the tools an earlier generation of political lawyers used to determine how to employ them </w:t>
      </w:r>
      <w:proofErr w:type="gramStart"/>
      <w:r w:rsidRPr="00734F22">
        <w:rPr>
          <w:sz w:val="10"/>
          <w:szCs w:val="10"/>
        </w:rPr>
        <w:t>in light of</w:t>
      </w:r>
      <w:proofErr w:type="gramEnd"/>
      <w:r w:rsidRPr="00734F22">
        <w:rPr>
          <w:sz w:val="10"/>
          <w:szCs w:val="10"/>
        </w:rPr>
        <w:t xml:space="preserve"> changed conditions. Social justice advocates have destabilized the dominant understanding of lawyering.133 Modern political lawyering must continue that process of destabilization, exploring alternatives to the way lawyers marshal social and economic capital, make strategic decisions, and transgress current structures and constraints.134 Political lawyering advocates should also question attempts to constrict the understanding of what lawyering tools can be employed in service to communities and in furtherance of justice.</w:t>
      </w:r>
    </w:p>
    <w:p w:rsidR="00A47212" w:rsidRPr="00734F22" w:rsidRDefault="00A47212" w:rsidP="00A47212">
      <w:pPr>
        <w:rPr>
          <w:sz w:val="10"/>
          <w:szCs w:val="10"/>
        </w:rPr>
      </w:pPr>
      <w:r w:rsidRPr="00734F22">
        <w:rPr>
          <w:sz w:val="10"/>
          <w:szCs w:val="10"/>
        </w:rPr>
        <w:t>A. Expanding the Advocacy Perspective</w:t>
      </w:r>
    </w:p>
    <w:p w:rsidR="00A47212" w:rsidRDefault="00A47212" w:rsidP="00A47212">
      <w:pPr>
        <w:rPr>
          <w:sz w:val="16"/>
        </w:rPr>
      </w:pPr>
      <w:r w:rsidRPr="00734F22">
        <w:rPr>
          <w:rStyle w:val="StyleUnderline"/>
        </w:rPr>
        <w:t>At the core of</w:t>
      </w:r>
      <w:r w:rsidRPr="00734F22">
        <w:rPr>
          <w:sz w:val="16"/>
        </w:rPr>
        <w:t xml:space="preserve"> Derrick </w:t>
      </w:r>
      <w:r w:rsidRPr="00734F22">
        <w:rPr>
          <w:rStyle w:val="StyleUnderline"/>
        </w:rPr>
        <w:t>Bell’s critique</w:t>
      </w:r>
      <w:r w:rsidRPr="00734F22">
        <w:rPr>
          <w:sz w:val="16"/>
        </w:rPr>
        <w:t xml:space="preserve"> of the latter stages of the campaign to desegregate public education </w:t>
      </w:r>
      <w:r w:rsidRPr="00734F22">
        <w:rPr>
          <w:rStyle w:val="StyleUnderline"/>
        </w:rPr>
        <w:t>is</w:t>
      </w:r>
      <w:r w:rsidRPr="00734F22">
        <w:rPr>
          <w:sz w:val="16"/>
        </w:rPr>
        <w:t xml:space="preserve"> the </w:t>
      </w:r>
      <w:r w:rsidRPr="00734F22">
        <w:rPr>
          <w:rStyle w:val="StyleUnderline"/>
        </w:rPr>
        <w:t>divergence</w:t>
      </w:r>
      <w:r w:rsidRPr="00734F22">
        <w:rPr>
          <w:sz w:val="16"/>
        </w:rPr>
        <w:t xml:space="preserve"> he saw </w:t>
      </w:r>
      <w:r w:rsidRPr="00734F22">
        <w:rPr>
          <w:rStyle w:val="StyleUnderline"/>
        </w:rPr>
        <w:t>between</w:t>
      </w:r>
      <w:r w:rsidRPr="00734F22">
        <w:rPr>
          <w:sz w:val="16"/>
        </w:rPr>
        <w:t xml:space="preserve"> the </w:t>
      </w:r>
      <w:r w:rsidRPr="00734F22">
        <w:rPr>
          <w:rStyle w:val="StyleUnderline"/>
        </w:rPr>
        <w:t>interests</w:t>
      </w:r>
      <w:r w:rsidRPr="00734F22">
        <w:rPr>
          <w:sz w:val="16"/>
        </w:rPr>
        <w:t xml:space="preserve"> of NAACP lawyers and those of certain segments of the Black community that evolved after the launch of the school desegregation campaign.135 In many ways, this divergence was the result of a failure to communicate. </w:t>
      </w:r>
      <w:r w:rsidRPr="00734F22">
        <w:rPr>
          <w:rStyle w:val="StyleUnderline"/>
        </w:rPr>
        <w:t>To effectively engage in the integrated advocacy central to political lawyering</w:t>
      </w:r>
      <w:r w:rsidRPr="00734F22">
        <w:rPr>
          <w:sz w:val="16"/>
        </w:rPr>
        <w:t xml:space="preserve">, </w:t>
      </w:r>
      <w:r w:rsidRPr="00734F22">
        <w:rPr>
          <w:rStyle w:val="StyleUnderline"/>
        </w:rPr>
        <w:t>those engaged</w:t>
      </w:r>
      <w:r w:rsidRPr="00734F22">
        <w:rPr>
          <w:sz w:val="16"/>
        </w:rPr>
        <w:t xml:space="preserve"> in individual representation, strategic litigation, legislative advocacy, community organizing, public education, direct action, and other forms of advocacy must remain in constant conversation. They </w:t>
      </w:r>
      <w:r w:rsidRPr="00734F22">
        <w:rPr>
          <w:rStyle w:val="StyleUnderline"/>
        </w:rPr>
        <w:t>must</w:t>
      </w:r>
      <w:r w:rsidRPr="00734F22">
        <w:rPr>
          <w:sz w:val="16"/>
        </w:rPr>
        <w:t xml:space="preserve"> also </w:t>
      </w:r>
      <w:r w:rsidRPr="00734F22">
        <w:rPr>
          <w:rStyle w:val="StyleUnderline"/>
        </w:rPr>
        <w:t>use their work to facilitate a constant dialogue between the community, courts, government agencies, and legislatures</w:t>
      </w:r>
      <w:r w:rsidRPr="00734F22">
        <w:rPr>
          <w:sz w:val="16"/>
        </w:rPr>
        <w:t xml:space="preserve"> at the local, state, and national levels.</w:t>
      </w:r>
    </w:p>
    <w:p w:rsidR="00A47212" w:rsidRPr="008A74DD" w:rsidRDefault="00A47212" w:rsidP="00A47212"/>
    <w:p w:rsidR="00A47212" w:rsidRDefault="00A47212" w:rsidP="00A47212">
      <w:pPr>
        <w:pStyle w:val="Heading3"/>
      </w:pPr>
      <w:r>
        <w:lastRenderedPageBreak/>
        <w:t xml:space="preserve">AT: Ks of Framework** </w:t>
      </w:r>
    </w:p>
    <w:p w:rsidR="00A47212" w:rsidRDefault="00A47212" w:rsidP="00A47212"/>
    <w:p w:rsidR="00A47212" w:rsidRPr="00887CEC" w:rsidRDefault="00A47212" w:rsidP="00A47212">
      <w:pPr>
        <w:keepNext/>
        <w:keepLines/>
        <w:spacing w:before="40" w:after="0"/>
        <w:outlineLvl w:val="3"/>
        <w:rPr>
          <w:rFonts w:asciiTheme="minorHAnsi" w:eastAsiaTheme="majorEastAsia" w:hAnsiTheme="minorHAnsi" w:cstheme="minorHAnsi"/>
          <w:b/>
          <w:iCs/>
          <w:sz w:val="28"/>
        </w:rPr>
      </w:pPr>
      <w:r w:rsidRPr="00887CEC">
        <w:rPr>
          <w:rFonts w:asciiTheme="minorHAnsi" w:eastAsiaTheme="majorEastAsia" w:hAnsiTheme="minorHAnsi" w:cstheme="minorHAnsi"/>
          <w:b/>
          <w:iCs/>
          <w:sz w:val="28"/>
        </w:rPr>
        <w:t>Their argument represents a Sophie’s Choice for indigenous scholars—we have no choice but to use every epistemological tool at our disposal</w:t>
      </w:r>
    </w:p>
    <w:p w:rsidR="00A47212" w:rsidRPr="00887CEC" w:rsidRDefault="00A47212" w:rsidP="00A47212">
      <w:pPr>
        <w:rPr>
          <w:rFonts w:asciiTheme="minorHAnsi" w:hAnsiTheme="minorHAnsi" w:cstheme="minorHAnsi"/>
        </w:rPr>
      </w:pPr>
      <w:r w:rsidRPr="00887CEC">
        <w:rPr>
          <w:rFonts w:asciiTheme="minorHAnsi" w:hAnsiTheme="minorHAnsi" w:cstheme="minorHAnsi"/>
          <w:b/>
          <w:bCs/>
          <w:sz w:val="26"/>
        </w:rPr>
        <w:t xml:space="preserve">Grande 7 </w:t>
      </w:r>
      <w:r w:rsidRPr="00887CEC">
        <w:rPr>
          <w:rFonts w:asciiTheme="minorHAnsi" w:hAnsiTheme="minorHAnsi" w:cstheme="minorHAnsi"/>
        </w:rPr>
        <w:t xml:space="preserve">[Sandy, Associate Professor of Education at Connecticut College, “Red Lake Woebegone: Pedagogy, Decolonization, and the Critical Project,” </w:t>
      </w:r>
      <w:r w:rsidRPr="00887CEC">
        <w:rPr>
          <w:rFonts w:asciiTheme="minorHAnsi" w:hAnsiTheme="minorHAnsi" w:cstheme="minorHAnsi"/>
          <w:i/>
        </w:rPr>
        <w:t xml:space="preserve">Critical Pedagogy: Where Are We </w:t>
      </w:r>
      <w:proofErr w:type="gramStart"/>
      <w:r w:rsidRPr="00887CEC">
        <w:rPr>
          <w:rFonts w:asciiTheme="minorHAnsi" w:hAnsiTheme="minorHAnsi" w:cstheme="minorHAnsi"/>
          <w:i/>
        </w:rPr>
        <w:t>Now?</w:t>
      </w:r>
      <w:r w:rsidRPr="00887CEC">
        <w:rPr>
          <w:rFonts w:asciiTheme="minorHAnsi" w:hAnsiTheme="minorHAnsi" w:cstheme="minorHAnsi"/>
        </w:rPr>
        <w:t>,</w:t>
      </w:r>
      <w:proofErr w:type="gramEnd"/>
      <w:r w:rsidRPr="00887CEC">
        <w:rPr>
          <w:rFonts w:asciiTheme="minorHAnsi" w:hAnsiTheme="minorHAnsi" w:cstheme="minorHAnsi"/>
        </w:rPr>
        <w:t xml:space="preserve"> eds. Peter McLaren and Joe L. Kincheloe, p 330]</w:t>
      </w:r>
    </w:p>
    <w:p w:rsidR="00A47212" w:rsidRPr="00D45439" w:rsidRDefault="00A47212" w:rsidP="00A47212">
      <w:pPr>
        <w:rPr>
          <w:rFonts w:asciiTheme="minorHAnsi" w:hAnsiTheme="minorHAnsi" w:cstheme="minorHAnsi"/>
          <w:b/>
          <w:u w:val="single"/>
        </w:rPr>
      </w:pPr>
      <w:proofErr w:type="gramStart"/>
      <w:r w:rsidRPr="00352C6B">
        <w:rPr>
          <w:rFonts w:asciiTheme="minorHAnsi" w:hAnsiTheme="minorHAnsi" w:cstheme="minorHAnsi"/>
          <w:sz w:val="14"/>
        </w:rPr>
        <w:t xml:space="preserve">Audre </w:t>
      </w:r>
      <w:r w:rsidRPr="00887CEC">
        <w:rPr>
          <w:rFonts w:asciiTheme="minorHAnsi" w:hAnsiTheme="minorHAnsi" w:cstheme="minorHAnsi"/>
          <w:b/>
          <w:u w:val="single"/>
        </w:rPr>
        <w:t>Lorde's essay,</w:t>
      </w:r>
      <w:proofErr w:type="gramEnd"/>
      <w:r w:rsidRPr="00887CEC">
        <w:rPr>
          <w:rFonts w:asciiTheme="minorHAnsi" w:hAnsiTheme="minorHAnsi" w:cstheme="minorHAnsi"/>
          <w:b/>
          <w:u w:val="single"/>
        </w:rPr>
        <w:t xml:space="preserve"> The Master's Tools Will Not Dismantle the Master's House, is one of the most quoted essays in academic history and, I would also venture to say, one that needs rethinking. </w:t>
      </w:r>
      <w:r w:rsidRPr="00140E40">
        <w:rPr>
          <w:rFonts w:asciiTheme="minorHAnsi" w:hAnsiTheme="minorHAnsi" w:cstheme="minorHAnsi"/>
          <w:b/>
          <w:highlight w:val="green"/>
          <w:u w:val="single"/>
        </w:rPr>
        <w:t xml:space="preserve">While it is self-evident that indigenous knowledge is essential </w:t>
      </w:r>
      <w:r w:rsidRPr="00352C6B">
        <w:rPr>
          <w:sz w:val="14"/>
        </w:rPr>
        <w:t xml:space="preserve">to the process of decolonization, I would also argue that the </w:t>
      </w:r>
      <w:proofErr w:type="gramStart"/>
      <w:r w:rsidRPr="00352C6B">
        <w:rPr>
          <w:sz w:val="14"/>
        </w:rPr>
        <w:t>Master's</w:t>
      </w:r>
      <w:proofErr w:type="gramEnd"/>
      <w:r w:rsidRPr="00352C6B">
        <w:rPr>
          <w:sz w:val="14"/>
        </w:rPr>
        <w:t xml:space="preserve"> </w:t>
      </w:r>
      <w:r w:rsidRPr="00140E40">
        <w:rPr>
          <w:rFonts w:asciiTheme="minorHAnsi" w:hAnsiTheme="minorHAnsi" w:cstheme="minorHAnsi"/>
          <w:b/>
          <w:highlight w:val="green"/>
          <w:u w:val="single"/>
        </w:rPr>
        <w:t>tools are necessary</w:t>
      </w:r>
      <w:r w:rsidRPr="00887CEC">
        <w:rPr>
          <w:rFonts w:asciiTheme="minorHAnsi" w:hAnsiTheme="minorHAnsi" w:cstheme="minorHAnsi"/>
          <w:b/>
          <w:u w:val="single"/>
        </w:rPr>
        <w:t xml:space="preserve">. </w:t>
      </w:r>
      <w:r w:rsidRPr="00140E40">
        <w:rPr>
          <w:rFonts w:asciiTheme="minorHAnsi" w:hAnsiTheme="minorHAnsi" w:cstheme="minorHAnsi"/>
          <w:b/>
          <w:highlight w:val="green"/>
          <w:u w:val="single"/>
        </w:rPr>
        <w:t>Otherwise</w:t>
      </w:r>
      <w:r w:rsidRPr="00887CEC">
        <w:rPr>
          <w:rFonts w:asciiTheme="minorHAnsi" w:hAnsiTheme="minorHAnsi" w:cstheme="minorHAnsi"/>
          <w:b/>
          <w:u w:val="single"/>
        </w:rPr>
        <w:t xml:space="preserve">, to take Audre Lorde seriously means to </w:t>
      </w:r>
      <w:r w:rsidRPr="00140E40">
        <w:rPr>
          <w:rFonts w:asciiTheme="minorHAnsi" w:hAnsiTheme="minorHAnsi" w:cstheme="minorHAnsi"/>
          <w:b/>
          <w:highlight w:val="green"/>
          <w:u w:val="single"/>
        </w:rPr>
        <w:t>create a dichotomy between the tools of the colonizer and</w:t>
      </w:r>
      <w:r w:rsidRPr="00887CEC">
        <w:rPr>
          <w:rFonts w:asciiTheme="minorHAnsi" w:hAnsiTheme="minorHAnsi" w:cstheme="minorHAnsi"/>
          <w:b/>
          <w:u w:val="single"/>
        </w:rPr>
        <w:t xml:space="preserve"> those </w:t>
      </w:r>
      <w:r w:rsidRPr="00140E40">
        <w:rPr>
          <w:rFonts w:asciiTheme="minorHAnsi" w:hAnsiTheme="minorHAnsi" w:cstheme="minorHAnsi"/>
          <w:b/>
          <w:highlight w:val="green"/>
          <w:u w:val="single"/>
        </w:rPr>
        <w:t>of the colonized</w:t>
      </w:r>
      <w:r w:rsidRPr="00887CEC">
        <w:rPr>
          <w:rFonts w:asciiTheme="minorHAnsi" w:hAnsiTheme="minorHAnsi" w:cstheme="minorHAnsi"/>
          <w:b/>
          <w:u w:val="single"/>
        </w:rPr>
        <w:t xml:space="preserve">. </w:t>
      </w:r>
      <w:r w:rsidRPr="00140E40">
        <w:rPr>
          <w:rFonts w:asciiTheme="minorHAnsi" w:hAnsiTheme="minorHAnsi" w:cstheme="minorHAnsi"/>
          <w:b/>
          <w:highlight w:val="green"/>
          <w:u w:val="single"/>
        </w:rPr>
        <w:t>Such</w:t>
      </w:r>
      <w:r w:rsidRPr="00887CEC">
        <w:rPr>
          <w:rFonts w:asciiTheme="minorHAnsi" w:hAnsiTheme="minorHAnsi" w:cstheme="minorHAnsi"/>
          <w:b/>
          <w:u w:val="single"/>
        </w:rPr>
        <w:t xml:space="preserve"> a dichotomy </w:t>
      </w:r>
      <w:r w:rsidRPr="00140E40">
        <w:rPr>
          <w:rFonts w:asciiTheme="minorHAnsi" w:hAnsiTheme="minorHAnsi" w:cstheme="minorHAnsi"/>
          <w:b/>
          <w:highlight w:val="green"/>
          <w:u w:val="single"/>
        </w:rPr>
        <w:t>leaves the indigenous scholar to grapple with a</w:t>
      </w:r>
      <w:r w:rsidRPr="00887CEC">
        <w:rPr>
          <w:rFonts w:asciiTheme="minorHAnsi" w:hAnsiTheme="minorHAnsi" w:cstheme="minorHAnsi"/>
          <w:b/>
          <w:u w:val="single"/>
        </w:rPr>
        <w:t xml:space="preserve"> kind of "</w:t>
      </w:r>
      <w:r w:rsidRPr="00140E40">
        <w:rPr>
          <w:rFonts w:asciiTheme="minorHAnsi" w:hAnsiTheme="minorHAnsi" w:cstheme="minorHAnsi"/>
          <w:b/>
          <w:highlight w:val="green"/>
          <w:u w:val="single"/>
        </w:rPr>
        <w:t>Sophie's Choice</w:t>
      </w:r>
      <w:r w:rsidRPr="00352C6B">
        <w:rPr>
          <w:rFonts w:asciiTheme="minorHAnsi" w:hAnsiTheme="minorHAnsi" w:cstheme="minorHAnsi"/>
          <w:sz w:val="14"/>
        </w:rPr>
        <w:t xml:space="preserve">" </w:t>
      </w:r>
      <w:r w:rsidRPr="00887CEC">
        <w:rPr>
          <w:rFonts w:asciiTheme="minorHAnsi" w:hAnsiTheme="minorHAnsi" w:cstheme="minorHAnsi"/>
          <w:b/>
          <w:u w:val="single"/>
        </w:rPr>
        <w:t xml:space="preserve">moment </w:t>
      </w:r>
      <w:r w:rsidRPr="00140E40">
        <w:rPr>
          <w:rFonts w:asciiTheme="minorHAnsi" w:hAnsiTheme="minorHAnsi" w:cstheme="minorHAnsi"/>
          <w:b/>
          <w:highlight w:val="green"/>
          <w:u w:val="single"/>
        </w:rPr>
        <w:t>where one</w:t>
      </w:r>
      <w:r w:rsidRPr="00887CEC">
        <w:rPr>
          <w:rFonts w:asciiTheme="minorHAnsi" w:hAnsiTheme="minorHAnsi" w:cstheme="minorHAnsi"/>
          <w:b/>
          <w:u w:val="single"/>
        </w:rPr>
        <w:t xml:space="preserve"> feels compelled to </w:t>
      </w:r>
      <w:r w:rsidRPr="00140E40">
        <w:rPr>
          <w:rFonts w:asciiTheme="minorHAnsi" w:hAnsiTheme="minorHAnsi" w:cstheme="minorHAnsi"/>
          <w:b/>
          <w:highlight w:val="green"/>
          <w:u w:val="single"/>
        </w:rPr>
        <w:t>choose between</w:t>
      </w:r>
      <w:r w:rsidRPr="00887CEC">
        <w:rPr>
          <w:rFonts w:asciiTheme="minorHAnsi" w:hAnsiTheme="minorHAnsi" w:cstheme="minorHAnsi"/>
          <w:b/>
          <w:u w:val="single"/>
        </w:rPr>
        <w:t xml:space="preserve"> retaining </w:t>
      </w:r>
      <w:r w:rsidRPr="00140E40">
        <w:rPr>
          <w:rFonts w:asciiTheme="minorHAnsi" w:hAnsiTheme="minorHAnsi" w:cstheme="minorHAnsi"/>
          <w:b/>
          <w:highlight w:val="green"/>
          <w:u w:val="single"/>
        </w:rPr>
        <w:t>their</w:t>
      </w:r>
      <w:r w:rsidRPr="00887CEC">
        <w:rPr>
          <w:rFonts w:asciiTheme="minorHAnsi" w:hAnsiTheme="minorHAnsi" w:cstheme="minorHAnsi"/>
          <w:b/>
          <w:u w:val="single"/>
        </w:rPr>
        <w:t xml:space="preserve"> integrity (</w:t>
      </w:r>
      <w:r w:rsidRPr="00140E40">
        <w:rPr>
          <w:rFonts w:asciiTheme="minorHAnsi" w:hAnsiTheme="minorHAnsi" w:cstheme="minorHAnsi"/>
          <w:b/>
          <w:highlight w:val="green"/>
          <w:u w:val="single"/>
        </w:rPr>
        <w:t>identity</w:t>
      </w:r>
      <w:r w:rsidRPr="00887CEC">
        <w:rPr>
          <w:rFonts w:asciiTheme="minorHAnsi" w:hAnsiTheme="minorHAnsi" w:cstheme="minorHAnsi"/>
          <w:b/>
          <w:u w:val="single"/>
        </w:rPr>
        <w:t xml:space="preserve">) as a Native scholar by employing only indigenous knowledge </w:t>
      </w:r>
      <w:r w:rsidRPr="00140E40">
        <w:rPr>
          <w:rFonts w:asciiTheme="minorHAnsi" w:hAnsiTheme="minorHAnsi" w:cstheme="minorHAnsi"/>
          <w:b/>
          <w:highlight w:val="green"/>
          <w:u w:val="single"/>
        </w:rPr>
        <w:t>or to "sell out" and employ</w:t>
      </w:r>
      <w:r w:rsidRPr="00887CEC">
        <w:rPr>
          <w:rFonts w:asciiTheme="minorHAnsi" w:hAnsiTheme="minorHAnsi" w:cstheme="minorHAnsi"/>
          <w:b/>
          <w:u w:val="single"/>
        </w:rPr>
        <w:t xml:space="preserve"> the frames of </w:t>
      </w:r>
      <w:r w:rsidRPr="00140E40">
        <w:rPr>
          <w:rFonts w:asciiTheme="minorHAnsi" w:hAnsiTheme="minorHAnsi" w:cstheme="minorHAnsi"/>
          <w:b/>
          <w:highlight w:val="green"/>
          <w:u w:val="single"/>
        </w:rPr>
        <w:t>Western knowledge</w:t>
      </w:r>
      <w:r w:rsidRPr="00887CEC">
        <w:rPr>
          <w:rFonts w:asciiTheme="minorHAnsi" w:hAnsiTheme="minorHAnsi" w:cstheme="minorHAnsi"/>
          <w:b/>
          <w:u w:val="single"/>
        </w:rPr>
        <w:t xml:space="preserve">. What does it mean for indigenous scholars to engage Western knowledge? </w:t>
      </w:r>
      <w:r w:rsidRPr="00352C6B">
        <w:rPr>
          <w:rFonts w:asciiTheme="minorHAnsi" w:hAnsiTheme="minorHAnsi" w:cstheme="minorHAnsi"/>
          <w:sz w:val="14"/>
        </w:rPr>
        <w:t xml:space="preserve">Does it signify a final submission to the siren's song, seducing us into the colonialist abyss with promises of empowerment? Or </w:t>
      </w:r>
      <w:r w:rsidRPr="00887CEC">
        <w:rPr>
          <w:rFonts w:asciiTheme="minorHAnsi" w:hAnsiTheme="minorHAnsi" w:cstheme="minorHAnsi"/>
          <w:b/>
          <w:u w:val="single"/>
        </w:rPr>
        <w:t>is it the necessary first step in reclaiming and decolonizing an intellectual space-an inquiry room-of our own? Such questions provoke beyond the bounds of academic exercise, suggesting instead the need for an academic exorcism</w:t>
      </w:r>
      <w:r w:rsidRPr="00352C6B">
        <w:rPr>
          <w:rFonts w:asciiTheme="minorHAnsi" w:hAnsiTheme="minorHAnsi" w:cstheme="minorHAnsi"/>
          <w:sz w:val="14"/>
        </w:rPr>
        <w:t xml:space="preserve">. </w:t>
      </w:r>
      <w:r w:rsidRPr="00140E40">
        <w:rPr>
          <w:rFonts w:asciiTheme="minorHAnsi" w:hAnsiTheme="minorHAnsi" w:cstheme="minorHAnsi"/>
          <w:b/>
          <w:highlight w:val="green"/>
          <w:u w:val="single"/>
        </w:rPr>
        <w:t>The demon to be purged is</w:t>
      </w:r>
      <w:r w:rsidRPr="00887CEC">
        <w:rPr>
          <w:rFonts w:asciiTheme="minorHAnsi" w:hAnsiTheme="minorHAnsi" w:cstheme="minorHAnsi"/>
          <w:b/>
          <w:u w:val="single"/>
        </w:rPr>
        <w:t xml:space="preserve"> the specter of </w:t>
      </w:r>
      <w:r w:rsidRPr="00140E40">
        <w:rPr>
          <w:rFonts w:asciiTheme="minorHAnsi" w:hAnsiTheme="minorHAnsi" w:cstheme="minorHAnsi"/>
          <w:b/>
          <w:highlight w:val="green"/>
          <w:u w:val="single"/>
        </w:rPr>
        <w:t>colonialism</w:t>
      </w:r>
      <w:r w:rsidRPr="00887CEC">
        <w:rPr>
          <w:rFonts w:asciiTheme="minorHAnsi" w:hAnsiTheme="minorHAnsi" w:cstheme="minorHAnsi"/>
          <w:b/>
          <w:u w:val="single"/>
        </w:rPr>
        <w:t xml:space="preserve">. As indigenous scholars, </w:t>
      </w:r>
      <w:r w:rsidRPr="00140E40">
        <w:rPr>
          <w:rFonts w:asciiTheme="minorHAnsi" w:hAnsiTheme="minorHAnsi" w:cstheme="minorHAnsi"/>
          <w:b/>
          <w:highlight w:val="green"/>
          <w:u w:val="single"/>
        </w:rPr>
        <w:t>we live within, against, and outside of its</w:t>
      </w:r>
      <w:r w:rsidRPr="00887CEC">
        <w:rPr>
          <w:rFonts w:asciiTheme="minorHAnsi" w:hAnsiTheme="minorHAnsi" w:cstheme="minorHAnsi"/>
          <w:b/>
          <w:u w:val="single"/>
        </w:rPr>
        <w:t xml:space="preserve"> constant </w:t>
      </w:r>
      <w:r w:rsidRPr="00140E40">
        <w:rPr>
          <w:rFonts w:asciiTheme="minorHAnsi" w:hAnsiTheme="minorHAnsi" w:cstheme="minorHAnsi"/>
          <w:b/>
          <w:highlight w:val="green"/>
          <w:u w:val="single"/>
        </w:rPr>
        <w:t>company</w:t>
      </w:r>
      <w:r w:rsidRPr="00887CEC">
        <w:rPr>
          <w:rFonts w:asciiTheme="minorHAnsi" w:hAnsiTheme="minorHAnsi" w:cstheme="minorHAnsi"/>
          <w:b/>
          <w:u w:val="single"/>
        </w:rPr>
        <w:t xml:space="preserve">, witnessing its various manifestations as it shape-shifts its way into everything from research and public policy to textbooks and classrooms. Thus, </w:t>
      </w:r>
      <w:r w:rsidRPr="00140E40">
        <w:rPr>
          <w:rFonts w:asciiTheme="minorHAnsi" w:hAnsiTheme="minorHAnsi" w:cstheme="minorHAnsi"/>
          <w:b/>
          <w:highlight w:val="green"/>
          <w:u w:val="single"/>
        </w:rPr>
        <w:t>the colonial tax of Native scholars</w:t>
      </w:r>
      <w:r w:rsidRPr="00887CEC">
        <w:rPr>
          <w:rFonts w:asciiTheme="minorHAnsi" w:hAnsiTheme="minorHAnsi" w:cstheme="minorHAnsi"/>
          <w:b/>
          <w:u w:val="single"/>
        </w:rPr>
        <w:t xml:space="preserve"> not only </w:t>
      </w:r>
      <w:r w:rsidRPr="00140E40">
        <w:rPr>
          <w:rFonts w:asciiTheme="minorHAnsi" w:hAnsiTheme="minorHAnsi" w:cstheme="minorHAnsi"/>
          <w:b/>
          <w:highlight w:val="green"/>
          <w:u w:val="single"/>
        </w:rPr>
        <w:t>requires a renegotiation of</w:t>
      </w:r>
      <w:r w:rsidRPr="00887CEC">
        <w:rPr>
          <w:rFonts w:asciiTheme="minorHAnsi" w:hAnsiTheme="minorHAnsi" w:cstheme="minorHAnsi"/>
          <w:b/>
          <w:u w:val="single"/>
        </w:rPr>
        <w:t xml:space="preserve"> personal </w:t>
      </w:r>
      <w:r w:rsidRPr="00140E40">
        <w:rPr>
          <w:rFonts w:asciiTheme="minorHAnsi" w:hAnsiTheme="minorHAnsi" w:cstheme="minorHAnsi"/>
          <w:b/>
          <w:highlight w:val="green"/>
          <w:u w:val="single"/>
        </w:rPr>
        <w:t>identity but also an analysis of how</w:t>
      </w:r>
      <w:r w:rsidRPr="00887CEC">
        <w:rPr>
          <w:rFonts w:asciiTheme="minorHAnsi" w:hAnsiTheme="minorHAnsi" w:cstheme="minorHAnsi"/>
          <w:b/>
          <w:u w:val="single"/>
        </w:rPr>
        <w:t xml:space="preserve"> whole </w:t>
      </w:r>
      <w:r w:rsidRPr="00140E40">
        <w:rPr>
          <w:rFonts w:asciiTheme="minorHAnsi" w:hAnsiTheme="minorHAnsi" w:cstheme="minorHAnsi"/>
          <w:b/>
          <w:highlight w:val="green"/>
          <w:u w:val="single"/>
        </w:rPr>
        <w:t>nations get trans</w:t>
      </w:r>
      <w:r w:rsidRPr="00887CEC">
        <w:rPr>
          <w:rFonts w:asciiTheme="minorHAnsi" w:hAnsiTheme="minorHAnsi" w:cstheme="minorHAnsi"/>
          <w:b/>
          <w:u w:val="single"/>
        </w:rPr>
        <w:t>- or (dis)</w:t>
      </w:r>
      <w:r w:rsidRPr="00140E40">
        <w:rPr>
          <w:rFonts w:asciiTheme="minorHAnsi" w:hAnsiTheme="minorHAnsi" w:cstheme="minorHAnsi"/>
          <w:b/>
          <w:highlight w:val="green"/>
          <w:u w:val="single"/>
        </w:rPr>
        <w:t>figured when articulated through Western frames of knowing</w:t>
      </w:r>
      <w:r w:rsidRPr="00887CEC">
        <w:rPr>
          <w:rFonts w:asciiTheme="minorHAnsi" w:hAnsiTheme="minorHAnsi" w:cstheme="minorHAnsi"/>
          <w:b/>
          <w:u w:val="single"/>
        </w:rPr>
        <w:t>.</w:t>
      </w:r>
      <w:r w:rsidRPr="00352C6B">
        <w:rPr>
          <w:rFonts w:asciiTheme="minorHAnsi" w:hAnsiTheme="minorHAnsi" w:cstheme="minorHAnsi"/>
          <w:sz w:val="14"/>
        </w:rPr>
        <w:t xml:space="preserve"> As Edward Said observes, "institutions, vocabulary, scholarship, imagery, doctrines, even colonial bureaucracies and colonial styles" all support to the "Western discourse" (Said, 1985, p. 2). In other words, is it possible to engage the grammar of empire without replicating its effects? At the same time indigenous scholars entertain these ruminations, </w:t>
      </w:r>
      <w:r w:rsidRPr="00140E40">
        <w:rPr>
          <w:rFonts w:asciiTheme="minorHAnsi" w:hAnsiTheme="minorHAnsi" w:cstheme="minorHAnsi"/>
          <w:b/>
          <w:highlight w:val="green"/>
          <w:u w:val="single"/>
        </w:rPr>
        <w:t>Native communities continue to be impacted</w:t>
      </w:r>
      <w:r w:rsidRPr="00887CEC">
        <w:rPr>
          <w:rFonts w:asciiTheme="minorHAnsi" w:hAnsiTheme="minorHAnsi" w:cstheme="minorHAnsi"/>
          <w:b/>
          <w:u w:val="single"/>
        </w:rPr>
        <w:t xml:space="preserve"> and transformed </w:t>
      </w:r>
      <w:r w:rsidRPr="00140E40">
        <w:rPr>
          <w:rFonts w:asciiTheme="minorHAnsi" w:hAnsiTheme="minorHAnsi" w:cstheme="minorHAnsi"/>
          <w:b/>
          <w:highlight w:val="green"/>
          <w:u w:val="single"/>
        </w:rPr>
        <w:t>by</w:t>
      </w:r>
      <w:r w:rsidRPr="00887CEC">
        <w:rPr>
          <w:rFonts w:asciiTheme="minorHAnsi" w:hAnsiTheme="minorHAnsi" w:cstheme="minorHAnsi"/>
          <w:b/>
          <w:u w:val="single"/>
        </w:rPr>
        <w:t xml:space="preserve"> the forces of </w:t>
      </w:r>
      <w:r w:rsidRPr="00140E40">
        <w:rPr>
          <w:rFonts w:asciiTheme="minorHAnsi" w:hAnsiTheme="minorHAnsi" w:cstheme="minorHAnsi"/>
          <w:b/>
          <w:highlight w:val="green"/>
          <w:u w:val="single"/>
        </w:rPr>
        <w:t>colonization, rendering the "choice" of whether to employ Western knowledge</w:t>
      </w:r>
      <w:r w:rsidRPr="00887CEC">
        <w:rPr>
          <w:rFonts w:asciiTheme="minorHAnsi" w:hAnsiTheme="minorHAnsi" w:cstheme="minorHAnsi"/>
          <w:b/>
          <w:u w:val="single"/>
        </w:rPr>
        <w:t xml:space="preserve"> in the process of defining indigenous pedagogics essentially </w:t>
      </w:r>
      <w:r w:rsidRPr="00140E40">
        <w:rPr>
          <w:rFonts w:asciiTheme="minorHAnsi" w:hAnsiTheme="minorHAnsi" w:cstheme="minorHAnsi"/>
          <w:b/>
          <w:highlight w:val="green"/>
          <w:u w:val="single"/>
        </w:rPr>
        <w:t>moot</w:t>
      </w:r>
      <w:r w:rsidRPr="00887CEC">
        <w:rPr>
          <w:rFonts w:asciiTheme="minorHAnsi" w:hAnsiTheme="minorHAnsi" w:cstheme="minorHAnsi"/>
          <w:b/>
          <w:u w:val="single"/>
        </w:rPr>
        <w:t xml:space="preserve">. In other words, </w:t>
      </w:r>
      <w:r w:rsidRPr="00140E40">
        <w:rPr>
          <w:rFonts w:asciiTheme="minorHAnsi" w:hAnsiTheme="minorHAnsi" w:cstheme="minorHAnsi"/>
          <w:b/>
          <w:highlight w:val="green"/>
          <w:u w:val="single"/>
        </w:rPr>
        <w:t>by virtue of living in this world and having to negotiate</w:t>
      </w:r>
      <w:r w:rsidRPr="00887CEC">
        <w:rPr>
          <w:rFonts w:asciiTheme="minorHAnsi" w:hAnsiTheme="minorHAnsi" w:cstheme="minorHAnsi"/>
          <w:b/>
          <w:u w:val="single"/>
        </w:rPr>
        <w:t xml:space="preserve"> the forces of </w:t>
      </w:r>
      <w:r w:rsidRPr="00140E40">
        <w:rPr>
          <w:rFonts w:asciiTheme="minorHAnsi" w:hAnsiTheme="minorHAnsi" w:cstheme="minorHAnsi"/>
          <w:b/>
          <w:highlight w:val="green"/>
          <w:u w:val="single"/>
        </w:rPr>
        <w:t>colonization</w:t>
      </w:r>
      <w:r w:rsidRPr="00887CEC">
        <w:rPr>
          <w:rFonts w:asciiTheme="minorHAnsi" w:hAnsiTheme="minorHAnsi" w:cstheme="minorHAnsi"/>
          <w:b/>
          <w:u w:val="single"/>
        </w:rPr>
        <w:t xml:space="preserve">, indigenous </w:t>
      </w:r>
      <w:r w:rsidRPr="00140E40">
        <w:rPr>
          <w:rFonts w:asciiTheme="minorHAnsi" w:hAnsiTheme="minorHAnsi" w:cstheme="minorHAnsi"/>
          <w:b/>
          <w:highlight w:val="green"/>
          <w:u w:val="single"/>
        </w:rPr>
        <w:t>scholars are given no choice but to know</w:t>
      </w:r>
      <w:r w:rsidRPr="00887CEC">
        <w:rPr>
          <w:rFonts w:asciiTheme="minorHAnsi" w:hAnsiTheme="minorHAnsi" w:cstheme="minorHAnsi"/>
          <w:b/>
          <w:u w:val="single"/>
        </w:rPr>
        <w:t xml:space="preserve">, understand, and acquire </w:t>
      </w:r>
      <w:r w:rsidRPr="00140E40">
        <w:rPr>
          <w:rFonts w:asciiTheme="minorHAnsi" w:hAnsiTheme="minorHAnsi" w:cstheme="minorHAnsi"/>
          <w:b/>
          <w:highlight w:val="green"/>
          <w:u w:val="single"/>
        </w:rPr>
        <w:t>the grammar of empire as well as</w:t>
      </w:r>
      <w:r w:rsidRPr="00887CEC">
        <w:rPr>
          <w:rFonts w:asciiTheme="minorHAnsi" w:hAnsiTheme="minorHAnsi" w:cstheme="minorHAnsi"/>
          <w:b/>
          <w:u w:val="single"/>
        </w:rPr>
        <w:t xml:space="preserve"> develop the skills to </w:t>
      </w:r>
      <w:r w:rsidRPr="00140E40">
        <w:rPr>
          <w:rFonts w:asciiTheme="minorHAnsi" w:hAnsiTheme="minorHAnsi" w:cstheme="minorHAnsi"/>
          <w:b/>
          <w:highlight w:val="green"/>
          <w:u w:val="single"/>
        </w:rPr>
        <w:t>contest it</w:t>
      </w:r>
      <w:r w:rsidRPr="00887CEC">
        <w:rPr>
          <w:rFonts w:asciiTheme="minorHAnsi" w:hAnsiTheme="minorHAnsi" w:cstheme="minorHAnsi"/>
          <w:b/>
          <w:u w:val="single"/>
        </w:rPr>
        <w:t xml:space="preserve">. </w:t>
      </w:r>
      <w:r w:rsidRPr="00140E40">
        <w:rPr>
          <w:rFonts w:asciiTheme="minorHAnsi" w:hAnsiTheme="minorHAnsi" w:cstheme="minorHAnsi"/>
          <w:b/>
          <w:highlight w:val="green"/>
          <w:u w:val="single"/>
        </w:rPr>
        <w:t>The relationship between the two is not</w:t>
      </w:r>
      <w:r w:rsidRPr="00887CEC">
        <w:rPr>
          <w:rFonts w:asciiTheme="minorHAnsi" w:hAnsiTheme="minorHAnsi" w:cstheme="minorHAnsi"/>
          <w:b/>
          <w:u w:val="single"/>
        </w:rPr>
        <w:t xml:space="preserve"> some liberal dream of </w:t>
      </w:r>
      <w:r w:rsidRPr="00140E40">
        <w:rPr>
          <w:rFonts w:asciiTheme="minorHAnsi" w:hAnsiTheme="minorHAnsi" w:cstheme="minorHAnsi"/>
          <w:b/>
          <w:highlight w:val="green"/>
          <w:u w:val="single"/>
        </w:rPr>
        <w:t>multicultural</w:t>
      </w:r>
      <w:r w:rsidRPr="00887CEC">
        <w:rPr>
          <w:rFonts w:asciiTheme="minorHAnsi" w:hAnsiTheme="minorHAnsi" w:cstheme="minorHAnsi"/>
          <w:b/>
          <w:u w:val="single"/>
        </w:rPr>
        <w:t xml:space="preserve"> harmony </w:t>
      </w:r>
      <w:r w:rsidRPr="00140E40">
        <w:rPr>
          <w:rFonts w:asciiTheme="minorHAnsi" w:hAnsiTheme="minorHAnsi" w:cstheme="minorHAnsi"/>
          <w:b/>
          <w:highlight w:val="green"/>
          <w:u w:val="single"/>
        </w:rPr>
        <w:t>but rather the</w:t>
      </w:r>
      <w:r w:rsidRPr="00887CEC">
        <w:rPr>
          <w:rFonts w:asciiTheme="minorHAnsi" w:hAnsiTheme="minorHAnsi" w:cstheme="minorHAnsi"/>
          <w:b/>
          <w:u w:val="single"/>
        </w:rPr>
        <w:t xml:space="preserve"> critical and dialogical </w:t>
      </w:r>
      <w:r w:rsidRPr="00140E40">
        <w:rPr>
          <w:rFonts w:asciiTheme="minorHAnsi" w:hAnsiTheme="minorHAnsi" w:cstheme="minorHAnsi"/>
          <w:b/>
          <w:highlight w:val="green"/>
          <w:u w:val="single"/>
        </w:rPr>
        <w:t>tension between competing</w:t>
      </w:r>
      <w:r w:rsidRPr="00887CEC">
        <w:rPr>
          <w:rFonts w:asciiTheme="minorHAnsi" w:hAnsiTheme="minorHAnsi" w:cstheme="minorHAnsi"/>
          <w:b/>
          <w:u w:val="single"/>
        </w:rPr>
        <w:t xml:space="preserve"> moral </w:t>
      </w:r>
      <w:r w:rsidRPr="00140E40">
        <w:rPr>
          <w:rFonts w:asciiTheme="minorHAnsi" w:hAnsiTheme="minorHAnsi" w:cstheme="minorHAnsi"/>
          <w:b/>
          <w:highlight w:val="green"/>
          <w:u w:val="single"/>
        </w:rPr>
        <w:t>visions</w:t>
      </w:r>
      <w:r w:rsidRPr="00887CEC">
        <w:rPr>
          <w:rFonts w:asciiTheme="minorHAnsi" w:hAnsiTheme="minorHAnsi" w:cstheme="minorHAnsi"/>
          <w:b/>
          <w:u w:val="single"/>
        </w:rPr>
        <w:t>.</w:t>
      </w:r>
    </w:p>
    <w:p w:rsidR="00A47212" w:rsidRDefault="00A47212" w:rsidP="00A47212"/>
    <w:p w:rsidR="00A47212" w:rsidRPr="008911A1" w:rsidRDefault="00A47212" w:rsidP="00A47212"/>
    <w:p w:rsidR="00A47212" w:rsidRDefault="00A47212" w:rsidP="00A47212">
      <w:pPr>
        <w:pStyle w:val="Heading3"/>
      </w:pPr>
      <w:r>
        <w:lastRenderedPageBreak/>
        <w:t xml:space="preserve">AT: </w:t>
      </w:r>
      <w:proofErr w:type="spellStart"/>
      <w:r>
        <w:t>Aff</w:t>
      </w:r>
      <w:proofErr w:type="spellEnd"/>
      <w:r>
        <w:t xml:space="preserve"> = Pre-Req</w:t>
      </w:r>
    </w:p>
    <w:p w:rsidR="00A47212" w:rsidRDefault="00A47212" w:rsidP="00A47212"/>
    <w:p w:rsidR="00A47212" w:rsidRPr="00083233" w:rsidRDefault="00A47212" w:rsidP="00A47212">
      <w:pPr>
        <w:pStyle w:val="Heading4"/>
        <w:rPr>
          <w:rFonts w:asciiTheme="minorHAnsi" w:hAnsiTheme="minorHAnsi" w:cstheme="minorHAnsi"/>
        </w:rPr>
      </w:pPr>
      <w:r w:rsidRPr="00083233">
        <w:rPr>
          <w:rFonts w:asciiTheme="minorHAnsi" w:hAnsiTheme="minorHAnsi" w:cstheme="minorHAnsi"/>
        </w:rPr>
        <w:t xml:space="preserve">The </w:t>
      </w:r>
      <w:proofErr w:type="spellStart"/>
      <w:r w:rsidRPr="00083233">
        <w:rPr>
          <w:rFonts w:asciiTheme="minorHAnsi" w:hAnsiTheme="minorHAnsi" w:cstheme="minorHAnsi"/>
        </w:rPr>
        <w:t>aff</w:t>
      </w:r>
      <w:proofErr w:type="spellEnd"/>
      <w:r w:rsidRPr="00083233">
        <w:rPr>
          <w:rFonts w:asciiTheme="minorHAnsi" w:hAnsiTheme="minorHAnsi" w:cstheme="minorHAnsi"/>
        </w:rPr>
        <w:t xml:space="preserve"> fails to bridge the divide between theory and praxis and remains trapped o</w:t>
      </w:r>
      <w:r>
        <w:rPr>
          <w:rFonts w:asciiTheme="minorHAnsi" w:hAnsiTheme="minorHAnsi" w:cstheme="minorHAnsi"/>
        </w:rPr>
        <w:t>n the bookshelf-</w:t>
      </w:r>
    </w:p>
    <w:p w:rsidR="00A47212" w:rsidRPr="00083233" w:rsidRDefault="00A47212" w:rsidP="00A47212">
      <w:pPr>
        <w:rPr>
          <w:rStyle w:val="Style13ptBold"/>
          <w:rFonts w:asciiTheme="minorHAnsi" w:hAnsiTheme="minorHAnsi" w:cstheme="minorHAnsi"/>
        </w:rPr>
      </w:pPr>
      <w:r w:rsidRPr="00083233">
        <w:rPr>
          <w:rStyle w:val="Style13ptBold"/>
          <w:rFonts w:asciiTheme="minorHAnsi" w:hAnsiTheme="minorHAnsi" w:cstheme="minorHAnsi"/>
        </w:rPr>
        <w:t>Sium et al 12</w:t>
      </w:r>
    </w:p>
    <w:p w:rsidR="00A47212" w:rsidRPr="008911A1" w:rsidRDefault="00A47212" w:rsidP="00A47212">
      <w:r w:rsidRPr="008911A1">
        <w:t xml:space="preserve">(Aman Sium, Chandni Desai, Eric </w:t>
      </w:r>
      <w:proofErr w:type="spellStart"/>
      <w:r w:rsidRPr="008911A1">
        <w:t>Ritskes</w:t>
      </w:r>
      <w:proofErr w:type="spellEnd"/>
      <w:r w:rsidRPr="008911A1">
        <w:t xml:space="preserve">, Ontario Institute for Studies in Education, University of Toronto, Sium identifies as being Tigrinya, indigenous, African, and Eritrean, </w:t>
      </w:r>
      <w:proofErr w:type="spellStart"/>
      <w:r w:rsidRPr="008911A1">
        <w:t>Ritskes</w:t>
      </w:r>
      <w:proofErr w:type="spellEnd"/>
      <w:r w:rsidRPr="008911A1">
        <w:t xml:space="preserve"> is </w:t>
      </w:r>
      <w:proofErr w:type="spellStart"/>
      <w:r w:rsidRPr="008911A1">
        <w:t>Zhaganash</w:t>
      </w:r>
      <w:proofErr w:type="spellEnd"/>
      <w:r w:rsidRPr="008911A1">
        <w:t>, Towards the ‘tangible unknown’: Decolonization and the Indigenous future, Decolonization: Indigeneity, Education &amp; Society ¶ Vol. 1, No. 1, 2012, pp. I-XIII, JKS)</w:t>
      </w:r>
    </w:p>
    <w:p w:rsidR="00A47212" w:rsidRPr="00083233" w:rsidRDefault="00A47212" w:rsidP="00A47212">
      <w:pPr>
        <w:rPr>
          <w:rStyle w:val="Emphasis"/>
          <w:rFonts w:asciiTheme="minorHAnsi" w:hAnsiTheme="minorHAnsi" w:cstheme="minorHAnsi"/>
        </w:rPr>
      </w:pPr>
      <w:r w:rsidRPr="00083233">
        <w:rPr>
          <w:rStyle w:val="StyleUnderline"/>
          <w:rFonts w:asciiTheme="minorHAnsi" w:hAnsiTheme="minorHAnsi" w:cstheme="minorHAnsi"/>
        </w:rPr>
        <w:t>One of the greatest challenges in looking to understand decolonization in complex ways is bridging the divide of action vs. theory</w:t>
      </w:r>
      <w:r w:rsidRPr="00083233">
        <w:rPr>
          <w:rFonts w:asciiTheme="minorHAnsi" w:hAnsiTheme="minorHAnsi" w:cstheme="minorHAnsi"/>
          <w:sz w:val="16"/>
        </w:rPr>
        <w:t xml:space="preserve">. Eve Tuck and K. Wayne Yang (this issue) remind us that “settler colonialism and its decolonization </w:t>
      </w:r>
      <w:proofErr w:type="gramStart"/>
      <w:r w:rsidRPr="00083233">
        <w:rPr>
          <w:rFonts w:asciiTheme="minorHAnsi" w:hAnsiTheme="minorHAnsi" w:cstheme="minorHAnsi"/>
          <w:sz w:val="16"/>
        </w:rPr>
        <w:t>implicates</w:t>
      </w:r>
      <w:proofErr w:type="gramEnd"/>
      <w:r w:rsidRPr="00083233">
        <w:rPr>
          <w:rFonts w:asciiTheme="minorHAnsi" w:hAnsiTheme="minorHAnsi" w:cstheme="minorHAnsi"/>
          <w:sz w:val="16"/>
        </w:rPr>
        <w:t xml:space="preserve"> and unsettles everyone” (p. 7). They go on to explore how </w:t>
      </w:r>
      <w:r w:rsidRPr="00083233">
        <w:rPr>
          <w:rStyle w:val="StyleUnderline"/>
          <w:rFonts w:asciiTheme="minorHAnsi" w:hAnsiTheme="minorHAnsi" w:cstheme="minorHAnsi"/>
        </w:rPr>
        <w:t>there is no room for settlers to claim innocence in the ongoing colonial violence and dispossession of Indigenous land. Importantly, however, we each also have the agency to participate in this violence (or resist it) through morally differentiated positions, levels of complicity, points of impact, and consequence</w:t>
      </w:r>
      <w:r w:rsidRPr="00083233">
        <w:rPr>
          <w:rFonts w:asciiTheme="minorHAnsi" w:hAnsiTheme="minorHAnsi" w:cstheme="minorHAnsi"/>
          <w:sz w:val="16"/>
        </w:rPr>
        <w:t xml:space="preserve">. For this reason, what </w:t>
      </w:r>
      <w:r w:rsidRPr="00083233">
        <w:rPr>
          <w:rStyle w:val="StyleUnderline"/>
          <w:rFonts w:asciiTheme="minorHAnsi" w:hAnsiTheme="minorHAnsi" w:cstheme="minorHAnsi"/>
        </w:rPr>
        <w:t>knowledge we choose to produce has everything to do with who we are and how we choose to act in the world</w:t>
      </w:r>
      <w:r w:rsidRPr="00083233">
        <w:rPr>
          <w:rStyle w:val="Emphasis"/>
          <w:rFonts w:asciiTheme="minorHAnsi" w:hAnsiTheme="minorHAnsi" w:cstheme="minorHAnsi"/>
        </w:rPr>
        <w:t xml:space="preserve">. </w:t>
      </w:r>
      <w:r w:rsidRPr="00083233">
        <w:rPr>
          <w:rStyle w:val="Emphasis"/>
          <w:rFonts w:asciiTheme="minorHAnsi" w:hAnsiTheme="minorHAnsi" w:cstheme="minorHAnsi"/>
          <w:highlight w:val="green"/>
        </w:rPr>
        <w:t>Transformative praxis can be measured by our ability to show scholarly courage and imagination in taking our ideas off the bookshelf and acting on them.</w:t>
      </w:r>
      <w:r w:rsidRPr="00083233">
        <w:rPr>
          <w:rFonts w:asciiTheme="minorHAnsi" w:hAnsiTheme="minorHAnsi" w:cstheme="minorHAnsi"/>
          <w:sz w:val="16"/>
          <w:highlight w:val="green"/>
        </w:rPr>
        <w:t xml:space="preserve"> </w:t>
      </w:r>
      <w:r w:rsidRPr="00083233">
        <w:rPr>
          <w:rStyle w:val="StyleUnderline"/>
          <w:rFonts w:asciiTheme="minorHAnsi" w:hAnsiTheme="minorHAnsi" w:cstheme="minorHAnsi"/>
          <w:highlight w:val="green"/>
        </w:rPr>
        <w:t>Decolonization does not simply suggest that we refrain from becoming spectators to the knowledge we produce; it demands it</w:t>
      </w:r>
      <w:r w:rsidRPr="00083233">
        <w:rPr>
          <w:rFonts w:asciiTheme="minorHAnsi" w:hAnsiTheme="minorHAnsi" w:cstheme="minorHAnsi"/>
          <w:sz w:val="16"/>
          <w:highlight w:val="green"/>
        </w:rPr>
        <w:t>.</w:t>
      </w:r>
      <w:r w:rsidRPr="00083233">
        <w:rPr>
          <w:rFonts w:asciiTheme="minorHAnsi" w:hAnsiTheme="minorHAnsi" w:cstheme="minorHAnsi"/>
          <w:sz w:val="16"/>
        </w:rPr>
        <w:t xml:space="preserve"> As Fanon </w:t>
      </w:r>
      <w:r w:rsidRPr="00083233">
        <w:rPr>
          <w:rFonts w:asciiTheme="minorHAnsi" w:hAnsiTheme="minorHAnsi" w:cstheme="minorHAnsi"/>
          <w:sz w:val="12"/>
        </w:rPr>
        <w:t>¶</w:t>
      </w:r>
      <w:r w:rsidRPr="00083233">
        <w:rPr>
          <w:rFonts w:asciiTheme="minorHAnsi" w:hAnsiTheme="minorHAnsi" w:cstheme="minorHAnsi"/>
          <w:sz w:val="16"/>
        </w:rPr>
        <w:t xml:space="preserve"> (1967) clearly laid out, “</w:t>
      </w:r>
      <w:r w:rsidRPr="00083233">
        <w:rPr>
          <w:rStyle w:val="StyleUnderline"/>
          <w:rFonts w:asciiTheme="minorHAnsi" w:hAnsiTheme="minorHAnsi" w:cstheme="minorHAnsi"/>
        </w:rPr>
        <w:t>It’s no longer a question of knowing the world, but of transforming it</w:t>
      </w:r>
      <w:r w:rsidRPr="00083233">
        <w:rPr>
          <w:rFonts w:asciiTheme="minorHAnsi" w:hAnsiTheme="minorHAnsi" w:cstheme="minorHAnsi"/>
          <w:sz w:val="16"/>
        </w:rPr>
        <w:t xml:space="preserve">” (p. 1). </w:t>
      </w:r>
      <w:r w:rsidRPr="00083233">
        <w:rPr>
          <w:rFonts w:asciiTheme="minorHAnsi" w:hAnsiTheme="minorHAnsi" w:cstheme="minorHAnsi"/>
          <w:sz w:val="12"/>
        </w:rPr>
        <w:t>¶</w:t>
      </w:r>
      <w:r w:rsidRPr="00083233">
        <w:rPr>
          <w:rFonts w:asciiTheme="minorHAnsi" w:hAnsiTheme="minorHAnsi" w:cstheme="minorHAnsi"/>
          <w:sz w:val="16"/>
        </w:rPr>
        <w:t xml:space="preserve"> It is this transformative action that </w:t>
      </w:r>
      <w:proofErr w:type="spellStart"/>
      <w:r w:rsidRPr="00083233">
        <w:rPr>
          <w:rFonts w:asciiTheme="minorHAnsi" w:hAnsiTheme="minorHAnsi" w:cstheme="minorHAnsi"/>
          <w:sz w:val="16"/>
        </w:rPr>
        <w:t>Waziyatawin</w:t>
      </w:r>
      <w:proofErr w:type="spellEnd"/>
      <w:r w:rsidRPr="00083233">
        <w:rPr>
          <w:rFonts w:asciiTheme="minorHAnsi" w:hAnsiTheme="minorHAnsi" w:cstheme="minorHAnsi"/>
          <w:sz w:val="16"/>
        </w:rPr>
        <w:t xml:space="preserve"> (in this issue) displays great imagination in </w:t>
      </w:r>
      <w:r w:rsidRPr="00083233">
        <w:rPr>
          <w:rStyle w:val="StyleUnderline"/>
          <w:rFonts w:asciiTheme="minorHAnsi" w:hAnsiTheme="minorHAnsi" w:cstheme="minorHAnsi"/>
          <w:highlight w:val="green"/>
        </w:rPr>
        <w:t>outlining in the “endgame of empire,” asking what kind of world Indigenous resurgence hopes to bring about after it is gone</w:t>
      </w:r>
      <w:r w:rsidRPr="00083233">
        <w:rPr>
          <w:rStyle w:val="StyleUnderline"/>
          <w:rFonts w:asciiTheme="minorHAnsi" w:hAnsiTheme="minorHAnsi" w:cstheme="minorHAnsi"/>
        </w:rPr>
        <w:t>. She encourages her readers to peek behind the colonial curtain to see that a central “facet of the colonial picture is an illusion of permanency and inevitability</w:t>
      </w:r>
      <w:r w:rsidRPr="00083233">
        <w:rPr>
          <w:rFonts w:asciiTheme="minorHAnsi" w:hAnsiTheme="minorHAnsi" w:cstheme="minorHAnsi"/>
          <w:sz w:val="16"/>
        </w:rPr>
        <w:t xml:space="preserve">” (p. 76). Importantly, she also encourages her readers to recognize that there is life beyond colonialism; that a certain degree of hope, in both theory and practice, is necessary in defeating it. </w:t>
      </w:r>
      <w:r w:rsidRPr="00083233">
        <w:rPr>
          <w:rStyle w:val="StyleUnderline"/>
          <w:rFonts w:asciiTheme="minorHAnsi" w:hAnsiTheme="minorHAnsi" w:cstheme="minorHAnsi"/>
          <w:highlight w:val="green"/>
        </w:rPr>
        <w:t xml:space="preserve">Colonialism may actively work to shape the </w:t>
      </w:r>
      <w:proofErr w:type="gramStart"/>
      <w:r w:rsidRPr="00083233">
        <w:rPr>
          <w:rStyle w:val="StyleUnderline"/>
          <w:rFonts w:asciiTheme="minorHAnsi" w:hAnsiTheme="minorHAnsi" w:cstheme="minorHAnsi"/>
          <w:highlight w:val="green"/>
        </w:rPr>
        <w:t>world</w:t>
      </w:r>
      <w:proofErr w:type="gramEnd"/>
      <w:r w:rsidRPr="00083233">
        <w:rPr>
          <w:rStyle w:val="StyleUnderline"/>
          <w:rFonts w:asciiTheme="minorHAnsi" w:hAnsiTheme="minorHAnsi" w:cstheme="minorHAnsi"/>
          <w:highlight w:val="green"/>
        </w:rPr>
        <w:t xml:space="preserve"> but it can also be made malleable, forced to show the cracks in its walls, and forced to retreat through struggle against</w:t>
      </w:r>
      <w:r w:rsidRPr="00083233">
        <w:rPr>
          <w:rStyle w:val="StyleUnderline"/>
          <w:rFonts w:asciiTheme="minorHAnsi" w:hAnsiTheme="minorHAnsi" w:cstheme="minorHAnsi"/>
        </w:rPr>
        <w:t xml:space="preserve"> it</w:t>
      </w:r>
      <w:r w:rsidRPr="00083233">
        <w:rPr>
          <w:rFonts w:asciiTheme="minorHAnsi" w:hAnsiTheme="minorHAnsi" w:cstheme="minorHAnsi"/>
          <w:sz w:val="16"/>
        </w:rPr>
        <w:t xml:space="preserve">. </w:t>
      </w:r>
      <w:r w:rsidRPr="00083233">
        <w:rPr>
          <w:rStyle w:val="StyleUnderline"/>
          <w:rFonts w:asciiTheme="minorHAnsi" w:hAnsiTheme="minorHAnsi" w:cstheme="minorHAnsi"/>
        </w:rPr>
        <w:t xml:space="preserve">As we witness the death throes of global capitalism and its insatiable appetite for Indigenous land and resources, </w:t>
      </w:r>
      <w:r w:rsidRPr="00083233">
        <w:rPr>
          <w:rStyle w:val="StyleUnderline"/>
          <w:rFonts w:asciiTheme="minorHAnsi" w:hAnsiTheme="minorHAnsi" w:cstheme="minorHAnsi"/>
          <w:highlight w:val="green"/>
        </w:rPr>
        <w:t>we must also understand that,</w:t>
      </w:r>
      <w:r w:rsidRPr="00083233">
        <w:rPr>
          <w:rStyle w:val="StyleUnderline"/>
          <w:rFonts w:asciiTheme="minorHAnsi" w:hAnsiTheme="minorHAnsi" w:cstheme="minorHAnsi"/>
        </w:rPr>
        <w:t xml:space="preserve"> like a cornered animal, it </w:t>
      </w:r>
      <w:r w:rsidRPr="00083233">
        <w:rPr>
          <w:rStyle w:val="StyleUnderline"/>
          <w:rFonts w:asciiTheme="minorHAnsi" w:hAnsiTheme="minorHAnsi" w:cstheme="minorHAnsi"/>
          <w:highlight w:val="green"/>
        </w:rPr>
        <w:t>will fight until the last breath in defending the privileges of colonial governments and extractive industry</w:t>
      </w:r>
      <w:r w:rsidRPr="00083233">
        <w:rPr>
          <w:rStyle w:val="StyleUnderline"/>
          <w:rFonts w:asciiTheme="minorHAnsi" w:hAnsiTheme="minorHAnsi" w:cstheme="minorHAnsi"/>
        </w:rPr>
        <w:t>.</w:t>
      </w:r>
      <w:r w:rsidRPr="00083233">
        <w:rPr>
          <w:rFonts w:asciiTheme="minorHAnsi" w:hAnsiTheme="minorHAnsi" w:cstheme="minorHAnsi"/>
          <w:sz w:val="16"/>
        </w:rPr>
        <w:t xml:space="preserve"> According to </w:t>
      </w:r>
      <w:proofErr w:type="spellStart"/>
      <w:r w:rsidRPr="00083233">
        <w:rPr>
          <w:rFonts w:asciiTheme="minorHAnsi" w:hAnsiTheme="minorHAnsi" w:cstheme="minorHAnsi"/>
          <w:sz w:val="16"/>
        </w:rPr>
        <w:t>Waziyatawin</w:t>
      </w:r>
      <w:proofErr w:type="spellEnd"/>
      <w:r w:rsidRPr="00083233">
        <w:rPr>
          <w:rStyle w:val="StyleUnderline"/>
          <w:rFonts w:asciiTheme="minorHAnsi" w:hAnsiTheme="minorHAnsi" w:cstheme="minorHAnsi"/>
        </w:rPr>
        <w:t xml:space="preserve">, this is the paradox of Indigenous resurgence at the end of empire: “while we have an opportunity to realize its emancipatory potential, </w:t>
      </w:r>
      <w:r w:rsidRPr="00083233">
        <w:rPr>
          <w:rStyle w:val="StyleUnderline"/>
          <w:rFonts w:asciiTheme="minorHAnsi" w:hAnsiTheme="minorHAnsi" w:cstheme="minorHAnsi"/>
          <w:highlight w:val="green"/>
        </w:rPr>
        <w:t xml:space="preserve">if we do not succeed soon, </w:t>
      </w:r>
      <w:r w:rsidRPr="00083233">
        <w:rPr>
          <w:rStyle w:val="Emphasis"/>
          <w:rFonts w:asciiTheme="minorHAnsi" w:hAnsiTheme="minorHAnsi" w:cstheme="minorHAnsi"/>
          <w:highlight w:val="green"/>
        </w:rPr>
        <w:t>the chances for the survival of all life will severely diminis</w:t>
      </w:r>
      <w:r w:rsidRPr="00083233">
        <w:rPr>
          <w:rStyle w:val="Emphasis"/>
          <w:rFonts w:asciiTheme="minorHAnsi" w:hAnsiTheme="minorHAnsi" w:cstheme="minorHAnsi"/>
        </w:rPr>
        <w:t>h</w:t>
      </w:r>
      <w:r w:rsidRPr="00083233">
        <w:rPr>
          <w:rStyle w:val="StyleUnderline"/>
          <w:rFonts w:asciiTheme="minorHAnsi" w:hAnsiTheme="minorHAnsi" w:cstheme="minorHAnsi"/>
        </w:rPr>
        <w:t xml:space="preserve">” (p. 82). For this </w:t>
      </w:r>
      <w:proofErr w:type="gramStart"/>
      <w:r w:rsidRPr="00083233">
        <w:rPr>
          <w:rStyle w:val="StyleUnderline"/>
          <w:rFonts w:asciiTheme="minorHAnsi" w:hAnsiTheme="minorHAnsi" w:cstheme="minorHAnsi"/>
        </w:rPr>
        <w:t>reason</w:t>
      </w:r>
      <w:proofErr w:type="gramEnd"/>
      <w:r w:rsidRPr="00083233">
        <w:rPr>
          <w:rStyle w:val="StyleUnderline"/>
          <w:rFonts w:asciiTheme="minorHAnsi" w:hAnsiTheme="minorHAnsi" w:cstheme="minorHAnsi"/>
        </w:rPr>
        <w:t xml:space="preserve"> </w:t>
      </w:r>
      <w:r w:rsidRPr="00083233">
        <w:rPr>
          <w:rStyle w:val="Emphasis"/>
          <w:rFonts w:asciiTheme="minorHAnsi" w:hAnsiTheme="minorHAnsi" w:cstheme="minorHAnsi"/>
          <w:highlight w:val="green"/>
        </w:rPr>
        <w:t>both decolonization theory and action are time sensitive.</w:t>
      </w:r>
      <w:r w:rsidRPr="00083233">
        <w:rPr>
          <w:rStyle w:val="Emphasis"/>
          <w:rFonts w:asciiTheme="minorHAnsi" w:hAnsiTheme="minorHAnsi" w:cstheme="minorHAnsi"/>
        </w:rPr>
        <w:t xml:space="preserve"> </w:t>
      </w:r>
    </w:p>
    <w:p w:rsidR="00A47212" w:rsidRPr="008911A1" w:rsidRDefault="00A47212" w:rsidP="00A47212"/>
    <w:p w:rsidR="00A47212" w:rsidRDefault="00A47212" w:rsidP="00A47212">
      <w:pPr>
        <w:pStyle w:val="Heading3"/>
      </w:pPr>
      <w:r>
        <w:lastRenderedPageBreak/>
        <w:t>AT: State Bad</w:t>
      </w:r>
    </w:p>
    <w:p w:rsidR="00A47212" w:rsidRDefault="00A47212" w:rsidP="00A47212"/>
    <w:p w:rsidR="00A47212" w:rsidRPr="00083233" w:rsidRDefault="00A47212" w:rsidP="00A47212">
      <w:pPr>
        <w:pStyle w:val="Heading4"/>
        <w:rPr>
          <w:rFonts w:asciiTheme="minorHAnsi" w:hAnsiTheme="minorHAnsi" w:cstheme="minorHAnsi"/>
        </w:rPr>
      </w:pPr>
      <w:r>
        <w:rPr>
          <w:rFonts w:asciiTheme="minorHAnsi" w:hAnsiTheme="minorHAnsi" w:cstheme="minorHAnsi"/>
        </w:rPr>
        <w:t>The state is inevitable in the long term but a</w:t>
      </w:r>
      <w:r w:rsidRPr="00083233">
        <w:rPr>
          <w:rFonts w:asciiTheme="minorHAnsi" w:hAnsiTheme="minorHAnsi" w:cstheme="minorHAnsi"/>
        </w:rPr>
        <w:t>bdicating a discussion of the intricacies of the state forecloses the knowledge necessary to combat the state.</w:t>
      </w:r>
    </w:p>
    <w:p w:rsidR="00A47212" w:rsidRPr="00083233" w:rsidRDefault="00A47212" w:rsidP="00A47212">
      <w:pPr>
        <w:rPr>
          <w:rFonts w:asciiTheme="minorHAnsi" w:hAnsiTheme="minorHAnsi" w:cstheme="minorHAnsi"/>
        </w:rPr>
      </w:pPr>
      <w:r w:rsidRPr="00083233">
        <w:rPr>
          <w:rStyle w:val="Style13ptBold"/>
          <w:rFonts w:asciiTheme="minorHAnsi" w:hAnsiTheme="minorHAnsi" w:cstheme="minorHAnsi"/>
        </w:rPr>
        <w:t>Turner, 2006</w:t>
      </w:r>
      <w:r w:rsidRPr="00083233">
        <w:rPr>
          <w:rFonts w:asciiTheme="minorHAnsi" w:hAnsiTheme="minorHAnsi" w:cstheme="minorHAnsi"/>
        </w:rPr>
        <w:t xml:space="preserve"> (Dale – member of the Temagami First Nation and Associate Professor of Government and Native American Studies @ Dartmouth College, </w:t>
      </w:r>
      <w:r w:rsidRPr="00083233">
        <w:rPr>
          <w:rFonts w:asciiTheme="minorHAnsi" w:hAnsiTheme="minorHAnsi" w:cstheme="minorHAnsi"/>
          <w:u w:val="single"/>
        </w:rPr>
        <w:t>This Is Not a Peace Pipe: Towards a Critical Indigenous Philosophy</w:t>
      </w:r>
      <w:r w:rsidRPr="00083233">
        <w:rPr>
          <w:rFonts w:asciiTheme="minorHAnsi" w:hAnsiTheme="minorHAnsi" w:cstheme="minorHAnsi"/>
        </w:rPr>
        <w:t xml:space="preserve">, p. 113-114, </w:t>
      </w:r>
      <w:proofErr w:type="spellStart"/>
      <w:r w:rsidRPr="00083233">
        <w:rPr>
          <w:rFonts w:asciiTheme="minorHAnsi" w:hAnsiTheme="minorHAnsi" w:cstheme="minorHAnsi"/>
        </w:rPr>
        <w:t>shae</w:t>
      </w:r>
      <w:proofErr w:type="spellEnd"/>
      <w:r w:rsidRPr="00083233">
        <w:rPr>
          <w:rFonts w:asciiTheme="minorHAnsi" w:hAnsiTheme="minorHAnsi" w:cstheme="minorHAnsi"/>
        </w:rPr>
        <w:t>)</w:t>
      </w:r>
    </w:p>
    <w:p w:rsidR="00A47212" w:rsidRDefault="00A47212" w:rsidP="00A47212">
      <w:pPr>
        <w:rPr>
          <w:rFonts w:asciiTheme="minorHAnsi" w:hAnsiTheme="minorHAnsi" w:cstheme="minorHAnsi"/>
          <w:sz w:val="16"/>
        </w:rPr>
      </w:pPr>
      <w:r w:rsidRPr="00083233">
        <w:rPr>
          <w:rStyle w:val="StyleUnderline"/>
          <w:rFonts w:asciiTheme="minorHAnsi" w:hAnsiTheme="minorHAnsi" w:cstheme="minorHAnsi"/>
          <w:highlight w:val="green"/>
        </w:rPr>
        <w:t>I do not agree that law does not have a role to play in securing a political relationship that will allow indigenous communities to thrive</w:t>
      </w:r>
      <w:r w:rsidRPr="00083233">
        <w:rPr>
          <w:rFonts w:asciiTheme="minorHAnsi" w:hAnsiTheme="minorHAnsi" w:cstheme="minorHAnsi"/>
          <w:sz w:val="16"/>
        </w:rPr>
        <w:t xml:space="preserve">, but </w:t>
      </w:r>
      <w:proofErr w:type="spellStart"/>
      <w:r w:rsidRPr="00083233">
        <w:rPr>
          <w:rFonts w:asciiTheme="minorHAnsi" w:hAnsiTheme="minorHAnsi" w:cstheme="minorHAnsi"/>
          <w:sz w:val="16"/>
        </w:rPr>
        <w:t>Monture</w:t>
      </w:r>
      <w:proofErr w:type="spellEnd"/>
      <w:r w:rsidRPr="00083233">
        <w:rPr>
          <w:rFonts w:asciiTheme="minorHAnsi" w:hAnsiTheme="minorHAnsi" w:cstheme="minorHAnsi"/>
          <w:sz w:val="16"/>
        </w:rPr>
        <w:t xml:space="preserve"> is right to point towards indigenous philosophy as the source of our future well-being as indigenous peoples. Her work highlights another important point about indigenous intellectual communities: we must resolve our own societal problems, and in our own ways, but we cannot do so while we are still held in a legal and political straitjacket by the Canadian state. Her experiences as a law professor show how hostile the dominant intellectual culture can be, but it does not follow from this hostility that indigenous peoples must riot participate in these agonic communities. Regardless, </w:t>
      </w:r>
      <w:proofErr w:type="spellStart"/>
      <w:r w:rsidRPr="00083233">
        <w:rPr>
          <w:rFonts w:asciiTheme="minorHAnsi" w:hAnsiTheme="minorHAnsi" w:cstheme="minorHAnsi"/>
          <w:sz w:val="16"/>
        </w:rPr>
        <w:t>Monture</w:t>
      </w:r>
      <w:proofErr w:type="spellEnd"/>
      <w:r w:rsidRPr="00083233">
        <w:rPr>
          <w:rFonts w:asciiTheme="minorHAnsi" w:hAnsiTheme="minorHAnsi" w:cstheme="minorHAnsi"/>
          <w:sz w:val="16"/>
        </w:rPr>
        <w:t xml:space="preserve"> has travelled a rough road and continues to be an important and active voice in Canadian indigenous intellectual culture. Indigenous intellectuals, then - at least those who explicitly engage the legal and political discourses of the state - need to engage in three kinds of overlapping activities. First, they must engage colonialism in its physical and intellectual contexts and in the process strive to overcome the colonial mindset in both indigenous and non-indigenous communities. Second, they must protect and defend our 'indigeneity'; that is, they must work to ensure that indigenous ways of knowing the world are not devalued, marginalized, or ridiculed in the marketplace of ideas. Third and finally, </w:t>
      </w:r>
      <w:r w:rsidRPr="00083233">
        <w:rPr>
          <w:rStyle w:val="StyleUnderline"/>
          <w:rFonts w:asciiTheme="minorHAnsi" w:hAnsiTheme="minorHAnsi" w:cstheme="minorHAnsi"/>
          <w:highlight w:val="green"/>
        </w:rPr>
        <w:t>an indigenous intellectual community must assert and defend the integrity of indigenous political rights in the legal and political discourses of the state.</w:t>
      </w:r>
      <w:r w:rsidRPr="00083233">
        <w:rPr>
          <w:rStyle w:val="StyleUnderline"/>
          <w:rFonts w:asciiTheme="minorHAnsi" w:hAnsiTheme="minorHAnsi" w:cstheme="minorHAnsi"/>
        </w:rPr>
        <w:t xml:space="preserve"> This is no easy task, but I see hope in many of the young indigenous and non-indigenous people who seek justice for indigenous peoples</w:t>
      </w:r>
      <w:r w:rsidRPr="00083233">
        <w:rPr>
          <w:rFonts w:asciiTheme="minorHAnsi" w:hAnsiTheme="minorHAnsi" w:cstheme="minorHAnsi"/>
          <w:sz w:val="16"/>
        </w:rPr>
        <w:t xml:space="preserve">. Still, there is much intellectual work to be done. Alfred, Borrows, and </w:t>
      </w:r>
      <w:proofErr w:type="spellStart"/>
      <w:r w:rsidRPr="00083233">
        <w:rPr>
          <w:rFonts w:asciiTheme="minorHAnsi" w:hAnsiTheme="minorHAnsi" w:cstheme="minorHAnsi"/>
          <w:sz w:val="16"/>
        </w:rPr>
        <w:t>Monture</w:t>
      </w:r>
      <w:proofErr w:type="spellEnd"/>
      <w:r w:rsidRPr="00083233">
        <w:rPr>
          <w:rFonts w:asciiTheme="minorHAnsi" w:hAnsiTheme="minorHAnsi" w:cstheme="minorHAnsi"/>
          <w:sz w:val="16"/>
        </w:rPr>
        <w:t xml:space="preserve"> are not philosophers - that is, philosophers trained in the European tradition. Which leads one to ask: What can an indigenous person who is trained in European philosophy do to play a more effective role in the relationship between the indigenous political leadership, which finds its roots in indigenous philosophy, and the European intellectual tradition, which is used in articulating the content of Aboriginal rights discourse in Canada? 40 I believe there are two important roles a philosopher can play. The first is pedagogical. From my own experience, I have seen too many indigenous </w:t>
      </w:r>
      <w:r w:rsidRPr="00083233">
        <w:rPr>
          <w:rStyle w:val="StyleUnderline"/>
          <w:rFonts w:asciiTheme="minorHAnsi" w:hAnsiTheme="minorHAnsi" w:cstheme="minorHAnsi"/>
        </w:rPr>
        <w:t>students come into university resisting the idea that learning European forms of knowledge, never mind critiquing European ways of thinking, is important for their intellectual development</w:t>
      </w:r>
      <w:r w:rsidRPr="00083233">
        <w:rPr>
          <w:rFonts w:asciiTheme="minorHAnsi" w:hAnsiTheme="minorHAnsi" w:cstheme="minorHAnsi"/>
          <w:sz w:val="16"/>
        </w:rPr>
        <w:t xml:space="preserve">. Don't get me wrong - there are very good reasons for this resistance, and I don't think every person, indigenous or non-indigenous, is suited to this kind of intellectual journey. Indigenous professors are obligated to guide their students through complex intellectual landscapes so that they can begin to think for themselves how ideas relate to their indigeneity. Like all students, indigenous </w:t>
      </w:r>
      <w:r w:rsidRPr="00083233">
        <w:rPr>
          <w:rStyle w:val="StyleUnderline"/>
          <w:rFonts w:asciiTheme="minorHAnsi" w:hAnsiTheme="minorHAnsi" w:cstheme="minorHAnsi"/>
          <w:highlight w:val="green"/>
        </w:rPr>
        <w:t>students need to learn bodies of knowledge in order to be able to think effectively; and if</w:t>
      </w:r>
      <w:r w:rsidRPr="00083233">
        <w:rPr>
          <w:rFonts w:asciiTheme="minorHAnsi" w:hAnsiTheme="minorHAnsi" w:cstheme="minorHAnsi"/>
          <w:sz w:val="16"/>
        </w:rPr>
        <w:t xml:space="preserve"> indigenous </w:t>
      </w:r>
      <w:r w:rsidRPr="00083233">
        <w:rPr>
          <w:rStyle w:val="StyleUnderline"/>
          <w:rFonts w:asciiTheme="minorHAnsi" w:hAnsiTheme="minorHAnsi" w:cstheme="minorHAnsi"/>
          <w:highlight w:val="green"/>
        </w:rPr>
        <w:t>students leave university without at least knowing the social, legal, and political history of the Indian-white relationship, they have failed to receive a good education and their chances of becoming effective indigenous intellectuals are severely limited</w:t>
      </w:r>
      <w:r w:rsidRPr="00083233">
        <w:rPr>
          <w:rFonts w:asciiTheme="minorHAnsi" w:hAnsiTheme="minorHAnsi" w:cstheme="minorHAnsi"/>
          <w:sz w:val="16"/>
        </w:rPr>
        <w:t xml:space="preserve">. But 'thinking about thinking' is the philosopher's intellectual domain, and indigenous philosophy professors can explicitly weave the third intellectual project into their teaching. As I stated earlier: indigenous intellectuals engage European ideas both as a philosophical exercise and as a political activity. </w:t>
      </w:r>
      <w:r w:rsidRPr="00083233">
        <w:rPr>
          <w:rStyle w:val="StyleUnderline"/>
          <w:rFonts w:asciiTheme="minorHAnsi" w:hAnsiTheme="minorHAnsi" w:cstheme="minorHAnsi"/>
          <w:highlight w:val="green"/>
        </w:rPr>
        <w:t>It is not enough to simply engage European thought on its own terms; indigenous intellectuals need to critically engage European ideas,</w:t>
      </w:r>
      <w:r w:rsidRPr="00083233">
        <w:rPr>
          <w:rStyle w:val="StyleUnderline"/>
          <w:rFonts w:asciiTheme="minorHAnsi" w:hAnsiTheme="minorHAnsi" w:cstheme="minorHAnsi"/>
        </w:rPr>
        <w:t xml:space="preserve"> methodologies, and theories to show how they have marginalized, distorted, and ignored indigenous voices. In order to do this effectively, we must first come to understand</w:t>
      </w:r>
      <w:r w:rsidRPr="00083233">
        <w:rPr>
          <w:rFonts w:asciiTheme="minorHAnsi" w:hAnsiTheme="minorHAnsi" w:cstheme="minorHAnsi"/>
          <w:sz w:val="16"/>
        </w:rPr>
        <w:t xml:space="preserve">, as best we can, </w:t>
      </w:r>
      <w:r w:rsidRPr="00083233">
        <w:rPr>
          <w:rStyle w:val="StyleUnderline"/>
          <w:rFonts w:asciiTheme="minorHAnsi" w:hAnsiTheme="minorHAnsi" w:cstheme="minorHAnsi"/>
        </w:rPr>
        <w:t>the European history of ideas on its own terms</w:t>
      </w:r>
      <w:r w:rsidRPr="00083233">
        <w:rPr>
          <w:rFonts w:asciiTheme="minorHAnsi" w:hAnsiTheme="minorHAnsi" w:cstheme="minorHAnsi"/>
          <w:sz w:val="16"/>
        </w:rPr>
        <w:t>.41 This means we need to understand how normative language - that is, the language that makes substantive claims about 'what is the case' - is put to use in a particular way of perceiving the world. Once we do understand, we can assess whether this normative language is useful for us as indigenous intellectuals.</w:t>
      </w:r>
    </w:p>
    <w:p w:rsidR="00A47212" w:rsidRPr="00083233" w:rsidRDefault="00A47212" w:rsidP="00A47212">
      <w:pPr>
        <w:pStyle w:val="Heading4"/>
        <w:rPr>
          <w:rFonts w:asciiTheme="minorHAnsi" w:hAnsiTheme="minorHAnsi" w:cstheme="minorHAnsi"/>
        </w:rPr>
      </w:pPr>
      <w:r w:rsidRPr="00083233">
        <w:rPr>
          <w:rFonts w:asciiTheme="minorHAnsi" w:hAnsiTheme="minorHAnsi" w:cstheme="minorHAnsi"/>
        </w:rPr>
        <w:lastRenderedPageBreak/>
        <w:t>Understanding the intricacies of the state is a necessary component of dismantling it and ensuring the self-determining status of indigenous peoples as international nations.</w:t>
      </w:r>
    </w:p>
    <w:p w:rsidR="00A47212" w:rsidRPr="00083233" w:rsidRDefault="00A47212" w:rsidP="00A47212">
      <w:pPr>
        <w:rPr>
          <w:rFonts w:asciiTheme="minorHAnsi" w:hAnsiTheme="minorHAnsi" w:cstheme="minorHAnsi"/>
        </w:rPr>
      </w:pPr>
      <w:r w:rsidRPr="00083233">
        <w:rPr>
          <w:rStyle w:val="Style13ptBold"/>
          <w:rFonts w:asciiTheme="minorHAnsi" w:hAnsiTheme="minorHAnsi" w:cstheme="minorHAnsi"/>
        </w:rPr>
        <w:t>Turner, 2006</w:t>
      </w:r>
      <w:r w:rsidRPr="00083233">
        <w:rPr>
          <w:rFonts w:asciiTheme="minorHAnsi" w:hAnsiTheme="minorHAnsi" w:cstheme="minorHAnsi"/>
        </w:rPr>
        <w:t xml:space="preserve"> (Dale – member of the Temagami First Nation and Associate Professor of Government and Native American Studies @ Dartmouth College, </w:t>
      </w:r>
      <w:r w:rsidRPr="00083233">
        <w:rPr>
          <w:rFonts w:asciiTheme="minorHAnsi" w:hAnsiTheme="minorHAnsi" w:cstheme="minorHAnsi"/>
          <w:u w:val="single"/>
        </w:rPr>
        <w:t>This Is Not a Peace Pipe: Towards a Critical Indigenous Philosophy</w:t>
      </w:r>
      <w:r w:rsidRPr="00083233">
        <w:rPr>
          <w:rFonts w:asciiTheme="minorHAnsi" w:hAnsiTheme="minorHAnsi" w:cstheme="minorHAnsi"/>
        </w:rPr>
        <w:t xml:space="preserve">, p. 9-11, </w:t>
      </w:r>
      <w:proofErr w:type="spellStart"/>
      <w:r w:rsidRPr="00083233">
        <w:rPr>
          <w:rFonts w:asciiTheme="minorHAnsi" w:hAnsiTheme="minorHAnsi" w:cstheme="minorHAnsi"/>
        </w:rPr>
        <w:t>shae</w:t>
      </w:r>
      <w:proofErr w:type="spellEnd"/>
      <w:r w:rsidRPr="00083233">
        <w:rPr>
          <w:rFonts w:asciiTheme="minorHAnsi" w:hAnsiTheme="minorHAnsi" w:cstheme="minorHAnsi"/>
        </w:rPr>
        <w:t>)</w:t>
      </w:r>
    </w:p>
    <w:p w:rsidR="00A47212" w:rsidRPr="00715A53" w:rsidRDefault="00A47212" w:rsidP="00A47212">
      <w:pPr>
        <w:rPr>
          <w:rFonts w:asciiTheme="minorHAnsi" w:hAnsiTheme="minorHAnsi" w:cstheme="minorHAnsi"/>
          <w:sz w:val="16"/>
        </w:rPr>
      </w:pPr>
      <w:r w:rsidRPr="00083233">
        <w:rPr>
          <w:rFonts w:asciiTheme="minorHAnsi" w:hAnsiTheme="minorHAnsi" w:cstheme="minorHAnsi"/>
          <w:sz w:val="16"/>
        </w:rPr>
        <w:t>These three projects</w:t>
      </w:r>
      <w:proofErr w:type="gramStart"/>
      <w:r w:rsidRPr="00083233">
        <w:rPr>
          <w:rFonts w:asciiTheme="minorHAnsi" w:hAnsiTheme="minorHAnsi" w:cstheme="minorHAnsi"/>
          <w:sz w:val="16"/>
        </w:rPr>
        <w:t>, as a whole, will</w:t>
      </w:r>
      <w:proofErr w:type="gramEnd"/>
      <w:r w:rsidRPr="00083233">
        <w:rPr>
          <w:rFonts w:asciiTheme="minorHAnsi" w:hAnsiTheme="minorHAnsi" w:cstheme="minorHAnsi"/>
          <w:sz w:val="16"/>
        </w:rPr>
        <w:t xml:space="preserve"> create what I call a 'critical indigenous philosophy.' The division of intellectual </w:t>
      </w:r>
      <w:proofErr w:type="spellStart"/>
      <w:r w:rsidRPr="00083233">
        <w:rPr>
          <w:rFonts w:asciiTheme="minorHAnsi" w:hAnsiTheme="minorHAnsi" w:cstheme="minorHAnsi"/>
          <w:sz w:val="16"/>
        </w:rPr>
        <w:t>labour</w:t>
      </w:r>
      <w:proofErr w:type="spellEnd"/>
      <w:r w:rsidRPr="00083233">
        <w:rPr>
          <w:rFonts w:asciiTheme="minorHAnsi" w:hAnsiTheme="minorHAnsi" w:cstheme="minorHAnsi"/>
          <w:sz w:val="16"/>
        </w:rPr>
        <w:t xml:space="preserve"> gives rise to both practical and philosophical problems. First, very few indigenous intellectuals are able - or even permitted - to undertake the first philosophical project: indigenous philosophies are highly specialized forms of knowledge, and not every indigenous intellectual has the right to know and articulate them. Second, </w:t>
      </w:r>
      <w:r w:rsidRPr="00083233">
        <w:rPr>
          <w:rStyle w:val="StyleUnderline"/>
          <w:rFonts w:asciiTheme="minorHAnsi" w:hAnsiTheme="minorHAnsi" w:cstheme="minorHAnsi"/>
        </w:rPr>
        <w:t>there are few indigenous philosophers, and even fewer indigenous intellectuals, effectively engaging the Western European history of ideas.</w:t>
      </w:r>
      <w:r w:rsidRPr="00083233">
        <w:rPr>
          <w:rFonts w:asciiTheme="minorHAnsi" w:hAnsiTheme="minorHAnsi" w:cstheme="minorHAnsi"/>
          <w:sz w:val="16"/>
        </w:rPr>
        <w:t xml:space="preserve"> Word warriors explicitly engage the second and third projects, but ought to do so guided by their understandings of indigenous philosophy.12 At this time in our development as an intellectual culture (as part of mainstream intellectual culture), our numbers are small - to the dominant culture almost insignificant – which means that we must make our intellectual </w:t>
      </w:r>
      <w:proofErr w:type="spellStart"/>
      <w:r w:rsidRPr="00083233">
        <w:rPr>
          <w:rFonts w:asciiTheme="minorHAnsi" w:hAnsiTheme="minorHAnsi" w:cstheme="minorHAnsi"/>
          <w:sz w:val="16"/>
        </w:rPr>
        <w:t>labour</w:t>
      </w:r>
      <w:proofErr w:type="spellEnd"/>
      <w:r w:rsidRPr="00083233">
        <w:rPr>
          <w:rFonts w:asciiTheme="minorHAnsi" w:hAnsiTheme="minorHAnsi" w:cstheme="minorHAnsi"/>
          <w:sz w:val="16"/>
        </w:rPr>
        <w:t xml:space="preserve"> count – </w:t>
      </w:r>
      <w:r w:rsidRPr="00083233">
        <w:rPr>
          <w:rStyle w:val="StyleUnderline"/>
          <w:rFonts w:asciiTheme="minorHAnsi" w:hAnsiTheme="minorHAnsi" w:cstheme="minorHAnsi"/>
          <w:highlight w:val="green"/>
        </w:rPr>
        <w:t>we need to be effective in engaging the existing legal and political discourses of the state</w:t>
      </w:r>
      <w:r w:rsidRPr="00083233">
        <w:rPr>
          <w:rFonts w:asciiTheme="minorHAnsi" w:hAnsiTheme="minorHAnsi" w:cstheme="minorHAnsi"/>
          <w:sz w:val="16"/>
        </w:rPr>
        <w:t xml:space="preserve">. </w:t>
      </w:r>
      <w:r w:rsidRPr="00083233">
        <w:rPr>
          <w:rStyle w:val="StyleUnderline"/>
          <w:rFonts w:asciiTheme="minorHAnsi" w:hAnsiTheme="minorHAnsi" w:cstheme="minorHAnsi"/>
        </w:rPr>
        <w:t xml:space="preserve">For us to make any successful inroads into mainstream intellectual culture, we will have to be very careful about how our ways of knowing the world are talked about, written about, and ultimately </w:t>
      </w:r>
      <w:proofErr w:type="gramStart"/>
      <w:r w:rsidRPr="00083233">
        <w:rPr>
          <w:rStyle w:val="StyleUnderline"/>
          <w:rFonts w:asciiTheme="minorHAnsi" w:hAnsiTheme="minorHAnsi" w:cstheme="minorHAnsi"/>
        </w:rPr>
        <w:t>put to use</w:t>
      </w:r>
      <w:proofErr w:type="gramEnd"/>
      <w:r w:rsidRPr="00083233">
        <w:rPr>
          <w:rStyle w:val="StyleUnderline"/>
          <w:rFonts w:asciiTheme="minorHAnsi" w:hAnsiTheme="minorHAnsi" w:cstheme="minorHAnsi"/>
        </w:rPr>
        <w:t xml:space="preserve"> in legal and political practices (such as Supreme Court decisions and public policies</w:t>
      </w:r>
      <w:r w:rsidRPr="00083233">
        <w:rPr>
          <w:rFonts w:asciiTheme="minorHAnsi" w:hAnsiTheme="minorHAnsi" w:cstheme="minorHAnsi"/>
          <w:sz w:val="16"/>
        </w:rPr>
        <w:t xml:space="preserve">). Yet the 'our' I am referring to can be misleading. There is a great diversity of indigenous knowledge in the world, so we must consider making these intellectual inroads into the dominant culture as a community of indigenous intellectuals. In other words, our </w:t>
      </w:r>
      <w:r w:rsidRPr="00083233">
        <w:rPr>
          <w:rStyle w:val="StyleUnderline"/>
          <w:rFonts w:asciiTheme="minorHAnsi" w:hAnsiTheme="minorHAnsi" w:cstheme="minorHAnsi"/>
          <w:highlight w:val="green"/>
        </w:rPr>
        <w:t>critical indigenous intellectual community would consist of intellectuals from many nations, all of them in dialogue with one another. Once our ways of thinking about the world are up for 'negotiation' in the legal and political discourses of states, we will be in the position of having to defend our world views as legal and political arguments</w:t>
      </w:r>
      <w:r w:rsidRPr="00083233">
        <w:rPr>
          <w:rFonts w:asciiTheme="minorHAnsi" w:hAnsiTheme="minorHAnsi" w:cstheme="minorHAnsi"/>
          <w:sz w:val="16"/>
        </w:rPr>
        <w:t xml:space="preserve">. Sound arguments evolve from a series of propositions that can be shown to be true, and an indigenous intellectual community must construct these arguments so that they are coherent and most of all convincing. </w:t>
      </w:r>
      <w:r w:rsidRPr="00083233">
        <w:rPr>
          <w:rStyle w:val="StyleUnderline"/>
          <w:rFonts w:asciiTheme="minorHAnsi" w:hAnsiTheme="minorHAnsi" w:cstheme="minorHAnsi"/>
          <w:highlight w:val="green"/>
        </w:rPr>
        <w:t>This imperative may be unjust, but our survival as independent and self-determining nations demands that we bow to</w:t>
      </w:r>
      <w:r w:rsidRPr="00083233">
        <w:rPr>
          <w:rStyle w:val="StyleUnderline"/>
          <w:rFonts w:asciiTheme="minorHAnsi" w:hAnsiTheme="minorHAnsi" w:cstheme="minorHAnsi"/>
        </w:rPr>
        <w:t xml:space="preserve"> it</w:t>
      </w:r>
      <w:r w:rsidRPr="00083233">
        <w:rPr>
          <w:rFonts w:asciiTheme="minorHAnsi" w:hAnsiTheme="minorHAnsi" w:cstheme="minorHAnsi"/>
          <w:sz w:val="16"/>
        </w:rPr>
        <w:t xml:space="preserve">. However, this reality check is met with an indigenous imperative: </w:t>
      </w:r>
      <w:r w:rsidRPr="00083233">
        <w:rPr>
          <w:rStyle w:val="StyleUnderline"/>
          <w:rFonts w:asciiTheme="minorHAnsi" w:hAnsiTheme="minorHAnsi" w:cstheme="minorHAnsi"/>
        </w:rPr>
        <w:t>indigenous peoples are not going away, and they will always claim that they own their homelands</w:t>
      </w:r>
      <w:r w:rsidRPr="00083233">
        <w:rPr>
          <w:rFonts w:asciiTheme="minorHAnsi" w:hAnsiTheme="minorHAnsi" w:cstheme="minorHAnsi"/>
          <w:sz w:val="16"/>
        </w:rPr>
        <w:t xml:space="preserve">. Let me return to my earlier claim: If Aboriginal peoples want to assert that they possess different world views, and that these differences ought to matter in the political relationship between Aboriginal peoples and the Canadian state, they must engage the Canadian state's legal and political discourses in more effective ways. The sources of these differences lie in indigenous philosophies. Word warriors must protect these forms of knowledge from exploitation by indigenous and non-indigenous </w:t>
      </w:r>
      <w:proofErr w:type="gramStart"/>
      <w:r w:rsidRPr="00083233">
        <w:rPr>
          <w:rFonts w:asciiTheme="minorHAnsi" w:hAnsiTheme="minorHAnsi" w:cstheme="minorHAnsi"/>
          <w:sz w:val="16"/>
        </w:rPr>
        <w:t>peoples, and</w:t>
      </w:r>
      <w:proofErr w:type="gramEnd"/>
      <w:r w:rsidRPr="00083233">
        <w:rPr>
          <w:rFonts w:asciiTheme="minorHAnsi" w:hAnsiTheme="minorHAnsi" w:cstheme="minorHAnsi"/>
          <w:sz w:val="16"/>
        </w:rPr>
        <w:t xml:space="preserve"> must do so mainly by engaging Western European intellectual culture. Yet at the same time they must retain strong connections to their communities. If we want the indigenous intellectual community to benefit indigenous peoples, we must know what we are talking about in the political dialogue, and we must be clear about what we are doing in the process. </w:t>
      </w:r>
      <w:r w:rsidRPr="00083233">
        <w:rPr>
          <w:rStyle w:val="StyleUnderline"/>
          <w:rFonts w:asciiTheme="minorHAnsi" w:hAnsiTheme="minorHAnsi" w:cstheme="minorHAnsi"/>
        </w:rPr>
        <w:t xml:space="preserve">There are no guarantees that what indigenous intellectuals do will ultimately bring about a higher quality of life for their communities. That said, </w:t>
      </w:r>
      <w:r w:rsidRPr="00083233">
        <w:rPr>
          <w:rStyle w:val="StyleUnderline"/>
          <w:rFonts w:asciiTheme="minorHAnsi" w:hAnsiTheme="minorHAnsi" w:cstheme="minorHAnsi"/>
          <w:highlight w:val="green"/>
        </w:rPr>
        <w:t>indigenous peoples cannot allow the dominant culture to continue to dictate their legal and political realities. Greater participation in the state's legal and political practices is vital to our survival as indigenous peoples</w:t>
      </w:r>
      <w:r w:rsidRPr="00083233">
        <w:rPr>
          <w:rFonts w:asciiTheme="minorHAnsi" w:hAnsiTheme="minorHAnsi" w:cstheme="minorHAnsi"/>
          <w:sz w:val="16"/>
        </w:rPr>
        <w:t>, but at this time in history it is by no means clear how we ought to participate.</w:t>
      </w:r>
    </w:p>
    <w:p w:rsidR="00B758B5" w:rsidRDefault="00B758B5" w:rsidP="00B758B5">
      <w:pPr>
        <w:pStyle w:val="Heading3"/>
        <w:ind w:firstLine="720"/>
      </w:pPr>
      <w:r>
        <w:lastRenderedPageBreak/>
        <w:t xml:space="preserve">AT: Tuck and </w:t>
      </w:r>
      <w:proofErr w:type="spellStart"/>
      <w:r>
        <w:t>Gorlewski</w:t>
      </w:r>
      <w:proofErr w:type="spellEnd"/>
      <w:r>
        <w:t xml:space="preserve"> (2AC C/I)</w:t>
      </w:r>
    </w:p>
    <w:p w:rsidR="00B758B5" w:rsidRDefault="00B758B5" w:rsidP="00B758B5"/>
    <w:p w:rsidR="00B758B5" w:rsidRPr="00083233" w:rsidRDefault="00B758B5" w:rsidP="00B758B5">
      <w:pPr>
        <w:pStyle w:val="Heading4"/>
        <w:rPr>
          <w:rFonts w:asciiTheme="minorHAnsi" w:hAnsiTheme="minorHAnsi" w:cstheme="minorHAnsi"/>
        </w:rPr>
      </w:pPr>
      <w:r>
        <w:rPr>
          <w:rFonts w:asciiTheme="minorHAnsi" w:hAnsiTheme="minorHAnsi" w:cstheme="minorHAnsi"/>
        </w:rPr>
        <w:t xml:space="preserve">The Tuck and </w:t>
      </w:r>
      <w:proofErr w:type="spellStart"/>
      <w:r>
        <w:rPr>
          <w:rFonts w:asciiTheme="minorHAnsi" w:hAnsiTheme="minorHAnsi" w:cstheme="minorHAnsi"/>
        </w:rPr>
        <w:t>Gorlewski</w:t>
      </w:r>
      <w:proofErr w:type="spellEnd"/>
      <w:r>
        <w:rPr>
          <w:rFonts w:asciiTheme="minorHAnsi" w:hAnsiTheme="minorHAnsi" w:cstheme="minorHAnsi"/>
        </w:rPr>
        <w:t xml:space="preserve"> evidence </w:t>
      </w:r>
      <w:proofErr w:type="gramStart"/>
      <w:r>
        <w:rPr>
          <w:rFonts w:asciiTheme="minorHAnsi" w:hAnsiTheme="minorHAnsi" w:cstheme="minorHAnsi"/>
        </w:rPr>
        <w:t>says</w:t>
      </w:r>
      <w:proofErr w:type="gramEnd"/>
      <w:r>
        <w:rPr>
          <w:rFonts w:asciiTheme="minorHAnsi" w:hAnsiTheme="minorHAnsi" w:cstheme="minorHAnsi"/>
        </w:rPr>
        <w:t xml:space="preserve"> </w:t>
      </w:r>
      <w:proofErr w:type="spellStart"/>
      <w:r>
        <w:rPr>
          <w:rFonts w:asciiTheme="minorHAnsi" w:hAnsiTheme="minorHAnsi" w:cstheme="minorHAnsi"/>
        </w:rPr>
        <w:t>s</w:t>
      </w:r>
      <w:r>
        <w:rPr>
          <w:rFonts w:asciiTheme="minorHAnsi" w:hAnsiTheme="minorHAnsi" w:cstheme="minorHAnsi"/>
        </w:rPr>
        <w:t>olicy</w:t>
      </w:r>
      <w:proofErr w:type="spellEnd"/>
      <w:r w:rsidRPr="00083233">
        <w:rPr>
          <w:rFonts w:asciiTheme="minorHAnsi" w:hAnsiTheme="minorHAnsi" w:cstheme="minorHAnsi"/>
        </w:rPr>
        <w:t xml:space="preserve"> analysis is necessary to understand how settler colonialism and antiblackness is reproduced THROUGH specific policies </w:t>
      </w:r>
    </w:p>
    <w:p w:rsidR="00B758B5" w:rsidRPr="00083233" w:rsidRDefault="00B758B5" w:rsidP="00B758B5">
      <w:pPr>
        <w:rPr>
          <w:rStyle w:val="Style13ptBold"/>
          <w:rFonts w:asciiTheme="minorHAnsi" w:hAnsiTheme="minorHAnsi" w:cstheme="minorHAnsi"/>
        </w:rPr>
      </w:pPr>
      <w:r w:rsidRPr="00083233">
        <w:rPr>
          <w:rStyle w:val="Style13ptBold"/>
          <w:rFonts w:asciiTheme="minorHAnsi" w:hAnsiTheme="minorHAnsi" w:cstheme="minorHAnsi"/>
        </w:rPr>
        <w:t xml:space="preserve">Tuck and </w:t>
      </w:r>
      <w:proofErr w:type="spellStart"/>
      <w:r w:rsidRPr="00083233">
        <w:rPr>
          <w:rStyle w:val="Style13ptBold"/>
          <w:rFonts w:asciiTheme="minorHAnsi" w:hAnsiTheme="minorHAnsi" w:cstheme="minorHAnsi"/>
        </w:rPr>
        <w:t>Gorlewski</w:t>
      </w:r>
      <w:proofErr w:type="spellEnd"/>
      <w:r w:rsidRPr="00083233">
        <w:rPr>
          <w:rStyle w:val="Style13ptBold"/>
          <w:rFonts w:asciiTheme="minorHAnsi" w:hAnsiTheme="minorHAnsi" w:cstheme="minorHAnsi"/>
        </w:rPr>
        <w:t xml:space="preserve"> 16</w:t>
      </w:r>
    </w:p>
    <w:p w:rsidR="00B758B5" w:rsidRPr="008911A1" w:rsidRDefault="00B758B5" w:rsidP="00B758B5">
      <w:pPr>
        <w:rPr>
          <w:rStyle w:val="Style13ptBold"/>
          <w:rFonts w:asciiTheme="minorHAnsi" w:hAnsiTheme="minorHAnsi" w:cstheme="minorHAnsi"/>
          <w:b w:val="0"/>
          <w:sz w:val="20"/>
          <w:szCs w:val="20"/>
        </w:rPr>
      </w:pPr>
      <w:r w:rsidRPr="008911A1">
        <w:rPr>
          <w:rStyle w:val="Style13ptBold"/>
          <w:rFonts w:asciiTheme="minorHAnsi" w:hAnsiTheme="minorHAnsi" w:cstheme="minorHAnsi"/>
          <w:b w:val="0"/>
          <w:sz w:val="20"/>
          <w:szCs w:val="20"/>
        </w:rPr>
        <w:t xml:space="preserve">(Eve, </w:t>
      </w:r>
      <w:proofErr w:type="spellStart"/>
      <w:r w:rsidRPr="008911A1">
        <w:rPr>
          <w:rStyle w:val="Style13ptBold"/>
          <w:rFonts w:asciiTheme="minorHAnsi" w:hAnsiTheme="minorHAnsi" w:cstheme="minorHAnsi"/>
          <w:b w:val="0"/>
          <w:sz w:val="20"/>
          <w:szCs w:val="20"/>
        </w:rPr>
        <w:t>Unangax</w:t>
      </w:r>
      <w:proofErr w:type="spellEnd"/>
      <w:r w:rsidRPr="008911A1">
        <w:rPr>
          <w:rStyle w:val="Style13ptBold"/>
          <w:rFonts w:asciiTheme="minorHAnsi" w:hAnsiTheme="minorHAnsi" w:cstheme="minorHAnsi"/>
          <w:b w:val="0"/>
          <w:sz w:val="20"/>
          <w:szCs w:val="20"/>
        </w:rPr>
        <w:t xml:space="preserve">; Department of Social Justice Education, Ontario Institute for Studies in Education, Julie, State University of New York at New Paltz, NY, USA, “Racist Ordering, Settler Colonialism, and </w:t>
      </w:r>
      <w:proofErr w:type="spellStart"/>
      <w:r w:rsidRPr="008911A1">
        <w:rPr>
          <w:rStyle w:val="Style13ptBold"/>
          <w:rFonts w:asciiTheme="minorHAnsi" w:hAnsiTheme="minorHAnsi" w:cstheme="minorHAnsi"/>
          <w:b w:val="0"/>
          <w:sz w:val="20"/>
          <w:szCs w:val="20"/>
        </w:rPr>
        <w:t>edTPA</w:t>
      </w:r>
      <w:proofErr w:type="spellEnd"/>
      <w:r w:rsidRPr="008911A1">
        <w:rPr>
          <w:rStyle w:val="Style13ptBold"/>
          <w:rFonts w:asciiTheme="minorHAnsi" w:hAnsiTheme="minorHAnsi" w:cstheme="minorHAnsi"/>
          <w:b w:val="0"/>
          <w:sz w:val="20"/>
          <w:szCs w:val="20"/>
        </w:rPr>
        <w:t>: A Participatory Policy Analysis,” Ed</w:t>
      </w:r>
      <w:bookmarkStart w:id="2" w:name="_GoBack"/>
      <w:bookmarkEnd w:id="2"/>
      <w:r w:rsidRPr="008911A1">
        <w:rPr>
          <w:rStyle w:val="Style13ptBold"/>
          <w:rFonts w:asciiTheme="minorHAnsi" w:hAnsiTheme="minorHAnsi" w:cstheme="minorHAnsi"/>
          <w:b w:val="0"/>
          <w:sz w:val="20"/>
          <w:szCs w:val="20"/>
        </w:rPr>
        <w:t>ucational Policy 2016, Vol. 30(1) 197–217 DH)</w:t>
      </w:r>
    </w:p>
    <w:p w:rsidR="00B758B5" w:rsidRDefault="00B758B5" w:rsidP="00B758B5">
      <w:pPr>
        <w:rPr>
          <w:rFonts w:asciiTheme="minorHAnsi" w:hAnsiTheme="minorHAnsi" w:cstheme="minorHAnsi"/>
          <w:sz w:val="14"/>
        </w:rPr>
      </w:pPr>
      <w:r w:rsidRPr="00083233">
        <w:rPr>
          <w:rFonts w:asciiTheme="minorHAnsi" w:hAnsiTheme="minorHAnsi" w:cstheme="minorHAnsi"/>
          <w:sz w:val="14"/>
        </w:rPr>
        <w:t xml:space="preserve">We write </w:t>
      </w:r>
      <w:r w:rsidRPr="00083233">
        <w:rPr>
          <w:rStyle w:val="StyleUnderline"/>
          <w:rFonts w:asciiTheme="minorHAnsi" w:hAnsiTheme="minorHAnsi" w:cstheme="minorHAnsi"/>
        </w:rPr>
        <w:t>as</w:t>
      </w:r>
      <w:r w:rsidRPr="00083233">
        <w:rPr>
          <w:rFonts w:asciiTheme="minorHAnsi" w:hAnsiTheme="minorHAnsi" w:cstheme="minorHAnsi"/>
          <w:sz w:val="14"/>
        </w:rPr>
        <w:t xml:space="preserve"> two teacher </w:t>
      </w:r>
      <w:r w:rsidRPr="00083233">
        <w:rPr>
          <w:rStyle w:val="StyleUnderline"/>
          <w:rFonts w:asciiTheme="minorHAnsi" w:hAnsiTheme="minorHAnsi" w:cstheme="minorHAnsi"/>
        </w:rPr>
        <w:t>educators</w:t>
      </w:r>
      <w:r w:rsidRPr="00083233">
        <w:rPr>
          <w:rFonts w:asciiTheme="minorHAnsi" w:hAnsiTheme="minorHAnsi" w:cstheme="minorHAnsi"/>
          <w:sz w:val="14"/>
        </w:rPr>
        <w:t xml:space="preserve"> working in a public university School of Education before and during the adoption of </w:t>
      </w:r>
      <w:proofErr w:type="spellStart"/>
      <w:r w:rsidRPr="00083233">
        <w:rPr>
          <w:rFonts w:asciiTheme="minorHAnsi" w:hAnsiTheme="minorHAnsi" w:cstheme="minorHAnsi"/>
          <w:sz w:val="14"/>
        </w:rPr>
        <w:t>edTPA</w:t>
      </w:r>
      <w:proofErr w:type="spellEnd"/>
      <w:r w:rsidRPr="00083233">
        <w:rPr>
          <w:rFonts w:asciiTheme="minorHAnsi" w:hAnsiTheme="minorHAnsi" w:cstheme="minorHAnsi"/>
          <w:sz w:val="14"/>
        </w:rPr>
        <w:t xml:space="preserve">. </w:t>
      </w:r>
      <w:r w:rsidRPr="00083233">
        <w:rPr>
          <w:rStyle w:val="StyleUnderline"/>
          <w:rFonts w:asciiTheme="minorHAnsi" w:hAnsiTheme="minorHAnsi" w:cstheme="minorHAnsi"/>
          <w:highlight w:val="green"/>
        </w:rPr>
        <w:t>Our goal has been to enact</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another</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kind</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of</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policy</w:t>
      </w:r>
      <w:r w:rsidRPr="00083233">
        <w:rPr>
          <w:rFonts w:asciiTheme="minorHAnsi" w:hAnsiTheme="minorHAnsi" w:cstheme="minorHAnsi"/>
          <w:sz w:val="14"/>
          <w:highlight w:val="green"/>
        </w:rPr>
        <w:t xml:space="preserve"> </w:t>
      </w:r>
      <w:r w:rsidRPr="00083233">
        <w:rPr>
          <w:rStyle w:val="StyleUnderline"/>
          <w:rFonts w:asciiTheme="minorHAnsi" w:hAnsiTheme="minorHAnsi" w:cstheme="minorHAnsi"/>
          <w:highlight w:val="green"/>
        </w:rPr>
        <w:t>analysis</w:t>
      </w:r>
      <w:r w:rsidRPr="00083233">
        <w:rPr>
          <w:rFonts w:asciiTheme="minorHAnsi" w:hAnsiTheme="minorHAnsi" w:cstheme="minorHAnsi"/>
          <w:sz w:val="14"/>
        </w:rPr>
        <w:t xml:space="preserve"> in two ways. First, we wanted to enact a participatory policy analysis, engaging in collective research on something which impacts our labor. </w:t>
      </w:r>
      <w:r w:rsidRPr="00083233">
        <w:rPr>
          <w:rStyle w:val="StyleUnderline"/>
          <w:rFonts w:asciiTheme="minorHAnsi" w:hAnsiTheme="minorHAnsi" w:cstheme="minorHAnsi"/>
        </w:rPr>
        <w:t xml:space="preserve">We also wanted </w:t>
      </w:r>
      <w:proofErr w:type="gramStart"/>
      <w:r w:rsidRPr="00083233">
        <w:rPr>
          <w:rStyle w:val="StyleUnderline"/>
          <w:rFonts w:asciiTheme="minorHAnsi" w:hAnsiTheme="minorHAnsi" w:cstheme="minorHAnsi"/>
        </w:rPr>
        <w:t>enact</w:t>
      </w:r>
      <w:proofErr w:type="gramEnd"/>
      <w:r w:rsidRPr="00083233">
        <w:rPr>
          <w:rStyle w:val="StyleUnderline"/>
          <w:rFonts w:asciiTheme="minorHAnsi" w:hAnsiTheme="minorHAnsi" w:cstheme="minorHAnsi"/>
        </w:rPr>
        <w:t xml:space="preserve"> a different way of telling about our work, especially </w:t>
      </w:r>
      <w:r w:rsidRPr="00083233">
        <w:rPr>
          <w:rStyle w:val="StyleUnderline"/>
          <w:rFonts w:asciiTheme="minorHAnsi" w:hAnsiTheme="minorHAnsi" w:cstheme="minorHAnsi"/>
          <w:highlight w:val="green"/>
        </w:rPr>
        <w:t>by attending to settler colonialism and antiblackness</w:t>
      </w:r>
      <w:r w:rsidRPr="00083233">
        <w:rPr>
          <w:rStyle w:val="StyleUnderline"/>
          <w:rFonts w:asciiTheme="minorHAnsi" w:hAnsiTheme="minorHAnsi" w:cstheme="minorHAnsi"/>
        </w:rPr>
        <w:t xml:space="preserve">. </w:t>
      </w:r>
      <w:r w:rsidRPr="00083233">
        <w:rPr>
          <w:rStyle w:val="StyleUnderline"/>
          <w:rFonts w:asciiTheme="minorHAnsi" w:hAnsiTheme="minorHAnsi" w:cstheme="minorHAnsi"/>
          <w:highlight w:val="green"/>
        </w:rPr>
        <w:t>Too often in education policy analysis, issues of race are discussed briefly, if at all</w:t>
      </w:r>
      <w:r w:rsidRPr="00083233">
        <w:rPr>
          <w:rStyle w:val="StyleUnderline"/>
          <w:rFonts w:asciiTheme="minorHAnsi" w:hAnsiTheme="minorHAnsi" w:cstheme="minorHAnsi"/>
        </w:rPr>
        <w:t xml:space="preserve">. Usually, </w:t>
      </w:r>
      <w:r w:rsidRPr="00083233">
        <w:rPr>
          <w:rStyle w:val="StyleUnderline"/>
          <w:rFonts w:asciiTheme="minorHAnsi" w:hAnsiTheme="minorHAnsi" w:cstheme="minorHAnsi"/>
          <w:highlight w:val="green"/>
        </w:rPr>
        <w:t>race is just another crosstab proffered as part of the performance of policy analysis.</w:t>
      </w:r>
      <w:r w:rsidRPr="00083233">
        <w:rPr>
          <w:rStyle w:val="StyleUnderline"/>
          <w:rFonts w:asciiTheme="minorHAnsi" w:hAnsiTheme="minorHAnsi" w:cstheme="minorHAnsi"/>
        </w:rPr>
        <w:t xml:space="preserve"> In this way, </w:t>
      </w:r>
      <w:r w:rsidRPr="00083233">
        <w:rPr>
          <w:rStyle w:val="StyleUnderline"/>
          <w:rFonts w:asciiTheme="minorHAnsi" w:hAnsiTheme="minorHAnsi" w:cstheme="minorHAnsi"/>
          <w:highlight w:val="green"/>
        </w:rPr>
        <w:t>race is equivocated with other social categories, including gender and income; this equivocation is almost never useful for analyzing the racialization of people in a settler nation-state</w:t>
      </w:r>
      <w:r w:rsidRPr="00083233">
        <w:rPr>
          <w:rFonts w:asciiTheme="minorHAnsi" w:hAnsiTheme="minorHAnsi" w:cstheme="minorHAnsi"/>
          <w:sz w:val="14"/>
          <w:highlight w:val="green"/>
        </w:rPr>
        <w:t>.</w:t>
      </w:r>
      <w:r w:rsidRPr="00083233">
        <w:rPr>
          <w:rFonts w:asciiTheme="minorHAnsi" w:hAnsiTheme="minorHAnsi" w:cstheme="minorHAnsi"/>
          <w:sz w:val="14"/>
        </w:rPr>
        <w:t xml:space="preserve"> Of course, one is never just racialized—we are also gendered, classed, and categorized according to language, immigration status, indigeneity, ability, and more, all at the same time. Yet, </w:t>
      </w:r>
      <w:r w:rsidRPr="00083233">
        <w:rPr>
          <w:rStyle w:val="StyleUnderline"/>
          <w:rFonts w:asciiTheme="minorHAnsi" w:hAnsiTheme="minorHAnsi" w:cstheme="minorHAnsi"/>
          <w:highlight w:val="green"/>
        </w:rPr>
        <w:t>our</w:t>
      </w:r>
      <w:r w:rsidRPr="00083233">
        <w:rPr>
          <w:rFonts w:asciiTheme="minorHAnsi" w:hAnsiTheme="minorHAnsi" w:cstheme="minorHAnsi"/>
          <w:sz w:val="14"/>
        </w:rPr>
        <w:t xml:space="preserve"> more </w:t>
      </w:r>
      <w:r w:rsidRPr="00083233">
        <w:rPr>
          <w:rStyle w:val="StyleUnderline"/>
          <w:rFonts w:asciiTheme="minorHAnsi" w:hAnsiTheme="minorHAnsi" w:cstheme="minorHAnsi"/>
        </w:rPr>
        <w:t xml:space="preserve">enduring </w:t>
      </w:r>
      <w:r w:rsidRPr="00083233">
        <w:rPr>
          <w:rStyle w:val="StyleUnderline"/>
          <w:rFonts w:asciiTheme="minorHAnsi" w:hAnsiTheme="minorHAnsi" w:cstheme="minorHAnsi"/>
          <w:highlight w:val="green"/>
        </w:rPr>
        <w:t>concern is how the performance of disaggregating for race ignores the need to more deeply consider what theories of race are being enacted through policy, thus reifying connotations of race as natural, inevitable, and permanent</w:t>
      </w:r>
      <w:r w:rsidRPr="00083233">
        <w:rPr>
          <w:rFonts w:asciiTheme="minorHAnsi" w:hAnsiTheme="minorHAnsi" w:cstheme="minorHAnsi"/>
          <w:sz w:val="14"/>
        </w:rPr>
        <w:t xml:space="preserve">. It has been a central tenet of critical race theory that race is a social construct (Omi &amp; Winant, 2014), an invention, a fiction with lived realities cultivated in and supported in part through public policies (Atwood &amp; López, 2014). Black feminist legal scholar </w:t>
      </w:r>
      <w:proofErr w:type="spellStart"/>
      <w:r w:rsidRPr="00083233">
        <w:rPr>
          <w:rFonts w:asciiTheme="minorHAnsi" w:hAnsiTheme="minorHAnsi" w:cstheme="minorHAnsi"/>
          <w:sz w:val="14"/>
        </w:rPr>
        <w:t>Kimberle</w:t>
      </w:r>
      <w:proofErr w:type="spellEnd"/>
      <w:r w:rsidRPr="00083233">
        <w:rPr>
          <w:rFonts w:asciiTheme="minorHAnsi" w:hAnsiTheme="minorHAnsi" w:cstheme="minorHAnsi"/>
          <w:sz w:val="14"/>
        </w:rPr>
        <w:t xml:space="preserve"> </w:t>
      </w:r>
      <w:r w:rsidRPr="00083233">
        <w:rPr>
          <w:rStyle w:val="StyleUnderline"/>
          <w:rFonts w:asciiTheme="minorHAnsi" w:hAnsiTheme="minorHAnsi" w:cstheme="minorHAnsi"/>
        </w:rPr>
        <w:t xml:space="preserve">Crenshaw </w:t>
      </w:r>
      <w:r w:rsidRPr="00083233">
        <w:rPr>
          <w:rFonts w:asciiTheme="minorHAnsi" w:hAnsiTheme="minorHAnsi" w:cstheme="minorHAnsi"/>
          <w:sz w:val="14"/>
        </w:rPr>
        <w:t xml:space="preserve">(1991) </w:t>
      </w:r>
      <w:r w:rsidRPr="00083233">
        <w:rPr>
          <w:rStyle w:val="StyleUnderline"/>
          <w:rFonts w:asciiTheme="minorHAnsi" w:hAnsiTheme="minorHAnsi" w:cstheme="minorHAnsi"/>
        </w:rPr>
        <w:t>has emphasized the material effects of the social construction of race.</w:t>
      </w:r>
      <w:r w:rsidRPr="00083233">
        <w:rPr>
          <w:rFonts w:asciiTheme="minorHAnsi" w:hAnsiTheme="minorHAnsi" w:cstheme="minorHAnsi"/>
          <w:sz w:val="14"/>
        </w:rPr>
        <w:t xml:space="preserve"> Our article shows the utility of theorizing settler colonial constructions of race for analyzing education policy. As we describe below, taking seriously the projects of settler colonialism as they align to require </w:t>
      </w:r>
      <w:proofErr w:type="gramStart"/>
      <w:r w:rsidRPr="00083233">
        <w:rPr>
          <w:rFonts w:asciiTheme="minorHAnsi" w:hAnsiTheme="minorHAnsi" w:cstheme="minorHAnsi"/>
          <w:sz w:val="14"/>
        </w:rPr>
        <w:t>particular constructions</w:t>
      </w:r>
      <w:proofErr w:type="gramEnd"/>
      <w:r w:rsidRPr="00083233">
        <w:rPr>
          <w:rFonts w:asciiTheme="minorHAnsi" w:hAnsiTheme="minorHAnsi" w:cstheme="minorHAnsi"/>
          <w:sz w:val="14"/>
        </w:rPr>
        <w:t xml:space="preserve"> of race will inform policy analyses and where they can go. </w:t>
      </w:r>
      <w:r w:rsidRPr="00083233">
        <w:rPr>
          <w:rStyle w:val="StyleUnderline"/>
          <w:rFonts w:asciiTheme="minorHAnsi" w:hAnsiTheme="minorHAnsi" w:cstheme="minorHAnsi"/>
        </w:rPr>
        <w:t>Discussing the roles of race and racism in education policy is difficult because, ironically in U.S. society, calling someone a racist is an enormous offense, perhaps a slur.</w:t>
      </w:r>
      <w:r w:rsidRPr="00083233">
        <w:rPr>
          <w:rFonts w:asciiTheme="minorHAnsi" w:hAnsiTheme="minorHAnsi" w:cstheme="minorHAnsi"/>
          <w:sz w:val="14"/>
        </w:rPr>
        <w:t xml:space="preserve"> We say ironic because examples of interpersonal and institutional, intimate, and state racism abound. Another insight of critical race theory is that racism is an everyday occurrence; racism is “pedestrian rather than spectacular” (Holland, 2012, p. 3). Yet </w:t>
      </w:r>
      <w:r w:rsidRPr="00083233">
        <w:rPr>
          <w:rStyle w:val="StyleUnderline"/>
          <w:rFonts w:asciiTheme="minorHAnsi" w:hAnsiTheme="minorHAnsi" w:cstheme="minorHAnsi"/>
        </w:rPr>
        <w:t xml:space="preserve">to point out racism, to say “this policy is racist” requires a mammoth burden of proof </w:t>
      </w:r>
      <w:r w:rsidRPr="00083233">
        <w:rPr>
          <w:rFonts w:asciiTheme="minorHAnsi" w:hAnsiTheme="minorHAnsi" w:cstheme="minorHAnsi"/>
          <w:sz w:val="14"/>
        </w:rPr>
        <w:t xml:space="preserve">(Atwood &amp; López, 2014). The instrument mandated by the policy at the heart of this article, </w:t>
      </w:r>
      <w:proofErr w:type="spellStart"/>
      <w:r w:rsidRPr="00083233">
        <w:rPr>
          <w:rFonts w:asciiTheme="minorHAnsi" w:hAnsiTheme="minorHAnsi" w:cstheme="minorHAnsi"/>
          <w:sz w:val="14"/>
        </w:rPr>
        <w:t>edTPA</w:t>
      </w:r>
      <w:proofErr w:type="spellEnd"/>
      <w:r w:rsidRPr="00083233">
        <w:rPr>
          <w:rFonts w:asciiTheme="minorHAnsi" w:hAnsiTheme="minorHAnsi" w:cstheme="minorHAnsi"/>
          <w:sz w:val="14"/>
        </w:rPr>
        <w:t xml:space="preserve">, is the co-creation of a highly regarded education scholar who has been a champion of young people of color in public schools. </w:t>
      </w:r>
      <w:r w:rsidRPr="00083233">
        <w:rPr>
          <w:rStyle w:val="StyleUnderline"/>
          <w:rFonts w:asciiTheme="minorHAnsi" w:hAnsiTheme="minorHAnsi" w:cstheme="minorHAnsi"/>
        </w:rPr>
        <w:t>Is this policy racist? Is the problem the way it has been adopted in New York State? Is any standardized test not racist? These are questions that are difficult to answer, because, as Jared Sexton (2008) has observed, almost “every attempt to discern the elusive core of racism, to approach its shadowy secret, drives it further from view”</w:t>
      </w:r>
      <w:r w:rsidRPr="00083233">
        <w:rPr>
          <w:rFonts w:asciiTheme="minorHAnsi" w:hAnsiTheme="minorHAnsi" w:cstheme="minorHAnsi"/>
          <w:sz w:val="14"/>
        </w:rPr>
        <w:t xml:space="preserve"> (p. 27).</w:t>
      </w:r>
    </w:p>
    <w:p w:rsidR="00B758B5" w:rsidRDefault="00B758B5" w:rsidP="00B758B5">
      <w:pPr>
        <w:pStyle w:val="Heading2"/>
      </w:pPr>
      <w:r>
        <w:lastRenderedPageBreak/>
        <w:t>TVA</w:t>
      </w:r>
    </w:p>
    <w:p w:rsidR="00B758B5" w:rsidRDefault="00B758B5" w:rsidP="00B758B5">
      <w:pPr>
        <w:pStyle w:val="Heading3"/>
      </w:pPr>
      <w:r>
        <w:lastRenderedPageBreak/>
        <w:t xml:space="preserve">TVA—End Police Militarization—1NC </w:t>
      </w:r>
    </w:p>
    <w:p w:rsidR="00B758B5" w:rsidRDefault="00B758B5" w:rsidP="00B758B5"/>
    <w:p w:rsidR="00B758B5" w:rsidRDefault="00B758B5" w:rsidP="00B758B5">
      <w:pPr>
        <w:pStyle w:val="Heading4"/>
      </w:pPr>
      <w:r>
        <w:t xml:space="preserve">They’re wrong about militarization being just one </w:t>
      </w:r>
      <w:r w:rsidRPr="00AF602C">
        <w:rPr>
          <w:u w:val="single"/>
        </w:rPr>
        <w:t>smaller</w:t>
      </w:r>
      <w:r>
        <w:t xml:space="preserve"> aspect of a broader carceral system. Our epistemology for understanding the </w:t>
      </w:r>
      <w:r w:rsidRPr="00D86B61">
        <w:rPr>
          <w:u w:val="single"/>
        </w:rPr>
        <w:t>contingent</w:t>
      </w:r>
      <w:r>
        <w:t xml:space="preserve"> force and </w:t>
      </w:r>
      <w:r w:rsidRPr="00D86B61">
        <w:rPr>
          <w:u w:val="single"/>
        </w:rPr>
        <w:t>variations within</w:t>
      </w:r>
      <w:r>
        <w:t xml:space="preserve"> ‘militarization’ is valid and police militarization is a </w:t>
      </w:r>
      <w:r w:rsidRPr="00D86B61">
        <w:rPr>
          <w:u w:val="single"/>
        </w:rPr>
        <w:t>vital starting point</w:t>
      </w:r>
      <w:r>
        <w:t xml:space="preserve"> </w:t>
      </w:r>
    </w:p>
    <w:p w:rsidR="00B758B5" w:rsidRPr="00F92D99" w:rsidRDefault="00B758B5" w:rsidP="00B758B5">
      <w:r>
        <w:t xml:space="preserve">David </w:t>
      </w:r>
      <w:r w:rsidRPr="00F92D99">
        <w:rPr>
          <w:rStyle w:val="Style13ptBold"/>
        </w:rPr>
        <w:t>Ramey and</w:t>
      </w:r>
      <w:r>
        <w:t xml:space="preserve"> Trent </w:t>
      </w:r>
      <w:proofErr w:type="spellStart"/>
      <w:r w:rsidRPr="00F92D99">
        <w:rPr>
          <w:rStyle w:val="Style13ptBold"/>
        </w:rPr>
        <w:t>Steidley</w:t>
      </w:r>
      <w:proofErr w:type="spellEnd"/>
      <w:r w:rsidRPr="00F92D99">
        <w:rPr>
          <w:rStyle w:val="Style13ptBold"/>
        </w:rPr>
        <w:t>, 18</w:t>
      </w:r>
      <w:r>
        <w:t xml:space="preserve"> – “Policing through subsidized firepower: an assessment of rational choice and minority threat explanations of police participation in the 1033 program,” </w:t>
      </w:r>
      <w:r w:rsidRPr="00F92D99">
        <w:t>Criminology</w:t>
      </w:r>
      <w:r>
        <w:t xml:space="preserve">, Volume56, Issue 4, November 2018, Pages 812-856, </w:t>
      </w:r>
      <w:hyperlink r:id="rId10" w:history="1">
        <w:r w:rsidRPr="00C2697C">
          <w:rPr>
            <w:rStyle w:val="Hyperlink"/>
          </w:rPr>
          <w:t>https://doi-org.proxy.lib.uiowa.edu/10.1111/1745-9125.12193 -- KLab2020</w:t>
        </w:r>
      </w:hyperlink>
      <w:r>
        <w:t xml:space="preserve"> </w:t>
      </w:r>
    </w:p>
    <w:p w:rsidR="00B758B5" w:rsidRPr="005F4170" w:rsidRDefault="00B758B5" w:rsidP="00B758B5">
      <w:pPr>
        <w:rPr>
          <w:rStyle w:val="StyleUnderline"/>
        </w:rPr>
      </w:pPr>
      <w:r w:rsidRPr="00514C4A">
        <w:rPr>
          <w:rStyle w:val="StyleUnderline"/>
          <w:highlight w:val="yellow"/>
        </w:rPr>
        <w:t>Policing is</w:t>
      </w:r>
      <w:r>
        <w:t xml:space="preserve"> often described as </w:t>
      </w:r>
      <w:r w:rsidRPr="00514C4A">
        <w:rPr>
          <w:rStyle w:val="StyleUnderline"/>
          <w:highlight w:val="yellow"/>
        </w:rPr>
        <w:t xml:space="preserve">a </w:t>
      </w:r>
      <w:r w:rsidRPr="00514C4A">
        <w:rPr>
          <w:rStyle w:val="Emphasis"/>
          <w:highlight w:val="yellow"/>
        </w:rPr>
        <w:t>quasi‐military</w:t>
      </w:r>
      <w:r w:rsidRPr="00514C4A">
        <w:rPr>
          <w:rStyle w:val="StyleUnderline"/>
          <w:highlight w:val="yellow"/>
        </w:rPr>
        <w:t xml:space="preserve"> institution</w:t>
      </w:r>
      <w:r>
        <w:t xml:space="preserve">, relying on military ideals and trappings such as formal ranks, uniforms, discipline, structures, equipment, and culture (Bittner, 1970; </w:t>
      </w:r>
      <w:proofErr w:type="spellStart"/>
      <w:r>
        <w:t>Jermier</w:t>
      </w:r>
      <w:proofErr w:type="spellEnd"/>
      <w:r>
        <w:t xml:space="preserve"> and </w:t>
      </w:r>
      <w:proofErr w:type="spellStart"/>
      <w:r>
        <w:t>Berkes</w:t>
      </w:r>
      <w:proofErr w:type="spellEnd"/>
      <w:r>
        <w:t xml:space="preserve">, 1979). Although criminologists and criminal justice scholars have debated the appropriateness or usefulness of using the military as a professional model for law enforcement (see Cowper, 2000; den </w:t>
      </w:r>
      <w:proofErr w:type="spellStart"/>
      <w:r>
        <w:t>Heyer</w:t>
      </w:r>
      <w:proofErr w:type="spellEnd"/>
      <w:r>
        <w:t xml:space="preserve">, 2014; Waddington, 1987, 1993; cf. </w:t>
      </w:r>
      <w:proofErr w:type="spellStart"/>
      <w:r>
        <w:t>Buerger</w:t>
      </w:r>
      <w:proofErr w:type="spellEnd"/>
      <w:r>
        <w:t xml:space="preserve">, 2000; Jefferson, 1993, 1987; </w:t>
      </w:r>
      <w:proofErr w:type="spellStart"/>
      <w:r>
        <w:t>Kappeler</w:t>
      </w:r>
      <w:proofErr w:type="spellEnd"/>
      <w:r>
        <w:t xml:space="preserve"> and </w:t>
      </w:r>
      <w:proofErr w:type="spellStart"/>
      <w:r>
        <w:t>Kraska</w:t>
      </w:r>
      <w:proofErr w:type="spellEnd"/>
      <w:r>
        <w:t xml:space="preserve">, 2015), many </w:t>
      </w:r>
      <w:r w:rsidRPr="005F4170">
        <w:rPr>
          <w:rStyle w:val="StyleUnderline"/>
        </w:rPr>
        <w:t>American politicians, law enforcement professionals, and</w:t>
      </w:r>
      <w:r>
        <w:t xml:space="preserve"> average </w:t>
      </w:r>
      <w:r w:rsidRPr="005F4170">
        <w:rPr>
          <w:rStyle w:val="StyleUnderline"/>
        </w:rPr>
        <w:t xml:space="preserve">citizens assume that </w:t>
      </w:r>
      <w:r>
        <w:t xml:space="preserve">the emulation of </w:t>
      </w:r>
      <w:r w:rsidRPr="005F4170">
        <w:rPr>
          <w:rStyle w:val="StyleUnderline"/>
        </w:rPr>
        <w:t>military</w:t>
      </w:r>
      <w:r>
        <w:t xml:space="preserve"> traditions, </w:t>
      </w:r>
      <w:r w:rsidRPr="005F4170">
        <w:rPr>
          <w:rStyle w:val="StyleUnderline"/>
        </w:rPr>
        <w:t>tactics</w:t>
      </w:r>
      <w:r>
        <w:t xml:space="preserve">, chain of command, culture, and equipment can supplement and </w:t>
      </w:r>
      <w:r w:rsidRPr="005F4170">
        <w:rPr>
          <w:rStyle w:val="StyleUnderline"/>
        </w:rPr>
        <w:t>improve police efficacy</w:t>
      </w:r>
      <w:r>
        <w:t xml:space="preserve"> (Bove and Gavrilova, 2017; Campbell and Campbell, 2009, 2016; Harris et al., 2017; Phillips, 2016; Turner and Fox, 2017). To assess empirically how police may or may not be adopting or emulating such militaristic practices, however, as well as to assess the effect of such practices on police work, </w:t>
      </w:r>
      <w:r w:rsidRPr="00514C4A">
        <w:rPr>
          <w:rStyle w:val="StyleUnderline"/>
          <w:highlight w:val="yellow"/>
        </w:rPr>
        <w:t>we must be clear about what is meant specifically by the term police militarization.</w:t>
      </w:r>
    </w:p>
    <w:p w:rsidR="00B758B5" w:rsidRDefault="00B758B5" w:rsidP="00B758B5">
      <w:r>
        <w:t xml:space="preserve">Peter </w:t>
      </w:r>
      <w:proofErr w:type="spellStart"/>
      <w:r w:rsidRPr="00514C4A">
        <w:rPr>
          <w:rStyle w:val="StyleUnderline"/>
          <w:highlight w:val="yellow"/>
        </w:rPr>
        <w:t>Kraska</w:t>
      </w:r>
      <w:proofErr w:type="spellEnd"/>
      <w:r w:rsidRPr="00514C4A">
        <w:rPr>
          <w:rStyle w:val="StyleUnderline"/>
          <w:highlight w:val="yellow"/>
        </w:rPr>
        <w:t xml:space="preserve"> defined militarization as a process of “arming, organizing, planning, training for, threatening, and sometimes implementing violent conflict</w:t>
      </w:r>
      <w:r>
        <w:t xml:space="preserve">” (2007: 503). </w:t>
      </w:r>
      <w:r w:rsidRPr="00514C4A">
        <w:rPr>
          <w:rStyle w:val="StyleUnderline"/>
          <w:highlight w:val="yellow"/>
        </w:rPr>
        <w:t>Militarization itself is an extension of the underlying ideology of militarism, which is “a set of beliefs, values, and assumptions that stress the use of force and threat of violence as the most appropriate and efficacious means to solve problems</w:t>
      </w:r>
      <w:r>
        <w:t>” (</w:t>
      </w:r>
      <w:proofErr w:type="spellStart"/>
      <w:r>
        <w:t>Kraska</w:t>
      </w:r>
      <w:proofErr w:type="spellEnd"/>
      <w:r>
        <w:t xml:space="preserve">, 2007: 503). </w:t>
      </w:r>
      <w:proofErr w:type="spellStart"/>
      <w:r w:rsidRPr="005F4170">
        <w:rPr>
          <w:rStyle w:val="StyleUnderline"/>
        </w:rPr>
        <w:t>Kraska</w:t>
      </w:r>
      <w:proofErr w:type="spellEnd"/>
      <w:r>
        <w:t xml:space="preserve"> (2007) also </w:t>
      </w:r>
      <w:r w:rsidRPr="00514C4A">
        <w:rPr>
          <w:rStyle w:val="StyleUnderline"/>
          <w:highlight w:val="yellow"/>
        </w:rPr>
        <w:t xml:space="preserve">theorized four dimensions of militarization in police work: 1) the </w:t>
      </w:r>
      <w:r w:rsidRPr="00514C4A">
        <w:rPr>
          <w:rStyle w:val="Emphasis"/>
          <w:highlight w:val="yellow"/>
        </w:rPr>
        <w:t>material use</w:t>
      </w:r>
      <w:r w:rsidRPr="00514C4A">
        <w:rPr>
          <w:rStyle w:val="StyleUnderline"/>
          <w:highlight w:val="yellow"/>
        </w:rPr>
        <w:t xml:space="preserve"> of military technology; 2) the cultural use of military</w:t>
      </w:r>
      <w:r>
        <w:t xml:space="preserve"> language, </w:t>
      </w:r>
      <w:r w:rsidRPr="00514C4A">
        <w:rPr>
          <w:rStyle w:val="StyleUnderline"/>
          <w:highlight w:val="yellow"/>
        </w:rPr>
        <w:t>values</w:t>
      </w:r>
      <w:r>
        <w:t xml:space="preserve">, and style; </w:t>
      </w:r>
      <w:r w:rsidRPr="00514C4A">
        <w:rPr>
          <w:rStyle w:val="StyleUnderline"/>
          <w:highlight w:val="yellow"/>
        </w:rPr>
        <w:t>3) the use of military organization principles</w:t>
      </w:r>
      <w:r w:rsidRPr="005F4170">
        <w:rPr>
          <w:rStyle w:val="StyleUnderline"/>
        </w:rPr>
        <w:t xml:space="preserve"> to manage police work; </w:t>
      </w:r>
      <w:r w:rsidRPr="00514C4A">
        <w:rPr>
          <w:rStyle w:val="StyleUnderline"/>
          <w:highlight w:val="yellow"/>
        </w:rPr>
        <w:t>and 4) the use of military tactics and principles to conduct police work</w:t>
      </w:r>
      <w:r>
        <w:t xml:space="preserve">. This four‐dimensional framework is useful for scholars because “police militarization” has been written about in several synonymous terms (i.e., militarization or </w:t>
      </w:r>
      <w:proofErr w:type="spellStart"/>
      <w:r>
        <w:t>paramilitarization</w:t>
      </w:r>
      <w:proofErr w:type="spellEnd"/>
      <w:r>
        <w:t>), yet applied across dissimilar concepts and activities within the law enforcement profession, such as organizational structures, culture, and management styles (</w:t>
      </w:r>
      <w:proofErr w:type="spellStart"/>
      <w:r>
        <w:t>Buerger</w:t>
      </w:r>
      <w:proofErr w:type="spellEnd"/>
      <w:r>
        <w:t xml:space="preserve">, 2000; Cowper, 2000; den </w:t>
      </w:r>
      <w:proofErr w:type="spellStart"/>
      <w:r>
        <w:t>Heyer</w:t>
      </w:r>
      <w:proofErr w:type="spellEnd"/>
      <w:r>
        <w:t xml:space="preserve">, 2014; </w:t>
      </w:r>
      <w:proofErr w:type="spellStart"/>
      <w:r>
        <w:t>Kappeler</w:t>
      </w:r>
      <w:proofErr w:type="spellEnd"/>
      <w:r>
        <w:t xml:space="preserve"> and </w:t>
      </w:r>
      <w:proofErr w:type="spellStart"/>
      <w:r>
        <w:t>Kraska</w:t>
      </w:r>
      <w:proofErr w:type="spellEnd"/>
      <w:r>
        <w:t xml:space="preserve">, 2015; </w:t>
      </w:r>
      <w:proofErr w:type="spellStart"/>
      <w:r>
        <w:t>Kraska</w:t>
      </w:r>
      <w:proofErr w:type="spellEnd"/>
      <w:r>
        <w:t xml:space="preserve">, 1996; </w:t>
      </w:r>
      <w:proofErr w:type="spellStart"/>
      <w:r>
        <w:t>Kunselman</w:t>
      </w:r>
      <w:proofErr w:type="spellEnd"/>
      <w:r>
        <w:t xml:space="preserve">, Vito, and Walsh, 2013) and the acquisition and use of military equipment and tactics in police work (Bove and Gavrilova, 2017; </w:t>
      </w:r>
      <w:proofErr w:type="spellStart"/>
      <w:r>
        <w:t>Delehanty</w:t>
      </w:r>
      <w:proofErr w:type="spellEnd"/>
      <w:r>
        <w:t xml:space="preserve"> et al., 2017; </w:t>
      </w:r>
      <w:proofErr w:type="spellStart"/>
      <w:r>
        <w:t>Kraska</w:t>
      </w:r>
      <w:proofErr w:type="spellEnd"/>
      <w:r>
        <w:t xml:space="preserve"> and </w:t>
      </w:r>
      <w:proofErr w:type="spellStart"/>
      <w:r>
        <w:t>Kappeler</w:t>
      </w:r>
      <w:proofErr w:type="spellEnd"/>
      <w:r>
        <w:t xml:space="preserve">, 1997; Harris et al., 2017; McQuoid and </w:t>
      </w:r>
      <w:proofErr w:type="spellStart"/>
      <w:r>
        <w:t>Vitt</w:t>
      </w:r>
      <w:proofErr w:type="spellEnd"/>
      <w:r>
        <w:t xml:space="preserve">, 2017; Phillips, 2016; Phillips, Wheeler, and Kim, 2016; </w:t>
      </w:r>
      <w:proofErr w:type="spellStart"/>
      <w:r>
        <w:t>Radil</w:t>
      </w:r>
      <w:proofErr w:type="spellEnd"/>
      <w:r>
        <w:t xml:space="preserve">, </w:t>
      </w:r>
      <w:proofErr w:type="spellStart"/>
      <w:r>
        <w:t>Dezzani</w:t>
      </w:r>
      <w:proofErr w:type="spellEnd"/>
      <w:r>
        <w:t xml:space="preserve">, and </w:t>
      </w:r>
      <w:proofErr w:type="spellStart"/>
      <w:r>
        <w:t>McAden</w:t>
      </w:r>
      <w:proofErr w:type="spellEnd"/>
      <w:r>
        <w:t>, 2017).</w:t>
      </w:r>
    </w:p>
    <w:p w:rsidR="00B758B5" w:rsidRDefault="00B758B5" w:rsidP="00B758B5">
      <w:r>
        <w:t xml:space="preserve">Even though </w:t>
      </w:r>
      <w:proofErr w:type="spellStart"/>
      <w:r>
        <w:t>Kraska's</w:t>
      </w:r>
      <w:proofErr w:type="spellEnd"/>
      <w:r>
        <w:t xml:space="preserve"> (2007) four‐dimensional framework offers a comprehensive understanding of police militarization as a sociological phenomenon, </w:t>
      </w:r>
      <w:r w:rsidRPr="00514C4A">
        <w:rPr>
          <w:rStyle w:val="StyleUnderline"/>
          <w:highlight w:val="yellow"/>
        </w:rPr>
        <w:t xml:space="preserve">we focus our study most heavily on the first dimension: the </w:t>
      </w:r>
      <w:r w:rsidRPr="00514C4A">
        <w:rPr>
          <w:rStyle w:val="Emphasis"/>
          <w:highlight w:val="yellow"/>
        </w:rPr>
        <w:t>material</w:t>
      </w:r>
      <w:r w:rsidRPr="00514C4A">
        <w:rPr>
          <w:rStyle w:val="StyleUnderline"/>
          <w:highlight w:val="yellow"/>
        </w:rPr>
        <w:t xml:space="preserve"> </w:t>
      </w:r>
      <w:proofErr w:type="gramStart"/>
      <w:r w:rsidRPr="00514C4A">
        <w:rPr>
          <w:rStyle w:val="StyleUnderline"/>
          <w:highlight w:val="yellow"/>
        </w:rPr>
        <w:t>use</w:t>
      </w:r>
      <w:proofErr w:type="gramEnd"/>
      <w:r w:rsidRPr="00514C4A">
        <w:rPr>
          <w:rStyle w:val="StyleUnderline"/>
          <w:highlight w:val="yellow"/>
        </w:rPr>
        <w:t xml:space="preserve"> of military technology and equipment</w:t>
      </w:r>
      <w:r w:rsidRPr="005F4170">
        <w:rPr>
          <w:rStyle w:val="StyleUnderline"/>
        </w:rPr>
        <w:t>. Specifically, we explore the determinants of police acquisition of military‐grade</w:t>
      </w:r>
      <w:r>
        <w:t xml:space="preserve"> communications and transportation </w:t>
      </w:r>
      <w:r w:rsidRPr="005F4170">
        <w:rPr>
          <w:rStyle w:val="StyleUnderline"/>
        </w:rPr>
        <w:t>equipment</w:t>
      </w:r>
      <w:r>
        <w:t xml:space="preserve">, military fatigues, firearms, and ordinance preferred by modern militaries (i.e., materiel; Bove and </w:t>
      </w:r>
      <w:r>
        <w:lastRenderedPageBreak/>
        <w:t xml:space="preserve">Gavrilova, 2017; Bieler, 2016; Harris et al., 2017; </w:t>
      </w:r>
      <w:proofErr w:type="spellStart"/>
      <w:r>
        <w:t>Insler</w:t>
      </w:r>
      <w:proofErr w:type="spellEnd"/>
      <w:r>
        <w:t xml:space="preserve">, </w:t>
      </w:r>
      <w:proofErr w:type="spellStart"/>
      <w:r>
        <w:t>McMurrey</w:t>
      </w:r>
      <w:proofErr w:type="spellEnd"/>
      <w:r>
        <w:t xml:space="preserve">, and McQuoid, 2016; </w:t>
      </w:r>
      <w:proofErr w:type="spellStart"/>
      <w:r>
        <w:t>Kraska</w:t>
      </w:r>
      <w:proofErr w:type="spellEnd"/>
      <w:r>
        <w:t xml:space="preserve"> and </w:t>
      </w:r>
      <w:proofErr w:type="spellStart"/>
      <w:r>
        <w:t>Kappeler</w:t>
      </w:r>
      <w:proofErr w:type="spellEnd"/>
      <w:r>
        <w:t xml:space="preserve">, 1997; Phillips, 2016). </w:t>
      </w:r>
      <w:r w:rsidRPr="00514C4A">
        <w:rPr>
          <w:rStyle w:val="StyleUnderline"/>
          <w:highlight w:val="yellow"/>
        </w:rPr>
        <w:t xml:space="preserve">Our focus on this first dimension is motivated by the fact that such </w:t>
      </w:r>
      <w:r w:rsidRPr="00514C4A">
        <w:rPr>
          <w:rStyle w:val="Emphasis"/>
          <w:highlight w:val="yellow"/>
        </w:rPr>
        <w:t>materiel</w:t>
      </w:r>
      <w:r w:rsidRPr="00514C4A">
        <w:rPr>
          <w:rStyle w:val="StyleUnderline"/>
          <w:highlight w:val="yellow"/>
        </w:rPr>
        <w:t xml:space="preserve"> makes LEAs more capable of participating (and dominating) in </w:t>
      </w:r>
      <w:r w:rsidRPr="00514C4A">
        <w:rPr>
          <w:rStyle w:val="Emphasis"/>
          <w:highlight w:val="yellow"/>
        </w:rPr>
        <w:t>violent confrontations</w:t>
      </w:r>
      <w:r w:rsidRPr="00514C4A">
        <w:rPr>
          <w:rStyle w:val="StyleUnderline"/>
          <w:highlight w:val="yellow"/>
        </w:rPr>
        <w:t xml:space="preserve">, which is a </w:t>
      </w:r>
      <w:r w:rsidRPr="00514C4A">
        <w:rPr>
          <w:rStyle w:val="Emphasis"/>
          <w:highlight w:val="yellow"/>
        </w:rPr>
        <w:t xml:space="preserve">fundamental aspect of </w:t>
      </w:r>
      <w:proofErr w:type="spellStart"/>
      <w:r w:rsidRPr="00514C4A">
        <w:rPr>
          <w:rStyle w:val="StyleUnderline"/>
          <w:highlight w:val="yellow"/>
        </w:rPr>
        <w:t>Kraska's</w:t>
      </w:r>
      <w:proofErr w:type="spellEnd"/>
      <w:r>
        <w:t xml:space="preserve"> (2007) </w:t>
      </w:r>
      <w:r w:rsidRPr="00514C4A">
        <w:rPr>
          <w:rStyle w:val="StyleUnderline"/>
          <w:highlight w:val="yellow"/>
        </w:rPr>
        <w:t xml:space="preserve">conceptualization of </w:t>
      </w:r>
      <w:r w:rsidRPr="00514C4A">
        <w:rPr>
          <w:rStyle w:val="Emphasis"/>
          <w:highlight w:val="yellow"/>
        </w:rPr>
        <w:t>militarization</w:t>
      </w:r>
      <w:r w:rsidRPr="005F4170">
        <w:rPr>
          <w:rStyle w:val="StyleUnderline"/>
        </w:rPr>
        <w:t>.</w:t>
      </w:r>
    </w:p>
    <w:p w:rsidR="00B758B5" w:rsidRDefault="00B758B5" w:rsidP="00B758B5">
      <w:r>
        <w:t xml:space="preserve">For LEAs in the United States, </w:t>
      </w:r>
      <w:r w:rsidRPr="005F4170">
        <w:rPr>
          <w:rStyle w:val="StyleUnderline"/>
        </w:rPr>
        <w:t>a popular source for acquiring such military equipment and technology is the DoD's 1033 Program</w:t>
      </w:r>
      <w:r>
        <w:t xml:space="preserve"> (</w:t>
      </w:r>
      <w:proofErr w:type="spellStart"/>
      <w:r>
        <w:t>Dansky</w:t>
      </w:r>
      <w:proofErr w:type="spellEnd"/>
      <w:r>
        <w:t xml:space="preserve">, 2014; </w:t>
      </w:r>
      <w:proofErr w:type="spellStart"/>
      <w:r>
        <w:t>Endebak</w:t>
      </w:r>
      <w:proofErr w:type="spellEnd"/>
      <w:r>
        <w:t xml:space="preserve">, 2014; Grasso, 2014; Harris et al., 2017; </w:t>
      </w:r>
      <w:proofErr w:type="spellStart"/>
      <w:r>
        <w:t>Radil</w:t>
      </w:r>
      <w:proofErr w:type="spellEnd"/>
      <w:r>
        <w:t xml:space="preserve">, </w:t>
      </w:r>
      <w:proofErr w:type="spellStart"/>
      <w:r>
        <w:t>Dezzani</w:t>
      </w:r>
      <w:proofErr w:type="spellEnd"/>
      <w:r>
        <w:t xml:space="preserve">, and </w:t>
      </w:r>
      <w:proofErr w:type="spellStart"/>
      <w:r>
        <w:t>McAden</w:t>
      </w:r>
      <w:proofErr w:type="spellEnd"/>
      <w:r>
        <w:t xml:space="preserve">, 2017). </w:t>
      </w:r>
      <w:r w:rsidRPr="005F4170">
        <w:rPr>
          <w:rStyle w:val="StyleUnderline"/>
        </w:rPr>
        <w:t>The 1033 Program originated with the National Defense Authorization Act of 1990 and, under several different titles, has provided LEAs military equipment warehoused to storage</w:t>
      </w:r>
      <w:r>
        <w:t xml:space="preserve"> (for a maximum of 2 weeks) by the DoD. Although scholars and journalists have fixated on the combat equipment (including uniforms, body armor, firearms, radios, night‐vision goggles, mine‐resistant armored protected vehicles or MRAPs, and aircraft), the 1033 Program also provides materiel such as survival gear, medical utensils, and office furniture and supplies. Researchers have found that some LEAs may take advantage of office supplies and other noncombat materiel to offset policing costs (Bruce et al., 2017), whereas others may use combat materiel for law enforcement efforts (Bove and Gavrilova, 2017; Harris et al., 2017).</w:t>
      </w:r>
    </w:p>
    <w:p w:rsidR="00B758B5" w:rsidRDefault="00B758B5" w:rsidP="00B758B5">
      <w:r>
        <w:t xml:space="preserve">Even though </w:t>
      </w:r>
      <w:r w:rsidRPr="00514C4A">
        <w:rPr>
          <w:rStyle w:val="StyleUnderline"/>
          <w:highlight w:val="yellow"/>
        </w:rPr>
        <w:t xml:space="preserve">there is a growing body of scholars who argue that participation in the 1033 Program makes </w:t>
      </w:r>
      <w:r w:rsidRPr="00514C4A">
        <w:rPr>
          <w:rStyle w:val="Emphasis"/>
          <w:highlight w:val="yellow"/>
        </w:rPr>
        <w:t>an excellent test case for theories of police militarization</w:t>
      </w:r>
      <w:r>
        <w:t xml:space="preserve"> (</w:t>
      </w:r>
      <w:proofErr w:type="spellStart"/>
      <w:r>
        <w:t>Ajilore</w:t>
      </w:r>
      <w:proofErr w:type="spellEnd"/>
      <w:r>
        <w:t xml:space="preserve">, 2015; Bove and Gavrilova, 2017; </w:t>
      </w:r>
      <w:proofErr w:type="spellStart"/>
      <w:r>
        <w:t>Dansky</w:t>
      </w:r>
      <w:proofErr w:type="spellEnd"/>
      <w:r>
        <w:t xml:space="preserve">, 2014; </w:t>
      </w:r>
      <w:proofErr w:type="spellStart"/>
      <w:r>
        <w:t>Delehanty</w:t>
      </w:r>
      <w:proofErr w:type="spellEnd"/>
      <w:r>
        <w:t xml:space="preserve"> et al., 2017; Harris et al., 2017; McQuoid and </w:t>
      </w:r>
      <w:proofErr w:type="spellStart"/>
      <w:r>
        <w:t>Vitt</w:t>
      </w:r>
      <w:proofErr w:type="spellEnd"/>
      <w:r>
        <w:t xml:space="preserve">, 2017; </w:t>
      </w:r>
      <w:proofErr w:type="spellStart"/>
      <w:r>
        <w:t>Radil</w:t>
      </w:r>
      <w:proofErr w:type="spellEnd"/>
      <w:r>
        <w:t xml:space="preserve">, </w:t>
      </w:r>
      <w:proofErr w:type="spellStart"/>
      <w:r>
        <w:t>Dezzani</w:t>
      </w:r>
      <w:proofErr w:type="spellEnd"/>
      <w:r>
        <w:t xml:space="preserve">, and </w:t>
      </w:r>
      <w:proofErr w:type="spellStart"/>
      <w:r>
        <w:t>McAden</w:t>
      </w:r>
      <w:proofErr w:type="spellEnd"/>
      <w:r>
        <w:t xml:space="preserve">, 2017), it is not an exhaustive indicator of police militarization.1 </w:t>
      </w:r>
      <w:r w:rsidRPr="007A4B23">
        <w:rPr>
          <w:rStyle w:val="StyleUnderline"/>
        </w:rPr>
        <w:t>We focus on the 1033 Program, however, because accessing materiel such as weaponry, vehicles, and uniforms is an early and often necessary step for many LEAs toward further militarization in the dimensions of language and terminology, organizing using military principles, and practicing military‐style tactics</w:t>
      </w:r>
      <w:r>
        <w:t xml:space="preserve"> (</w:t>
      </w:r>
      <w:proofErr w:type="spellStart"/>
      <w:r>
        <w:t>Ajilore</w:t>
      </w:r>
      <w:proofErr w:type="spellEnd"/>
      <w:r>
        <w:t xml:space="preserve">, 2015; </w:t>
      </w:r>
      <w:proofErr w:type="spellStart"/>
      <w:r>
        <w:t>Insler</w:t>
      </w:r>
      <w:proofErr w:type="spellEnd"/>
      <w:r>
        <w:t xml:space="preserve">, McMurray, and McQuoid, 2016; </w:t>
      </w:r>
      <w:proofErr w:type="spellStart"/>
      <w:r>
        <w:t>Kraska</w:t>
      </w:r>
      <w:proofErr w:type="spellEnd"/>
      <w:r>
        <w:t>, 1996; Phillips, 2016). Moreover, the fact that the 1033 Program provides free materiel allows resource‐poor LEAs the capacity to create PPUs and emulate policing efforts that may otherwise only occur in larger, better resourced departments (</w:t>
      </w:r>
      <w:proofErr w:type="spellStart"/>
      <w:r>
        <w:t>Dansky</w:t>
      </w:r>
      <w:proofErr w:type="spellEnd"/>
      <w:r>
        <w:t xml:space="preserve">, 2014; </w:t>
      </w:r>
      <w:proofErr w:type="spellStart"/>
      <w:r>
        <w:t>Radil</w:t>
      </w:r>
      <w:proofErr w:type="spellEnd"/>
      <w:r>
        <w:t xml:space="preserve">, </w:t>
      </w:r>
      <w:proofErr w:type="spellStart"/>
      <w:r>
        <w:t>Dezzani</w:t>
      </w:r>
      <w:proofErr w:type="spellEnd"/>
      <w:r>
        <w:t xml:space="preserve">, and </w:t>
      </w:r>
      <w:proofErr w:type="spellStart"/>
      <w:r>
        <w:t>McAden</w:t>
      </w:r>
      <w:proofErr w:type="spellEnd"/>
      <w:r>
        <w:t>, 2017).</w:t>
      </w:r>
    </w:p>
    <w:p w:rsidR="00B758B5" w:rsidRDefault="00B758B5" w:rsidP="00B758B5">
      <w:pPr>
        <w:pStyle w:val="Heading3"/>
      </w:pPr>
      <w:r>
        <w:lastRenderedPageBreak/>
        <w:t xml:space="preserve">TVA—2NC Comparative </w:t>
      </w:r>
      <w:proofErr w:type="spellStart"/>
      <w:r>
        <w:t>Ev</w:t>
      </w:r>
      <w:proofErr w:type="spellEnd"/>
      <w:r>
        <w:t xml:space="preserve"> (Short) </w:t>
      </w:r>
    </w:p>
    <w:p w:rsidR="00B758B5" w:rsidRDefault="00B758B5" w:rsidP="00B758B5">
      <w:pPr>
        <w:pStyle w:val="Heading4"/>
      </w:pPr>
      <w:r>
        <w:t xml:space="preserve">Reformist tactics like demilitarizing the police are </w:t>
      </w:r>
      <w:r>
        <w:rPr>
          <w:i/>
          <w:iCs w:val="0"/>
        </w:rPr>
        <w:t>better</w:t>
      </w:r>
      <w:r>
        <w:t xml:space="preserve"> than </w:t>
      </w:r>
      <w:r>
        <w:rPr>
          <w:i/>
          <w:iCs w:val="0"/>
        </w:rPr>
        <w:t>unrealistic</w:t>
      </w:r>
      <w:r>
        <w:t xml:space="preserve"> calls for defunding and abolition – the </w:t>
      </w:r>
      <w:proofErr w:type="spellStart"/>
      <w:r>
        <w:t>aff</w:t>
      </w:r>
      <w:proofErr w:type="spellEnd"/>
      <w:r>
        <w:t xml:space="preserve"> isn’t the </w:t>
      </w:r>
      <w:r>
        <w:rPr>
          <w:i/>
          <w:iCs w:val="0"/>
        </w:rPr>
        <w:t xml:space="preserve">final </w:t>
      </w:r>
      <w:r>
        <w:t xml:space="preserve">step, but it’s the ideal </w:t>
      </w:r>
      <w:r w:rsidRPr="00893D44">
        <w:rPr>
          <w:i/>
          <w:iCs w:val="0"/>
        </w:rPr>
        <w:t>first</w:t>
      </w:r>
      <w:r>
        <w:t xml:space="preserve"> step </w:t>
      </w:r>
    </w:p>
    <w:p w:rsidR="00B758B5" w:rsidRDefault="00B758B5" w:rsidP="00B758B5">
      <w:r w:rsidRPr="00893D44">
        <w:rPr>
          <w:rStyle w:val="Style13ptBold"/>
        </w:rPr>
        <w:t>Hohmann and Alfaro, 6-11</w:t>
      </w:r>
      <w:r>
        <w:t xml:space="preserve">-20—The Daily 202: ‘Demilitarizing’ the police could be a more fruitful rallying cry for reformers than ‘defunding’ Washington Post, </w:t>
      </w:r>
      <w:hyperlink r:id="rId11" w:history="1">
        <w:r w:rsidRPr="00B22C45">
          <w:rPr>
            <w:rStyle w:val="Hyperlink"/>
          </w:rPr>
          <w:t>https://www.washingtonpost.com/news/powerpost/paloma/daily-202/2020/06/09/daily-202-demilitarizing-the-police-could-be-a-more-fruitful-rallying-cry-for-reformers-than-defunding/5edf0e54602ff12947e87c9e/</w:t>
        </w:r>
      </w:hyperlink>
      <w:r>
        <w:t xml:space="preserve"> -- </w:t>
      </w:r>
      <w:proofErr w:type="spellStart"/>
      <w:r>
        <w:t>KLab</w:t>
      </w:r>
      <w:proofErr w:type="spellEnd"/>
      <w:r>
        <w:t xml:space="preserve"> 2020 </w:t>
      </w:r>
    </w:p>
    <w:p w:rsidR="00B758B5" w:rsidRPr="00893D44" w:rsidRDefault="00B758B5" w:rsidP="00B758B5">
      <w:pPr>
        <w:rPr>
          <w:rStyle w:val="Emphasis"/>
        </w:rPr>
      </w:pPr>
      <w:r>
        <w:t>The Daily 202: ‘</w:t>
      </w:r>
      <w:r w:rsidRPr="00893D44">
        <w:rPr>
          <w:rStyle w:val="Emphasis"/>
          <w:highlight w:val="yellow"/>
        </w:rPr>
        <w:t>Demilitarizing’ the police could be a more fruitful rallying cry for reformers than ‘defunding’</w:t>
      </w:r>
    </w:p>
    <w:p w:rsidR="00B758B5" w:rsidRPr="00893D44" w:rsidRDefault="00B758B5" w:rsidP="00B758B5">
      <w:pPr>
        <w:rPr>
          <w:rStyle w:val="StyleUnderline"/>
        </w:rPr>
      </w:pPr>
      <w:r w:rsidRPr="00893D44">
        <w:rPr>
          <w:sz w:val="16"/>
        </w:rPr>
        <w:t xml:space="preserve">The civil unrest that erupted in the summer of 2014 in </w:t>
      </w:r>
      <w:r w:rsidRPr="00893D44">
        <w:rPr>
          <w:rStyle w:val="StyleUnderline"/>
          <w:highlight w:val="yellow"/>
        </w:rPr>
        <w:t>Ferguson</w:t>
      </w:r>
      <w:r w:rsidRPr="00893D44">
        <w:rPr>
          <w:sz w:val="16"/>
        </w:rPr>
        <w:t xml:space="preserve">, Mo., </w:t>
      </w:r>
      <w:r w:rsidRPr="00893D44">
        <w:rPr>
          <w:rStyle w:val="StyleUnderline"/>
          <w:highlight w:val="yellow"/>
        </w:rPr>
        <w:t>drew attention to the heavy militarization of local police departments</w:t>
      </w:r>
      <w:r w:rsidRPr="00893D44">
        <w:rPr>
          <w:sz w:val="16"/>
        </w:rPr>
        <w:t xml:space="preserve">. The police officer who fatally shot Michael Brown, an unarmed 18-year-old black man, was never charged with any crime. But </w:t>
      </w:r>
      <w:r w:rsidRPr="00893D44">
        <w:rPr>
          <w:rStyle w:val="StyleUnderline"/>
        </w:rPr>
        <w:t>one consequence of the conflagration was an executive order by then-President Barack Obama to significantly curtail a Pentagon program that had transferred billions of dollars’ worth of equipment originally intended for overseas combat to local law enforcement agencies</w:t>
      </w:r>
      <w:r w:rsidRPr="00893D44">
        <w:rPr>
          <w:sz w:val="16"/>
        </w:rPr>
        <w:t>. “</w:t>
      </w:r>
      <w:r w:rsidRPr="00893D44">
        <w:rPr>
          <w:rStyle w:val="StyleUnderline"/>
        </w:rPr>
        <w:t xml:space="preserve">We’ve seen how </w:t>
      </w:r>
      <w:r w:rsidRPr="00893D44">
        <w:rPr>
          <w:rStyle w:val="StyleUnderline"/>
          <w:highlight w:val="yellow"/>
        </w:rPr>
        <w:t>militarized gear sometimes gives people a feeling like they are an occupying force</w:t>
      </w:r>
      <w:r w:rsidRPr="00893D44">
        <w:rPr>
          <w:rStyle w:val="StyleUnderline"/>
        </w:rPr>
        <w:t xml:space="preserve"> as opposed to a part of the community there to protect them</w:t>
      </w:r>
      <w:r w:rsidRPr="00893D44">
        <w:rPr>
          <w:sz w:val="16"/>
        </w:rPr>
        <w:t>,” Obama said as he announced the changes in May 2015, following the recommendations of a working group he appointed after the fires went out in Ferguson. “</w:t>
      </w:r>
      <w:r w:rsidRPr="00893D44">
        <w:rPr>
          <w:rStyle w:val="StyleUnderline"/>
        </w:rPr>
        <w:t>Some equipment made for the battlefield is not appropriate for local police departments.”</w:t>
      </w:r>
      <w:r>
        <w:rPr>
          <w:rStyle w:val="StyleUnderline"/>
        </w:rPr>
        <w:t xml:space="preserve"> </w:t>
      </w:r>
      <w:r w:rsidRPr="00893D44">
        <w:rPr>
          <w:sz w:val="16"/>
        </w:rPr>
        <w:t xml:space="preserve">President </w:t>
      </w:r>
      <w:r w:rsidRPr="00893D44">
        <w:rPr>
          <w:rStyle w:val="StyleUnderline"/>
        </w:rPr>
        <w:t>Trump signed an executive order in August 2017 to rescind Obama’s restrictions on what is known as the 1033 program</w:t>
      </w:r>
      <w:r w:rsidRPr="00893D44">
        <w:rPr>
          <w:sz w:val="16"/>
        </w:rPr>
        <w:t xml:space="preserve">, allowing once again for the military to provide bayonets, grenade launchers, .50-caliber ammunition and other equipment to local law enforcement agencies. Police unions widely praised the move, which was championed by then-Attorney General Jeff Sessions. </w:t>
      </w:r>
      <w:r w:rsidRPr="00893D44">
        <w:rPr>
          <w:rStyle w:val="StyleUnderline"/>
          <w:highlight w:val="yellow"/>
        </w:rPr>
        <w:t>This helps explain</w:t>
      </w:r>
      <w:r w:rsidRPr="00893D44">
        <w:rPr>
          <w:rStyle w:val="StyleUnderline"/>
        </w:rPr>
        <w:t xml:space="preserve"> the </w:t>
      </w:r>
      <w:r w:rsidRPr="00893D44">
        <w:rPr>
          <w:rStyle w:val="StyleUnderline"/>
          <w:highlight w:val="yellow"/>
        </w:rPr>
        <w:t>ubiquitous images of</w:t>
      </w:r>
      <w:r w:rsidRPr="00893D44">
        <w:rPr>
          <w:rStyle w:val="StyleUnderline"/>
        </w:rPr>
        <w:t xml:space="preserve"> Mine-Resistant Ambush-</w:t>
      </w:r>
      <w:r w:rsidRPr="00893D44">
        <w:rPr>
          <w:rStyle w:val="StyleUnderline"/>
          <w:highlight w:val="yellow"/>
        </w:rPr>
        <w:t>Protected vehicles</w:t>
      </w:r>
      <w:r w:rsidRPr="00893D44">
        <w:rPr>
          <w:rStyle w:val="StyleUnderline"/>
        </w:rPr>
        <w:t xml:space="preserve">, also known as MRAPs, </w:t>
      </w:r>
      <w:r w:rsidRPr="00893D44">
        <w:rPr>
          <w:rStyle w:val="StyleUnderline"/>
          <w:highlight w:val="yellow"/>
        </w:rPr>
        <w:t>deployed during nationwide protests of police brutality</w:t>
      </w:r>
      <w:r w:rsidRPr="00893D44">
        <w:rPr>
          <w:rStyle w:val="StyleUnderline"/>
        </w:rPr>
        <w:t xml:space="preserve"> after George Floyd was killed in Minneapolis police custody on Memorial Day</w:t>
      </w:r>
      <w:r w:rsidRPr="00893D44">
        <w:rPr>
          <w:sz w:val="16"/>
        </w:rPr>
        <w:t xml:space="preserve">. </w:t>
      </w:r>
      <w:r w:rsidRPr="00893D44">
        <w:rPr>
          <w:rStyle w:val="StyleUnderline"/>
        </w:rPr>
        <w:t>These tactical vehicles, designed amid the Iraqi insurgency 15 years ago to withstand IED attacks, have been cruising around American cities, often accompanied by officers who are armed in ways that even infantry veterans of the global war on terrorism find themselves taken aback by</w:t>
      </w:r>
      <w:r w:rsidRPr="00893D44">
        <w:rPr>
          <w:sz w:val="16"/>
        </w:rPr>
        <w:t xml:space="preserve">. </w:t>
      </w:r>
      <w:r w:rsidRPr="00893D44">
        <w:rPr>
          <w:rStyle w:val="Emphasis"/>
          <w:highlight w:val="yellow"/>
        </w:rPr>
        <w:t>Stopping the steady stream of battlefield equipment into American cities will not solve systemic racism, but many</w:t>
      </w:r>
      <w:r w:rsidRPr="00893D44">
        <w:rPr>
          <w:rStyle w:val="StyleUnderline"/>
        </w:rPr>
        <w:t xml:space="preserve"> criminal justice </w:t>
      </w:r>
      <w:r w:rsidRPr="00893D44">
        <w:rPr>
          <w:rStyle w:val="Emphasis"/>
          <w:highlight w:val="yellow"/>
        </w:rPr>
        <w:t>reformers see demilitarizing local departments as both an essential first step to restoring public trust and a far more realistic goal than the rallying cry among some protesters to “defund the police.</w:t>
      </w:r>
      <w:r w:rsidRPr="00893D44">
        <w:rPr>
          <w:sz w:val="16"/>
        </w:rPr>
        <w:t>” Many Democratic strategists worry that calls for defunding the police will create political headaches, especially in swing states and the suburbs. “</w:t>
      </w:r>
      <w:r w:rsidRPr="00893D44">
        <w:rPr>
          <w:rStyle w:val="StyleUnderline"/>
        </w:rPr>
        <w:t xml:space="preserve">What </w:t>
      </w:r>
      <w:r w:rsidRPr="00893D44">
        <w:rPr>
          <w:rStyle w:val="StyleUnderline"/>
          <w:highlight w:val="yellow"/>
        </w:rPr>
        <w:t>police departments need</w:t>
      </w:r>
      <w:r w:rsidRPr="00893D44">
        <w:rPr>
          <w:rStyle w:val="StyleUnderline"/>
        </w:rPr>
        <w:t xml:space="preserve"> are </w:t>
      </w:r>
      <w:r w:rsidRPr="00893D44">
        <w:rPr>
          <w:rStyle w:val="StyleUnderline"/>
          <w:highlight w:val="yellow"/>
        </w:rPr>
        <w:t xml:space="preserve">techniques and training for </w:t>
      </w:r>
      <w:proofErr w:type="spellStart"/>
      <w:r w:rsidRPr="00893D44">
        <w:rPr>
          <w:rStyle w:val="StyleUnderline"/>
          <w:highlight w:val="yellow"/>
        </w:rPr>
        <w:t>deescalation</w:t>
      </w:r>
      <w:proofErr w:type="spellEnd"/>
      <w:r w:rsidRPr="00893D44">
        <w:rPr>
          <w:rStyle w:val="StyleUnderline"/>
          <w:highlight w:val="yellow"/>
        </w:rPr>
        <w:t>. Giving them increasingly dangerous and powerful weapons of war moves us in the opposite direction</w:t>
      </w:r>
      <w:r w:rsidRPr="00893D44">
        <w:rPr>
          <w:sz w:val="16"/>
        </w:rPr>
        <w:t>,” Sen. Brian Schatz (D-Hawaii) said in an interview last week. “</w:t>
      </w:r>
      <w:r w:rsidRPr="00893D44">
        <w:rPr>
          <w:rStyle w:val="StyleUnderline"/>
        </w:rPr>
        <w:t xml:space="preserve">There is no evidence at all that the police in any of these situations have been outgunned. The idea that the solution to what's happening across the country is to arm </w:t>
      </w:r>
      <w:proofErr w:type="gramStart"/>
      <w:r w:rsidRPr="00893D44">
        <w:rPr>
          <w:rStyle w:val="StyleUnderline"/>
        </w:rPr>
        <w:t>ourselves</w:t>
      </w:r>
      <w:proofErr w:type="gramEnd"/>
      <w:r w:rsidRPr="00893D44">
        <w:rPr>
          <w:rStyle w:val="StyleUnderline"/>
        </w:rPr>
        <w:t xml:space="preserve"> to the hilt, and then essentially point those weapons in the direction of citizens, is preposterous.”</w:t>
      </w:r>
      <w:r>
        <w:rPr>
          <w:rStyle w:val="StyleUnderline"/>
        </w:rPr>
        <w:t xml:space="preserve"> </w:t>
      </w:r>
      <w:r w:rsidRPr="00893D44">
        <w:rPr>
          <w:sz w:val="16"/>
        </w:rPr>
        <w:t xml:space="preserve">Schatz tried last year to recalibrate the 1033 program, partnering unsuccessfully with Sen. Rand Paul (R-Ky.) to insert an amendment into the annual National Defense Authorization Act. They plan to try again this year. The Justice in Policing Act, unveiled by congressional Democrats on Monday with more than 200 co-sponsors, would ban chokeholds, establish a national database to track police misconduct, prohibit certain no-knock warrants and scale back liability shields for police officers in civil and criminal court. The 134-page measure would also ban the Defense Department from transferring military-grade weapons to law enforcement agencies at the federal, state and local levels. The measure would specifically stop the Pentagon from providing bayonets, silencers, grenade launchers, grenades (including flash bangs) and other explosives. The Democratic proposal also bans the military from giving MRAPs to domestic law enforcement agencies, as well as armored or weaponized drones and long-range acoustic devices designed to disorient enemy combatants. Rep. Ruben Gallego (D-Ariz.), a Marine veteran who sits on the House Armed Services Committee, considers this “one of the most absurd programs in the United States government” and he’s pushing to </w:t>
      </w:r>
      <w:r w:rsidRPr="00893D44">
        <w:rPr>
          <w:sz w:val="16"/>
        </w:rPr>
        <w:lastRenderedPageBreak/>
        <w:t xml:space="preserve">abolish it in any criminal justice package. </w:t>
      </w:r>
      <w:r w:rsidRPr="00893D44">
        <w:rPr>
          <w:rStyle w:val="StyleUnderline"/>
        </w:rPr>
        <w:t>“</w:t>
      </w:r>
      <w:r w:rsidRPr="00893D44">
        <w:rPr>
          <w:rStyle w:val="StyleUnderline"/>
          <w:highlight w:val="yellow"/>
        </w:rPr>
        <w:t>It pains me when I see police acting as</w:t>
      </w:r>
      <w:r w:rsidRPr="00893D44">
        <w:rPr>
          <w:rStyle w:val="StyleUnderline"/>
        </w:rPr>
        <w:t xml:space="preserve"> if they are </w:t>
      </w:r>
      <w:r w:rsidRPr="00893D44">
        <w:rPr>
          <w:rStyle w:val="StyleUnderline"/>
          <w:highlight w:val="yellow"/>
        </w:rPr>
        <w:t>soldiers</w:t>
      </w:r>
      <w:r w:rsidRPr="00893D44">
        <w:rPr>
          <w:rStyle w:val="StyleUnderline"/>
        </w:rPr>
        <w:t>,” said Gallego, who represents the Phoenix area. “</w:t>
      </w:r>
      <w:r w:rsidRPr="00893D44">
        <w:rPr>
          <w:rStyle w:val="StyleUnderline"/>
          <w:highlight w:val="yellow"/>
        </w:rPr>
        <w:t>They must be seen as interwoven into the fabric of our communities — not as a foreign force</w:t>
      </w:r>
      <w:r w:rsidRPr="00893D44">
        <w:rPr>
          <w:rStyle w:val="StyleUnderline"/>
        </w:rPr>
        <w:t xml:space="preserve"> — but that is the only image I see when they roll through our streets with more armor than I, and those I served with, had in Iraq.”</w:t>
      </w:r>
    </w:p>
    <w:p w:rsidR="00B758B5" w:rsidRDefault="00B758B5" w:rsidP="00B758B5"/>
    <w:p w:rsidR="00B758B5" w:rsidRPr="00BF0B5B" w:rsidRDefault="00B758B5" w:rsidP="00B758B5"/>
    <w:p w:rsidR="00B758B5" w:rsidRDefault="00B758B5" w:rsidP="00B758B5">
      <w:pPr>
        <w:pStyle w:val="Heading3"/>
      </w:pPr>
      <w:r>
        <w:lastRenderedPageBreak/>
        <w:t xml:space="preserve">TVA—2NC Descriptive </w:t>
      </w:r>
      <w:proofErr w:type="spellStart"/>
      <w:r>
        <w:t>Ev</w:t>
      </w:r>
      <w:proofErr w:type="spellEnd"/>
      <w:r>
        <w:t xml:space="preserve"> (Long) </w:t>
      </w:r>
    </w:p>
    <w:p w:rsidR="00B758B5" w:rsidRDefault="00B758B5" w:rsidP="00B758B5"/>
    <w:p w:rsidR="00B758B5" w:rsidRDefault="00B758B5" w:rsidP="00B758B5">
      <w:pPr>
        <w:pStyle w:val="Heading4"/>
      </w:pPr>
      <w:bookmarkStart w:id="3" w:name="_Hlk41906444"/>
      <w:r>
        <w:t xml:space="preserve">Police </w:t>
      </w:r>
      <w:r w:rsidRPr="0031138A">
        <w:rPr>
          <w:u w:val="single"/>
        </w:rPr>
        <w:t>militarization</w:t>
      </w:r>
      <w:r>
        <w:t xml:space="preserve"> results in deployed force to suppress protests of anti-Black violence and settler colonialism. Police militarization drives intensified levels of surveillance and police killings while fueling over 40,000 militarized raids each year. Reducing the capacity for police to engage in routine and militaristic violence is the only way to break recurring cycles of police killings </w:t>
      </w:r>
    </w:p>
    <w:p w:rsidR="00B758B5" w:rsidRDefault="00B758B5" w:rsidP="00B758B5">
      <w:proofErr w:type="spellStart"/>
      <w:r w:rsidRPr="00B969FA">
        <w:rPr>
          <w:rStyle w:val="Style13ptBold"/>
        </w:rPr>
        <w:t>McHarris</w:t>
      </w:r>
      <w:proofErr w:type="spellEnd"/>
      <w:r w:rsidRPr="00B969FA">
        <w:rPr>
          <w:rStyle w:val="Style13ptBold"/>
        </w:rPr>
        <w:t>, 2020</w:t>
      </w:r>
      <w:r>
        <w:t xml:space="preserve"> – Philip V. </w:t>
      </w:r>
      <w:proofErr w:type="spellStart"/>
      <w:r>
        <w:t>McHarris</w:t>
      </w:r>
      <w:proofErr w:type="spellEnd"/>
      <w:r>
        <w:t xml:space="preserve"> is a writer and PhD candidate in sociology and African American studies at Yale University. “Why does the Minneapolis police department look like a military unit?” Washington Post, </w:t>
      </w:r>
      <w:hyperlink r:id="rId12" w:history="1">
        <w:r w:rsidRPr="006B1656">
          <w:rPr>
            <w:rStyle w:val="Hyperlink"/>
          </w:rPr>
          <w:t>https://www.washingtonpost.com/outlook/2020/05/28/explaining-militarized-police-response-protesters-after-killing-george-floyd/</w:t>
        </w:r>
      </w:hyperlink>
      <w:r>
        <w:t xml:space="preserve"> -- KLab2020 </w:t>
      </w:r>
    </w:p>
    <w:p w:rsidR="00B758B5" w:rsidRDefault="00B758B5" w:rsidP="00B758B5">
      <w:r w:rsidRPr="00B969FA">
        <w:rPr>
          <w:rStyle w:val="StyleUnderline"/>
        </w:rPr>
        <w:t>Americans have been outraged by video of the death of George Floyd, a 46-year-old African American man at the hands of Minneapolis police officers</w:t>
      </w:r>
      <w:r>
        <w:t xml:space="preserve"> on Monday. </w:t>
      </w:r>
      <w:r w:rsidRPr="00B969FA">
        <w:rPr>
          <w:rStyle w:val="StyleUnderline"/>
        </w:rPr>
        <w:t>Floyd died soon after an officer knelt on his neck for several minutes as he visibly struggled for breath and cried out for help</w:t>
      </w:r>
      <w:r>
        <w:t>. The video of the violent encounter resulted in the firing of four Minneapolis police officers. The city’s mayor, Jacob Frey, stated, “</w:t>
      </w:r>
      <w:r w:rsidRPr="00B969FA">
        <w:rPr>
          <w:rStyle w:val="StyleUnderline"/>
        </w:rPr>
        <w:t>Being black in America should not be a death sentence.</w:t>
      </w:r>
      <w:r>
        <w:t>”</w:t>
      </w:r>
    </w:p>
    <w:p w:rsidR="00B758B5" w:rsidRDefault="00B758B5" w:rsidP="00B758B5">
      <w:r>
        <w:t xml:space="preserve">But </w:t>
      </w:r>
      <w:r w:rsidRPr="00B969FA">
        <w:rPr>
          <w:rStyle w:val="StyleUnderline"/>
          <w:highlight w:val="yellow"/>
        </w:rPr>
        <w:t>protests erupted just 24 hours after Floyd’s death, with demonstrators calling for structural change, recognizing this as the latest in a long history of black people killed at the hands of the police</w:t>
      </w:r>
      <w:r w:rsidRPr="00B969FA">
        <w:rPr>
          <w:rStyle w:val="StyleUnderline"/>
        </w:rPr>
        <w:t>, chanting, “No justice, no peace” and “I can’t breathe.”</w:t>
      </w:r>
      <w:r>
        <w:t xml:space="preserve"> Activists criticized the mayor for increasing funds to the Minneapolis Police Department: </w:t>
      </w:r>
      <w:r w:rsidRPr="00B969FA">
        <w:rPr>
          <w:rStyle w:val="StyleUnderline"/>
          <w:highlight w:val="yellow"/>
        </w:rPr>
        <w:t xml:space="preserve">They </w:t>
      </w:r>
      <w:r w:rsidRPr="00B969FA">
        <w:rPr>
          <w:rStyle w:val="Emphasis"/>
          <w:highlight w:val="yellow"/>
        </w:rPr>
        <w:t>demanded cuts</w:t>
      </w:r>
      <w:r w:rsidRPr="00B969FA">
        <w:rPr>
          <w:rStyle w:val="StyleUnderline"/>
        </w:rPr>
        <w:t xml:space="preserve"> to the department’s budget</w:t>
      </w:r>
      <w:r>
        <w:t xml:space="preserve"> and reinvestment in community infrastructure.</w:t>
      </w:r>
    </w:p>
    <w:p w:rsidR="00B758B5" w:rsidRPr="00B969FA" w:rsidRDefault="00B758B5" w:rsidP="00B758B5">
      <w:pPr>
        <w:rPr>
          <w:rStyle w:val="StyleUnderline"/>
        </w:rPr>
      </w:pPr>
      <w:r w:rsidRPr="00B969FA">
        <w:rPr>
          <w:rStyle w:val="StyleUnderline"/>
        </w:rPr>
        <w:t xml:space="preserve">Such </w:t>
      </w:r>
      <w:r w:rsidRPr="00B969FA">
        <w:rPr>
          <w:rStyle w:val="StyleUnderline"/>
          <w:highlight w:val="yellow"/>
        </w:rPr>
        <w:t>protests have become common in a country where more than 1,000 people annually are killed by police, with black people three times as likely as whites to be the victims. Also common is what happened soon after demonstrators gathered</w:t>
      </w:r>
      <w:r w:rsidRPr="00B969FA">
        <w:rPr>
          <w:rStyle w:val="StyleUnderline"/>
        </w:rPr>
        <w:t xml:space="preserve"> to protest Floyd’s death: </w:t>
      </w:r>
      <w:r w:rsidRPr="00B969FA">
        <w:rPr>
          <w:rStyle w:val="StyleUnderline"/>
          <w:highlight w:val="yellow"/>
        </w:rPr>
        <w:t>Police in riot gear shot tear gas</w:t>
      </w:r>
      <w:r w:rsidRPr="00B969FA">
        <w:rPr>
          <w:rStyle w:val="StyleUnderline"/>
        </w:rPr>
        <w:t xml:space="preserve"> canisters into the crowds </w:t>
      </w:r>
      <w:r w:rsidRPr="00B969FA">
        <w:rPr>
          <w:rStyle w:val="StyleUnderline"/>
          <w:highlight w:val="yellow"/>
        </w:rPr>
        <w:t>and fired stun grenades</w:t>
      </w:r>
      <w:r w:rsidRPr="00B969FA">
        <w:rPr>
          <w:rStyle w:val="StyleUnderline"/>
        </w:rPr>
        <w:t xml:space="preserve"> and “nonlethal projectiles” at demonstrators, injuring many. It was stunningly easy to point to the same department’s gentle treatment weeks ago against white anti-lockdown protesters while those </w:t>
      </w:r>
      <w:proofErr w:type="gramStart"/>
      <w:r w:rsidRPr="00B969FA">
        <w:rPr>
          <w:rStyle w:val="StyleUnderline"/>
        </w:rPr>
        <w:t>protesting against</w:t>
      </w:r>
      <w:proofErr w:type="gramEnd"/>
      <w:r w:rsidRPr="00B969FA">
        <w:rPr>
          <w:rStyle w:val="StyleUnderline"/>
        </w:rPr>
        <w:t xml:space="preserve"> police violence were met with militarized violence.</w:t>
      </w:r>
    </w:p>
    <w:p w:rsidR="00B758B5" w:rsidRPr="00B969FA" w:rsidRDefault="00B758B5" w:rsidP="00B758B5">
      <w:pPr>
        <w:rPr>
          <w:rStyle w:val="StyleUnderline"/>
        </w:rPr>
      </w:pPr>
      <w:r>
        <w:t xml:space="preserve">But this too should not surprise us. </w:t>
      </w:r>
      <w:r w:rsidRPr="00B969FA">
        <w:rPr>
          <w:rStyle w:val="StyleUnderline"/>
          <w:highlight w:val="yellow"/>
        </w:rPr>
        <w:t xml:space="preserve">Police departments have come to </w:t>
      </w:r>
      <w:r w:rsidRPr="00B969FA">
        <w:rPr>
          <w:rStyle w:val="Emphasis"/>
          <w:highlight w:val="yellow"/>
        </w:rPr>
        <w:t>resemble military units,</w:t>
      </w:r>
      <w:r w:rsidRPr="00B969FA">
        <w:rPr>
          <w:rStyle w:val="StyleUnderline"/>
          <w:highlight w:val="yellow"/>
        </w:rPr>
        <w:t xml:space="preserve"> contributing to deadly violence disproportionately against black Americans. While many policies</w:t>
      </w:r>
      <w:r w:rsidRPr="00B969FA">
        <w:rPr>
          <w:rStyle w:val="StyleUnderline"/>
        </w:rPr>
        <w:t xml:space="preserve"> related to policing and mass incarceration </w:t>
      </w:r>
      <w:r w:rsidRPr="00B969FA">
        <w:rPr>
          <w:rStyle w:val="StyleUnderline"/>
          <w:highlight w:val="yellow"/>
        </w:rPr>
        <w:t xml:space="preserve">happen at the local level, the militarization of police has been promulgated by </w:t>
      </w:r>
      <w:r w:rsidRPr="00B969FA">
        <w:rPr>
          <w:rStyle w:val="Emphasis"/>
          <w:highlight w:val="yellow"/>
        </w:rPr>
        <w:t>federal policies.</w:t>
      </w:r>
    </w:p>
    <w:p w:rsidR="00B758B5" w:rsidRDefault="00B758B5" w:rsidP="00B758B5">
      <w:r w:rsidRPr="00B969FA">
        <w:rPr>
          <w:rStyle w:val="StyleUnderline"/>
          <w:highlight w:val="yellow"/>
        </w:rPr>
        <w:t>Militarized policing dates to the 1960s</w:t>
      </w:r>
      <w:r w:rsidRPr="00B969FA">
        <w:rPr>
          <w:highlight w:val="yellow"/>
        </w:rPr>
        <w:t>.</w:t>
      </w:r>
      <w:r>
        <w:t xml:space="preserve"> The acquisition of military grade gear by local police departments began </w:t>
      </w:r>
      <w:r w:rsidRPr="00B969FA">
        <w:rPr>
          <w:rStyle w:val="StyleUnderline"/>
        </w:rPr>
        <w:t xml:space="preserve">under Lyndon B. Johnson’s </w:t>
      </w:r>
      <w:r w:rsidRPr="00B969FA">
        <w:rPr>
          <w:rStyle w:val="StyleUnderline"/>
          <w:highlight w:val="yellow"/>
        </w:rPr>
        <w:t>War on Crime</w:t>
      </w:r>
      <w:r w:rsidRPr="00B969FA">
        <w:rPr>
          <w:rStyle w:val="StyleUnderline"/>
        </w:rPr>
        <w:t>. The 1965 Law Enforcement Assistance Act (LEAA) established a federal funding stream to increase the strength and size of local law enforcement.</w:t>
      </w:r>
      <w:r>
        <w:t xml:space="preserve"> The federal stream also provided police departments with funding for military-grade equipment. In 1968, Congress passed the Omnibus Crime Control and Safe Streets Act making this funding stream permanent.</w:t>
      </w:r>
    </w:p>
    <w:p w:rsidR="00B758B5" w:rsidRDefault="00B758B5" w:rsidP="00B758B5">
      <w:r>
        <w:lastRenderedPageBreak/>
        <w:t xml:space="preserve">While the LEAA began the sustained flow of federal money and resources for the growth and increased sophistication of local police, the war on drugs and hysteria around increases in violence supercharged the practice. </w:t>
      </w:r>
      <w:r w:rsidRPr="00B969FA">
        <w:rPr>
          <w:rStyle w:val="StyleUnderline"/>
        </w:rPr>
        <w:t xml:space="preserve">Richard Nixon began an aggressive campaign to curb drug use and distribution </w:t>
      </w:r>
      <w:r w:rsidRPr="00B969FA">
        <w:rPr>
          <w:rStyle w:val="StyleUnderline"/>
          <w:highlight w:val="yellow"/>
        </w:rPr>
        <w:t>in</w:t>
      </w:r>
      <w:r w:rsidRPr="00B969FA">
        <w:rPr>
          <w:rStyle w:val="StyleUnderline"/>
        </w:rPr>
        <w:t xml:space="preserve"> June </w:t>
      </w:r>
      <w:r w:rsidRPr="00B969FA">
        <w:rPr>
          <w:rStyle w:val="StyleUnderline"/>
          <w:highlight w:val="yellow"/>
        </w:rPr>
        <w:t>1971</w:t>
      </w:r>
      <w:r w:rsidRPr="00B969FA">
        <w:rPr>
          <w:rStyle w:val="StyleUnderline"/>
        </w:rPr>
        <w:t xml:space="preserve">. </w:t>
      </w:r>
      <w:r w:rsidRPr="00B969FA">
        <w:rPr>
          <w:rStyle w:val="StyleUnderline"/>
          <w:highlight w:val="yellow"/>
        </w:rPr>
        <w:t>The war framing Nixon employed was clear: Police became front-line soldiers trying to aggressively rid the nation of drug</w:t>
      </w:r>
      <w:r w:rsidRPr="00B969FA">
        <w:rPr>
          <w:rStyle w:val="StyleUnderline"/>
        </w:rPr>
        <w:t xml:space="preserve"> sales and </w:t>
      </w:r>
      <w:r w:rsidRPr="00B969FA">
        <w:rPr>
          <w:rStyle w:val="StyleUnderline"/>
          <w:highlight w:val="yellow"/>
        </w:rPr>
        <w:t>use</w:t>
      </w:r>
      <w:r>
        <w:t>.</w:t>
      </w:r>
    </w:p>
    <w:p w:rsidR="00B758B5" w:rsidRPr="00B969FA" w:rsidRDefault="00B758B5" w:rsidP="00B758B5">
      <w:pPr>
        <w:rPr>
          <w:rStyle w:val="StyleUnderline"/>
        </w:rPr>
      </w:pPr>
      <w:r>
        <w:t xml:space="preserve">The war on drugs intensified during the 1980s in large part because of hysteria surrounding crack cocaine and the perceived violence that purportedly came along with the use and sale of crack. </w:t>
      </w:r>
      <w:r w:rsidRPr="00B969FA">
        <w:rPr>
          <w:rStyle w:val="StyleUnderline"/>
          <w:highlight w:val="yellow"/>
        </w:rPr>
        <w:t>This intensification disproportionately affected black communities</w:t>
      </w:r>
      <w:r>
        <w:t xml:space="preserve">. Congress, and states, enacted massive sentencing disparities between crack and cocaine, disproportionately targeting African Americans. More broadly, </w:t>
      </w:r>
      <w:r w:rsidRPr="00B969FA">
        <w:rPr>
          <w:rStyle w:val="StyleUnderline"/>
        </w:rPr>
        <w:t>sentencing for drug-related offenses became increasingly punitive, leading to longer prison sentences, including increased numbers of people sentenced to life in prison, helping fuel mass incarceration.</w:t>
      </w:r>
    </w:p>
    <w:p w:rsidR="00B758B5" w:rsidRDefault="00B758B5" w:rsidP="00B758B5">
      <w:r w:rsidRPr="00B969FA">
        <w:rPr>
          <w:rStyle w:val="StyleUnderline"/>
        </w:rPr>
        <w:t>Then, President George H.W. Bush — who made crime a key issue in the 1988 presidential campaign</w:t>
      </w:r>
      <w:r>
        <w:t xml:space="preserve">, hammering his opponent Gov. Michael Dukakis (D-Mass.) for not being tough enough on criminals — </w:t>
      </w:r>
      <w:r w:rsidRPr="00B969FA">
        <w:rPr>
          <w:rStyle w:val="StyleUnderline"/>
        </w:rPr>
        <w:t xml:space="preserve">supported </w:t>
      </w:r>
      <w:proofErr w:type="gramStart"/>
      <w:r w:rsidRPr="00B969FA">
        <w:rPr>
          <w:rStyle w:val="StyleUnderline"/>
        </w:rPr>
        <w:t>a number of</w:t>
      </w:r>
      <w:proofErr w:type="gramEnd"/>
      <w:r w:rsidRPr="00B969FA">
        <w:rPr>
          <w:rStyle w:val="StyleUnderline"/>
        </w:rPr>
        <w:t xml:space="preserve"> tough-on-crime measures that increased incarceration and strengthened and militarized police forces. But the 1988 election’s political legacy was broader than that. It created a punitive, political context that pushed Democrats to espouse tough-on-crime stances as well</w:t>
      </w:r>
      <w:r>
        <w:t>. The 1994 Crime Bill, initially written by then-Sen. Joe Biden (D-Del.) flooded black communities with police, helped states to build prisons and established harsher sentencing policies.</w:t>
      </w:r>
    </w:p>
    <w:p w:rsidR="00B758B5" w:rsidRDefault="00B758B5" w:rsidP="00B758B5">
      <w:r>
        <w:t xml:space="preserve">Of course, </w:t>
      </w:r>
      <w:r w:rsidRPr="00B969FA">
        <w:rPr>
          <w:rStyle w:val="StyleUnderline"/>
        </w:rPr>
        <w:t xml:space="preserve">Biden wasn’t </w:t>
      </w:r>
      <w:proofErr w:type="gramStart"/>
      <w:r w:rsidRPr="00B969FA">
        <w:rPr>
          <w:rStyle w:val="StyleUnderline"/>
        </w:rPr>
        <w:t>alone</w:t>
      </w:r>
      <w:proofErr w:type="gramEnd"/>
      <w:r w:rsidRPr="00B969FA">
        <w:rPr>
          <w:rStyle w:val="StyleUnderline"/>
        </w:rPr>
        <w:t xml:space="preserve"> and the 1994 Crime Bill wasn’t the only driver of police militarization. In 1989, the Democratic-controlled 101st Congress had passed a National Defense Authorization Act (NDAA), including “Section 1208”</w:t>
      </w:r>
      <w:r>
        <w:t xml:space="preserve"> funding that allowed for the transfer of military items to local and state police departments specifically for counterdrug activities.</w:t>
      </w:r>
    </w:p>
    <w:p w:rsidR="00B758B5" w:rsidRDefault="00B758B5" w:rsidP="00B758B5">
      <w:r w:rsidRPr="00B969FA">
        <w:rPr>
          <w:rStyle w:val="StyleUnderline"/>
        </w:rPr>
        <w:t>There were cases of law enforcement agencies abusing the program in its early years, which led to some cities demanding the program’s repeal. But instead, a now-Republican Congress made the program permanent in 1996</w:t>
      </w:r>
      <w:r>
        <w:t xml:space="preserve">, even removing the clause limiting items to use for </w:t>
      </w:r>
      <w:proofErr w:type="gramStart"/>
      <w:r>
        <w:t>counterdrug</w:t>
      </w:r>
      <w:proofErr w:type="gramEnd"/>
      <w:r>
        <w:t xml:space="preserve"> activities. While guidelines pushed police to use equipment for counterdrug and counterterrorist enforcement, they were no longer statutorily limited.</w:t>
      </w:r>
    </w:p>
    <w:p w:rsidR="00B758B5" w:rsidRPr="00B969FA" w:rsidRDefault="00B758B5" w:rsidP="00B758B5">
      <w:pPr>
        <w:rPr>
          <w:rStyle w:val="Emphasis"/>
        </w:rPr>
      </w:pPr>
      <w:r w:rsidRPr="00B969FA">
        <w:rPr>
          <w:rStyle w:val="StyleUnderline"/>
        </w:rPr>
        <w:t>Local police departments welcomed the newly available gear and many amassed stockpiles of equipment in the following decades</w:t>
      </w:r>
      <w:r>
        <w:t xml:space="preserve">. SWAT teams, deployed raids and other police activities where </w:t>
      </w:r>
      <w:r w:rsidRPr="00B969FA">
        <w:rPr>
          <w:rStyle w:val="StyleUnderline"/>
        </w:rPr>
        <w:t>military-grade equipment was utilized exploded across the country — creating droves of militarized police that increasingly looked like soldiers</w:t>
      </w:r>
      <w:r>
        <w:t xml:space="preserve">. As police departments acquired billions of dollars of military-grade equipment, there was no required training. </w:t>
      </w:r>
      <w:r w:rsidRPr="00B969FA">
        <w:rPr>
          <w:rStyle w:val="StyleUnderline"/>
        </w:rPr>
        <w:t xml:space="preserve">Even worse, </w:t>
      </w:r>
      <w:r w:rsidRPr="00B969FA">
        <w:rPr>
          <w:rStyle w:val="StyleUnderline"/>
          <w:highlight w:val="yellow"/>
        </w:rPr>
        <w:t>departments had to use what they acquired</w:t>
      </w:r>
      <w:r w:rsidRPr="00B969FA">
        <w:rPr>
          <w:rStyle w:val="StyleUnderline"/>
        </w:rPr>
        <w:t xml:space="preserve"> at least once within one year of receiving them — </w:t>
      </w:r>
      <w:r w:rsidRPr="00B969FA">
        <w:rPr>
          <w:rStyle w:val="StyleUnderline"/>
          <w:highlight w:val="yellow"/>
        </w:rPr>
        <w:t xml:space="preserve">a clause that </w:t>
      </w:r>
      <w:r w:rsidRPr="00B969FA">
        <w:rPr>
          <w:rStyle w:val="Emphasis"/>
          <w:highlight w:val="yellow"/>
        </w:rPr>
        <w:t>incentivized</w:t>
      </w:r>
      <w:r w:rsidRPr="00B969FA">
        <w:rPr>
          <w:rStyle w:val="StyleUnderline"/>
          <w:highlight w:val="yellow"/>
        </w:rPr>
        <w:t xml:space="preserve"> </w:t>
      </w:r>
      <w:r w:rsidRPr="00B969FA">
        <w:rPr>
          <w:rStyle w:val="Emphasis"/>
          <w:highlight w:val="yellow"/>
        </w:rPr>
        <w:t>using</w:t>
      </w:r>
      <w:r w:rsidRPr="00B969FA">
        <w:rPr>
          <w:rStyle w:val="StyleUnderline"/>
          <w:highlight w:val="yellow"/>
        </w:rPr>
        <w:t xml:space="preserve"> </w:t>
      </w:r>
      <w:r w:rsidRPr="00B969FA">
        <w:rPr>
          <w:rStyle w:val="Emphasis"/>
          <w:highlight w:val="yellow"/>
        </w:rPr>
        <w:t>unnecessary force and surveillance.</w:t>
      </w:r>
    </w:p>
    <w:p w:rsidR="00B758B5" w:rsidRDefault="00B758B5" w:rsidP="00B758B5">
      <w:r w:rsidRPr="00B969FA">
        <w:rPr>
          <w:rStyle w:val="StyleUnderline"/>
          <w:highlight w:val="yellow"/>
        </w:rPr>
        <w:t>After a white police officer killed Michael Brown in Ferguson</w:t>
      </w:r>
      <w:r>
        <w:t xml:space="preserve">, Mo., on Aug. 9, 2014, </w:t>
      </w:r>
      <w:proofErr w:type="gramStart"/>
      <w:r w:rsidRPr="00B969FA">
        <w:rPr>
          <w:rStyle w:val="StyleUnderline"/>
        </w:rPr>
        <w:t>local residents</w:t>
      </w:r>
      <w:proofErr w:type="gramEnd"/>
      <w:r w:rsidRPr="00B969FA">
        <w:rPr>
          <w:rStyle w:val="StyleUnderline"/>
        </w:rPr>
        <w:t xml:space="preserve"> organized months of sustained protest against the killing, sparking a national Movement for Black Lives against police violence. During the months of activism in Ferguson, </w:t>
      </w:r>
      <w:r w:rsidRPr="00B969FA">
        <w:rPr>
          <w:rStyle w:val="StyleUnderline"/>
          <w:highlight w:val="yellow"/>
        </w:rPr>
        <w:t>images of armored police vehicles and clouds of tear gas used to quell</w:t>
      </w:r>
      <w:r w:rsidRPr="00B969FA">
        <w:rPr>
          <w:rStyle w:val="StyleUnderline"/>
        </w:rPr>
        <w:t xml:space="preserve"> mostly </w:t>
      </w:r>
      <w:r w:rsidRPr="00B969FA">
        <w:rPr>
          <w:rStyle w:val="StyleUnderline"/>
          <w:highlight w:val="yellow"/>
        </w:rPr>
        <w:t>black protesters shocked the nation</w:t>
      </w:r>
      <w:r>
        <w:t>. Across the country many wondered how local police got their hands on military-grade equipment.</w:t>
      </w:r>
    </w:p>
    <w:p w:rsidR="00B758B5" w:rsidRDefault="00B758B5" w:rsidP="00B758B5">
      <w:r>
        <w:lastRenderedPageBreak/>
        <w:t>The pushback led then-President Barack Obama to research and release a 2014 Executive Office report on how federal programs had supplied police departments with military equipment. He issued Executive Order 13688, placing restrictions on the federal transfer and funding of military equipment for local police that blocked the inclusion of gear such as tracked armored vehicles, rifles with bayonets, battering rams, riot gear and explosives. The executive order also required more training and stricter documentation requirements around the use of the gear.</w:t>
      </w:r>
    </w:p>
    <w:p w:rsidR="00B758B5" w:rsidRPr="00B969FA" w:rsidRDefault="00B758B5" w:rsidP="00B758B5">
      <w:pPr>
        <w:rPr>
          <w:rStyle w:val="StyleUnderline"/>
        </w:rPr>
      </w:pPr>
      <w:proofErr w:type="gramStart"/>
      <w:r>
        <w:t>But,</w:t>
      </w:r>
      <w:proofErr w:type="gramEnd"/>
      <w:r>
        <w:t xml:space="preserve"> President </w:t>
      </w:r>
      <w:r w:rsidRPr="00B969FA">
        <w:rPr>
          <w:rStyle w:val="StyleUnderline"/>
        </w:rPr>
        <w:t>Trump reversed Obama’s restrictions</w:t>
      </w:r>
      <w:r>
        <w:t xml:space="preserve"> and fully restored the program Obama had cut. Then-Attorney General Jeff Sessions said to the Federal Order of Police in Nashville. “Those restrictions went too far. … We will not put superficial concerns above public safety.” The </w:t>
      </w:r>
      <w:r w:rsidRPr="00B969FA">
        <w:rPr>
          <w:rStyle w:val="StyleUnderline"/>
        </w:rPr>
        <w:t>Trump</w:t>
      </w:r>
      <w:r>
        <w:t xml:space="preserve"> administration </w:t>
      </w:r>
      <w:r w:rsidRPr="00B969FA">
        <w:rPr>
          <w:rStyle w:val="StyleUnderline"/>
        </w:rPr>
        <w:t>has</w:t>
      </w:r>
      <w:r>
        <w:t xml:space="preserve"> allowed equipment to flow freely and </w:t>
      </w:r>
      <w:r w:rsidRPr="00B969FA">
        <w:rPr>
          <w:rStyle w:val="StyleUnderline"/>
        </w:rPr>
        <w:t>intensified concerns around the danger that militarized police forces bring.</w:t>
      </w:r>
    </w:p>
    <w:p w:rsidR="00B758B5" w:rsidRDefault="00B758B5" w:rsidP="00B758B5">
      <w:r>
        <w:t xml:space="preserve">Researchers in recent years have shown that </w:t>
      </w:r>
      <w:r w:rsidRPr="00B969FA">
        <w:rPr>
          <w:rStyle w:val="Emphasis"/>
          <w:highlight w:val="yellow"/>
        </w:rPr>
        <w:t>places with more military gear have increased police killings</w:t>
      </w:r>
      <w:r w:rsidRPr="00B969FA">
        <w:rPr>
          <w:rStyle w:val="StyleUnderline"/>
        </w:rPr>
        <w:t xml:space="preserve">. Today </w:t>
      </w:r>
      <w:r w:rsidRPr="00B969FA">
        <w:rPr>
          <w:rStyle w:val="StyleUnderline"/>
          <w:highlight w:val="yellow"/>
        </w:rPr>
        <w:t>military gear is used to execute</w:t>
      </w:r>
      <w:r w:rsidRPr="00B969FA">
        <w:rPr>
          <w:rStyle w:val="StyleUnderline"/>
        </w:rPr>
        <w:t xml:space="preserve"> routine </w:t>
      </w:r>
      <w:r w:rsidRPr="00B969FA">
        <w:rPr>
          <w:rStyle w:val="StyleUnderline"/>
          <w:highlight w:val="yellow"/>
        </w:rPr>
        <w:t>warrants and raids</w:t>
      </w:r>
      <w:r w:rsidRPr="00B969FA">
        <w:rPr>
          <w:rStyle w:val="StyleUnderline"/>
        </w:rPr>
        <w:t xml:space="preserve">. The war on drugs era also produced laws paving the way for no-knock and quick-knock warrants, making way for scores of botched raids. </w:t>
      </w:r>
      <w:r w:rsidRPr="00B969FA">
        <w:rPr>
          <w:rStyle w:val="StyleUnderline"/>
          <w:highlight w:val="yellow"/>
        </w:rPr>
        <w:t>Over 40,000 raids are done each year across the country</w:t>
      </w:r>
      <w:r w:rsidRPr="00B969FA">
        <w:rPr>
          <w:rStyle w:val="StyleUnderline"/>
        </w:rPr>
        <w:t xml:space="preserve"> — </w:t>
      </w:r>
      <w:r w:rsidRPr="00B969FA">
        <w:rPr>
          <w:rStyle w:val="StyleUnderline"/>
          <w:highlight w:val="yellow"/>
        </w:rPr>
        <w:t>disproportionately in black and Latinx communities, overwhelmingly for</w:t>
      </w:r>
      <w:r w:rsidRPr="00B969FA">
        <w:rPr>
          <w:rStyle w:val="StyleUnderline"/>
        </w:rPr>
        <w:t xml:space="preserve"> the execution of </w:t>
      </w:r>
      <w:r w:rsidRPr="00B969FA">
        <w:rPr>
          <w:rStyle w:val="StyleUnderline"/>
          <w:highlight w:val="yellow"/>
        </w:rPr>
        <w:t>drug warrants — and often leading to tragic</w:t>
      </w:r>
      <w:r w:rsidRPr="00B969FA">
        <w:rPr>
          <w:rStyle w:val="StyleUnderline"/>
        </w:rPr>
        <w:t xml:space="preserve">, unnecessary injuries </w:t>
      </w:r>
      <w:r w:rsidRPr="00B969FA">
        <w:rPr>
          <w:rStyle w:val="StyleUnderline"/>
          <w:highlight w:val="yellow"/>
        </w:rPr>
        <w:t>and fatalities — including the recent killing of Breonna Taylor</w:t>
      </w:r>
      <w:r>
        <w:t>.</w:t>
      </w:r>
    </w:p>
    <w:p w:rsidR="00B758B5" w:rsidRDefault="00B758B5" w:rsidP="00B758B5">
      <w:r w:rsidRPr="00B969FA">
        <w:rPr>
          <w:rStyle w:val="StyleUnderline"/>
          <w:highlight w:val="yellow"/>
        </w:rPr>
        <w:t>The cycle of police brutality sparking unrest, and that unrest being met by</w:t>
      </w:r>
      <w:r w:rsidRPr="00B969FA">
        <w:rPr>
          <w:rStyle w:val="StyleUnderline"/>
        </w:rPr>
        <w:t xml:space="preserve"> the </w:t>
      </w:r>
      <w:r w:rsidRPr="00B969FA">
        <w:rPr>
          <w:rStyle w:val="Emphasis"/>
          <w:highlight w:val="yellow"/>
        </w:rPr>
        <w:t>militarized police</w:t>
      </w:r>
      <w:r w:rsidRPr="00B969FA">
        <w:rPr>
          <w:rStyle w:val="StyleUnderline"/>
          <w:highlight w:val="yellow"/>
        </w:rPr>
        <w:t xml:space="preserve"> is increasingly familiar</w:t>
      </w:r>
      <w:r w:rsidRPr="00B969FA">
        <w:rPr>
          <w:rStyle w:val="StyleUnderline"/>
        </w:rPr>
        <w:t xml:space="preserve"> in modern American society. Tough-on-crime policies and </w:t>
      </w:r>
      <w:r w:rsidRPr="00B969FA">
        <w:rPr>
          <w:rStyle w:val="Emphasis"/>
          <w:highlight w:val="yellow"/>
        </w:rPr>
        <w:t>militarized police</w:t>
      </w:r>
      <w:r w:rsidRPr="00B969FA">
        <w:rPr>
          <w:rStyle w:val="StyleUnderline"/>
        </w:rPr>
        <w:t xml:space="preserve"> departments </w:t>
      </w:r>
      <w:r w:rsidRPr="00B969FA">
        <w:rPr>
          <w:rStyle w:val="Emphasis"/>
          <w:highlight w:val="yellow"/>
        </w:rPr>
        <w:t>have paved the way for increased police contact and tragic violence. Reducing the capacity for police to engage in routine and militaristic violence is the only way to break recurring cycles of police killings and the militarized response that protests of them are often met with</w:t>
      </w:r>
      <w:r>
        <w:t>.</w:t>
      </w:r>
    </w:p>
    <w:bookmarkEnd w:id="3"/>
    <w:p w:rsidR="00B758B5" w:rsidRDefault="00B758B5" w:rsidP="00B758B5"/>
    <w:p w:rsidR="00B758B5" w:rsidRDefault="00B758B5" w:rsidP="00B758B5"/>
    <w:p w:rsidR="00B758B5" w:rsidRPr="00173F51" w:rsidRDefault="00B758B5" w:rsidP="00B758B5"/>
    <w:p w:rsidR="0038319E" w:rsidRDefault="0038319E" w:rsidP="0038319E">
      <w:pPr>
        <w:pStyle w:val="Heading1"/>
      </w:pPr>
      <w:r>
        <w:lastRenderedPageBreak/>
        <w:t>PICs</w:t>
      </w:r>
    </w:p>
    <w:p w:rsidR="00A47212" w:rsidRDefault="00A47212" w:rsidP="00A47212">
      <w:pPr>
        <w:pStyle w:val="Heading2"/>
      </w:pPr>
      <w:r>
        <w:lastRenderedPageBreak/>
        <w:t xml:space="preserve">PIC—Aphasia </w:t>
      </w:r>
    </w:p>
    <w:p w:rsidR="00A47212" w:rsidRDefault="00A47212" w:rsidP="00A47212"/>
    <w:p w:rsidR="00A47212" w:rsidRDefault="00A47212" w:rsidP="00A47212">
      <w:pPr>
        <w:pStyle w:val="Heading3"/>
      </w:pPr>
      <w:r>
        <w:lastRenderedPageBreak/>
        <w:t>Note</w:t>
      </w:r>
    </w:p>
    <w:p w:rsidR="00A47212" w:rsidRDefault="00A47212" w:rsidP="00A47212"/>
    <w:p w:rsidR="00A47212" w:rsidRDefault="00A47212" w:rsidP="00A47212">
      <w:pPr>
        <w:pStyle w:val="Heading4"/>
      </w:pPr>
      <w:r>
        <w:t xml:space="preserve">Many authors, notably Tiffany King, write of ‘colonial aphasia,’ and this PICs out of that. </w:t>
      </w:r>
    </w:p>
    <w:p w:rsidR="00A47212" w:rsidRDefault="00A47212" w:rsidP="00A47212"/>
    <w:p w:rsidR="00A47212" w:rsidRDefault="00A47212" w:rsidP="00A47212">
      <w:pPr>
        <w:pStyle w:val="Heading3"/>
      </w:pPr>
      <w:r>
        <w:lastRenderedPageBreak/>
        <w:t xml:space="preserve">Aphasia PIC—1NC </w:t>
      </w:r>
    </w:p>
    <w:p w:rsidR="00A47212" w:rsidRDefault="00A47212" w:rsidP="00A47212"/>
    <w:p w:rsidR="00A47212" w:rsidRDefault="00A47212" w:rsidP="00A47212">
      <w:pPr>
        <w:pStyle w:val="Heading4"/>
      </w:pPr>
      <w:r w:rsidRPr="005655DC">
        <w:t>T</w:t>
      </w:r>
      <w:r>
        <w:t xml:space="preserve">he </w:t>
      </w:r>
      <w:proofErr w:type="spellStart"/>
      <w:r>
        <w:t>aff’s</w:t>
      </w:r>
      <w:proofErr w:type="spellEnd"/>
      <w:r>
        <w:t xml:space="preserve"> “theoretical aphasia” relies upon a clinical metaphor which links the perpetuation of antiblackness to communicational impairment – this theoretical metaphor recreates the law-like antiblack logic of Man by distancing its reading methodology from </w:t>
      </w:r>
      <w:proofErr w:type="spellStart"/>
      <w:r>
        <w:t>neuroatypical</w:t>
      </w:r>
      <w:proofErr w:type="spellEnd"/>
      <w:r>
        <w:t xml:space="preserve"> modes of being human – this turns all their impacts and demonstrates the dangers of their rigid structuralism</w:t>
      </w:r>
    </w:p>
    <w:p w:rsidR="00A47212" w:rsidRDefault="00A47212" w:rsidP="00A47212">
      <w:r>
        <w:rPr>
          <w:rStyle w:val="Style13ptBold"/>
        </w:rPr>
        <w:t xml:space="preserve">McKittrick and </w:t>
      </w:r>
      <w:proofErr w:type="spellStart"/>
      <w:r>
        <w:rPr>
          <w:rStyle w:val="Style13ptBold"/>
        </w:rPr>
        <w:t>Weheliye</w:t>
      </w:r>
      <w:proofErr w:type="spellEnd"/>
      <w:r>
        <w:rPr>
          <w:rStyle w:val="Style13ptBold"/>
        </w:rPr>
        <w:t xml:space="preserve"> 17</w:t>
      </w:r>
      <w:r w:rsidRPr="009255BF">
        <w:t xml:space="preserve"> (</w:t>
      </w:r>
      <w:r>
        <w:t xml:space="preserve">Katherine McKittrick, Associate Professor of Gender Studies and the Graduate Program in Cultural Studies at Queen’s University, Alexander </w:t>
      </w:r>
      <w:proofErr w:type="spellStart"/>
      <w:r>
        <w:t>Weheliye</w:t>
      </w:r>
      <w:proofErr w:type="spellEnd"/>
      <w:r>
        <w:t xml:space="preserve">, Professor of African American Studies at Northwestern University, PhD from Rutgers University, Fall 2017, “808s &amp; Heartbreak,” </w:t>
      </w:r>
      <w:r>
        <w:rPr>
          <w:i/>
        </w:rPr>
        <w:t>Propter Nos</w:t>
      </w:r>
      <w:r>
        <w:t xml:space="preserve"> Volume 2 Issue 1)</w:t>
      </w:r>
    </w:p>
    <w:p w:rsidR="00A47212" w:rsidRPr="004F001E" w:rsidRDefault="00A47212" w:rsidP="00A47212">
      <w:pPr>
        <w:rPr>
          <w:sz w:val="16"/>
        </w:rPr>
      </w:pPr>
      <w:r w:rsidRPr="004F001E">
        <w:rPr>
          <w:sz w:val="16"/>
        </w:rPr>
        <w:t xml:space="preserve">33 This is </w:t>
      </w:r>
      <w:r w:rsidRPr="009D61EF">
        <w:rPr>
          <w:rStyle w:val="StyleUnderline"/>
          <w:highlight w:val="green"/>
        </w:rPr>
        <w:t xml:space="preserve">in </w:t>
      </w:r>
      <w:r w:rsidRPr="009D61EF">
        <w:rPr>
          <w:rStyle w:val="Emphasis"/>
          <w:highlight w:val="green"/>
        </w:rPr>
        <w:t>contradistinction</w:t>
      </w:r>
      <w:r w:rsidRPr="009D61EF">
        <w:rPr>
          <w:rStyle w:val="StyleUnderline"/>
          <w:highlight w:val="green"/>
        </w:rPr>
        <w:t xml:space="preserve"> to</w:t>
      </w:r>
      <w:r w:rsidRPr="00DA0DFC">
        <w:rPr>
          <w:rStyle w:val="StyleUnderline"/>
        </w:rPr>
        <w:t xml:space="preserve"> </w:t>
      </w:r>
      <w:r w:rsidRPr="00DA0DFC">
        <w:rPr>
          <w:rStyle w:val="Emphasis"/>
        </w:rPr>
        <w:t>“dysgraphia”</w:t>
      </w:r>
      <w:r w:rsidRPr="004F001E">
        <w:rPr>
          <w:sz w:val="16"/>
        </w:rPr>
        <w:t xml:space="preserve"> (</w:t>
      </w:r>
      <w:r w:rsidRPr="00DA0DFC">
        <w:rPr>
          <w:rStyle w:val="StyleUnderline"/>
        </w:rPr>
        <w:t xml:space="preserve">the inability to write due to brain damage or disorder, deployed by </w:t>
      </w:r>
      <w:r w:rsidRPr="00DA0DFC">
        <w:rPr>
          <w:rStyle w:val="Emphasis"/>
        </w:rPr>
        <w:t>Christina Sharpe</w:t>
      </w:r>
      <w:r w:rsidRPr="004F001E">
        <w:rPr>
          <w:sz w:val="16"/>
        </w:rPr>
        <w:t xml:space="preserve">) </w:t>
      </w:r>
      <w:r w:rsidRPr="00DA0DFC">
        <w:rPr>
          <w:rStyle w:val="StyleUnderline"/>
        </w:rPr>
        <w:t xml:space="preserve">and </w:t>
      </w:r>
      <w:r w:rsidRPr="009D61EF">
        <w:rPr>
          <w:rStyle w:val="Emphasis"/>
          <w:highlight w:val="green"/>
        </w:rPr>
        <w:t>“aphasia”</w:t>
      </w:r>
      <w:r w:rsidRPr="009D61EF">
        <w:rPr>
          <w:sz w:val="16"/>
          <w:highlight w:val="green"/>
        </w:rPr>
        <w:t xml:space="preserve"> (</w:t>
      </w:r>
      <w:r w:rsidRPr="009D61EF">
        <w:rPr>
          <w:rStyle w:val="StyleUnderline"/>
          <w:highlight w:val="green"/>
        </w:rPr>
        <w:t>a communication disorder that results from damage to</w:t>
      </w:r>
      <w:r w:rsidRPr="00DA0DFC">
        <w:rPr>
          <w:rStyle w:val="StyleUnderline"/>
        </w:rPr>
        <w:t xml:space="preserve"> the </w:t>
      </w:r>
      <w:r w:rsidRPr="000D1850">
        <w:rPr>
          <w:rStyle w:val="StyleUnderline"/>
          <w:highlight w:val="yellow"/>
        </w:rPr>
        <w:t xml:space="preserve">parts of </w:t>
      </w:r>
      <w:r w:rsidRPr="009D61EF">
        <w:rPr>
          <w:rStyle w:val="StyleUnderline"/>
          <w:highlight w:val="green"/>
        </w:rPr>
        <w:t>the brain that contain language</w:t>
      </w:r>
      <w:r w:rsidRPr="00DA0DFC">
        <w:rPr>
          <w:rStyle w:val="StyleUnderline"/>
        </w:rPr>
        <w:t xml:space="preserve">, a word </w:t>
      </w:r>
      <w:r w:rsidRPr="009D61EF">
        <w:rPr>
          <w:rStyle w:val="StyleUnderline"/>
          <w:highlight w:val="green"/>
        </w:rPr>
        <w:t>deployed by</w:t>
      </w:r>
      <w:r w:rsidRPr="00DA0DFC">
        <w:rPr>
          <w:rStyle w:val="StyleUnderline"/>
        </w:rPr>
        <w:t xml:space="preserve"> </w:t>
      </w:r>
      <w:r w:rsidRPr="00DA0DFC">
        <w:rPr>
          <w:rStyle w:val="Emphasis"/>
        </w:rPr>
        <w:t xml:space="preserve">Frank B. </w:t>
      </w:r>
      <w:proofErr w:type="spellStart"/>
      <w:r w:rsidRPr="009D61EF">
        <w:rPr>
          <w:rStyle w:val="Emphasis"/>
          <w:highlight w:val="green"/>
        </w:rPr>
        <w:t>Wilderson</w:t>
      </w:r>
      <w:proofErr w:type="spellEnd"/>
      <w:r w:rsidRPr="00DA0DFC">
        <w:rPr>
          <w:rStyle w:val="Emphasis"/>
        </w:rPr>
        <w:t xml:space="preserve"> III</w:t>
      </w:r>
      <w:r w:rsidRPr="004F001E">
        <w:rPr>
          <w:sz w:val="16"/>
        </w:rPr>
        <w:t xml:space="preserve">).  Here, I think, </w:t>
      </w:r>
      <w:r w:rsidRPr="00DA0DFC">
        <w:rPr>
          <w:rStyle w:val="StyleUnderline"/>
        </w:rPr>
        <w:t xml:space="preserve">Sylvia </w:t>
      </w:r>
      <w:r w:rsidRPr="009D61EF">
        <w:rPr>
          <w:rStyle w:val="StyleUnderline"/>
          <w:highlight w:val="green"/>
        </w:rPr>
        <w:t xml:space="preserve">Wynter’s </w:t>
      </w:r>
      <w:r w:rsidRPr="009D61EF">
        <w:rPr>
          <w:rStyle w:val="Emphasis"/>
          <w:i/>
          <w:highlight w:val="green"/>
        </w:rPr>
        <w:t>science of the word</w:t>
      </w:r>
      <w:r w:rsidRPr="009D61EF">
        <w:rPr>
          <w:rStyle w:val="StyleUnderline"/>
          <w:highlight w:val="green"/>
        </w:rPr>
        <w:t xml:space="preserve"> is</w:t>
      </w:r>
      <w:r w:rsidRPr="00DA0DFC">
        <w:rPr>
          <w:rStyle w:val="StyleUnderline"/>
        </w:rPr>
        <w:t xml:space="preserve"> especially </w:t>
      </w:r>
      <w:r w:rsidRPr="009D61EF">
        <w:rPr>
          <w:rStyle w:val="StyleUnderline"/>
          <w:highlight w:val="green"/>
        </w:rPr>
        <w:t>helpful</w:t>
      </w:r>
      <w:r w:rsidRPr="004F001E">
        <w:rPr>
          <w:sz w:val="16"/>
        </w:rPr>
        <w:t xml:space="preserve">. In my understanding, </w:t>
      </w:r>
      <w:r w:rsidRPr="000D1850">
        <w:rPr>
          <w:rStyle w:val="StyleUnderline"/>
          <w:highlight w:val="yellow"/>
        </w:rPr>
        <w:t>dysgraphia-aphasia are mobilized</w:t>
      </w:r>
      <w:r w:rsidRPr="00DA0DFC">
        <w:rPr>
          <w:rStyle w:val="StyleUnderline"/>
        </w:rPr>
        <w:t xml:space="preserve"> by Sharpe and </w:t>
      </w:r>
      <w:proofErr w:type="spellStart"/>
      <w:r w:rsidRPr="00DA0DFC">
        <w:rPr>
          <w:rStyle w:val="StyleUnderline"/>
        </w:rPr>
        <w:t>Wilderson</w:t>
      </w:r>
      <w:proofErr w:type="spellEnd"/>
      <w:r w:rsidRPr="00DA0DFC">
        <w:rPr>
          <w:rStyle w:val="StyleUnderline"/>
        </w:rPr>
        <w:t xml:space="preserve"> </w:t>
      </w:r>
      <w:r w:rsidRPr="000D1850">
        <w:rPr>
          <w:rStyle w:val="StyleUnderline"/>
          <w:highlight w:val="yellow"/>
        </w:rPr>
        <w:t xml:space="preserve">as </w:t>
      </w:r>
      <w:r w:rsidRPr="000D1850">
        <w:rPr>
          <w:rStyle w:val="Emphasis"/>
          <w:highlight w:val="yellow"/>
        </w:rPr>
        <w:t>“literary” or “theoretical” terms</w:t>
      </w:r>
      <w:r w:rsidRPr="00DA0DFC">
        <w:rPr>
          <w:rStyle w:val="StyleUnderline"/>
        </w:rPr>
        <w:t xml:space="preserve"> that help them think </w:t>
      </w:r>
      <w:r w:rsidRPr="000D1850">
        <w:rPr>
          <w:rStyle w:val="StyleUnderline"/>
          <w:highlight w:val="yellow"/>
        </w:rPr>
        <w:t>about anti-blackness</w:t>
      </w:r>
      <w:r w:rsidRPr="00DA0DFC">
        <w:rPr>
          <w:rStyle w:val="StyleUnderline"/>
        </w:rPr>
        <w:t xml:space="preserve"> and other forms of oppression</w:t>
      </w:r>
      <w:r w:rsidRPr="004F001E">
        <w:rPr>
          <w:sz w:val="16"/>
        </w:rPr>
        <w:t xml:space="preserve">. </w:t>
      </w:r>
      <w:r w:rsidRPr="00DA0DFC">
        <w:rPr>
          <w:rStyle w:val="StyleUnderline"/>
        </w:rPr>
        <w:t xml:space="preserve">These terms help the authors tease out how some people cannot </w:t>
      </w:r>
      <w:r w:rsidRPr="00DA0DFC">
        <w:rPr>
          <w:rStyle w:val="StyleUnderline"/>
          <w:i/>
        </w:rPr>
        <w:t>see</w:t>
      </w:r>
      <w:r w:rsidRPr="00DA0DFC">
        <w:rPr>
          <w:rStyle w:val="StyleUnderline"/>
        </w:rPr>
        <w:t xml:space="preserve"> or </w:t>
      </w:r>
      <w:r w:rsidRPr="00DA0DFC">
        <w:rPr>
          <w:rStyle w:val="StyleUnderline"/>
          <w:i/>
        </w:rPr>
        <w:t>write</w:t>
      </w:r>
      <w:r w:rsidRPr="00DA0DFC">
        <w:rPr>
          <w:rStyle w:val="StyleUnderline"/>
        </w:rPr>
        <w:t xml:space="preserve"> or </w:t>
      </w:r>
      <w:r w:rsidRPr="00DA0DFC">
        <w:rPr>
          <w:rStyle w:val="StyleUnderline"/>
          <w:i/>
        </w:rPr>
        <w:t>imagine</w:t>
      </w:r>
      <w:r w:rsidRPr="00DA0DFC">
        <w:rPr>
          <w:rStyle w:val="StyleUnderline"/>
        </w:rPr>
        <w:t xml:space="preserve"> black humanity</w:t>
      </w:r>
      <w:r w:rsidRPr="004F001E">
        <w:rPr>
          <w:sz w:val="16"/>
        </w:rPr>
        <w:t xml:space="preserve">. </w:t>
      </w:r>
      <w:r w:rsidRPr="009D61EF">
        <w:rPr>
          <w:rStyle w:val="Emphasis"/>
          <w:highlight w:val="green"/>
        </w:rPr>
        <w:t xml:space="preserve">These terms are </w:t>
      </w:r>
      <w:r w:rsidRPr="009D61EF">
        <w:rPr>
          <w:rStyle w:val="Emphasis"/>
          <w:i/>
          <w:highlight w:val="green"/>
        </w:rPr>
        <w:t>applied to</w:t>
      </w:r>
      <w:r w:rsidRPr="009D61EF">
        <w:rPr>
          <w:rStyle w:val="Emphasis"/>
          <w:highlight w:val="green"/>
        </w:rPr>
        <w:t xml:space="preserve"> our existing biocentric system</w:t>
      </w:r>
      <w:r w:rsidRPr="004F001E">
        <w:rPr>
          <w:sz w:val="16"/>
        </w:rPr>
        <w:t xml:space="preserve">. These terms help the authors make sense of black dehumanization. </w:t>
      </w:r>
      <w:r w:rsidRPr="00DA0DFC">
        <w:rPr>
          <w:rStyle w:val="StyleUnderline"/>
        </w:rPr>
        <w:t>These terms help the authors work out how when some folks see black, they can only enunciate it in relation to hegemonic white supremacist normative conceptions of humanity</w:t>
      </w:r>
      <w:r w:rsidRPr="004F001E">
        <w:rPr>
          <w:sz w:val="16"/>
        </w:rPr>
        <w:t xml:space="preserve">. </w:t>
      </w:r>
      <w:r w:rsidRPr="009D61EF">
        <w:rPr>
          <w:rStyle w:val="Emphasis"/>
          <w:highlight w:val="green"/>
        </w:rPr>
        <w:t>Yet both terms</w:t>
      </w:r>
      <w:r w:rsidRPr="00DA0DFC">
        <w:rPr>
          <w:rStyle w:val="Emphasis"/>
        </w:rPr>
        <w:t>, dysgraphia and aphasia</w:t>
      </w:r>
      <w:r w:rsidRPr="009D61EF">
        <w:rPr>
          <w:rStyle w:val="Emphasis"/>
        </w:rPr>
        <w:t>,</w:t>
      </w:r>
      <w:r w:rsidRPr="00DA0DFC">
        <w:rPr>
          <w:rStyle w:val="Emphasis"/>
        </w:rPr>
        <w:t xml:space="preserve"> </w:t>
      </w:r>
      <w:r w:rsidRPr="009D61EF">
        <w:rPr>
          <w:rStyle w:val="Emphasis"/>
          <w:highlight w:val="green"/>
        </w:rPr>
        <w:t>carry</w:t>
      </w:r>
      <w:r w:rsidRPr="00DA0DFC">
        <w:rPr>
          <w:rStyle w:val="Emphasis"/>
        </w:rPr>
        <w:t xml:space="preserve"> the </w:t>
      </w:r>
      <w:r w:rsidRPr="000D1850">
        <w:rPr>
          <w:rStyle w:val="Emphasis"/>
          <w:highlight w:val="yellow"/>
        </w:rPr>
        <w:t xml:space="preserve">heavy </w:t>
      </w:r>
      <w:r w:rsidRPr="009D61EF">
        <w:rPr>
          <w:rStyle w:val="Emphasis"/>
          <w:highlight w:val="green"/>
        </w:rPr>
        <w:t>clinical weight</w:t>
      </w:r>
      <w:r w:rsidRPr="00DA0DFC">
        <w:rPr>
          <w:rStyle w:val="Emphasis"/>
        </w:rPr>
        <w:t xml:space="preserve"> that is </w:t>
      </w:r>
      <w:r w:rsidRPr="009D61EF">
        <w:rPr>
          <w:rStyle w:val="Emphasis"/>
          <w:highlight w:val="green"/>
        </w:rPr>
        <w:t xml:space="preserve">paired with </w:t>
      </w:r>
      <w:r w:rsidRPr="000D1850">
        <w:rPr>
          <w:rStyle w:val="Emphasis"/>
          <w:highlight w:val="yellow"/>
        </w:rPr>
        <w:t xml:space="preserve">learning </w:t>
      </w:r>
      <w:r w:rsidRPr="009D61EF">
        <w:rPr>
          <w:rStyle w:val="Emphasis"/>
          <w:highlight w:val="green"/>
        </w:rPr>
        <w:t>disabilities</w:t>
      </w:r>
      <w:r w:rsidRPr="000D1850">
        <w:rPr>
          <w:rStyle w:val="Emphasis"/>
          <w:highlight w:val="yellow"/>
        </w:rPr>
        <w:t>, autism spectrum disorders, and other neuroatypicalities</w:t>
      </w:r>
      <w:r w:rsidRPr="004F001E">
        <w:rPr>
          <w:sz w:val="16"/>
        </w:rPr>
        <w:t xml:space="preserve">.  </w:t>
      </w:r>
      <w:r w:rsidRPr="009D61EF">
        <w:rPr>
          <w:rStyle w:val="StyleUnderline"/>
          <w:highlight w:val="green"/>
        </w:rPr>
        <w:t xml:space="preserve">In addition to the taxing weight laid on those who are </w:t>
      </w:r>
      <w:r w:rsidRPr="009D61EF">
        <w:rPr>
          <w:rStyle w:val="Emphasis"/>
          <w:highlight w:val="green"/>
        </w:rPr>
        <w:t>cast, in these</w:t>
      </w:r>
      <w:r w:rsidRPr="00DA0DFC">
        <w:rPr>
          <w:rStyle w:val="Emphasis"/>
        </w:rPr>
        <w:t xml:space="preserve"> scholarly </w:t>
      </w:r>
      <w:r w:rsidRPr="009D61EF">
        <w:rPr>
          <w:rStyle w:val="Emphasis"/>
          <w:highlight w:val="green"/>
        </w:rPr>
        <w:t xml:space="preserve">works, as neurologically damaged </w:t>
      </w:r>
      <w:r w:rsidRPr="000D1850">
        <w:rPr>
          <w:rStyle w:val="Emphasis"/>
          <w:highlight w:val="yellow"/>
        </w:rPr>
        <w:t>and imperfect (disabled)</w:t>
      </w:r>
      <w:r w:rsidRPr="004F001E">
        <w:rPr>
          <w:sz w:val="16"/>
        </w:rPr>
        <w:t>—</w:t>
      </w:r>
      <w:r w:rsidRPr="000D1850">
        <w:rPr>
          <w:rStyle w:val="StyleUnderline"/>
          <w:highlight w:val="yellow"/>
        </w:rPr>
        <w:t xml:space="preserve">a </w:t>
      </w:r>
      <w:r w:rsidRPr="009D61EF">
        <w:rPr>
          <w:rStyle w:val="StyleUnderline"/>
          <w:highlight w:val="green"/>
        </w:rPr>
        <w:t xml:space="preserve">move which </w:t>
      </w:r>
      <w:r w:rsidRPr="009D61EF">
        <w:rPr>
          <w:rStyle w:val="Emphasis"/>
          <w:highlight w:val="green"/>
        </w:rPr>
        <w:t>refuses human-impairment as an alternative form of humanity</w:t>
      </w:r>
      <w:r w:rsidRPr="004F001E">
        <w:rPr>
          <w:sz w:val="16"/>
        </w:rPr>
        <w:t xml:space="preserve">—I want to suggest that </w:t>
      </w:r>
      <w:r w:rsidRPr="009D61EF">
        <w:rPr>
          <w:rStyle w:val="StyleUnderline"/>
          <w:highlight w:val="green"/>
        </w:rPr>
        <w:t>if they were informed</w:t>
      </w:r>
      <w:r w:rsidRPr="00DA0DFC">
        <w:rPr>
          <w:rStyle w:val="StyleUnderline"/>
        </w:rPr>
        <w:t xml:space="preserve"> in any way </w:t>
      </w:r>
      <w:r w:rsidRPr="009D61EF">
        <w:rPr>
          <w:rStyle w:val="StyleUnderline"/>
          <w:highlight w:val="green"/>
        </w:rPr>
        <w:t>by Wynter’s</w:t>
      </w:r>
      <w:r w:rsidRPr="00DA0DFC">
        <w:rPr>
          <w:rStyle w:val="StyleUnderline"/>
        </w:rPr>
        <w:t xml:space="preserve"> framework </w:t>
      </w:r>
      <w:r w:rsidRPr="009D61EF">
        <w:rPr>
          <w:rStyle w:val="StyleUnderline"/>
          <w:highlight w:val="green"/>
        </w:rPr>
        <w:t>they would have</w:t>
      </w:r>
      <w:r w:rsidRPr="00DA0DFC">
        <w:rPr>
          <w:rStyle w:val="StyleUnderline"/>
        </w:rPr>
        <w:t xml:space="preserve"> (perhaps) </w:t>
      </w:r>
      <w:r w:rsidRPr="009D61EF">
        <w:rPr>
          <w:rStyle w:val="StyleUnderline"/>
          <w:highlight w:val="green"/>
        </w:rPr>
        <w:t>shied away from</w:t>
      </w:r>
      <w:r w:rsidRPr="000D1850">
        <w:rPr>
          <w:rStyle w:val="StyleUnderline"/>
        </w:rPr>
        <w:t xml:space="preserve"> deploying</w:t>
      </w:r>
      <w:r w:rsidRPr="00DA0DFC">
        <w:rPr>
          <w:rStyle w:val="StyleUnderline"/>
        </w:rPr>
        <w:t xml:space="preserve">-and-emptying </w:t>
      </w:r>
      <w:r w:rsidRPr="009D61EF">
        <w:rPr>
          <w:rStyle w:val="StyleUnderline"/>
          <w:highlight w:val="green"/>
        </w:rPr>
        <w:t>these terms</w:t>
      </w:r>
      <w:r w:rsidRPr="004F001E">
        <w:rPr>
          <w:sz w:val="16"/>
        </w:rPr>
        <w:t xml:space="preserve">. </w:t>
      </w:r>
      <w:r w:rsidRPr="00DA0DFC">
        <w:rPr>
          <w:rStyle w:val="StyleUnderline"/>
        </w:rPr>
        <w:t>Or</w:t>
      </w:r>
      <w:r w:rsidRPr="004F001E">
        <w:rPr>
          <w:i/>
          <w:sz w:val="16"/>
        </w:rPr>
        <w:t xml:space="preserve">, alternatively and </w:t>
      </w:r>
      <w:proofErr w:type="gramStart"/>
      <w:r w:rsidRPr="004F001E">
        <w:rPr>
          <w:i/>
          <w:sz w:val="16"/>
        </w:rPr>
        <w:t>definitely more</w:t>
      </w:r>
      <w:proofErr w:type="gramEnd"/>
      <w:r w:rsidRPr="004F001E">
        <w:rPr>
          <w:i/>
          <w:sz w:val="16"/>
        </w:rPr>
        <w:t xml:space="preserve"> interestingly</w:t>
      </w:r>
      <w:r w:rsidRPr="004F001E">
        <w:rPr>
          <w:sz w:val="16"/>
        </w:rPr>
        <w:t xml:space="preserve">, the </w:t>
      </w:r>
      <w:r w:rsidRPr="00DA0DFC">
        <w:rPr>
          <w:rStyle w:val="StyleUnderline"/>
        </w:rPr>
        <w:t xml:space="preserve">authors may have understood these terms as </w:t>
      </w:r>
      <w:r w:rsidRPr="000D1850">
        <w:rPr>
          <w:rStyle w:val="Emphasis"/>
          <w:i/>
        </w:rPr>
        <w:t>simultaneously</w:t>
      </w:r>
      <w:r w:rsidRPr="000D1850">
        <w:rPr>
          <w:rStyle w:val="Emphasis"/>
        </w:rPr>
        <w:t xml:space="preserve"> clinical-narrative</w:t>
      </w:r>
      <w:r w:rsidRPr="004F001E">
        <w:rPr>
          <w:sz w:val="16"/>
        </w:rPr>
        <w:t xml:space="preserve">.  </w:t>
      </w:r>
      <w:r w:rsidRPr="009D61EF">
        <w:rPr>
          <w:rStyle w:val="Emphasis"/>
          <w:highlight w:val="green"/>
        </w:rPr>
        <w:t xml:space="preserve">One cannot discount the clinical underpinnings </w:t>
      </w:r>
      <w:r w:rsidRPr="000D1850">
        <w:rPr>
          <w:rStyle w:val="Emphasis"/>
          <w:highlight w:val="yellow"/>
        </w:rPr>
        <w:t>of these terms—no matter how hard one tries!</w:t>
      </w:r>
      <w:r w:rsidRPr="004F001E">
        <w:rPr>
          <w:sz w:val="16"/>
        </w:rPr>
        <w:t xml:space="preserve">  </w:t>
      </w:r>
      <w:r w:rsidRPr="00DA0DFC">
        <w:rPr>
          <w:rStyle w:val="StyleUnderline"/>
        </w:rPr>
        <w:t xml:space="preserve">So, </w:t>
      </w:r>
      <w:r w:rsidRPr="009D61EF">
        <w:rPr>
          <w:rStyle w:val="StyleUnderline"/>
          <w:highlight w:val="green"/>
        </w:rPr>
        <w:t xml:space="preserve">what is at stake, for </w:t>
      </w:r>
      <w:r w:rsidRPr="009D61EF">
        <w:rPr>
          <w:rStyle w:val="Emphasis"/>
          <w:highlight w:val="green"/>
        </w:rPr>
        <w:t xml:space="preserve">(black and non-black) </w:t>
      </w:r>
      <w:proofErr w:type="spellStart"/>
      <w:r w:rsidRPr="009D61EF">
        <w:rPr>
          <w:rStyle w:val="Emphasis"/>
          <w:highlight w:val="green"/>
        </w:rPr>
        <w:t>neuroatypical</w:t>
      </w:r>
      <w:proofErr w:type="spellEnd"/>
      <w:r w:rsidRPr="009D61EF">
        <w:rPr>
          <w:rStyle w:val="Emphasis"/>
          <w:highlight w:val="green"/>
        </w:rPr>
        <w:t xml:space="preserve"> and</w:t>
      </w:r>
      <w:r w:rsidRPr="00800439">
        <w:rPr>
          <w:rStyle w:val="Emphasis"/>
        </w:rPr>
        <w:t xml:space="preserve"> non-neurotypical people</w:t>
      </w:r>
      <w:r w:rsidRPr="00DA0DFC">
        <w:rPr>
          <w:rStyle w:val="StyleUnderline"/>
        </w:rPr>
        <w:t xml:space="preserve">, for </w:t>
      </w:r>
      <w:r w:rsidRPr="00DA0DFC">
        <w:rPr>
          <w:rStyle w:val="Emphasis"/>
        </w:rPr>
        <w:t>(black and non-black) people with learning disabilities</w:t>
      </w:r>
      <w:r w:rsidRPr="00DA0DFC">
        <w:rPr>
          <w:rStyle w:val="StyleUnderline"/>
        </w:rPr>
        <w:t xml:space="preserve">, for </w:t>
      </w:r>
      <w:r w:rsidRPr="009D61EF">
        <w:rPr>
          <w:rStyle w:val="Emphasis"/>
          <w:highlight w:val="green"/>
        </w:rPr>
        <w:t>neurotypical</w:t>
      </w:r>
      <w:r w:rsidRPr="00DA0DFC">
        <w:rPr>
          <w:rStyle w:val="Emphasis"/>
        </w:rPr>
        <w:t xml:space="preserve"> (black and non-black) </w:t>
      </w:r>
      <w:r w:rsidRPr="009D61EF">
        <w:rPr>
          <w:rStyle w:val="Emphasis"/>
          <w:highlight w:val="green"/>
        </w:rPr>
        <w:t>people</w:t>
      </w:r>
      <w:r w:rsidRPr="009D61EF">
        <w:rPr>
          <w:rStyle w:val="StyleUnderline"/>
          <w:highlight w:val="green"/>
        </w:rPr>
        <w:t xml:space="preserve"> </w:t>
      </w:r>
      <w:r w:rsidRPr="00800439">
        <w:rPr>
          <w:rStyle w:val="StyleUnderline"/>
          <w:highlight w:val="yellow"/>
        </w:rPr>
        <w:t xml:space="preserve">when </w:t>
      </w:r>
      <w:r w:rsidRPr="000D1850">
        <w:rPr>
          <w:rStyle w:val="Emphasis"/>
          <w:highlight w:val="yellow"/>
        </w:rPr>
        <w:t>brain dysfunction, symbolically, explains</w:t>
      </w:r>
      <w:r w:rsidRPr="00DA0DFC">
        <w:rPr>
          <w:rStyle w:val="Emphasis"/>
        </w:rPr>
        <w:t xml:space="preserve"> racism or </w:t>
      </w:r>
      <w:r w:rsidRPr="000D1850">
        <w:rPr>
          <w:rStyle w:val="Emphasis"/>
          <w:highlight w:val="yellow"/>
        </w:rPr>
        <w:t>anti-blackness</w:t>
      </w:r>
      <w:r w:rsidRPr="00DA0DFC">
        <w:rPr>
          <w:rStyle w:val="Emphasis"/>
        </w:rPr>
        <w:t xml:space="preserve"> or the inability to “see” or “read” black “correctly”</w:t>
      </w:r>
      <w:r w:rsidRPr="000D1850">
        <w:rPr>
          <w:rStyle w:val="Emphasis"/>
          <w:highlight w:val="yellow"/>
        </w:rPr>
        <w:t>?</w:t>
      </w:r>
      <w:r w:rsidRPr="004F001E">
        <w:rPr>
          <w:sz w:val="16"/>
        </w:rPr>
        <w:t xml:space="preserve">  </w:t>
      </w:r>
      <w:r w:rsidRPr="00DA0DFC">
        <w:rPr>
          <w:rStyle w:val="StyleUnderline"/>
        </w:rPr>
        <w:t xml:space="preserve">What happens </w:t>
      </w:r>
      <w:r w:rsidRPr="009D61EF">
        <w:rPr>
          <w:rStyle w:val="Emphasis"/>
          <w:highlight w:val="green"/>
        </w:rPr>
        <w:t>when “illness” or “disorder” explains why we</w:t>
      </w:r>
      <w:r w:rsidRPr="000D1850">
        <w:rPr>
          <w:rStyle w:val="Emphasis"/>
          <w:highlight w:val="yellow"/>
        </w:rPr>
        <w:t>, or</w:t>
      </w:r>
      <w:r w:rsidRPr="00DA0DFC">
        <w:rPr>
          <w:rStyle w:val="Emphasis"/>
        </w:rPr>
        <w:t xml:space="preserve"> why </w:t>
      </w:r>
      <w:r w:rsidRPr="000D1850">
        <w:rPr>
          <w:rStyle w:val="Emphasis"/>
          <w:highlight w:val="yellow"/>
        </w:rPr>
        <w:t xml:space="preserve">they, </w:t>
      </w:r>
      <w:r w:rsidRPr="009D61EF">
        <w:rPr>
          <w:rStyle w:val="Emphasis"/>
          <w:highlight w:val="green"/>
        </w:rPr>
        <w:t>hate</w:t>
      </w:r>
      <w:r w:rsidRPr="000D1850">
        <w:rPr>
          <w:rStyle w:val="Emphasis"/>
          <w:highlight w:val="yellow"/>
        </w:rPr>
        <w:t>?</w:t>
      </w:r>
      <w:r w:rsidRPr="004F001E">
        <w:rPr>
          <w:sz w:val="16"/>
        </w:rPr>
        <w:t xml:space="preserve">  </w:t>
      </w:r>
      <w:r w:rsidRPr="00DA0DFC">
        <w:rPr>
          <w:rStyle w:val="StyleUnderline"/>
        </w:rPr>
        <w:t>How are race and disability</w:t>
      </w:r>
      <w:r w:rsidRPr="004F001E">
        <w:rPr>
          <w:sz w:val="16"/>
        </w:rPr>
        <w:t xml:space="preserve"> — </w:t>
      </w:r>
      <w:r w:rsidRPr="00DA0DFC">
        <w:rPr>
          <w:rStyle w:val="Emphasis"/>
        </w:rPr>
        <w:t>impairment as the embodiment of blackness or impairment as projection of anti-blackness</w:t>
      </w:r>
      <w:r w:rsidRPr="004F001E">
        <w:rPr>
          <w:sz w:val="16"/>
        </w:rPr>
        <w:t>—</w:t>
      </w:r>
      <w:r w:rsidRPr="00DA0DFC">
        <w:rPr>
          <w:rStyle w:val="StyleUnderline"/>
        </w:rPr>
        <w:t>being analytically mobilized to understand racial violence?</w:t>
      </w:r>
      <w:r w:rsidRPr="004F001E">
        <w:rPr>
          <w:sz w:val="16"/>
        </w:rPr>
        <w:t xml:space="preserve"> And </w:t>
      </w:r>
      <w:r w:rsidRPr="000D1850">
        <w:rPr>
          <w:rStyle w:val="StyleUnderline"/>
          <w:highlight w:val="yellow"/>
        </w:rPr>
        <w:t>how do we grapple with the unsettling numbers</w:t>
      </w:r>
      <w:r w:rsidRPr="00DA0DFC">
        <w:rPr>
          <w:rStyle w:val="StyleUnderline"/>
        </w:rPr>
        <w:t xml:space="preserve">, the math, the accumulations, the reams of paper </w:t>
      </w:r>
      <w:r w:rsidRPr="000D1850">
        <w:rPr>
          <w:rStyle w:val="StyleUnderline"/>
          <w:highlight w:val="yellow"/>
        </w:rPr>
        <w:t>that</w:t>
      </w:r>
      <w:r w:rsidRPr="00DA0DFC">
        <w:rPr>
          <w:rStyle w:val="StyleUnderline"/>
        </w:rPr>
        <w:t xml:space="preserve"> read:  </w:t>
      </w:r>
      <w:r w:rsidRPr="000D1850">
        <w:rPr>
          <w:rStyle w:val="Emphasis"/>
          <w:highlight w:val="yellow"/>
        </w:rPr>
        <w:t>black folks with impairments are more likely to be incarcerated, murdered by police</w:t>
      </w:r>
      <w:r w:rsidRPr="004F001E">
        <w:rPr>
          <w:sz w:val="16"/>
        </w:rPr>
        <w:t>, and so on</w:t>
      </w:r>
      <w:r w:rsidRPr="000D1850">
        <w:rPr>
          <w:rStyle w:val="Emphasis"/>
          <w:highlight w:val="yellow"/>
        </w:rPr>
        <w:t>?</w:t>
      </w:r>
      <w:r w:rsidRPr="004F001E">
        <w:rPr>
          <w:sz w:val="16"/>
        </w:rPr>
        <w:t xml:space="preserve"> </w:t>
      </w:r>
      <w:r w:rsidRPr="00DA0DFC">
        <w:rPr>
          <w:rStyle w:val="StyleUnderline"/>
        </w:rPr>
        <w:t>What of the story of violence resulting in brain damage, communication disorder, the inability to write?</w:t>
      </w:r>
      <w:r w:rsidRPr="004F001E">
        <w:rPr>
          <w:sz w:val="16"/>
        </w:rPr>
        <w:t xml:space="preserve"> What </w:t>
      </w:r>
      <w:r w:rsidRPr="00DA0DFC">
        <w:rPr>
          <w:rStyle w:val="StyleUnderline"/>
        </w:rPr>
        <w:t>Wynter taught me</w:t>
      </w:r>
      <w:r w:rsidRPr="004F001E">
        <w:rPr>
          <w:sz w:val="16"/>
        </w:rPr>
        <w:t xml:space="preserve"> [Katherine] is </w:t>
      </w:r>
      <w:r w:rsidRPr="00DA0DFC">
        <w:rPr>
          <w:rStyle w:val="StyleUnderline"/>
        </w:rPr>
        <w:t xml:space="preserve">that </w:t>
      </w:r>
      <w:r w:rsidRPr="00FB7003">
        <w:rPr>
          <w:rStyle w:val="Emphasis"/>
          <w:highlight w:val="yellow"/>
        </w:rPr>
        <w:t>the bifurcation of science and poetics is a</w:t>
      </w:r>
      <w:r w:rsidRPr="00DA0DFC">
        <w:rPr>
          <w:rStyle w:val="Emphasis"/>
        </w:rPr>
        <w:t xml:space="preserve"> kind of </w:t>
      </w:r>
      <w:r w:rsidRPr="00FB7003">
        <w:rPr>
          <w:rStyle w:val="Emphasis"/>
          <w:highlight w:val="yellow"/>
        </w:rPr>
        <w:t>disciplined brutality</w:t>
      </w:r>
      <w:r w:rsidRPr="004F001E">
        <w:rPr>
          <w:sz w:val="16"/>
        </w:rPr>
        <w:t xml:space="preserve">. I have spent a lot of time thinking about how </w:t>
      </w:r>
      <w:r w:rsidRPr="00DA0DFC">
        <w:rPr>
          <w:rStyle w:val="StyleUnderline"/>
        </w:rPr>
        <w:t xml:space="preserve">the willful </w:t>
      </w:r>
      <w:r w:rsidRPr="00FB7003">
        <w:rPr>
          <w:rStyle w:val="StyleUnderline"/>
          <w:highlight w:val="yellow"/>
        </w:rPr>
        <w:t>separation of the literary and</w:t>
      </w:r>
      <w:r w:rsidRPr="00DA0DFC">
        <w:rPr>
          <w:rStyle w:val="StyleUnderline"/>
        </w:rPr>
        <w:t xml:space="preserve"> the </w:t>
      </w:r>
      <w:r w:rsidRPr="00FB7003">
        <w:rPr>
          <w:rStyle w:val="StyleUnderline"/>
          <w:highlight w:val="yellow"/>
        </w:rPr>
        <w:t xml:space="preserve">scientific </w:t>
      </w:r>
      <w:r w:rsidRPr="00FB7003">
        <w:rPr>
          <w:rStyle w:val="Emphasis"/>
          <w:highlight w:val="yellow"/>
        </w:rPr>
        <w:t>does the work of colonial positivism</w:t>
      </w:r>
      <w:r w:rsidRPr="004F001E">
        <w:rPr>
          <w:sz w:val="16"/>
        </w:rPr>
        <w:t>—</w:t>
      </w:r>
      <w:r w:rsidRPr="00FB7003">
        <w:rPr>
          <w:rStyle w:val="StyleUnderline"/>
        </w:rPr>
        <w:t>suggesting</w:t>
      </w:r>
      <w:r w:rsidRPr="004F001E">
        <w:rPr>
          <w:rStyle w:val="StyleUnderline"/>
        </w:rPr>
        <w:t xml:space="preserve">, explicitly, that there are kinds and types of discreet knowledge </w:t>
      </w:r>
      <w:r w:rsidRPr="00FB7003">
        <w:rPr>
          <w:rStyle w:val="StyleUnderline"/>
          <w:highlight w:val="yellow"/>
        </w:rPr>
        <w:t>while</w:t>
      </w:r>
      <w:r w:rsidRPr="004F001E">
        <w:rPr>
          <w:rStyle w:val="StyleUnderline"/>
        </w:rPr>
        <w:t xml:space="preserve"> also </w:t>
      </w:r>
      <w:r w:rsidRPr="00FB7003">
        <w:rPr>
          <w:rStyle w:val="Emphasis"/>
          <w:highlight w:val="yellow"/>
        </w:rPr>
        <w:t>hiving off ways of knowing and being</w:t>
      </w:r>
      <w:r w:rsidRPr="004F001E">
        <w:rPr>
          <w:sz w:val="16"/>
        </w:rPr>
        <w:t xml:space="preserve">. So, </w:t>
      </w:r>
      <w:r w:rsidRPr="00FB7003">
        <w:rPr>
          <w:rStyle w:val="StyleUnderline"/>
          <w:highlight w:val="yellow"/>
        </w:rPr>
        <w:t>dysgraphia-aphasia</w:t>
      </w:r>
      <w:r w:rsidRPr="004F001E">
        <w:rPr>
          <w:rStyle w:val="StyleUnderline"/>
        </w:rPr>
        <w:t xml:space="preserve"> can </w:t>
      </w:r>
      <w:r w:rsidRPr="004F001E">
        <w:rPr>
          <w:rStyle w:val="Emphasis"/>
          <w:i/>
        </w:rPr>
        <w:t>never</w:t>
      </w:r>
      <w:r w:rsidRPr="004F001E">
        <w:rPr>
          <w:rStyle w:val="Emphasis"/>
        </w:rPr>
        <w:t xml:space="preserve"> be simply symbolic or metaphoric or literary</w:t>
      </w:r>
      <w:r w:rsidRPr="004F001E">
        <w:rPr>
          <w:sz w:val="16"/>
        </w:rPr>
        <w:t xml:space="preserve">. </w:t>
      </w:r>
      <w:r w:rsidRPr="004F001E">
        <w:rPr>
          <w:rStyle w:val="StyleUnderline"/>
        </w:rPr>
        <w:t xml:space="preserve">They are </w:t>
      </w:r>
      <w:r w:rsidRPr="004F001E">
        <w:rPr>
          <w:rStyle w:val="Emphasis"/>
        </w:rPr>
        <w:t>deeply clinical</w:t>
      </w:r>
      <w:r w:rsidRPr="004F001E">
        <w:rPr>
          <w:rStyle w:val="StyleUnderline"/>
        </w:rPr>
        <w:t xml:space="preserve">, and they </w:t>
      </w:r>
      <w:r w:rsidRPr="00FB7003">
        <w:rPr>
          <w:rStyle w:val="StyleUnderline"/>
          <w:highlight w:val="yellow"/>
        </w:rPr>
        <w:t xml:space="preserve">are </w:t>
      </w:r>
      <w:r w:rsidRPr="00FB7003">
        <w:rPr>
          <w:rStyle w:val="Emphasis"/>
          <w:highlight w:val="yellow"/>
        </w:rPr>
        <w:t>lived</w:t>
      </w:r>
      <w:r w:rsidRPr="004F001E">
        <w:rPr>
          <w:sz w:val="16"/>
        </w:rPr>
        <w:t xml:space="preserve">, too, </w:t>
      </w:r>
      <w:r w:rsidRPr="00FB7003">
        <w:rPr>
          <w:rStyle w:val="StyleUnderline"/>
          <w:highlight w:val="yellow"/>
        </w:rPr>
        <w:t xml:space="preserve">as </w:t>
      </w:r>
      <w:r w:rsidRPr="00FB7003">
        <w:rPr>
          <w:rStyle w:val="Emphasis"/>
          <w:i/>
          <w:highlight w:val="yellow"/>
        </w:rPr>
        <w:t>clinically-poetic</w:t>
      </w:r>
      <w:r w:rsidRPr="00FB7003">
        <w:rPr>
          <w:rStyle w:val="Emphasis"/>
          <w:highlight w:val="yellow"/>
        </w:rPr>
        <w:t xml:space="preserve"> narratives</w:t>
      </w:r>
      <w:r w:rsidRPr="004F001E">
        <w:rPr>
          <w:rStyle w:val="StyleUnderline"/>
        </w:rPr>
        <w:t xml:space="preserve"> within our prevailing system of </w:t>
      </w:r>
      <w:r w:rsidRPr="004F001E">
        <w:rPr>
          <w:rStyle w:val="StyleUnderline"/>
        </w:rPr>
        <w:lastRenderedPageBreak/>
        <w:t>knowledge that despises difference</w:t>
      </w:r>
      <w:r w:rsidRPr="004F001E">
        <w:rPr>
          <w:sz w:val="16"/>
        </w:rPr>
        <w:t xml:space="preserve">. </w:t>
      </w:r>
      <w:r w:rsidRPr="004F001E">
        <w:rPr>
          <w:rStyle w:val="StyleUnderline"/>
        </w:rPr>
        <w:t>If we trust Wynter’s formulation of bios-</w:t>
      </w:r>
      <w:proofErr w:type="spellStart"/>
      <w:r w:rsidRPr="004F001E">
        <w:rPr>
          <w:rStyle w:val="StyleUnderline"/>
        </w:rPr>
        <w:t>mythois</w:t>
      </w:r>
      <w:proofErr w:type="spellEnd"/>
      <w:r w:rsidRPr="004F001E">
        <w:rPr>
          <w:sz w:val="16"/>
        </w:rPr>
        <w:t xml:space="preserve"> [and I, Katherine, do]—</w:t>
      </w:r>
      <w:r w:rsidRPr="004F001E">
        <w:rPr>
          <w:rStyle w:val="StyleUnderline"/>
        </w:rPr>
        <w:t xml:space="preserve">it means </w:t>
      </w:r>
      <w:r w:rsidRPr="00FB7003">
        <w:rPr>
          <w:rStyle w:val="StyleUnderline"/>
          <w:highlight w:val="yellow"/>
        </w:rPr>
        <w:t xml:space="preserve">these terms are </w:t>
      </w:r>
      <w:r w:rsidRPr="00FB7003">
        <w:rPr>
          <w:rStyle w:val="Emphasis"/>
          <w:i/>
          <w:highlight w:val="yellow"/>
        </w:rPr>
        <w:t>always</w:t>
      </w:r>
      <w:r w:rsidRPr="00FB7003">
        <w:rPr>
          <w:rStyle w:val="Emphasis"/>
          <w:highlight w:val="yellow"/>
        </w:rPr>
        <w:t xml:space="preserve"> bios-</w:t>
      </w:r>
      <w:proofErr w:type="spellStart"/>
      <w:r w:rsidRPr="00FB7003">
        <w:rPr>
          <w:rStyle w:val="Emphasis"/>
          <w:highlight w:val="yellow"/>
        </w:rPr>
        <w:t>mythois</w:t>
      </w:r>
      <w:proofErr w:type="spellEnd"/>
      <w:r w:rsidRPr="004F001E">
        <w:rPr>
          <w:sz w:val="16"/>
        </w:rPr>
        <w:t xml:space="preserve">. Just as the 808s cannot be dislodged from that awful violence and be rendered “pure technology” and without history, </w:t>
      </w:r>
      <w:r w:rsidRPr="004F001E">
        <w:rPr>
          <w:rStyle w:val="StyleUnderline"/>
        </w:rPr>
        <w:t>the clinical-medical-neurological-and-</w:t>
      </w:r>
      <w:r w:rsidRPr="004F001E">
        <w:rPr>
          <w:rStyle w:val="StyleUnderline"/>
          <w:i/>
        </w:rPr>
        <w:t>poetic</w:t>
      </w:r>
      <w:r w:rsidRPr="004F001E">
        <w:rPr>
          <w:rStyle w:val="StyleUnderline"/>
        </w:rPr>
        <w:t xml:space="preserve"> contours of impairment and neuroatypicality-non-neurotypicality </w:t>
      </w:r>
      <w:r w:rsidRPr="004F001E">
        <w:rPr>
          <w:rStyle w:val="Emphasis"/>
        </w:rPr>
        <w:t>cannot be dislodged from dysgraphia-aphasia</w:t>
      </w:r>
      <w:r w:rsidRPr="004F001E">
        <w:rPr>
          <w:sz w:val="16"/>
        </w:rPr>
        <w:t xml:space="preserve">. </w:t>
      </w:r>
      <w:r w:rsidRPr="00FB7003">
        <w:rPr>
          <w:rStyle w:val="StyleUnderline"/>
          <w:highlight w:val="yellow"/>
        </w:rPr>
        <w:t>If this</w:t>
      </w:r>
      <w:r w:rsidRPr="004F001E">
        <w:rPr>
          <w:sz w:val="16"/>
        </w:rPr>
        <w:t xml:space="preserve"> (a metaphorically impaired humanity) </w:t>
      </w:r>
      <w:r w:rsidRPr="00FB7003">
        <w:rPr>
          <w:rStyle w:val="StyleUnderline"/>
          <w:highlight w:val="yellow"/>
        </w:rPr>
        <w:t xml:space="preserve">informs the analytical frame then, </w:t>
      </w:r>
      <w:r w:rsidRPr="00FB7003">
        <w:rPr>
          <w:rStyle w:val="Emphasis"/>
          <w:highlight w:val="yellow"/>
        </w:rPr>
        <w:t xml:space="preserve">theoretically, </w:t>
      </w:r>
      <w:r w:rsidRPr="009D61EF">
        <w:rPr>
          <w:rStyle w:val="Emphasis"/>
          <w:highlight w:val="green"/>
        </w:rPr>
        <w:t>it risks</w:t>
      </w:r>
      <w:r w:rsidRPr="004F001E">
        <w:rPr>
          <w:rStyle w:val="Emphasis"/>
        </w:rPr>
        <w:t xml:space="preserve"> </w:t>
      </w:r>
      <w:proofErr w:type="spellStart"/>
      <w:r w:rsidRPr="004F001E">
        <w:rPr>
          <w:rStyle w:val="Emphasis"/>
        </w:rPr>
        <w:t>reflexly</w:t>
      </w:r>
      <w:proofErr w:type="spellEnd"/>
      <w:r w:rsidRPr="004F001E">
        <w:rPr>
          <w:rStyle w:val="Emphasis"/>
        </w:rPr>
        <w:t xml:space="preserve"> </w:t>
      </w:r>
      <w:r w:rsidRPr="009D61EF">
        <w:rPr>
          <w:rStyle w:val="Emphasis"/>
          <w:highlight w:val="green"/>
        </w:rPr>
        <w:t xml:space="preserve">reproducing a dehumanizing law-like logic wherein ability and neurotypicality </w:t>
      </w:r>
      <w:r w:rsidRPr="009D61EF">
        <w:rPr>
          <w:rStyle w:val="Emphasis"/>
          <w:i/>
          <w:highlight w:val="green"/>
        </w:rPr>
        <w:t>actualize</w:t>
      </w:r>
      <w:r w:rsidRPr="009D61EF">
        <w:rPr>
          <w:rStyle w:val="Emphasis"/>
          <w:highlight w:val="green"/>
        </w:rPr>
        <w:t xml:space="preserve"> what it means to be</w:t>
      </w:r>
      <w:r w:rsidRPr="004F001E">
        <w:rPr>
          <w:rStyle w:val="Emphasis"/>
        </w:rPr>
        <w:t xml:space="preserve"> totally and </w:t>
      </w:r>
      <w:r w:rsidRPr="009D61EF">
        <w:rPr>
          <w:rStyle w:val="Emphasis"/>
          <w:highlight w:val="green"/>
        </w:rPr>
        <w:t>fully human</w:t>
      </w:r>
      <w:r w:rsidRPr="009D61EF">
        <w:rPr>
          <w:sz w:val="16"/>
          <w:highlight w:val="green"/>
        </w:rPr>
        <w:t xml:space="preserve">. </w:t>
      </w:r>
      <w:r w:rsidRPr="009D61EF">
        <w:rPr>
          <w:rStyle w:val="StyleUnderline"/>
          <w:highlight w:val="green"/>
        </w:rPr>
        <w:t xml:space="preserve">This </w:t>
      </w:r>
      <w:r w:rsidRPr="00FB7003">
        <w:rPr>
          <w:rStyle w:val="StyleUnderline"/>
          <w:highlight w:val="yellow"/>
        </w:rPr>
        <w:t xml:space="preserve">not only </w:t>
      </w:r>
      <w:r w:rsidRPr="009D61EF">
        <w:rPr>
          <w:rStyle w:val="Emphasis"/>
          <w:highlight w:val="green"/>
        </w:rPr>
        <w:t xml:space="preserve">legitimizes biocentric </w:t>
      </w:r>
      <w:r w:rsidRPr="00FB7003">
        <w:rPr>
          <w:rStyle w:val="Emphasis"/>
          <w:highlight w:val="yellow"/>
        </w:rPr>
        <w:t xml:space="preserve">corporeal </w:t>
      </w:r>
      <w:r w:rsidRPr="009D61EF">
        <w:rPr>
          <w:rStyle w:val="Emphasis"/>
          <w:highlight w:val="green"/>
        </w:rPr>
        <w:t>categories in hierarchical terms</w:t>
      </w:r>
      <w:r w:rsidRPr="009D61EF">
        <w:rPr>
          <w:rStyle w:val="StyleUnderline"/>
          <w:highlight w:val="green"/>
        </w:rPr>
        <w:t>, it</w:t>
      </w:r>
      <w:r w:rsidRPr="004F001E">
        <w:rPr>
          <w:rStyle w:val="StyleUnderline"/>
        </w:rPr>
        <w:t xml:space="preserve"> also </w:t>
      </w:r>
      <w:r w:rsidRPr="009D61EF">
        <w:rPr>
          <w:rStyle w:val="Emphasis"/>
          <w:highlight w:val="green"/>
        </w:rPr>
        <w:t>fails to imagine relational struggles across</w:t>
      </w:r>
      <w:r w:rsidRPr="004F001E">
        <w:rPr>
          <w:rStyle w:val="Emphasis"/>
        </w:rPr>
        <w:t xml:space="preserve"> a range of </w:t>
      </w:r>
      <w:r w:rsidRPr="009D61EF">
        <w:rPr>
          <w:rStyle w:val="Emphasis"/>
          <w:highlight w:val="green"/>
        </w:rPr>
        <w:t>corporeal and racial identifications</w:t>
      </w:r>
      <w:r w:rsidRPr="004F001E">
        <w:rPr>
          <w:sz w:val="16"/>
        </w:rPr>
        <w:t xml:space="preserve">. </w:t>
      </w:r>
      <w:r w:rsidRPr="00FB7003">
        <w:rPr>
          <w:rStyle w:val="StyleUnderline"/>
        </w:rPr>
        <w:t>Singularity</w:t>
      </w:r>
      <w:r w:rsidRPr="004F001E">
        <w:rPr>
          <w:rStyle w:val="StyleUnderline"/>
        </w:rPr>
        <w:t xml:space="preserve"> is required and </w:t>
      </w:r>
      <w:r w:rsidRPr="009D61EF">
        <w:rPr>
          <w:rStyle w:val="Emphasis"/>
          <w:highlight w:val="green"/>
        </w:rPr>
        <w:t>Man-as-human</w:t>
      </w:r>
      <w:r w:rsidRPr="004F001E">
        <w:rPr>
          <w:rStyle w:val="Emphasis"/>
        </w:rPr>
        <w:t xml:space="preserve"> restfully and </w:t>
      </w:r>
      <w:r w:rsidRPr="009D61EF">
        <w:rPr>
          <w:rStyle w:val="Emphasis"/>
          <w:highlight w:val="green"/>
        </w:rPr>
        <w:t xml:space="preserve">stably reproduces itself </w:t>
      </w:r>
      <w:r w:rsidRPr="00FB7003">
        <w:rPr>
          <w:rStyle w:val="Emphasis"/>
          <w:highlight w:val="yellow"/>
        </w:rPr>
        <w:t>at the apex of this formulation</w:t>
      </w:r>
      <w:r w:rsidRPr="004F001E">
        <w:rPr>
          <w:sz w:val="16"/>
        </w:rPr>
        <w:t xml:space="preserve">. With this, </w:t>
      </w:r>
      <w:r w:rsidRPr="00FB7003">
        <w:rPr>
          <w:rStyle w:val="StyleUnderline"/>
          <w:highlight w:val="yellow"/>
        </w:rPr>
        <w:t>the trope of</w:t>
      </w:r>
      <w:r w:rsidRPr="004F001E">
        <w:rPr>
          <w:rStyle w:val="StyleUnderline"/>
        </w:rPr>
        <w:t xml:space="preserve"> the </w:t>
      </w:r>
      <w:r w:rsidRPr="00FB7003">
        <w:rPr>
          <w:rStyle w:val="StyleUnderline"/>
          <w:highlight w:val="yellow"/>
        </w:rPr>
        <w:t>“disorder”</w:t>
      </w:r>
      <w:r w:rsidRPr="004F001E">
        <w:rPr>
          <w:sz w:val="16"/>
        </w:rPr>
        <w:t>—</w:t>
      </w:r>
      <w:r w:rsidRPr="004F001E">
        <w:rPr>
          <w:rStyle w:val="StyleUnderline"/>
        </w:rPr>
        <w:t xml:space="preserve">which is being mobilized as a way </w:t>
      </w:r>
      <w:r w:rsidRPr="00FB7003">
        <w:rPr>
          <w:rStyle w:val="StyleUnderline"/>
          <w:highlight w:val="yellow"/>
        </w:rPr>
        <w:t>to understand</w:t>
      </w:r>
      <w:r w:rsidRPr="004F001E">
        <w:rPr>
          <w:sz w:val="16"/>
        </w:rPr>
        <w:t xml:space="preserve">, say, </w:t>
      </w:r>
      <w:r w:rsidRPr="004F001E">
        <w:rPr>
          <w:rStyle w:val="StyleUnderline"/>
        </w:rPr>
        <w:t xml:space="preserve">racism or </w:t>
      </w:r>
      <w:r w:rsidRPr="00FB7003">
        <w:rPr>
          <w:rStyle w:val="StyleUnderline"/>
          <w:highlight w:val="yellow"/>
        </w:rPr>
        <w:t>anti-blackness</w:t>
      </w:r>
      <w:r w:rsidRPr="004F001E">
        <w:rPr>
          <w:sz w:val="16"/>
        </w:rPr>
        <w:t xml:space="preserve"> or scripts that degrade blackness—</w:t>
      </w:r>
      <w:r w:rsidRPr="00FB7003">
        <w:rPr>
          <w:rStyle w:val="StyleUnderline"/>
          <w:highlight w:val="yellow"/>
        </w:rPr>
        <w:t xml:space="preserve">is </w:t>
      </w:r>
      <w:r w:rsidRPr="00FB7003">
        <w:rPr>
          <w:rStyle w:val="Emphasis"/>
          <w:highlight w:val="yellow"/>
        </w:rPr>
        <w:t>locked into a biocentric frame</w:t>
      </w:r>
      <w:r w:rsidRPr="004F001E">
        <w:rPr>
          <w:rStyle w:val="StyleUnderline"/>
        </w:rPr>
        <w:t>, with disability, neuroatypicality, illegibility</w:t>
      </w:r>
      <w:r w:rsidRPr="004F001E">
        <w:rPr>
          <w:sz w:val="16"/>
        </w:rPr>
        <w:t xml:space="preserve">, in fact, </w:t>
      </w:r>
      <w:r w:rsidRPr="00FB7003">
        <w:rPr>
          <w:rStyle w:val="Emphasis"/>
        </w:rPr>
        <w:t xml:space="preserve">inadvertently </w:t>
      </w:r>
      <w:r w:rsidRPr="00FB7003">
        <w:rPr>
          <w:rStyle w:val="Emphasis"/>
          <w:highlight w:val="yellow"/>
        </w:rPr>
        <w:t>positioning the authors</w:t>
      </w:r>
      <w:r w:rsidRPr="004F001E">
        <w:rPr>
          <w:rStyle w:val="Emphasis"/>
        </w:rPr>
        <w:t xml:space="preserve"> of the symbolic-literary dysgraphia-aphasia </w:t>
      </w:r>
      <w:r w:rsidRPr="00FB7003">
        <w:rPr>
          <w:rStyle w:val="Emphasis"/>
          <w:highlight w:val="yellow"/>
        </w:rPr>
        <w:t>as</w:t>
      </w:r>
      <w:r w:rsidRPr="004F001E">
        <w:rPr>
          <w:rStyle w:val="Emphasis"/>
        </w:rPr>
        <w:t xml:space="preserve"> normally and </w:t>
      </w:r>
      <w:r w:rsidRPr="00FB7003">
        <w:rPr>
          <w:rStyle w:val="Emphasis"/>
          <w:highlight w:val="yellow"/>
        </w:rPr>
        <w:t>normatively able</w:t>
      </w:r>
      <w:r w:rsidRPr="004F001E">
        <w:rPr>
          <w:rStyle w:val="Emphasis"/>
        </w:rPr>
        <w:t xml:space="preserve">, typical, </w:t>
      </w:r>
      <w:r w:rsidRPr="00FB7003">
        <w:rPr>
          <w:rStyle w:val="Emphasis"/>
          <w:highlight w:val="yellow"/>
        </w:rPr>
        <w:t>legible, non-disordered!</w:t>
      </w:r>
      <w:r w:rsidRPr="004F001E">
        <w:rPr>
          <w:sz w:val="16"/>
        </w:rPr>
        <w:t xml:space="preserve"> Christina Sharpe, </w:t>
      </w:r>
      <w:r w:rsidRPr="004F001E">
        <w:rPr>
          <w:i/>
          <w:sz w:val="16"/>
        </w:rPr>
        <w:t>In the Wake: On Blackness and Being</w:t>
      </w:r>
      <w:r w:rsidRPr="004F001E">
        <w:rPr>
          <w:sz w:val="16"/>
        </w:rPr>
        <w:t xml:space="preserve">. Durham: Duke University Press, 2016; Frank B. </w:t>
      </w:r>
      <w:proofErr w:type="spellStart"/>
      <w:r w:rsidRPr="004F001E">
        <w:rPr>
          <w:sz w:val="16"/>
        </w:rPr>
        <w:t>Wilderson</w:t>
      </w:r>
      <w:proofErr w:type="spellEnd"/>
      <w:r w:rsidRPr="004F001E">
        <w:rPr>
          <w:sz w:val="16"/>
        </w:rPr>
        <w:t xml:space="preserve"> III, “The Vengeance of Vertigo: Aphasia and Abjection in the Political Trials of Black Insurgents.” </w:t>
      </w:r>
      <w:proofErr w:type="spellStart"/>
      <w:r w:rsidRPr="004F001E">
        <w:rPr>
          <w:i/>
          <w:sz w:val="16"/>
        </w:rPr>
        <w:t>InTensions</w:t>
      </w:r>
      <w:proofErr w:type="spellEnd"/>
      <w:r w:rsidRPr="004F001E">
        <w:rPr>
          <w:i/>
          <w:sz w:val="16"/>
        </w:rPr>
        <w:t xml:space="preserve"> Journal</w:t>
      </w:r>
      <w:r w:rsidRPr="004F001E">
        <w:rPr>
          <w:sz w:val="16"/>
        </w:rPr>
        <w:t xml:space="preserve"> 5 (2011), http://www.yorku.ca/intent/issue5/articles/pdfs/frankbwildersoniiiarticle.pdf. See also: Sylvia Wynter and Katherine McKittrick. “Unparalleled Catastrophe for Our Species? Or, to Give Humanness a Different Future: Conversations.” In Sylvia Wynter: On Being Human as Praxis, edited by Katherine McKittrick. Durham: Duke University Press, 2015, 9-89.</w:t>
      </w:r>
    </w:p>
    <w:p w:rsidR="00A47212" w:rsidRPr="00F601E6" w:rsidRDefault="00A47212" w:rsidP="00A47212"/>
    <w:p w:rsidR="00A47212" w:rsidRPr="005655DC" w:rsidRDefault="00A47212" w:rsidP="00A47212"/>
    <w:p w:rsidR="00A47212" w:rsidRPr="005655DC" w:rsidRDefault="00A47212" w:rsidP="00A47212"/>
    <w:p w:rsidR="00A47212" w:rsidRDefault="00A47212" w:rsidP="00A47212">
      <w:pPr>
        <w:pStyle w:val="Heading2"/>
      </w:pPr>
      <w:r>
        <w:lastRenderedPageBreak/>
        <w:t xml:space="preserve">PIC—Fugitivity </w:t>
      </w:r>
    </w:p>
    <w:p w:rsidR="00A47212" w:rsidRDefault="00A47212" w:rsidP="00A47212"/>
    <w:p w:rsidR="00A47212" w:rsidRDefault="00A47212" w:rsidP="00A47212">
      <w:pPr>
        <w:pStyle w:val="Heading3"/>
      </w:pPr>
      <w:r>
        <w:lastRenderedPageBreak/>
        <w:t>Note</w:t>
      </w:r>
    </w:p>
    <w:p w:rsidR="00A47212" w:rsidRDefault="00A47212" w:rsidP="00A47212"/>
    <w:p w:rsidR="00A47212" w:rsidRDefault="00A47212" w:rsidP="00A47212">
      <w:pPr>
        <w:pStyle w:val="Heading4"/>
      </w:pPr>
      <w:r>
        <w:t>The Rifkin evidence calls for both fugitivity and collective territoriality – this PICs out of the first part</w:t>
      </w:r>
    </w:p>
    <w:p w:rsidR="00A47212" w:rsidRDefault="00A47212" w:rsidP="00A47212"/>
    <w:p w:rsidR="00A47212" w:rsidRDefault="00A47212" w:rsidP="00A47212">
      <w:pPr>
        <w:pStyle w:val="Heading3"/>
      </w:pPr>
      <w:r>
        <w:lastRenderedPageBreak/>
        <w:t xml:space="preserve">Fugitivity PIC—1NC </w:t>
      </w:r>
    </w:p>
    <w:p w:rsidR="00A47212" w:rsidRDefault="00A47212" w:rsidP="00A47212"/>
    <w:p w:rsidR="00A47212" w:rsidRPr="00500032" w:rsidRDefault="00A47212" w:rsidP="00A47212">
      <w:pPr>
        <w:pStyle w:val="Heading4"/>
      </w:pPr>
      <w:r>
        <w:t xml:space="preserve">The 1AC’s good faith attempt at a shared universal set of analyses and horizons obfuscates significant distinctions between settler colonialism and anti-blackness, which reproduces both – we should instead focus on collective territoriality in </w:t>
      </w:r>
      <w:r>
        <w:rPr>
          <w:u w:val="single"/>
        </w:rPr>
        <w:t>distinction</w:t>
      </w:r>
      <w:r>
        <w:t xml:space="preserve"> </w:t>
      </w:r>
    </w:p>
    <w:p w:rsidR="00A47212" w:rsidRDefault="00A47212" w:rsidP="00A47212">
      <w:pPr>
        <w:pStyle w:val="ListParagraph"/>
        <w:numPr>
          <w:ilvl w:val="0"/>
          <w:numId w:val="12"/>
        </w:numPr>
      </w:pPr>
      <w:r>
        <w:t xml:space="preserve">Indigenous opposition gets </w:t>
      </w:r>
      <w:r>
        <w:rPr>
          <w:u w:val="single"/>
        </w:rPr>
        <w:t>translated</w:t>
      </w:r>
      <w:r>
        <w:t xml:space="preserve"> and </w:t>
      </w:r>
      <w:r>
        <w:rPr>
          <w:u w:val="single"/>
        </w:rPr>
        <w:t>refigured</w:t>
      </w:r>
      <w:r>
        <w:t xml:space="preserve"> within a ‘we’ in a ‘shared country’</w:t>
      </w:r>
    </w:p>
    <w:p w:rsidR="00A47212" w:rsidRDefault="00A47212" w:rsidP="00A47212">
      <w:pPr>
        <w:pStyle w:val="ListParagraph"/>
        <w:numPr>
          <w:ilvl w:val="0"/>
          <w:numId w:val="12"/>
        </w:numPr>
      </w:pPr>
      <w:r w:rsidRPr="00D268B9">
        <w:rPr>
          <w:u w:val="single"/>
        </w:rPr>
        <w:t>Specificity</w:t>
      </w:r>
      <w:r>
        <w:t xml:space="preserve"> and </w:t>
      </w:r>
      <w:r w:rsidRPr="00D268B9">
        <w:rPr>
          <w:u w:val="single"/>
        </w:rPr>
        <w:t>particularity</w:t>
      </w:r>
      <w:r>
        <w:t xml:space="preserve"> are central issues both of anti-Black violence and Indigenous violence</w:t>
      </w:r>
    </w:p>
    <w:p w:rsidR="00A47212" w:rsidRDefault="00A47212" w:rsidP="00A47212">
      <w:pPr>
        <w:pStyle w:val="ListParagraph"/>
        <w:numPr>
          <w:ilvl w:val="1"/>
          <w:numId w:val="12"/>
        </w:numPr>
      </w:pPr>
      <w:r>
        <w:t xml:space="preserve">Displaces concrete differences in </w:t>
      </w:r>
      <w:r w:rsidRPr="00D268B9">
        <w:rPr>
          <w:u w:val="single"/>
        </w:rPr>
        <w:t>context</w:t>
      </w:r>
      <w:r>
        <w:t xml:space="preserve">, </w:t>
      </w:r>
      <w:r w:rsidRPr="00D268B9">
        <w:rPr>
          <w:u w:val="single"/>
        </w:rPr>
        <w:t>experience</w:t>
      </w:r>
      <w:r>
        <w:t xml:space="preserve">, and </w:t>
      </w:r>
      <w:r w:rsidRPr="00D268B9">
        <w:rPr>
          <w:u w:val="single"/>
        </w:rPr>
        <w:t>oppression</w:t>
      </w:r>
    </w:p>
    <w:p w:rsidR="00A47212" w:rsidRDefault="00A47212" w:rsidP="00A47212">
      <w:pPr>
        <w:pStyle w:val="ListParagraph"/>
        <w:numPr>
          <w:ilvl w:val="1"/>
          <w:numId w:val="12"/>
        </w:numPr>
      </w:pPr>
      <w:r>
        <w:t xml:space="preserve">Misunderstands distinct </w:t>
      </w:r>
      <w:r w:rsidRPr="00D268B9">
        <w:rPr>
          <w:u w:val="single"/>
        </w:rPr>
        <w:t>orientations</w:t>
      </w:r>
      <w:r>
        <w:t xml:space="preserve"> shared by important differences in history/present of enslavement and colonial occupation</w:t>
      </w:r>
    </w:p>
    <w:p w:rsidR="00A47212" w:rsidRPr="00BF4704" w:rsidRDefault="00A47212" w:rsidP="00A47212">
      <w:pPr>
        <w:pStyle w:val="ListParagraph"/>
        <w:numPr>
          <w:ilvl w:val="0"/>
          <w:numId w:val="12"/>
        </w:numPr>
      </w:pPr>
      <w:r>
        <w:t xml:space="preserve">Distinct </w:t>
      </w:r>
      <w:r w:rsidRPr="00D268B9">
        <w:rPr>
          <w:u w:val="single"/>
        </w:rPr>
        <w:t>conditions of emergence</w:t>
      </w:r>
      <w:r>
        <w:t xml:space="preserve"> lead to distinct </w:t>
      </w:r>
      <w:r w:rsidRPr="00D268B9">
        <w:rPr>
          <w:u w:val="single"/>
        </w:rPr>
        <w:t>aims</w:t>
      </w:r>
      <w:r>
        <w:t xml:space="preserve"> and </w:t>
      </w:r>
      <w:r w:rsidRPr="00D268B9">
        <w:rPr>
          <w:u w:val="single"/>
        </w:rPr>
        <w:t>methods of contesting institutions</w:t>
      </w:r>
      <w:r>
        <w:t xml:space="preserve">  </w:t>
      </w:r>
    </w:p>
    <w:p w:rsidR="00A47212" w:rsidRDefault="00A47212" w:rsidP="00A47212">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xml:space="preserve">, Duke University Press. p. 1-3 – KLab2020 </w:t>
      </w:r>
    </w:p>
    <w:p w:rsidR="00A47212" w:rsidRDefault="00A47212" w:rsidP="00A47212">
      <w:r w:rsidRPr="004F4891">
        <w:rPr>
          <w:rStyle w:val="StyleUnderline"/>
        </w:rPr>
        <w:t>In a statement of support for the protestors seeking to stop the construction of the Dakota Access Pipeline on land near the Standing Rock Sioux reservation, members of the Black Lives Matter network describe it as "a movement for all of us" by those "Indigenous peoples who are putting their bodies and lives on the line to protect our right to clean water</w:t>
      </w:r>
      <w:r>
        <w:t xml:space="preserve">." The statement goes on to insist, "[T]his is not a fight that is specific only to Native peoples—this is a fight for all of us and we must stand with our family at Standing Rock:' later adding, "We are in an ongoing struggle for our lives and this struggle is shaped by the shared history between Indigenous peoples and Black people in America, connecting that stolen land and stolen labor from Black and brown people built this country." </w:t>
      </w:r>
      <w:r w:rsidRPr="004F4891">
        <w:rPr>
          <w:rStyle w:val="StyleUnderline"/>
          <w:highlight w:val="yellow"/>
        </w:rPr>
        <w:t>Black and Indigenous struggles appear here to</w:t>
      </w:r>
      <w:r w:rsidRPr="004F4891">
        <w:rPr>
          <w:rStyle w:val="StyleUnderline"/>
        </w:rPr>
        <w:t xml:space="preserve"> coincide as they </w:t>
      </w:r>
      <w:r w:rsidRPr="004F4891">
        <w:rPr>
          <w:rStyle w:val="StyleUnderline"/>
          <w:highlight w:val="yellow"/>
        </w:rPr>
        <w:t>emerge out of a "shared history" of white supremacist violence</w:t>
      </w:r>
      <w:r w:rsidRPr="004F4891">
        <w:rPr>
          <w:rStyle w:val="StyleUnderline"/>
        </w:rPr>
        <w:t>, exploitation, and expropriation</w:t>
      </w:r>
      <w:r>
        <w:t xml:space="preserve">.2 </w:t>
      </w:r>
      <w:r w:rsidRPr="004F4891">
        <w:rPr>
          <w:rStyle w:val="StyleUnderline"/>
        </w:rPr>
        <w:t>From this perspective, Native actions and intentions in fighting the Dakota Access Pipeline (opposition to which coalesced and circulated under the hashtag #</w:t>
      </w:r>
      <w:proofErr w:type="spellStart"/>
      <w:r w:rsidRPr="004F4891">
        <w:rPr>
          <w:rStyle w:val="StyleUnderline"/>
        </w:rPr>
        <w:t>NoDAPL</w:t>
      </w:r>
      <w:proofErr w:type="spellEnd"/>
      <w:r w:rsidRPr="004F4891">
        <w:rPr>
          <w:rStyle w:val="StyleUnderline"/>
        </w:rPr>
        <w:t>) take part in a united movement whose subjects form a "we" that exceeds the specificity of Native peoplehood, since the trajectory of such opposition is shaped by, in the statement's terms," a critical fight against big oil for our collective human right to access water</w:t>
      </w:r>
      <w:r w:rsidRPr="004F4891">
        <w:t>:' Since Black people also are subject to environmental racism, which "is not limited to pipelines on Indigenous lane they, too, are represented within the efforts &lt;end p. 1&gt; at Standing Rock; thus, Black Lives Matter's solidarity with Native activists emerges from a sense of mutual subjection as people of color to</w:t>
      </w:r>
      <w:r>
        <w:t xml:space="preserve"> environmental 0 degradation and abjection by the racist policies of the U.S. state. </w:t>
      </w:r>
    </w:p>
    <w:p w:rsidR="00A47212" w:rsidRDefault="00A47212" w:rsidP="00A47212">
      <w:r w:rsidRPr="004F4891">
        <w:rPr>
          <w:rStyle w:val="StyleUnderline"/>
        </w:rPr>
        <w:t>However, to what extent does this framing reflect Indigenous understandings</w:t>
      </w:r>
      <w:r>
        <w:t xml:space="preserve">? As described by Nick Estes, an Indigenous studies scholar and citizen of the Lower Brule Sioux, </w:t>
      </w:r>
      <w:r w:rsidRPr="004F4891">
        <w:rPr>
          <w:rStyle w:val="StyleUnderline"/>
        </w:rPr>
        <w:t xml:space="preserve">the current conflict arises out of "the longer histories of </w:t>
      </w:r>
      <w:proofErr w:type="spellStart"/>
      <w:r w:rsidRPr="004F4891">
        <w:rPr>
          <w:rStyle w:val="StyleUnderline"/>
        </w:rPr>
        <w:t>Oceti</w:t>
      </w:r>
      <w:proofErr w:type="spellEnd"/>
      <w:r w:rsidRPr="004F4891">
        <w:rPr>
          <w:rStyle w:val="StyleUnderline"/>
        </w:rPr>
        <w:t xml:space="preserve"> Sakowin (The Great Sioux Nation) resistance against the trespass of settlers, dams, and pipelines" across the Missouri River, itself understood as unceded </w:t>
      </w:r>
      <w:proofErr w:type="spellStart"/>
      <w:r w:rsidRPr="004F4891">
        <w:rPr>
          <w:rStyle w:val="StyleUnderline"/>
        </w:rPr>
        <w:t>Oceti</w:t>
      </w:r>
      <w:proofErr w:type="spellEnd"/>
      <w:r w:rsidRPr="004F4891">
        <w:rPr>
          <w:rStyle w:val="StyleUnderline"/>
        </w:rPr>
        <w:t xml:space="preserve"> Sakowin territory</w:t>
      </w:r>
      <w:r>
        <w:t>—recognized as such under the treaty of 1851 with the U.S. government. Moreover, in the introduction to a series of articles on #</w:t>
      </w:r>
      <w:proofErr w:type="spellStart"/>
      <w:r>
        <w:t>NoDAPL</w:t>
      </w:r>
      <w:proofErr w:type="spellEnd"/>
      <w:r>
        <w:t xml:space="preserve">, </w:t>
      </w:r>
      <w:r w:rsidRPr="004F4891">
        <w:rPr>
          <w:rStyle w:val="StyleUnderline"/>
        </w:rPr>
        <w:t xml:space="preserve">Estes and </w:t>
      </w:r>
      <w:proofErr w:type="spellStart"/>
      <w:r w:rsidRPr="004F4891">
        <w:rPr>
          <w:rStyle w:val="StyleUnderline"/>
        </w:rPr>
        <w:t>Jaskiran</w:t>
      </w:r>
      <w:proofErr w:type="spellEnd"/>
      <w:r w:rsidRPr="004F4891">
        <w:rPr>
          <w:rStyle w:val="StyleUnderline"/>
        </w:rPr>
        <w:t xml:space="preserve"> Dhillon present the pipeline as "a continuation of the nineteenth-century Indian wars of extermination" while also posing the question, </w:t>
      </w:r>
      <w:r w:rsidRPr="004F4891">
        <w:rPr>
          <w:rStyle w:val="StyleUnderline"/>
        </w:rPr>
        <w:lastRenderedPageBreak/>
        <w:t>"How do we situate Standing Rock within a social, political, cultural, and historical context of Indigenous anticolonial resistance against occupation and various forms of state violence inherent to settler colonialism</w:t>
      </w:r>
      <w:r w:rsidRPr="004F4891">
        <w:t xml:space="preserve">?"3 </w:t>
      </w:r>
      <w:r w:rsidRPr="004F4891">
        <w:rPr>
          <w:rStyle w:val="StyleUnderline"/>
        </w:rPr>
        <w:t xml:space="preserve">These articulations conceptualize the struggle at Standing Rock as an expression of </w:t>
      </w:r>
      <w:proofErr w:type="spellStart"/>
      <w:r w:rsidRPr="004F4891">
        <w:rPr>
          <w:rStyle w:val="StyleUnderline"/>
        </w:rPr>
        <w:t>Oceti</w:t>
      </w:r>
      <w:proofErr w:type="spellEnd"/>
      <w:r w:rsidRPr="004F4891">
        <w:rPr>
          <w:rStyle w:val="StyleUnderline"/>
        </w:rPr>
        <w:t xml:space="preserve"> Sakowin sovereignty and self-determination as Indigenous peoples, rightfully exercising jurisdiction and stewardship over their homelands while being assaulted in ways consistent with an ongoing history of settler colonial theft and refusal to acknowledge the political authority of Native nations. Although the Black Lives Matter statement notes that "there is no Black liberation without Indigenous sovereignty," such sovereignty does not feature as a meaningful part of the analysis offered, either in terms of what is at stake in Indigenous opposition or what might be at play in imagining and negotiating an "our" in which non-natives might participate. While the statement suggests a convergence around the kinds of materials used for the pipeline and the failed water pipes in "Black communities like Flint:' as well as the fact that many of the same companies funding the pipeline also sponsor "factories that emit carcinogenic chemicals into Black communities," </w:t>
      </w:r>
      <w:r w:rsidRPr="004F4891">
        <w:rPr>
          <w:rStyle w:val="StyleUnderline"/>
          <w:highlight w:val="yellow"/>
        </w:rPr>
        <w:t xml:space="preserve">the political imaginary at play in Indigenous opposition gets </w:t>
      </w:r>
      <w:r w:rsidRPr="004F4891">
        <w:rPr>
          <w:rStyle w:val="Emphasis"/>
          <w:highlight w:val="yellow"/>
        </w:rPr>
        <w:t>translated and refigured within an alternative set</w:t>
      </w:r>
      <w:r w:rsidRPr="004F4891">
        <w:rPr>
          <w:rStyle w:val="StyleUnderline"/>
          <w:highlight w:val="yellow"/>
        </w:rPr>
        <w:t xml:space="preserve"> of conceptual, political, and historical coordinates. That process allows the rhetorical emergence of a "we" who have a "shared" set of rights/claims to the space of "this country"</w:t>
      </w:r>
      <w:r w:rsidRPr="004F4891">
        <w:rPr>
          <w:rStyle w:val="StyleUnderline"/>
        </w:rPr>
        <w:t xml:space="preserve"> in ways fairly disconnected from the question and practice of Indigenous sovereignties</w:t>
      </w:r>
      <w:r w:rsidRPr="004F4891">
        <w:t>. If the actions</w:t>
      </w:r>
      <w:r>
        <w:t xml:space="preserve"> at Standing Rock and in Flint might be brought into relation around access to water, does such a conjunction provide a basis on which to connect them? Or, per-haps more usefully, what kinds of relation does it engender, and what dangers lie in presuming that this apparently shared object or set of concerns bespeaks an underlying unity in the movements' frames and aims? As Dipesh Chakrabarty &lt;end p.2 &gt; cautions in Provincializing Europe, "The Hindi </w:t>
      </w:r>
      <w:proofErr w:type="spellStart"/>
      <w:r>
        <w:t>pani</w:t>
      </w:r>
      <w:proofErr w:type="spellEnd"/>
      <w:r>
        <w:t xml:space="preserve"> may be translated into the English 'water' without having to go through the superior positivity of H2O," and this movement across languages "appeal[s] to models of cross-cultural and cross-categorical translations that do not take a universal middle term for granted." 4 Similarly, while water may provide a basis for mutual engagement and solidarity, the significance of water—the political geographies, collective histories, and constellations of meaning in which it and sustainable access to it are enmeshed—cannot be presumed to be the same. How might water, as an example, provide a site for translation among disparate political imaginaries and trajectories in ways that do not seek to efface their difference in the process?</w:t>
      </w:r>
    </w:p>
    <w:p w:rsidR="00A47212" w:rsidRDefault="00A47212" w:rsidP="00A47212">
      <w:r w:rsidRPr="004F4891">
        <w:rPr>
          <w:rStyle w:val="StyleUnderline"/>
          <w:highlight w:val="yellow"/>
        </w:rPr>
        <w:t>Rather than seeking to diminish</w:t>
      </w:r>
      <w:r w:rsidRPr="004F4891">
        <w:rPr>
          <w:rStyle w:val="StyleUnderline"/>
        </w:rPr>
        <w:t xml:space="preserve"> the gesture of </w:t>
      </w:r>
      <w:r w:rsidRPr="004F4891">
        <w:rPr>
          <w:rStyle w:val="StyleUnderline"/>
          <w:highlight w:val="yellow"/>
        </w:rPr>
        <w:t>solidarity</w:t>
      </w:r>
      <w:r w:rsidRPr="004F4891">
        <w:rPr>
          <w:rStyle w:val="StyleUnderline"/>
        </w:rPr>
        <w:t xml:space="preserve"> by members of the Black Lives Matter movement, then, </w:t>
      </w:r>
      <w:r w:rsidRPr="004F4891">
        <w:rPr>
          <w:rStyle w:val="StyleUnderline"/>
          <w:highlight w:val="yellow"/>
        </w:rPr>
        <w:t>I want to underline</w:t>
      </w:r>
      <w:r w:rsidRPr="004F4891">
        <w:rPr>
          <w:rStyle w:val="StyleUnderline"/>
        </w:rPr>
        <w:t xml:space="preserve"> the ways </w:t>
      </w:r>
      <w:r w:rsidRPr="004F4891">
        <w:rPr>
          <w:rStyle w:val="StyleUnderline"/>
          <w:highlight w:val="yellow"/>
        </w:rPr>
        <w:t xml:space="preserve">that, </w:t>
      </w:r>
      <w:r w:rsidRPr="004F4891">
        <w:rPr>
          <w:rStyle w:val="Emphasis"/>
          <w:highlight w:val="yellow"/>
        </w:rPr>
        <w:t>even in good faith efforts</w:t>
      </w:r>
      <w:r w:rsidRPr="004F4891">
        <w:rPr>
          <w:rStyle w:val="StyleUnderline"/>
        </w:rPr>
        <w:t xml:space="preserve"> toward meaningful engagement, </w:t>
      </w:r>
      <w:r w:rsidRPr="004F4891">
        <w:rPr>
          <w:rStyle w:val="Emphasis"/>
          <w:highlight w:val="yellow"/>
        </w:rPr>
        <w:t>the assumption of a shared set of terms, analyses, or horizons of political imagination between Black and Indigenous struggles may</w:t>
      </w:r>
      <w:r w:rsidRPr="004F4891">
        <w:rPr>
          <w:rStyle w:val="StyleUnderline"/>
        </w:rPr>
        <w:t xml:space="preserve"> be premature or may </w:t>
      </w:r>
      <w:r w:rsidRPr="004F4891">
        <w:rPr>
          <w:rStyle w:val="Emphasis"/>
          <w:highlight w:val="yellow"/>
        </w:rPr>
        <w:t>obfuscate significant distinctions</w:t>
      </w:r>
      <w:r>
        <w:t xml:space="preserve">.5 </w:t>
      </w:r>
      <w:r w:rsidRPr="004F4891">
        <w:rPr>
          <w:rStyle w:val="StyleUnderline"/>
          <w:highlight w:val="yellow"/>
        </w:rPr>
        <w:t xml:space="preserve">The question of how to understand the </w:t>
      </w:r>
      <w:r w:rsidRPr="004F4891">
        <w:rPr>
          <w:rStyle w:val="Emphasis"/>
          <w:highlight w:val="yellow"/>
        </w:rPr>
        <w:t>specificity</w:t>
      </w:r>
      <w:r w:rsidRPr="004F4891">
        <w:rPr>
          <w:rStyle w:val="StyleUnderline"/>
          <w:highlight w:val="yellow"/>
        </w:rPr>
        <w:t xml:space="preserve"> of political movements appears as a </w:t>
      </w:r>
      <w:r w:rsidRPr="004F4891">
        <w:rPr>
          <w:rStyle w:val="Emphasis"/>
          <w:highlight w:val="yellow"/>
        </w:rPr>
        <w:t>central</w:t>
      </w:r>
      <w:r w:rsidRPr="004F4891">
        <w:rPr>
          <w:rStyle w:val="StyleUnderline"/>
          <w:highlight w:val="yellow"/>
        </w:rPr>
        <w:t xml:space="preserve"> issue in</w:t>
      </w:r>
      <w:r w:rsidRPr="004F4891">
        <w:rPr>
          <w:rStyle w:val="StyleUnderline"/>
        </w:rPr>
        <w:t xml:space="preserve"> the articulation of the aims of the </w:t>
      </w:r>
      <w:r w:rsidRPr="004F4891">
        <w:rPr>
          <w:rStyle w:val="StyleUnderline"/>
          <w:highlight w:val="yellow"/>
        </w:rPr>
        <w:t>Black Lives Matter</w:t>
      </w:r>
      <w:r w:rsidRPr="004F4891">
        <w:rPr>
          <w:rStyle w:val="StyleUnderline"/>
        </w:rPr>
        <w:t xml:space="preserve"> network. The Black Lives Matter movement began as a response to the state-sanctioned murder of Black people (particularly by the police), with the hashtag arising specifically in 2013 in response to the failure to hold George Zimmerman legally accountable for his killing of Trayvon Martin. Since then, it has grown into a broader mass movement focused on challenging various institutionalized systems of antiblack oppression</w:t>
      </w:r>
      <w:r>
        <w:t xml:space="preserve">.6 As part of "A </w:t>
      </w:r>
      <w:proofErr w:type="spellStart"/>
      <w:r>
        <w:t>HerStory</w:t>
      </w:r>
      <w:proofErr w:type="spellEnd"/>
      <w:r>
        <w:t xml:space="preserve"> of the #BlackLivesMatter Movement," the three creators of the hashtag—Alicia Garza, Opal Tometi, and Patrisse </w:t>
      </w:r>
      <w:proofErr w:type="spellStart"/>
      <w:r>
        <w:t>Cullors</w:t>
      </w:r>
      <w:proofErr w:type="spellEnd"/>
      <w:r>
        <w:t>—observe, "</w:t>
      </w:r>
      <w:r w:rsidRPr="004F4891">
        <w:rPr>
          <w:rStyle w:val="StyleUnderline"/>
        </w:rPr>
        <w:t xml:space="preserve">Progressive </w:t>
      </w:r>
      <w:r w:rsidRPr="004F4891">
        <w:rPr>
          <w:rStyle w:val="StyleUnderline"/>
          <w:highlight w:val="yellow"/>
        </w:rPr>
        <w:t>movements</w:t>
      </w:r>
      <w:r w:rsidRPr="004F4891">
        <w:rPr>
          <w:rStyle w:val="StyleUnderline"/>
        </w:rPr>
        <w:t xml:space="preserve"> in the United States </w:t>
      </w:r>
      <w:r w:rsidRPr="004F4891">
        <w:rPr>
          <w:rStyle w:val="StyleUnderline"/>
          <w:highlight w:val="yellow"/>
        </w:rPr>
        <w:t>have made</w:t>
      </w:r>
      <w:r w:rsidRPr="004F4891">
        <w:rPr>
          <w:rStyle w:val="StyleUnderline"/>
        </w:rPr>
        <w:t xml:space="preserve"> some </w:t>
      </w:r>
      <w:r w:rsidRPr="004F4891">
        <w:rPr>
          <w:rStyle w:val="StyleUnderline"/>
          <w:highlight w:val="yellow"/>
        </w:rPr>
        <w:t xml:space="preserve">unfortunate errors when they </w:t>
      </w:r>
      <w:r w:rsidRPr="004F4891">
        <w:rPr>
          <w:rStyle w:val="Emphasis"/>
          <w:highlight w:val="yellow"/>
        </w:rPr>
        <w:t>push for unity at the expense of</w:t>
      </w:r>
      <w:r w:rsidRPr="004F4891">
        <w:rPr>
          <w:rStyle w:val="StyleUnderline"/>
        </w:rPr>
        <w:t xml:space="preserve"> really </w:t>
      </w:r>
      <w:r w:rsidRPr="004F4891">
        <w:rPr>
          <w:rStyle w:val="Emphasis"/>
          <w:highlight w:val="yellow"/>
        </w:rPr>
        <w:t>understanding</w:t>
      </w:r>
      <w:r w:rsidRPr="004F4891">
        <w:rPr>
          <w:rStyle w:val="StyleUnderline"/>
        </w:rPr>
        <w:t xml:space="preserve"> the </w:t>
      </w:r>
      <w:r w:rsidRPr="004F4891">
        <w:rPr>
          <w:rStyle w:val="Emphasis"/>
          <w:highlight w:val="yellow"/>
        </w:rPr>
        <w:t>concrete differences in context, experience, and oppression</w:t>
      </w:r>
      <w:r w:rsidRPr="004F4891">
        <w:rPr>
          <w:rStyle w:val="StyleUnderline"/>
        </w:rPr>
        <w:t xml:space="preserve">. In other words, some want unity without struggle." </w:t>
      </w:r>
      <w:r w:rsidRPr="00BF4704">
        <w:rPr>
          <w:rStyle w:val="StyleUnderline"/>
        </w:rPr>
        <w:t xml:space="preserve">The aim here lies in challenging the appropriation of Black activist and intellectual work by others in ways that do not </w:t>
      </w:r>
      <w:r w:rsidRPr="00BF4704">
        <w:rPr>
          <w:rStyle w:val="StyleUnderline"/>
        </w:rPr>
        <w:lastRenderedPageBreak/>
        <w:t>acknowledge the significance of anti- black oppression, how Black lives "are uniquely, systematically, and savagely targeted by the state." However, this emphasis on the particularity of the forms of domination to which Black people are subjected and their struggles against such domination—the push against, in the creators' terms, "the worn out and sloppy practice of drawing lazy parallels of unity between peoples with vastly "—can also apply to the process of seeking to different histories and experiences put Black and Indigenous movements into relation</w:t>
      </w:r>
      <w:r w:rsidRPr="00BF4704">
        <w:t xml:space="preserve">. 7 </w:t>
      </w:r>
      <w:r w:rsidRPr="00BF4704">
        <w:rPr>
          <w:rStyle w:val="StyleUnderline"/>
        </w:rPr>
        <w:t xml:space="preserve">Garza, Tometi, and </w:t>
      </w:r>
      <w:proofErr w:type="spellStart"/>
      <w:r w:rsidRPr="00BF4704">
        <w:rPr>
          <w:rStyle w:val="StyleUnderline"/>
        </w:rPr>
        <w:t>Cullors's</w:t>
      </w:r>
      <w:proofErr w:type="spellEnd"/>
      <w:r w:rsidRPr="00BF4704">
        <w:rPr>
          <w:rStyle w:val="StyleUnderline"/>
        </w:rPr>
        <w:t xml:space="preserve"> cautions here apply not only to the imagination of an inherent "we" or</w:t>
      </w:r>
      <w:r w:rsidRPr="00BF4704">
        <w:t xml:space="preserve"> &lt;end p 3&gt; "</w:t>
      </w:r>
      <w:r w:rsidRPr="00BF4704">
        <w:rPr>
          <w:rStyle w:val="StyleUnderline"/>
        </w:rPr>
        <w:t xml:space="preserve">us" that unites these struggles but to the ways </w:t>
      </w:r>
      <w:r w:rsidRPr="004F4891">
        <w:rPr>
          <w:rStyle w:val="StyleUnderline"/>
          <w:highlight w:val="yellow"/>
        </w:rPr>
        <w:t xml:space="preserve">"concrete differences in context experience, and oppression" can be </w:t>
      </w:r>
      <w:r w:rsidRPr="00BF4704">
        <w:rPr>
          <w:rStyle w:val="Emphasis"/>
          <w:highlight w:val="yellow"/>
        </w:rPr>
        <w:t>displaced</w:t>
      </w:r>
      <w:r w:rsidRPr="004F4891">
        <w:rPr>
          <w:rStyle w:val="StyleUnderline"/>
          <w:highlight w:val="yellow"/>
        </w:rPr>
        <w:t xml:space="preserve"> when positing a given analytical framework as necessarily providing the encompassing conceptual Structure in which to situate Black and Indigenous histories</w:t>
      </w:r>
      <w:r w:rsidRPr="004F4891">
        <w:rPr>
          <w:rStyle w:val="StyleUnderline"/>
        </w:rPr>
        <w:t xml:space="preserve">, political imaginaries, and forts to realize justice. </w:t>
      </w:r>
      <w:r>
        <w:t>What difficulties arise in trying to resolve these differences by incorporating them into a unifying, singular model, and what other possibilities might there be for movement between and among such differences other than merger or triangulation within a putatively supervening Structure that supposedly can envelop and explain them?</w:t>
      </w:r>
    </w:p>
    <w:p w:rsidR="00A47212" w:rsidRPr="00D268B9" w:rsidRDefault="00A47212" w:rsidP="00A47212">
      <w:pPr>
        <w:rPr>
          <w:rStyle w:val="Emphasis"/>
        </w:rPr>
      </w:pPr>
      <w:r w:rsidRPr="00BF4704">
        <w:rPr>
          <w:rStyle w:val="StyleUnderline"/>
        </w:rPr>
        <w:t xml:space="preserve">From this perspective, </w:t>
      </w:r>
      <w:r w:rsidRPr="004F4891">
        <w:rPr>
          <w:rStyle w:val="StyleUnderline"/>
          <w:highlight w:val="yellow"/>
        </w:rPr>
        <w:t>we might understand Black and Indigenous struggles</w:t>
      </w:r>
      <w:r w:rsidRPr="004F4891">
        <w:rPr>
          <w:rStyle w:val="StyleUnderline"/>
        </w:rPr>
        <w:t xml:space="preserve"> less as incommensurable than as simply nonidentical, </w:t>
      </w:r>
      <w:r w:rsidRPr="004F4891">
        <w:rPr>
          <w:rStyle w:val="StyleUnderline"/>
          <w:highlight w:val="yellow"/>
        </w:rPr>
        <w:t xml:space="preserve">as having </w:t>
      </w:r>
      <w:r w:rsidRPr="004F4891">
        <w:rPr>
          <w:rStyle w:val="Emphasis"/>
          <w:highlight w:val="yellow"/>
        </w:rPr>
        <w:t>distinct kinds of orientation</w:t>
      </w:r>
      <w:r w:rsidRPr="004F4891">
        <w:rPr>
          <w:rStyle w:val="StyleUnderline"/>
          <w:highlight w:val="yellow"/>
        </w:rPr>
        <w:t xml:space="preserve"> shaped by</w:t>
      </w:r>
      <w:r w:rsidRPr="00BF4704">
        <w:rPr>
          <w:rStyle w:val="StyleUnderline"/>
        </w:rPr>
        <w:t xml:space="preserve"> the effects of </w:t>
      </w:r>
      <w:r w:rsidRPr="004F4891">
        <w:rPr>
          <w:rStyle w:val="StyleUnderline"/>
          <w:highlight w:val="yellow"/>
        </w:rPr>
        <w:t>histories of enslavement and settler colonial occupation</w:t>
      </w:r>
      <w:r>
        <w:t>. To describe movements and the political imaginaries to which they give rise and that animate them as oriented suggests that they are given form, trajectory, and momentum by the particular histories of domination to which they respond, as well as the visions of liberation that emerge to contest the dominant terms of subjugation and subjection. As Sara Ahmed suggests, "[W]e do not have to consciously exclude those things that are not '</w:t>
      </w:r>
      <w:proofErr w:type="gramStart"/>
      <w:r>
        <w:t>on line</w:t>
      </w:r>
      <w:proofErr w:type="gramEnd"/>
      <w:r>
        <w:t xml:space="preserve">.' </w:t>
      </w:r>
      <w:r w:rsidRPr="004F4891">
        <w:rPr>
          <w:rStyle w:val="StyleUnderline"/>
        </w:rPr>
        <w:t>The direction we take excludes things for us, before we even get there." She further observes, "[A] background is what explains the conditions of emergence or an arrival of something as the thing that it appears to be in the pre- sent," adding, "Histories shape 'what' surfaces: they are behind the arrival of 'the what' that surfaces."</w:t>
      </w:r>
      <w:r>
        <w:t xml:space="preserve">9 </w:t>
      </w:r>
      <w:r w:rsidRPr="004F4891">
        <w:rPr>
          <w:rStyle w:val="StyleUnderline"/>
        </w:rPr>
        <w:t xml:space="preserve">Characterizing </w:t>
      </w:r>
      <w:r w:rsidRPr="004F4891">
        <w:rPr>
          <w:rStyle w:val="StyleUnderline"/>
          <w:highlight w:val="yellow"/>
        </w:rPr>
        <w:t>movements</w:t>
      </w:r>
      <w:r w:rsidRPr="004F4891">
        <w:rPr>
          <w:rStyle w:val="StyleUnderline"/>
        </w:rPr>
        <w:t xml:space="preserve"> as having disparate backgrounds indicates that they </w:t>
      </w:r>
      <w:r w:rsidRPr="004F4891">
        <w:rPr>
          <w:rStyle w:val="StyleUnderline"/>
          <w:highlight w:val="yellow"/>
        </w:rPr>
        <w:t>have distinct "conditions of emergence" that shape the "</w:t>
      </w:r>
      <w:r w:rsidRPr="00BF4704">
        <w:rPr>
          <w:rStyle w:val="Emphasis"/>
          <w:highlight w:val="yellow"/>
        </w:rPr>
        <w:t>what</w:t>
      </w:r>
      <w:r w:rsidRPr="004F4891">
        <w:rPr>
          <w:rStyle w:val="StyleUnderline"/>
          <w:highlight w:val="yellow"/>
        </w:rPr>
        <w:t xml:space="preserve">" of the movements themselves: the </w:t>
      </w:r>
      <w:r w:rsidRPr="00BF4704">
        <w:rPr>
          <w:rStyle w:val="Emphasis"/>
          <w:highlight w:val="yellow"/>
        </w:rPr>
        <w:t>kinds of subjects and subjectivities</w:t>
      </w:r>
      <w:r w:rsidRPr="004F4891">
        <w:rPr>
          <w:rStyle w:val="StyleUnderline"/>
          <w:highlight w:val="yellow"/>
        </w:rPr>
        <w:t xml:space="preserve"> that they represent, the particular </w:t>
      </w:r>
      <w:r w:rsidRPr="00D268B9">
        <w:rPr>
          <w:rStyle w:val="Emphasis"/>
          <w:highlight w:val="yellow"/>
        </w:rPr>
        <w:t>institutional conjunctures that they contest</w:t>
      </w:r>
      <w:r w:rsidRPr="004F4891">
        <w:rPr>
          <w:rStyle w:val="StyleUnderline"/>
          <w:highlight w:val="yellow"/>
        </w:rPr>
        <w:t xml:space="preserve">, and the </w:t>
      </w:r>
      <w:r w:rsidRPr="00D268B9">
        <w:rPr>
          <w:rStyle w:val="Emphasis"/>
          <w:highlight w:val="yellow"/>
        </w:rPr>
        <w:t>aims toward which they move</w:t>
      </w:r>
      <w:r w:rsidRPr="00D268B9">
        <w:rPr>
          <w:rStyle w:val="Emphasis"/>
        </w:rPr>
        <w:t>.</w:t>
      </w:r>
    </w:p>
    <w:p w:rsidR="00A47212" w:rsidRPr="00500032" w:rsidRDefault="00A47212" w:rsidP="00A47212"/>
    <w:p w:rsidR="00A47212" w:rsidRPr="00500032" w:rsidRDefault="00A47212" w:rsidP="00A47212"/>
    <w:p w:rsidR="00A47212" w:rsidRPr="00500032" w:rsidRDefault="00A47212" w:rsidP="00A47212"/>
    <w:p w:rsidR="00A47212" w:rsidRDefault="00A47212" w:rsidP="00A47212">
      <w:pPr>
        <w:pStyle w:val="Heading2"/>
      </w:pPr>
      <w:r>
        <w:lastRenderedPageBreak/>
        <w:t>PIC—Territoriality</w:t>
      </w:r>
    </w:p>
    <w:p w:rsidR="00A47212" w:rsidRDefault="00A47212" w:rsidP="00A47212">
      <w:pPr>
        <w:pStyle w:val="Heading3"/>
      </w:pPr>
      <w:r>
        <w:lastRenderedPageBreak/>
        <w:t>Note</w:t>
      </w:r>
    </w:p>
    <w:p w:rsidR="00A47212" w:rsidRDefault="00A47212" w:rsidP="00A47212"/>
    <w:p w:rsidR="00A47212" w:rsidRPr="005655DC" w:rsidRDefault="00A47212" w:rsidP="00A47212">
      <w:pPr>
        <w:pStyle w:val="Heading4"/>
      </w:pPr>
      <w:r>
        <w:t xml:space="preserve">The Rifkin evidence calls for both fugitivity and collective territoriality – this PICs out of the second part, collective territoriality </w:t>
      </w:r>
    </w:p>
    <w:p w:rsidR="00A47212" w:rsidRPr="005655DC" w:rsidRDefault="00A47212" w:rsidP="00A47212"/>
    <w:p w:rsidR="00A47212" w:rsidRDefault="00A47212" w:rsidP="00A47212">
      <w:pPr>
        <w:pStyle w:val="Heading3"/>
      </w:pPr>
      <w:r>
        <w:lastRenderedPageBreak/>
        <w:t>Territoriality PIC—1NC</w:t>
      </w:r>
    </w:p>
    <w:p w:rsidR="00A47212" w:rsidRDefault="00A47212" w:rsidP="00A47212"/>
    <w:p w:rsidR="00A47212" w:rsidRPr="00DA46D9" w:rsidRDefault="00A47212" w:rsidP="00A47212">
      <w:pPr>
        <w:pStyle w:val="Heading4"/>
      </w:pPr>
      <w:r w:rsidRPr="00DA46D9">
        <w:t>Instead of rendering indigeneity intelligible before settler colonialism</w:t>
      </w:r>
      <w:r>
        <w:t xml:space="preserve"> under collective territoriality</w:t>
      </w:r>
      <w:r w:rsidRPr="00DA46D9">
        <w:t xml:space="preserve">, natives must fail to articulate a coherent native identity.  The fugitive status of the native creates the possibility of an indigenous resurgence within the colonial order.  De subjectivation or an affirmation of native’s status as </w:t>
      </w:r>
      <w:proofErr w:type="spellStart"/>
      <w:r w:rsidRPr="00DA46D9">
        <w:t>abjectified</w:t>
      </w:r>
      <w:proofErr w:type="spellEnd"/>
      <w:r w:rsidRPr="00DA46D9">
        <w:t xml:space="preserve"> excess ruptures that </w:t>
      </w:r>
      <w:proofErr w:type="spellStart"/>
      <w:r w:rsidRPr="00DA46D9">
        <w:t>religitimize</w:t>
      </w:r>
      <w:proofErr w:type="spellEnd"/>
      <w:r w:rsidRPr="00DA46D9">
        <w:t xml:space="preserve"> affective and material worlds premised on a register of coherence that results in the death of the native.</w:t>
      </w:r>
    </w:p>
    <w:p w:rsidR="00A47212" w:rsidRPr="00DA46D9" w:rsidRDefault="00A47212" w:rsidP="00A47212">
      <w:pPr>
        <w:jc w:val="both"/>
      </w:pPr>
      <w:r w:rsidRPr="00407296">
        <w:rPr>
          <w:rStyle w:val="Style13ptBold"/>
        </w:rPr>
        <w:t>Martineau 15</w:t>
      </w:r>
      <w:r w:rsidRPr="00DA46D9">
        <w:t xml:space="preserve"> </w:t>
      </w:r>
      <w:r w:rsidRPr="00DA46D9">
        <w:rPr>
          <w:sz w:val="16"/>
          <w:szCs w:val="16"/>
        </w:rPr>
        <w:t xml:space="preserve">(JARRETT MARTINEAU, Master of Arts, University of Victoria, 2011 Bachelor of Arts, McGill University, 2006 A Dissertation Submitted in Partial Fulfillment of the Requirements for the Degree DOCTOR OF PHILOSOPHY in the School of INDIGENOUS GOVERNANCE © Jarrett Martineau, 2015 University of </w:t>
      </w:r>
      <w:proofErr w:type="spellStart"/>
      <w:r w:rsidRPr="00DA46D9">
        <w:rPr>
          <w:sz w:val="16"/>
          <w:szCs w:val="16"/>
        </w:rPr>
        <w:t>Victoria,"CREATIVE</w:t>
      </w:r>
      <w:proofErr w:type="spellEnd"/>
      <w:r w:rsidRPr="00DA46D9">
        <w:rPr>
          <w:sz w:val="16"/>
          <w:szCs w:val="16"/>
        </w:rPr>
        <w:t xml:space="preserve"> COMBAT: INDIGENOUS ART, RESURGENCE, AND DECOLONIZATION," RLA)</w:t>
      </w:r>
    </w:p>
    <w:p w:rsidR="00A47212" w:rsidRPr="00DA46D9" w:rsidRDefault="00A47212" w:rsidP="00A47212">
      <w:pPr>
        <w:jc w:val="both"/>
        <w:rPr>
          <w:b/>
          <w:iCs/>
          <w:u w:val="single"/>
          <w:bdr w:val="single" w:sz="18" w:space="0" w:color="auto"/>
        </w:rPr>
      </w:pPr>
      <w:r w:rsidRPr="00DA46D9">
        <w:t xml:space="preserve">In this chapter I explore the ways </w:t>
      </w:r>
      <w:r w:rsidRPr="00DA46D9">
        <w:rPr>
          <w:b/>
          <w:bCs/>
          <w:u w:val="single"/>
        </w:rPr>
        <w:t>in which forms of Indigenous resistance, subjectivity,</w:t>
      </w:r>
      <w:r w:rsidRPr="00DA46D9">
        <w:rPr>
          <w:bCs/>
          <w:sz w:val="12"/>
        </w:rPr>
        <w:t>¶</w:t>
      </w:r>
      <w:r w:rsidRPr="00DA46D9">
        <w:rPr>
          <w:b/>
          <w:bCs/>
          <w:u w:val="single"/>
        </w:rPr>
        <w:t xml:space="preserve"> and resistances to subjectivity (or critical </w:t>
      </w:r>
      <w:proofErr w:type="spellStart"/>
      <w:r w:rsidRPr="003B695E">
        <w:rPr>
          <w:b/>
          <w:bCs/>
          <w:highlight w:val="yellow"/>
          <w:u w:val="single"/>
        </w:rPr>
        <w:t>desubjectivations</w:t>
      </w:r>
      <w:proofErr w:type="spellEnd"/>
      <w:r w:rsidRPr="003B695E">
        <w:rPr>
          <w:b/>
          <w:bCs/>
          <w:highlight w:val="yellow"/>
          <w:u w:val="single"/>
        </w:rPr>
        <w:t>) are constituted</w:t>
      </w:r>
      <w:r w:rsidRPr="00DA46D9">
        <w:rPr>
          <w:b/>
          <w:bCs/>
          <w:u w:val="single"/>
        </w:rPr>
        <w:t xml:space="preserve"> under Empire, in</w:t>
      </w:r>
      <w:r w:rsidRPr="00DA46D9">
        <w:rPr>
          <w:bCs/>
          <w:sz w:val="12"/>
        </w:rPr>
        <w:t>¶</w:t>
      </w:r>
      <w:r w:rsidRPr="00DA46D9">
        <w:rPr>
          <w:b/>
          <w:bCs/>
          <w:u w:val="single"/>
        </w:rPr>
        <w:t xml:space="preserve"> order </w:t>
      </w:r>
      <w:r w:rsidRPr="003B695E">
        <w:rPr>
          <w:b/>
          <w:bCs/>
          <w:highlight w:val="yellow"/>
          <w:u w:val="single"/>
        </w:rPr>
        <w:t>to</w:t>
      </w:r>
      <w:r w:rsidRPr="00DA46D9">
        <w:rPr>
          <w:b/>
          <w:bCs/>
          <w:u w:val="single"/>
        </w:rPr>
        <w:t xml:space="preserve"> suggest potential pathways to </w:t>
      </w:r>
      <w:r w:rsidRPr="003B695E">
        <w:rPr>
          <w:b/>
          <w:bCs/>
          <w:highlight w:val="yellow"/>
          <w:u w:val="single"/>
        </w:rPr>
        <w:t>negate domination and (re-) articulate Indigenous creative</w:t>
      </w:r>
      <w:r w:rsidRPr="003B695E">
        <w:rPr>
          <w:bCs/>
          <w:sz w:val="12"/>
          <w:highlight w:val="yellow"/>
        </w:rPr>
        <w:t>¶</w:t>
      </w:r>
      <w:r w:rsidRPr="00DA46D9">
        <w:rPr>
          <w:b/>
          <w:bCs/>
          <w:u w:val="single"/>
        </w:rPr>
        <w:t xml:space="preserve"> praxes of </w:t>
      </w:r>
      <w:r w:rsidRPr="003B695E">
        <w:rPr>
          <w:b/>
          <w:bCs/>
          <w:highlight w:val="yellow"/>
          <w:u w:val="single"/>
        </w:rPr>
        <w:t>resurgence</w:t>
      </w:r>
      <w:r w:rsidRPr="00DA46D9">
        <w:rPr>
          <w:b/>
          <w:bCs/>
          <w:u w:val="single"/>
        </w:rPr>
        <w:t xml:space="preserve"> and decolonization </w:t>
      </w:r>
      <w:r w:rsidRPr="003B695E">
        <w:rPr>
          <w:b/>
          <w:bCs/>
          <w:highlight w:val="yellow"/>
          <w:u w:val="single"/>
        </w:rPr>
        <w:t>that prefigure</w:t>
      </w:r>
      <w:r w:rsidRPr="00DA46D9">
        <w:rPr>
          <w:b/>
          <w:bCs/>
          <w:u w:val="single"/>
        </w:rPr>
        <w:t xml:space="preserve"> other worlds, possibilities, and </w:t>
      </w:r>
      <w:r w:rsidRPr="003B695E">
        <w:rPr>
          <w:b/>
          <w:bCs/>
          <w:highlight w:val="yellow"/>
          <w:u w:val="single"/>
        </w:rPr>
        <w:t>ways of</w:t>
      </w:r>
      <w:r w:rsidRPr="003B695E">
        <w:rPr>
          <w:bCs/>
          <w:sz w:val="12"/>
          <w:highlight w:val="yellow"/>
        </w:rPr>
        <w:t>¶</w:t>
      </w:r>
      <w:r w:rsidRPr="00DA46D9">
        <w:rPr>
          <w:b/>
          <w:bCs/>
          <w:u w:val="single"/>
        </w:rPr>
        <w:t xml:space="preserve"> </w:t>
      </w:r>
      <w:r w:rsidRPr="003B695E">
        <w:rPr>
          <w:b/>
          <w:bCs/>
          <w:highlight w:val="yellow"/>
          <w:u w:val="single"/>
        </w:rPr>
        <w:t>being in relation to</w:t>
      </w:r>
      <w:r w:rsidRPr="00DA46D9">
        <w:rPr>
          <w:b/>
          <w:bCs/>
          <w:u w:val="single"/>
        </w:rPr>
        <w:t xml:space="preserve"> the entanglements of Empire, </w:t>
      </w:r>
      <w:r w:rsidRPr="003B695E">
        <w:rPr>
          <w:b/>
          <w:bCs/>
          <w:highlight w:val="yellow"/>
          <w:u w:val="single"/>
        </w:rPr>
        <w:t>colonialism</w:t>
      </w:r>
      <w:r w:rsidRPr="00DA46D9">
        <w:rPr>
          <w:b/>
          <w:bCs/>
          <w:u w:val="single"/>
        </w:rPr>
        <w:t xml:space="preserve"> and global capitalism</w:t>
      </w:r>
      <w:r w:rsidRPr="00DA46D9">
        <w:rPr>
          <w:b/>
          <w:iCs/>
          <w:u w:val="single"/>
          <w:bdr w:val="single" w:sz="18" w:space="0" w:color="auto"/>
        </w:rPr>
        <w:t>. Against</w:t>
      </w:r>
      <w:r w:rsidRPr="00DA46D9">
        <w:rPr>
          <w:iCs/>
          <w:sz w:val="12"/>
          <w:bdr w:val="single" w:sz="18" w:space="0" w:color="auto"/>
        </w:rPr>
        <w:t>¶</w:t>
      </w:r>
      <w:r w:rsidRPr="00DA46D9">
        <w:rPr>
          <w:sz w:val="12"/>
        </w:rPr>
        <w:t xml:space="preserve"> </w:t>
      </w:r>
      <w:r w:rsidRPr="00DA46D9">
        <w:t xml:space="preserve">persuasive currents of </w:t>
      </w:r>
      <w:r w:rsidRPr="00DA46D9">
        <w:rPr>
          <w:b/>
          <w:iCs/>
          <w:u w:val="single"/>
          <w:bdr w:val="single" w:sz="18" w:space="0" w:color="auto"/>
        </w:rPr>
        <w:t>affective imperialism</w:t>
      </w:r>
      <w:r w:rsidRPr="00DA46D9">
        <w:t xml:space="preserve"> </w:t>
      </w:r>
      <w:r w:rsidRPr="00DA46D9">
        <w:rPr>
          <w:b/>
          <w:bCs/>
          <w:u w:val="single"/>
        </w:rPr>
        <w:t xml:space="preserve">that would both subject Indigenous peoples to </w:t>
      </w:r>
      <w:proofErr w:type="spellStart"/>
      <w:r w:rsidRPr="00DA46D9">
        <w:rPr>
          <w:b/>
          <w:bCs/>
          <w:u w:val="single"/>
        </w:rPr>
        <w:t>everencroaching</w:t>
      </w:r>
      <w:proofErr w:type="spellEnd"/>
      <w:r w:rsidRPr="00DA46D9">
        <w:rPr>
          <w:bCs/>
          <w:sz w:val="12"/>
        </w:rPr>
        <w:t>¶</w:t>
      </w:r>
      <w:r w:rsidRPr="00DA46D9">
        <w:rPr>
          <w:b/>
          <w:bCs/>
          <w:u w:val="single"/>
        </w:rPr>
        <w:t xml:space="preserve"> modalities of power,</w:t>
      </w:r>
      <w:r w:rsidRPr="00DA46D9">
        <w:t xml:space="preserve"> </w:t>
      </w:r>
      <w:r w:rsidRPr="00DA46D9">
        <w:rPr>
          <w:b/>
          <w:bCs/>
          <w:u w:val="single"/>
        </w:rPr>
        <w:t xml:space="preserve">while </w:t>
      </w:r>
      <w:proofErr w:type="spellStart"/>
      <w:r w:rsidRPr="00DA46D9">
        <w:rPr>
          <w:b/>
          <w:bCs/>
          <w:u w:val="single"/>
        </w:rPr>
        <w:t>abjecting</w:t>
      </w:r>
      <w:proofErr w:type="spellEnd"/>
      <w:r w:rsidRPr="00DA46D9">
        <w:rPr>
          <w:b/>
          <w:bCs/>
          <w:u w:val="single"/>
        </w:rPr>
        <w:t xml:space="preserve"> us from subject positionalities and sociopolitical</w:t>
      </w:r>
      <w:r w:rsidRPr="00DA46D9">
        <w:rPr>
          <w:bCs/>
          <w:sz w:val="12"/>
        </w:rPr>
        <w:t>¶</w:t>
      </w:r>
      <w:r w:rsidRPr="00DA46D9">
        <w:rPr>
          <w:b/>
          <w:bCs/>
          <w:u w:val="single"/>
        </w:rPr>
        <w:t xml:space="preserve"> spaces within which agentic capacity is articulated for power</w:t>
      </w:r>
      <w:r w:rsidRPr="00DA46D9">
        <w:t xml:space="preserve">, I argue that </w:t>
      </w:r>
      <w:r w:rsidRPr="003B695E">
        <w:rPr>
          <w:highlight w:val="yellow"/>
        </w:rPr>
        <w:t xml:space="preserve">the </w:t>
      </w:r>
      <w:r w:rsidRPr="003B695E">
        <w:rPr>
          <w:b/>
          <w:bCs/>
          <w:highlight w:val="yellow"/>
          <w:u w:val="single"/>
        </w:rPr>
        <w:t>conditions of colonial abjection,</w:t>
      </w:r>
      <w:r w:rsidRPr="00DA46D9">
        <w:rPr>
          <w:b/>
          <w:bCs/>
          <w:u w:val="single"/>
        </w:rPr>
        <w:t xml:space="preserve"> dispossession and dislocation </w:t>
      </w:r>
      <w:r w:rsidRPr="003B695E">
        <w:rPr>
          <w:b/>
          <w:bCs/>
          <w:highlight w:val="yellow"/>
          <w:u w:val="single"/>
        </w:rPr>
        <w:t>constitute sites</w:t>
      </w:r>
      <w:r w:rsidRPr="00DA46D9">
        <w:rPr>
          <w:b/>
          <w:bCs/>
          <w:u w:val="single"/>
        </w:rPr>
        <w:t xml:space="preserve"> and spaces </w:t>
      </w:r>
      <w:r w:rsidRPr="003B695E">
        <w:rPr>
          <w:b/>
          <w:bCs/>
          <w:highlight w:val="yellow"/>
          <w:u w:val="single"/>
        </w:rPr>
        <w:t>of</w:t>
      </w:r>
      <w:r w:rsidRPr="00DA46D9">
        <w:rPr>
          <w:b/>
          <w:bCs/>
          <w:u w:val="single"/>
        </w:rPr>
        <w:t xml:space="preserve"> generative</w:t>
      </w:r>
      <w:r w:rsidRPr="00DA46D9">
        <w:t>, if</w:t>
      </w:r>
      <w:r w:rsidRPr="00DA46D9">
        <w:rPr>
          <w:sz w:val="12"/>
        </w:rPr>
        <w:t xml:space="preserve">¶ </w:t>
      </w:r>
      <w:r w:rsidRPr="00DA46D9">
        <w:t xml:space="preserve">ambivalent, </w:t>
      </w:r>
      <w:r w:rsidRPr="003B695E">
        <w:rPr>
          <w:b/>
          <w:bCs/>
          <w:highlight w:val="yellow"/>
          <w:u w:val="single"/>
        </w:rPr>
        <w:t>potentiality through which non-identit</w:t>
      </w:r>
      <w:r w:rsidRPr="003B695E">
        <w:rPr>
          <w:highlight w:val="yellow"/>
        </w:rPr>
        <w:t>y</w:t>
      </w:r>
      <w:r w:rsidRPr="00DA46D9">
        <w:t xml:space="preserve">, critical </w:t>
      </w:r>
      <w:proofErr w:type="spellStart"/>
      <w:r w:rsidRPr="00DA46D9">
        <w:t>desubjectivation</w:t>
      </w:r>
      <w:proofErr w:type="spellEnd"/>
      <w:r w:rsidRPr="00DA46D9">
        <w:t>, disidentification,</w:t>
      </w:r>
      <w:r w:rsidRPr="00DA46D9">
        <w:rPr>
          <w:sz w:val="12"/>
        </w:rPr>
        <w:t xml:space="preserve">¶ </w:t>
      </w:r>
      <w:r w:rsidRPr="00DA46D9">
        <w:t>and flight—</w:t>
      </w:r>
      <w:r w:rsidRPr="00DA46D9">
        <w:rPr>
          <w:b/>
          <w:iCs/>
          <w:u w:val="single"/>
          <w:bdr w:val="single" w:sz="18" w:space="0" w:color="auto"/>
        </w:rPr>
        <w:t>performed through strategic opacities,</w:t>
      </w:r>
      <w:r w:rsidRPr="00DA46D9">
        <w:t xml:space="preserve"> anonymity, multiplicity </w:t>
      </w:r>
      <w:r w:rsidRPr="00DA46D9">
        <w:rPr>
          <w:b/>
          <w:iCs/>
          <w:u w:val="single"/>
          <w:bdr w:val="single" w:sz="18" w:space="0" w:color="auto"/>
        </w:rPr>
        <w:t xml:space="preserve">and </w:t>
      </w:r>
      <w:r w:rsidRPr="003B695E">
        <w:rPr>
          <w:b/>
          <w:iCs/>
          <w:highlight w:val="yellow"/>
          <w:u w:val="single"/>
          <w:bdr w:val="single" w:sz="18" w:space="0" w:color="auto"/>
        </w:rPr>
        <w:t>fugitivity— can</w:t>
      </w:r>
      <w:r w:rsidRPr="003B695E">
        <w:rPr>
          <w:iCs/>
          <w:sz w:val="12"/>
          <w:highlight w:val="yellow"/>
          <w:bdr w:val="single" w:sz="18" w:space="0" w:color="auto"/>
        </w:rPr>
        <w:t>¶</w:t>
      </w:r>
      <w:r w:rsidRPr="003B695E">
        <w:rPr>
          <w:b/>
          <w:iCs/>
          <w:highlight w:val="yellow"/>
          <w:u w:val="single"/>
          <w:bdr w:val="single" w:sz="18" w:space="0" w:color="auto"/>
        </w:rPr>
        <w:t xml:space="preserve"> be</w:t>
      </w:r>
      <w:r w:rsidRPr="00DA46D9">
        <w:rPr>
          <w:b/>
          <w:iCs/>
          <w:u w:val="single"/>
          <w:bdr w:val="single" w:sz="18" w:space="0" w:color="auto"/>
        </w:rPr>
        <w:t xml:space="preserve"> mobilized as creative forms of anticolonial resistance</w:t>
      </w:r>
      <w:r w:rsidRPr="00DA46D9">
        <w:t xml:space="preserve">. </w:t>
      </w:r>
      <w:r w:rsidRPr="00DA46D9">
        <w:rPr>
          <w:b/>
          <w:bCs/>
          <w:u w:val="single"/>
        </w:rPr>
        <w:t xml:space="preserve">Resistance </w:t>
      </w:r>
      <w:r w:rsidRPr="003B695E">
        <w:rPr>
          <w:b/>
          <w:bCs/>
          <w:highlight w:val="yellow"/>
          <w:u w:val="single"/>
        </w:rPr>
        <w:t>predicated on</w:t>
      </w:r>
      <w:r w:rsidRPr="00DA46D9">
        <w:rPr>
          <w:b/>
          <w:bCs/>
          <w:u w:val="single"/>
        </w:rPr>
        <w:t xml:space="preserve"> the</w:t>
      </w:r>
      <w:r w:rsidRPr="00DA46D9">
        <w:rPr>
          <w:bCs/>
          <w:sz w:val="12"/>
        </w:rPr>
        <w:t>¶</w:t>
      </w:r>
      <w:r w:rsidRPr="00DA46D9">
        <w:rPr>
          <w:b/>
          <w:bCs/>
          <w:u w:val="single"/>
        </w:rPr>
        <w:t xml:space="preserve"> </w:t>
      </w:r>
      <w:r w:rsidRPr="003B695E">
        <w:rPr>
          <w:b/>
          <w:bCs/>
          <w:highlight w:val="yellow"/>
          <w:u w:val="single"/>
        </w:rPr>
        <w:t>production of oppositional consciousness</w:t>
      </w:r>
      <w:r w:rsidRPr="00DA46D9">
        <w:rPr>
          <w:b/>
          <w:bCs/>
          <w:u w:val="single"/>
        </w:rPr>
        <w:t xml:space="preserve"> and direct contention with</w:t>
      </w:r>
      <w:r w:rsidRPr="00DA46D9">
        <w:t xml:space="preserve"> the state and its </w:t>
      </w:r>
      <w:r w:rsidRPr="003B695E">
        <w:rPr>
          <w:b/>
          <w:bCs/>
          <w:highlight w:val="yellow"/>
          <w:u w:val="single"/>
        </w:rPr>
        <w:t>apparatuses</w:t>
      </w:r>
      <w:r w:rsidRPr="003B695E">
        <w:rPr>
          <w:bCs/>
          <w:sz w:val="12"/>
          <w:highlight w:val="yellow"/>
        </w:rPr>
        <w:t>¶</w:t>
      </w:r>
      <w:r w:rsidRPr="00DA46D9">
        <w:rPr>
          <w:sz w:val="12"/>
        </w:rPr>
        <w:t xml:space="preserve"> </w:t>
      </w:r>
      <w:r w:rsidRPr="00DA46D9">
        <w:t xml:space="preserve">(regimes of recognition/rights, </w:t>
      </w:r>
      <w:proofErr w:type="spellStart"/>
      <w:r w:rsidRPr="00DA46D9">
        <w:t>etc</w:t>
      </w:r>
      <w:proofErr w:type="spellEnd"/>
      <w:r w:rsidRPr="00DA46D9">
        <w:rPr>
          <w:b/>
          <w:iCs/>
          <w:u w:val="single"/>
          <w:bdr w:val="single" w:sz="18" w:space="0" w:color="auto"/>
        </w:rPr>
        <w:t xml:space="preserve">), often </w:t>
      </w:r>
      <w:r w:rsidRPr="003B695E">
        <w:rPr>
          <w:b/>
          <w:iCs/>
          <w:highlight w:val="yellow"/>
          <w:u w:val="single"/>
          <w:bdr w:val="single" w:sz="18" w:space="0" w:color="auto"/>
        </w:rPr>
        <w:t>reproduces</w:t>
      </w:r>
      <w:r w:rsidRPr="00DA46D9">
        <w:rPr>
          <w:b/>
          <w:iCs/>
          <w:u w:val="single"/>
          <w:bdr w:val="single" w:sz="18" w:space="0" w:color="auto"/>
        </w:rPr>
        <w:t xml:space="preserve"> the forms of </w:t>
      </w:r>
      <w:r w:rsidRPr="003B695E">
        <w:rPr>
          <w:b/>
          <w:iCs/>
          <w:highlight w:val="yellow"/>
          <w:u w:val="single"/>
          <w:bdr w:val="single" w:sz="18" w:space="0" w:color="auto"/>
        </w:rPr>
        <w:t>domination it intends to</w:t>
      </w:r>
      <w:r w:rsidRPr="003B695E">
        <w:rPr>
          <w:iCs/>
          <w:sz w:val="12"/>
          <w:highlight w:val="yellow"/>
          <w:bdr w:val="single" w:sz="18" w:space="0" w:color="auto"/>
        </w:rPr>
        <w:t>¶</w:t>
      </w:r>
      <w:r w:rsidRPr="003B695E">
        <w:rPr>
          <w:b/>
          <w:iCs/>
          <w:highlight w:val="yellow"/>
          <w:u w:val="single"/>
          <w:bdr w:val="single" w:sz="18" w:space="0" w:color="auto"/>
        </w:rPr>
        <w:t xml:space="preserve"> oppose</w:t>
      </w:r>
      <w:r w:rsidRPr="00DA46D9">
        <w:rPr>
          <w:b/>
          <w:iCs/>
          <w:u w:val="single"/>
          <w:bdr w:val="single" w:sz="18" w:space="0" w:color="auto"/>
        </w:rPr>
        <w:t>.</w:t>
      </w:r>
      <w:r w:rsidRPr="00DA46D9">
        <w:t xml:space="preserve"> But </w:t>
      </w:r>
      <w:r w:rsidRPr="003B695E">
        <w:rPr>
          <w:b/>
          <w:iCs/>
          <w:highlight w:val="yellow"/>
          <w:u w:val="single"/>
          <w:bdr w:val="single" w:sz="18" w:space="0" w:color="auto"/>
        </w:rPr>
        <w:t>fugitive</w:t>
      </w:r>
      <w:r w:rsidRPr="00DA46D9">
        <w:rPr>
          <w:b/>
          <w:iCs/>
          <w:u w:val="single"/>
          <w:bdr w:val="single" w:sz="18" w:space="0" w:color="auto"/>
        </w:rPr>
        <w:t xml:space="preserve"> forms of defiant </w:t>
      </w:r>
      <w:r w:rsidRPr="003B695E">
        <w:rPr>
          <w:b/>
          <w:iCs/>
          <w:highlight w:val="yellow"/>
          <w:u w:val="single"/>
          <w:bdr w:val="single" w:sz="18" w:space="0" w:color="auto"/>
        </w:rPr>
        <w:t>non-subjective</w:t>
      </w:r>
      <w:r w:rsidRPr="003B695E">
        <w:rPr>
          <w:highlight w:val="yellow"/>
        </w:rPr>
        <w:t xml:space="preserve"> </w:t>
      </w:r>
      <w:r w:rsidRPr="003B695E">
        <w:rPr>
          <w:b/>
          <w:iCs/>
          <w:highlight w:val="yellow"/>
          <w:u w:val="single"/>
          <w:bdr w:val="single" w:sz="18" w:space="0" w:color="auto"/>
        </w:rPr>
        <w:t>liminality</w:t>
      </w:r>
      <w:r w:rsidRPr="00DA46D9">
        <w:rPr>
          <w:b/>
          <w:iCs/>
          <w:u w:val="single"/>
          <w:bdr w:val="single" w:sz="18" w:space="0" w:color="auto"/>
        </w:rPr>
        <w:t xml:space="preserve"> </w:t>
      </w:r>
      <w:r w:rsidRPr="003B695E">
        <w:rPr>
          <w:b/>
          <w:bCs/>
          <w:highlight w:val="yellow"/>
          <w:u w:val="single"/>
        </w:rPr>
        <w:t>propose</w:t>
      </w:r>
      <w:r w:rsidRPr="00DA46D9">
        <w:rPr>
          <w:b/>
          <w:bCs/>
          <w:u w:val="single"/>
        </w:rPr>
        <w:t xml:space="preserve"> creative </w:t>
      </w:r>
      <w:r w:rsidRPr="003B695E">
        <w:rPr>
          <w:b/>
          <w:bCs/>
          <w:highlight w:val="yellow"/>
          <w:u w:val="single"/>
        </w:rPr>
        <w:t>sites of mobility</w:t>
      </w:r>
      <w:r w:rsidRPr="00DA46D9">
        <w:rPr>
          <w:sz w:val="12"/>
        </w:rPr>
        <w:t xml:space="preserve">¶ </w:t>
      </w:r>
      <w:r w:rsidRPr="00DA46D9">
        <w:t xml:space="preserve">and movement — refracted spaces of opacity and regeneration </w:t>
      </w:r>
      <w:r w:rsidRPr="00DA46D9">
        <w:rPr>
          <w:b/>
          <w:bCs/>
          <w:u w:val="single"/>
        </w:rPr>
        <w:t>activated through place-based</w:t>
      </w:r>
      <w:r w:rsidRPr="00DA46D9">
        <w:rPr>
          <w:bCs/>
          <w:sz w:val="12"/>
        </w:rPr>
        <w:t>¶</w:t>
      </w:r>
      <w:r w:rsidRPr="00DA46D9">
        <w:rPr>
          <w:b/>
          <w:bCs/>
          <w:u w:val="single"/>
        </w:rPr>
        <w:t xml:space="preserve"> forms of Indigenous decolonial praxis</w:t>
      </w:r>
      <w:r w:rsidRPr="00DA46D9">
        <w:t xml:space="preserve">. By </w:t>
      </w:r>
      <w:r w:rsidRPr="003B695E">
        <w:rPr>
          <w:b/>
          <w:iCs/>
          <w:highlight w:val="yellow"/>
          <w:u w:val="single"/>
          <w:bdr w:val="single" w:sz="18" w:space="0" w:color="auto"/>
        </w:rPr>
        <w:t>rupturing regimes of</w:t>
      </w:r>
      <w:r w:rsidRPr="00DA46D9">
        <w:rPr>
          <w:b/>
          <w:iCs/>
          <w:u w:val="single"/>
          <w:bdr w:val="single" w:sz="18" w:space="0" w:color="auto"/>
        </w:rPr>
        <w:t xml:space="preserve"> colonial l</w:t>
      </w:r>
      <w:r w:rsidRPr="003B695E">
        <w:rPr>
          <w:b/>
          <w:iCs/>
          <w:highlight w:val="yellow"/>
          <w:u w:val="single"/>
          <w:bdr w:val="single" w:sz="18" w:space="0" w:color="auto"/>
        </w:rPr>
        <w:t>egibility</w:t>
      </w:r>
      <w:r w:rsidRPr="00DA46D9">
        <w:rPr>
          <w:b/>
          <w:iCs/>
          <w:u w:val="single"/>
          <w:bdr w:val="single" w:sz="18" w:space="0" w:color="auto"/>
        </w:rPr>
        <w:t xml:space="preserve"> and command,</w:t>
      </w:r>
      <w:r w:rsidRPr="00DA46D9">
        <w:rPr>
          <w:iCs/>
          <w:sz w:val="12"/>
          <w:bdr w:val="single" w:sz="18" w:space="0" w:color="auto"/>
        </w:rPr>
        <w:t>¶</w:t>
      </w:r>
      <w:r w:rsidRPr="00DA46D9">
        <w:rPr>
          <w:b/>
          <w:iCs/>
          <w:u w:val="single"/>
          <w:bdr w:val="single" w:sz="18" w:space="0" w:color="auto"/>
        </w:rPr>
        <w:t xml:space="preserve"> </w:t>
      </w:r>
      <w:r w:rsidRPr="003B695E">
        <w:rPr>
          <w:b/>
          <w:iCs/>
          <w:highlight w:val="yellow"/>
          <w:u w:val="single"/>
          <w:bdr w:val="single" w:sz="18" w:space="0" w:color="auto"/>
        </w:rPr>
        <w:t>and</w:t>
      </w:r>
      <w:r w:rsidRPr="00DA46D9">
        <w:rPr>
          <w:b/>
          <w:iCs/>
          <w:u w:val="single"/>
          <w:bdr w:val="single" w:sz="18" w:space="0" w:color="auto"/>
        </w:rPr>
        <w:t xml:space="preserve"> </w:t>
      </w:r>
      <w:proofErr w:type="spellStart"/>
      <w:r w:rsidRPr="003B695E">
        <w:rPr>
          <w:b/>
          <w:iCs/>
          <w:highlight w:val="yellow"/>
          <w:u w:val="single"/>
          <w:bdr w:val="single" w:sz="18" w:space="0" w:color="auto"/>
        </w:rPr>
        <w:t>recentring</w:t>
      </w:r>
      <w:proofErr w:type="spellEnd"/>
      <w:r w:rsidRPr="003B695E">
        <w:rPr>
          <w:b/>
          <w:iCs/>
          <w:highlight w:val="yellow"/>
          <w:u w:val="single"/>
          <w:bdr w:val="single" w:sz="18" w:space="0" w:color="auto"/>
        </w:rPr>
        <w:t xml:space="preserve"> Indigenous ontological alterities</w:t>
      </w:r>
      <w:r w:rsidRPr="00DA46D9">
        <w:t xml:space="preserve">, such resistances </w:t>
      </w:r>
      <w:r w:rsidRPr="003B695E">
        <w:rPr>
          <w:b/>
          <w:iCs/>
          <w:highlight w:val="yellow"/>
          <w:u w:val="single"/>
          <w:bdr w:val="single" w:sz="18" w:space="0" w:color="auto"/>
        </w:rPr>
        <w:t>have</w:t>
      </w:r>
      <w:r w:rsidRPr="00DA46D9">
        <w:rPr>
          <w:b/>
          <w:iCs/>
          <w:u w:val="single"/>
          <w:bdr w:val="single" w:sz="18" w:space="0" w:color="auto"/>
        </w:rPr>
        <w:t xml:space="preserve"> the </w:t>
      </w:r>
      <w:r w:rsidRPr="003B695E">
        <w:rPr>
          <w:b/>
          <w:iCs/>
          <w:highlight w:val="yellow"/>
          <w:u w:val="single"/>
          <w:bdr w:val="single" w:sz="18" w:space="0" w:color="auto"/>
        </w:rPr>
        <w:t>potential to produce</w:t>
      </w:r>
      <w:r w:rsidRPr="00DA46D9">
        <w:rPr>
          <w:iCs/>
          <w:sz w:val="12"/>
          <w:bdr w:val="single" w:sz="18" w:space="0" w:color="auto"/>
        </w:rPr>
        <w:t>¶</w:t>
      </w:r>
      <w:r w:rsidRPr="00DA46D9">
        <w:rPr>
          <w:b/>
          <w:iCs/>
          <w:u w:val="single"/>
          <w:bdr w:val="single" w:sz="18" w:space="0" w:color="auto"/>
        </w:rPr>
        <w:t xml:space="preserve"> internally differential and multiple </w:t>
      </w:r>
      <w:r w:rsidRPr="003B695E">
        <w:rPr>
          <w:b/>
          <w:iCs/>
          <w:highlight w:val="yellow"/>
          <w:u w:val="single"/>
          <w:bdr w:val="single" w:sz="18" w:space="0" w:color="auto"/>
        </w:rPr>
        <w:t>modes of</w:t>
      </w:r>
      <w:r w:rsidRPr="00DA46D9">
        <w:rPr>
          <w:b/>
          <w:iCs/>
          <w:u w:val="single"/>
          <w:bdr w:val="single" w:sz="18" w:space="0" w:color="auto"/>
        </w:rPr>
        <w:t xml:space="preserve"> affirmative, </w:t>
      </w:r>
      <w:r w:rsidRPr="003B695E">
        <w:rPr>
          <w:b/>
          <w:iCs/>
          <w:highlight w:val="yellow"/>
          <w:u w:val="single"/>
          <w:bdr w:val="single" w:sz="18" w:space="0" w:color="auto"/>
        </w:rPr>
        <w:t>decolonial consciousness and praxis</w:t>
      </w:r>
      <w:r w:rsidRPr="00DA46D9">
        <w:rPr>
          <w:b/>
          <w:bCs/>
          <w:u w:val="single"/>
        </w:rPr>
        <w:t>.</w:t>
      </w:r>
      <w:r w:rsidRPr="00DA46D9">
        <w:rPr>
          <w:bCs/>
          <w:sz w:val="12"/>
        </w:rPr>
        <w:t>¶</w:t>
      </w:r>
      <w:r w:rsidRPr="00DA46D9">
        <w:rPr>
          <w:b/>
          <w:bCs/>
          <w:u w:val="single"/>
        </w:rPr>
        <w:t xml:space="preserve"> </w:t>
      </w:r>
      <w:r w:rsidRPr="003B695E">
        <w:rPr>
          <w:b/>
          <w:bCs/>
          <w:highlight w:val="yellow"/>
          <w:u w:val="single"/>
        </w:rPr>
        <w:t>Indigenous resistance can</w:t>
      </w:r>
      <w:r w:rsidRPr="00DA46D9">
        <w:rPr>
          <w:b/>
          <w:bCs/>
          <w:u w:val="single"/>
        </w:rPr>
        <w:t xml:space="preserve"> thus </w:t>
      </w:r>
      <w:r w:rsidRPr="003B695E">
        <w:rPr>
          <w:b/>
          <w:bCs/>
          <w:highlight w:val="yellow"/>
          <w:u w:val="single"/>
        </w:rPr>
        <w:t>prefigure</w:t>
      </w:r>
      <w:r w:rsidRPr="00DA46D9">
        <w:rPr>
          <w:b/>
          <w:bCs/>
          <w:u w:val="single"/>
        </w:rPr>
        <w:t xml:space="preserve"> both </w:t>
      </w:r>
      <w:r w:rsidRPr="003B695E">
        <w:rPr>
          <w:b/>
          <w:bCs/>
          <w:highlight w:val="yellow"/>
          <w:u w:val="single"/>
        </w:rPr>
        <w:t>the radical alterity of indigeneity and</w:t>
      </w:r>
      <w:r w:rsidRPr="00DA46D9">
        <w:rPr>
          <w:b/>
          <w:bCs/>
          <w:u w:val="single"/>
        </w:rPr>
        <w:t xml:space="preserve"> future anterior7 forms of struggle that </w:t>
      </w:r>
      <w:r w:rsidRPr="003B695E">
        <w:rPr>
          <w:b/>
          <w:bCs/>
          <w:highlight w:val="yellow"/>
          <w:u w:val="single"/>
        </w:rPr>
        <w:t>resist</w:t>
      </w:r>
      <w:r w:rsidRPr="00DA46D9">
        <w:t xml:space="preserve"> the reductive </w:t>
      </w:r>
      <w:r w:rsidRPr="00DA46D9">
        <w:rPr>
          <w:b/>
          <w:bCs/>
          <w:u w:val="single"/>
        </w:rPr>
        <w:t xml:space="preserve">colonial framing of </w:t>
      </w:r>
      <w:r w:rsidRPr="003B695E">
        <w:rPr>
          <w:b/>
          <w:bCs/>
          <w:highlight w:val="yellow"/>
          <w:u w:val="single"/>
        </w:rPr>
        <w:t>normative</w:t>
      </w:r>
      <w:r w:rsidRPr="003B695E">
        <w:rPr>
          <w:highlight w:val="yellow"/>
        </w:rPr>
        <w:t>,</w:t>
      </w:r>
      <w:r w:rsidRPr="00DA46D9">
        <w:t xml:space="preserve"> reactionary</w:t>
      </w:r>
      <w:r w:rsidRPr="00DA46D9">
        <w:rPr>
          <w:sz w:val="12"/>
        </w:rPr>
        <w:t xml:space="preserve">¶ </w:t>
      </w:r>
      <w:r w:rsidRPr="00DA46D9">
        <w:t xml:space="preserve">and </w:t>
      </w:r>
      <w:r w:rsidRPr="003B695E">
        <w:rPr>
          <w:b/>
          <w:bCs/>
          <w:highlight w:val="yellow"/>
          <w:u w:val="single"/>
        </w:rPr>
        <w:t>recognition-based identity politics</w:t>
      </w:r>
      <w:r w:rsidRPr="00DA46D9">
        <w:rPr>
          <w:b/>
          <w:bCs/>
          <w:u w:val="single"/>
        </w:rPr>
        <w:t xml:space="preserve"> imposed from without. Resistance can radically </w:t>
      </w:r>
      <w:proofErr w:type="spellStart"/>
      <w:r w:rsidRPr="00DA46D9">
        <w:rPr>
          <w:b/>
          <w:bCs/>
          <w:u w:val="single"/>
        </w:rPr>
        <w:t>reinterpellate</w:t>
      </w:r>
      <w:proofErr w:type="spellEnd"/>
      <w:r w:rsidRPr="00DA46D9">
        <w:rPr>
          <w:bCs/>
          <w:sz w:val="12"/>
        </w:rPr>
        <w:t>¶</w:t>
      </w:r>
      <w:r w:rsidRPr="00DA46D9">
        <w:rPr>
          <w:b/>
          <w:bCs/>
          <w:u w:val="single"/>
        </w:rPr>
        <w:t xml:space="preserve"> indigeneity in</w:t>
      </w:r>
      <w:r w:rsidRPr="00DA46D9">
        <w:t xml:space="preserve"> interdependent </w:t>
      </w:r>
      <w:r w:rsidRPr="00DA46D9">
        <w:rPr>
          <w:b/>
          <w:bCs/>
          <w:u w:val="single"/>
        </w:rPr>
        <w:t>relation to forms of praxis that reconfigure the</w:t>
      </w:r>
      <w:r w:rsidRPr="00DA46D9">
        <w:rPr>
          <w:bCs/>
          <w:sz w:val="12"/>
        </w:rPr>
        <w:t>¶</w:t>
      </w:r>
      <w:r w:rsidRPr="00DA46D9">
        <w:rPr>
          <w:b/>
          <w:bCs/>
          <w:u w:val="single"/>
        </w:rPr>
        <w:t xml:space="preserve"> landscape of political struggle.</w:t>
      </w:r>
      <w:r w:rsidRPr="00DA46D9">
        <w:t xml:space="preserve"> </w:t>
      </w:r>
      <w:r w:rsidRPr="003B695E">
        <w:rPr>
          <w:b/>
          <w:iCs/>
          <w:highlight w:val="yellow"/>
          <w:u w:val="single"/>
          <w:bdr w:val="single" w:sz="18" w:space="0" w:color="auto"/>
        </w:rPr>
        <w:t>To reimagine</w:t>
      </w:r>
      <w:r w:rsidRPr="00DA46D9">
        <w:rPr>
          <w:b/>
          <w:iCs/>
          <w:u w:val="single"/>
          <w:bdr w:val="single" w:sz="18" w:space="0" w:color="auto"/>
        </w:rPr>
        <w:t xml:space="preserve"> </w:t>
      </w:r>
      <w:r w:rsidRPr="003B695E">
        <w:rPr>
          <w:b/>
          <w:iCs/>
          <w:highlight w:val="yellow"/>
          <w:u w:val="single"/>
          <w:bdr w:val="single" w:sz="18" w:space="0" w:color="auto"/>
        </w:rPr>
        <w:t>the</w:t>
      </w:r>
      <w:r w:rsidRPr="00DA46D9">
        <w:t xml:space="preserve"> </w:t>
      </w:r>
      <w:r w:rsidRPr="003B695E">
        <w:rPr>
          <w:b/>
          <w:bCs/>
          <w:highlight w:val="yellow"/>
          <w:u w:val="single"/>
        </w:rPr>
        <w:t>terrain of</w:t>
      </w:r>
      <w:r w:rsidRPr="00DA46D9">
        <w:rPr>
          <w:b/>
          <w:bCs/>
          <w:u w:val="single"/>
        </w:rPr>
        <w:t xml:space="preserve"> the </w:t>
      </w:r>
      <w:r w:rsidRPr="003B695E">
        <w:rPr>
          <w:b/>
          <w:bCs/>
          <w:highlight w:val="yellow"/>
          <w:u w:val="single"/>
        </w:rPr>
        <w:t>possible is</w:t>
      </w:r>
      <w:r w:rsidRPr="00DA46D9">
        <w:t xml:space="preserve"> thus </w:t>
      </w:r>
      <w:r w:rsidRPr="003B695E">
        <w:rPr>
          <w:b/>
          <w:iCs/>
          <w:highlight w:val="yellow"/>
          <w:u w:val="single"/>
          <w:bdr w:val="single" w:sz="18" w:space="0" w:color="auto"/>
        </w:rPr>
        <w:t>to envision</w:t>
      </w:r>
      <w:r w:rsidRPr="00DA46D9">
        <w:rPr>
          <w:b/>
          <w:iCs/>
          <w:u w:val="single"/>
          <w:bdr w:val="single" w:sz="18" w:space="0" w:color="auto"/>
        </w:rPr>
        <w:t xml:space="preserve"> the</w:t>
      </w:r>
      <w:r w:rsidRPr="00DA46D9">
        <w:rPr>
          <w:iCs/>
          <w:sz w:val="12"/>
          <w:bdr w:val="single" w:sz="18" w:space="0" w:color="auto"/>
        </w:rPr>
        <w:t>¶</w:t>
      </w:r>
      <w:r w:rsidRPr="00DA46D9">
        <w:rPr>
          <w:b/>
          <w:iCs/>
          <w:u w:val="single"/>
          <w:bdr w:val="single" w:sz="18" w:space="0" w:color="auto"/>
        </w:rPr>
        <w:t xml:space="preserve"> transformative potential of </w:t>
      </w:r>
      <w:r w:rsidRPr="003B695E">
        <w:rPr>
          <w:b/>
          <w:iCs/>
          <w:highlight w:val="yellow"/>
          <w:u w:val="single"/>
          <w:bdr w:val="single" w:sz="18" w:space="0" w:color="auto"/>
        </w:rPr>
        <w:t>emergent</w:t>
      </w:r>
      <w:r w:rsidRPr="00DA46D9">
        <w:rPr>
          <w:b/>
          <w:iCs/>
          <w:u w:val="single"/>
          <w:bdr w:val="single" w:sz="18" w:space="0" w:color="auto"/>
        </w:rPr>
        <w:t xml:space="preserve"> or immanent </w:t>
      </w:r>
      <w:proofErr w:type="spellStart"/>
      <w:r w:rsidRPr="003B695E">
        <w:rPr>
          <w:b/>
          <w:iCs/>
          <w:highlight w:val="yellow"/>
          <w:u w:val="single"/>
          <w:bdr w:val="single" w:sz="18" w:space="0" w:color="auto"/>
        </w:rPr>
        <w:t>becomings</w:t>
      </w:r>
      <w:proofErr w:type="spellEnd"/>
      <w:r w:rsidRPr="003B695E">
        <w:rPr>
          <w:b/>
          <w:iCs/>
          <w:highlight w:val="yellow"/>
          <w:u w:val="single"/>
          <w:bdr w:val="single" w:sz="18" w:space="0" w:color="auto"/>
        </w:rPr>
        <w:t xml:space="preserve"> realized in</w:t>
      </w:r>
      <w:r w:rsidRPr="00DA46D9">
        <w:rPr>
          <w:b/>
          <w:iCs/>
          <w:u w:val="single"/>
          <w:bdr w:val="single" w:sz="18" w:space="0" w:color="auto"/>
        </w:rPr>
        <w:t xml:space="preserve"> the </w:t>
      </w:r>
      <w:r w:rsidRPr="003B695E">
        <w:rPr>
          <w:b/>
          <w:iCs/>
          <w:highlight w:val="yellow"/>
          <w:u w:val="single"/>
          <w:bdr w:val="single" w:sz="18" w:space="0" w:color="auto"/>
        </w:rPr>
        <w:t>transformation of</w:t>
      </w:r>
      <w:r w:rsidRPr="003B695E">
        <w:rPr>
          <w:iCs/>
          <w:sz w:val="12"/>
          <w:highlight w:val="yellow"/>
          <w:bdr w:val="single" w:sz="18" w:space="0" w:color="auto"/>
        </w:rPr>
        <w:t>¶</w:t>
      </w:r>
      <w:r w:rsidRPr="003B695E">
        <w:rPr>
          <w:b/>
          <w:iCs/>
          <w:highlight w:val="yellow"/>
          <w:u w:val="single"/>
          <w:bdr w:val="single" w:sz="18" w:space="0" w:color="auto"/>
        </w:rPr>
        <w:t xml:space="preserve"> the </w:t>
      </w:r>
      <w:proofErr w:type="spellStart"/>
      <w:r w:rsidRPr="003B695E">
        <w:rPr>
          <w:b/>
          <w:iCs/>
          <w:highlight w:val="yellow"/>
          <w:u w:val="single"/>
          <w:bdr w:val="single" w:sz="18" w:space="0" w:color="auto"/>
        </w:rPr>
        <w:t>abjected</w:t>
      </w:r>
      <w:proofErr w:type="spellEnd"/>
      <w:r w:rsidRPr="003B695E">
        <w:rPr>
          <w:b/>
          <w:iCs/>
          <w:highlight w:val="yellow"/>
          <w:u w:val="single"/>
          <w:bdr w:val="single" w:sz="18" w:space="0" w:color="auto"/>
        </w:rPr>
        <w:t xml:space="preserve"> Indigenous non-subject</w:t>
      </w:r>
      <w:r w:rsidRPr="00DA46D9">
        <w:rPr>
          <w:b/>
          <w:iCs/>
          <w:u w:val="single"/>
          <w:bdr w:val="single" w:sz="18" w:space="0" w:color="auto"/>
        </w:rPr>
        <w:t>.</w:t>
      </w:r>
    </w:p>
    <w:p w:rsidR="00A47212" w:rsidRPr="00DA46D9" w:rsidRDefault="00A47212" w:rsidP="00A47212">
      <w:pPr>
        <w:jc w:val="both"/>
      </w:pPr>
      <w:r w:rsidRPr="00DA46D9">
        <w:rPr>
          <w:sz w:val="16"/>
          <w:szCs w:val="16"/>
        </w:rPr>
        <w:t xml:space="preserve">As such, I argue that contemporary forms of </w:t>
      </w:r>
      <w:r w:rsidRPr="003B695E">
        <w:rPr>
          <w:b/>
          <w:bCs/>
          <w:highlight w:val="yellow"/>
          <w:u w:val="single"/>
        </w:rPr>
        <w:t>Indigenous resistance can inscribe</w:t>
      </w:r>
      <w:r w:rsidRPr="00DA46D9">
        <w:t xml:space="preserve"> </w:t>
      </w:r>
      <w:r w:rsidRPr="00DA46D9">
        <w:rPr>
          <w:sz w:val="16"/>
          <w:szCs w:val="16"/>
        </w:rPr>
        <w:t>new¶ logics of articulation and new languages of</w:t>
      </w:r>
      <w:r w:rsidRPr="00DA46D9">
        <w:t xml:space="preserve"> </w:t>
      </w:r>
      <w:r w:rsidRPr="003B695E">
        <w:rPr>
          <w:b/>
          <w:bCs/>
          <w:highlight w:val="yellow"/>
          <w:u w:val="single"/>
        </w:rPr>
        <w:t>communicative praxis through</w:t>
      </w:r>
      <w:r w:rsidRPr="00DA46D9">
        <w:rPr>
          <w:b/>
          <w:bCs/>
          <w:u w:val="single"/>
        </w:rPr>
        <w:t xml:space="preserve"> an activated politics¶ of</w:t>
      </w:r>
      <w:r w:rsidRPr="00DA46D9">
        <w:t xml:space="preserve"> what I term </w:t>
      </w:r>
      <w:r w:rsidRPr="003B695E">
        <w:rPr>
          <w:b/>
          <w:bCs/>
          <w:highlight w:val="yellow"/>
          <w:u w:val="single"/>
        </w:rPr>
        <w:t>affirmative</w:t>
      </w:r>
      <w:r w:rsidRPr="00DA46D9">
        <w:rPr>
          <w:b/>
          <w:bCs/>
          <w:u w:val="single"/>
        </w:rPr>
        <w:t xml:space="preserve"> </w:t>
      </w:r>
      <w:r w:rsidRPr="003B695E">
        <w:rPr>
          <w:b/>
          <w:bCs/>
          <w:highlight w:val="yellow"/>
          <w:u w:val="single"/>
        </w:rPr>
        <w:t>refusal</w:t>
      </w:r>
      <w:r w:rsidRPr="00DA46D9">
        <w:t xml:space="preserve">, or creative </w:t>
      </w:r>
      <w:r w:rsidRPr="00DA46D9">
        <w:lastRenderedPageBreak/>
        <w:t xml:space="preserve">negation, </w:t>
      </w:r>
      <w:r w:rsidRPr="003B695E">
        <w:rPr>
          <w:b/>
          <w:bCs/>
          <w:highlight w:val="yellow"/>
          <w:u w:val="single"/>
        </w:rPr>
        <w:t>that seeks to forestall</w:t>
      </w:r>
      <w:r w:rsidRPr="00DA46D9">
        <w:rPr>
          <w:b/>
          <w:bCs/>
          <w:u w:val="single"/>
        </w:rPr>
        <w:t xml:space="preserve"> its </w:t>
      </w:r>
      <w:r w:rsidRPr="003B695E">
        <w:rPr>
          <w:b/>
          <w:bCs/>
          <w:highlight w:val="yellow"/>
          <w:u w:val="single"/>
        </w:rPr>
        <w:t>appropriation¶</w:t>
      </w:r>
      <w:r w:rsidRPr="00DA46D9">
        <w:rPr>
          <w:b/>
          <w:bCs/>
          <w:u w:val="single"/>
        </w:rPr>
        <w:t xml:space="preserve"> under</w:t>
      </w:r>
      <w:r w:rsidRPr="00DA46D9">
        <w:t xml:space="preserve"> </w:t>
      </w:r>
      <w:r w:rsidRPr="00DA46D9">
        <w:rPr>
          <w:b/>
          <w:bCs/>
          <w:u w:val="single"/>
        </w:rPr>
        <w:t xml:space="preserve">Empire </w:t>
      </w:r>
      <w:r w:rsidRPr="003B695E">
        <w:rPr>
          <w:b/>
          <w:bCs/>
          <w:highlight w:val="yellow"/>
          <w:u w:val="single"/>
        </w:rPr>
        <w:t>by</w:t>
      </w:r>
      <w:r w:rsidRPr="00DA46D9">
        <w:t xml:space="preserve"> creatively </w:t>
      </w:r>
      <w:r w:rsidRPr="003B695E">
        <w:rPr>
          <w:b/>
          <w:bCs/>
          <w:highlight w:val="yellow"/>
          <w:u w:val="single"/>
        </w:rPr>
        <w:t>revitalizing decolonial imaginaries</w:t>
      </w:r>
      <w:r w:rsidRPr="00DA46D9">
        <w:rPr>
          <w:b/>
          <w:bCs/>
          <w:u w:val="single"/>
        </w:rPr>
        <w:t xml:space="preserve"> and foregrounding affirmative forms of re-emergent Indigenous presence.</w:t>
      </w:r>
      <w:r w:rsidRPr="00DA46D9">
        <w:t xml:space="preserve"> </w:t>
      </w:r>
      <w:r w:rsidRPr="003B695E">
        <w:rPr>
          <w:b/>
          <w:iCs/>
          <w:highlight w:val="yellow"/>
          <w:u w:val="single"/>
          <w:bdr w:val="single" w:sz="18" w:space="0" w:color="auto"/>
        </w:rPr>
        <w:t>To evade being captured and coded by colonial¶ regimes of</w:t>
      </w:r>
      <w:r w:rsidRPr="00DA46D9">
        <w:t xml:space="preserve"> visibility and technologies of </w:t>
      </w:r>
      <w:r w:rsidRPr="003B695E">
        <w:rPr>
          <w:b/>
          <w:iCs/>
          <w:highlight w:val="yellow"/>
          <w:u w:val="single"/>
          <w:bdr w:val="single" w:sz="18" w:space="0" w:color="auto"/>
        </w:rPr>
        <w:t>surveillance,</w:t>
      </w:r>
      <w:r w:rsidRPr="00DA46D9">
        <w:rPr>
          <w:b/>
          <w:iCs/>
          <w:u w:val="single"/>
          <w:bdr w:val="single" w:sz="18" w:space="0" w:color="auto"/>
        </w:rPr>
        <w:t xml:space="preserve"> </w:t>
      </w:r>
      <w:r w:rsidRPr="003B695E">
        <w:rPr>
          <w:b/>
          <w:iCs/>
          <w:highlight w:val="yellow"/>
          <w:u w:val="single"/>
          <w:bdr w:val="single" w:sz="18" w:space="0" w:color="auto"/>
        </w:rPr>
        <w:t>the</w:t>
      </w:r>
      <w:r w:rsidRPr="00DA46D9">
        <w:rPr>
          <w:b/>
          <w:iCs/>
          <w:u w:val="single"/>
          <w:bdr w:val="single" w:sz="18" w:space="0" w:color="auto"/>
        </w:rPr>
        <w:t xml:space="preserve"> resistant </w:t>
      </w:r>
      <w:r w:rsidRPr="003B695E">
        <w:rPr>
          <w:b/>
          <w:iCs/>
          <w:highlight w:val="yellow"/>
          <w:u w:val="single"/>
          <w:bdr w:val="single" w:sz="18" w:space="0" w:color="auto"/>
        </w:rPr>
        <w:t>non-subject must take</w:t>
      </w:r>
      <w:r w:rsidRPr="00DA46D9">
        <w:rPr>
          <w:b/>
          <w:iCs/>
          <w:u w:val="single"/>
          <w:bdr w:val="single" w:sz="18" w:space="0" w:color="auto"/>
        </w:rPr>
        <w:t xml:space="preserve"> up¶ </w:t>
      </w:r>
      <w:r w:rsidRPr="003B695E">
        <w:rPr>
          <w:b/>
          <w:iCs/>
          <w:highlight w:val="yellow"/>
          <w:u w:val="single"/>
          <w:bdr w:val="single" w:sz="18" w:space="0" w:color="auto"/>
        </w:rPr>
        <w:t>resistance in</w:t>
      </w:r>
      <w:r w:rsidRPr="00DA46D9">
        <w:t xml:space="preserve"> (and as) </w:t>
      </w:r>
      <w:r w:rsidRPr="003B695E">
        <w:rPr>
          <w:b/>
          <w:iCs/>
          <w:highlight w:val="yellow"/>
          <w:u w:val="single"/>
          <w:bdr w:val="single" w:sz="18" w:space="0" w:color="auto"/>
        </w:rPr>
        <w:t>movement:</w:t>
      </w:r>
      <w:r w:rsidRPr="00DA46D9">
        <w:t xml:space="preserve"> </w:t>
      </w:r>
      <w:r w:rsidRPr="00DA46D9">
        <w:rPr>
          <w:sz w:val="16"/>
          <w:szCs w:val="16"/>
        </w:rPr>
        <w:t>not as an escape to an imagined outside, but</w:t>
      </w:r>
      <w:r w:rsidRPr="00DA46D9">
        <w:t xml:space="preserve"> </w:t>
      </w:r>
      <w:r w:rsidRPr="00DA46D9">
        <w:rPr>
          <w:b/>
          <w:bCs/>
          <w:u w:val="single"/>
        </w:rPr>
        <w:t xml:space="preserve">as a practice of¶ moving </w:t>
      </w:r>
      <w:r w:rsidRPr="003B695E">
        <w:rPr>
          <w:b/>
          <w:bCs/>
          <w:highlight w:val="yellow"/>
          <w:u w:val="single"/>
        </w:rPr>
        <w:t>— a</w:t>
      </w:r>
      <w:r w:rsidRPr="00DA46D9">
        <w:rPr>
          <w:b/>
          <w:bCs/>
          <w:u w:val="single"/>
        </w:rPr>
        <w:t xml:space="preserve"> fluid and </w:t>
      </w:r>
      <w:r w:rsidRPr="003B695E">
        <w:rPr>
          <w:b/>
          <w:bCs/>
          <w:highlight w:val="yellow"/>
          <w:u w:val="single"/>
        </w:rPr>
        <w:t>continuous passage through</w:t>
      </w:r>
      <w:r w:rsidRPr="00DA46D9">
        <w:rPr>
          <w:b/>
          <w:bCs/>
          <w:u w:val="single"/>
        </w:rPr>
        <w:t xml:space="preserve"> the occupied psycho-affective and material¶ </w:t>
      </w:r>
      <w:r w:rsidRPr="003B695E">
        <w:rPr>
          <w:b/>
          <w:bCs/>
          <w:highlight w:val="yellow"/>
          <w:u w:val="single"/>
        </w:rPr>
        <w:t>terrain territorialized</w:t>
      </w:r>
      <w:r w:rsidRPr="00DA46D9">
        <w:rPr>
          <w:b/>
          <w:bCs/>
          <w:u w:val="single"/>
        </w:rPr>
        <w:t xml:space="preserve"> </w:t>
      </w:r>
      <w:r w:rsidRPr="003B695E">
        <w:rPr>
          <w:b/>
          <w:bCs/>
          <w:highlight w:val="yellow"/>
          <w:u w:val="single"/>
        </w:rPr>
        <w:t>by settler colonialism</w:t>
      </w:r>
      <w:r w:rsidRPr="00DA46D9">
        <w:t xml:space="preserve">. </w:t>
      </w:r>
      <w:r w:rsidRPr="003B695E">
        <w:rPr>
          <w:b/>
          <w:iCs/>
          <w:highlight w:val="yellow"/>
          <w:u w:val="single"/>
          <w:bdr w:val="single" w:sz="18" w:space="0" w:color="auto"/>
        </w:rPr>
        <w:t>Resistant movement</w:t>
      </w:r>
      <w:r w:rsidRPr="00DA46D9">
        <w:rPr>
          <w:sz w:val="16"/>
          <w:szCs w:val="16"/>
        </w:rPr>
        <w:t xml:space="preserve">, thought here as resistance in¶ motion, does not imply a delinking of indigeneity from ancestral connections to place, or from¶ land-based practices and defense of our homelands and territories. Rather, it </w:t>
      </w:r>
      <w:r w:rsidRPr="003B695E">
        <w:rPr>
          <w:b/>
          <w:bCs/>
          <w:highlight w:val="yellow"/>
          <w:u w:val="single"/>
        </w:rPr>
        <w:t>suggests</w:t>
      </w:r>
      <w:r w:rsidRPr="00DA46D9">
        <w:rPr>
          <w:b/>
          <w:bCs/>
          <w:u w:val="single"/>
        </w:rPr>
        <w:t xml:space="preserve"> a necessary¶ strategic </w:t>
      </w:r>
      <w:r w:rsidRPr="003B695E">
        <w:rPr>
          <w:b/>
          <w:bCs/>
          <w:highlight w:val="yellow"/>
          <w:u w:val="single"/>
        </w:rPr>
        <w:t>response to</w:t>
      </w:r>
      <w:r w:rsidRPr="00DA46D9">
        <w:rPr>
          <w:b/>
          <w:bCs/>
          <w:u w:val="single"/>
        </w:rPr>
        <w:t xml:space="preserve"> state power and colonial </w:t>
      </w:r>
      <w:r w:rsidRPr="003B695E">
        <w:rPr>
          <w:b/>
          <w:bCs/>
          <w:highlight w:val="yellow"/>
          <w:u w:val="single"/>
        </w:rPr>
        <w:t>techniques</w:t>
      </w:r>
      <w:r w:rsidRPr="00DA46D9">
        <w:rPr>
          <w:b/>
          <w:bCs/>
          <w:u w:val="single"/>
        </w:rPr>
        <w:t xml:space="preserve"> of carceral control and technologized¶ surveillance </w:t>
      </w:r>
      <w:r w:rsidRPr="003B695E">
        <w:rPr>
          <w:b/>
          <w:bCs/>
          <w:highlight w:val="yellow"/>
          <w:u w:val="single"/>
        </w:rPr>
        <w:t>through which</w:t>
      </w:r>
      <w:r w:rsidRPr="00DA46D9">
        <w:rPr>
          <w:b/>
          <w:bCs/>
          <w:u w:val="single"/>
        </w:rPr>
        <w:t xml:space="preserve"> </w:t>
      </w:r>
      <w:r w:rsidRPr="003B695E">
        <w:rPr>
          <w:b/>
          <w:iCs/>
          <w:highlight w:val="yellow"/>
          <w:u w:val="single"/>
          <w:bdr w:val="single" w:sz="18" w:space="0" w:color="auto"/>
        </w:rPr>
        <w:t>Indigenous peoples become subject to code, capture, and¶ confinement</w:t>
      </w:r>
      <w:r w:rsidRPr="00DA46D9">
        <w:t xml:space="preserve">. </w:t>
      </w:r>
      <w:r w:rsidRPr="003B695E">
        <w:rPr>
          <w:b/>
          <w:bCs/>
          <w:highlight w:val="yellow"/>
          <w:u w:val="single"/>
        </w:rPr>
        <w:t>Resistant movement</w:t>
      </w:r>
      <w:r w:rsidRPr="00DA46D9">
        <w:rPr>
          <w:b/>
          <w:bCs/>
          <w:u w:val="single"/>
        </w:rPr>
        <w:t>,</w:t>
      </w:r>
      <w:r w:rsidRPr="00DA46D9">
        <w:t xml:space="preserve"> or remaining in motion, </w:t>
      </w:r>
      <w:r w:rsidRPr="003B695E">
        <w:rPr>
          <w:b/>
          <w:bCs/>
          <w:highlight w:val="yellow"/>
          <w:u w:val="single"/>
        </w:rPr>
        <w:t>implies</w:t>
      </w:r>
      <w:r w:rsidRPr="00DA46D9">
        <w:rPr>
          <w:b/>
          <w:bCs/>
          <w:u w:val="single"/>
        </w:rPr>
        <w:t xml:space="preserve"> occupying a conceptual¶ position of refusal</w:t>
      </w:r>
      <w:r w:rsidRPr="00DA46D9">
        <w:t xml:space="preserve"> in relationship to the state and settler society; and </w:t>
      </w:r>
      <w:r w:rsidRPr="003B695E">
        <w:rPr>
          <w:b/>
          <w:bCs/>
          <w:highlight w:val="yellow"/>
          <w:u w:val="single"/>
        </w:rPr>
        <w:t>an assemblage of tactics</w:t>
      </w:r>
      <w:r w:rsidRPr="00DA46D9">
        <w:rPr>
          <w:b/>
          <w:bCs/>
          <w:u w:val="single"/>
        </w:rPr>
        <w:t xml:space="preserve"> and¶ strategies </w:t>
      </w:r>
      <w:r w:rsidRPr="003B695E">
        <w:rPr>
          <w:b/>
          <w:bCs/>
          <w:highlight w:val="yellow"/>
          <w:u w:val="single"/>
        </w:rPr>
        <w:t>designed to resist</w:t>
      </w:r>
      <w:r w:rsidRPr="00DA46D9">
        <w:rPr>
          <w:b/>
          <w:bCs/>
          <w:u w:val="single"/>
        </w:rPr>
        <w:t xml:space="preserve"> </w:t>
      </w:r>
      <w:r w:rsidRPr="003B695E">
        <w:rPr>
          <w:b/>
          <w:bCs/>
          <w:highlight w:val="yellow"/>
          <w:u w:val="single"/>
        </w:rPr>
        <w:t>the</w:t>
      </w:r>
      <w:r w:rsidRPr="00DA46D9">
        <w:rPr>
          <w:b/>
          <w:bCs/>
          <w:u w:val="single"/>
        </w:rPr>
        <w:t xml:space="preserve"> </w:t>
      </w:r>
      <w:r w:rsidRPr="003B695E">
        <w:rPr>
          <w:b/>
          <w:bCs/>
          <w:highlight w:val="yellow"/>
          <w:u w:val="single"/>
        </w:rPr>
        <w:t>state’s ability to see into</w:t>
      </w:r>
      <w:r w:rsidRPr="00DA46D9">
        <w:rPr>
          <w:b/>
          <w:bCs/>
          <w:u w:val="single"/>
        </w:rPr>
        <w:t>,</w:t>
      </w:r>
      <w:r w:rsidRPr="00DA46D9">
        <w:t xml:space="preserve"> </w:t>
      </w:r>
      <w:r w:rsidRPr="00DA46D9">
        <w:rPr>
          <w:b/>
          <w:bCs/>
          <w:u w:val="single"/>
        </w:rPr>
        <w:t xml:space="preserve">and thereby to contain </w:t>
      </w:r>
      <w:r w:rsidRPr="003B695E">
        <w:rPr>
          <w:b/>
          <w:bCs/>
          <w:highlight w:val="yellow"/>
          <w:u w:val="single"/>
        </w:rPr>
        <w:t>and control, Indigenous life</w:t>
      </w:r>
      <w:r w:rsidRPr="00DA46D9">
        <w:rPr>
          <w:b/>
          <w:bCs/>
          <w:u w:val="single"/>
        </w:rPr>
        <w:t xml:space="preserve"> among individuals, families, communities, and nations.</w:t>
      </w:r>
      <w:r w:rsidRPr="00DA46D9">
        <w:t xml:space="preserve"> Our collective</w:t>
      </w:r>
      <w:r w:rsidRPr="00DA46D9">
        <w:rPr>
          <w:sz w:val="12"/>
        </w:rPr>
        <w:t xml:space="preserve">¶ </w:t>
      </w:r>
      <w:r w:rsidRPr="00DA46D9">
        <w:t xml:space="preserve">embeddedness in capitalist-colonial relations means both that </w:t>
      </w:r>
      <w:r w:rsidRPr="003B695E">
        <w:rPr>
          <w:b/>
          <w:bCs/>
          <w:highlight w:val="yellow"/>
          <w:u w:val="single"/>
        </w:rPr>
        <w:t>there is no outside</w:t>
      </w:r>
      <w:r w:rsidRPr="00DA46D9">
        <w:rPr>
          <w:b/>
          <w:bCs/>
          <w:u w:val="single"/>
        </w:rPr>
        <w:t xml:space="preserve"> to Empire, </w:t>
      </w:r>
      <w:r w:rsidRPr="00DA46D9">
        <w:t>and</w:t>
      </w:r>
      <w:r w:rsidRPr="00DA46D9">
        <w:rPr>
          <w:sz w:val="12"/>
        </w:rPr>
        <w:t xml:space="preserve">¶ </w:t>
      </w:r>
      <w:r w:rsidRPr="00DA46D9">
        <w:t xml:space="preserve">that </w:t>
      </w:r>
      <w:r w:rsidRPr="00DA46D9">
        <w:rPr>
          <w:b/>
          <w:bCs/>
          <w:u w:val="single"/>
        </w:rPr>
        <w:t>we cannot completely flee entanglement but,</w:t>
      </w:r>
      <w:r w:rsidRPr="00DA46D9">
        <w:t xml:space="preserve"> rather, that </w:t>
      </w:r>
      <w:r w:rsidRPr="003B695E">
        <w:rPr>
          <w:b/>
          <w:bCs/>
          <w:highlight w:val="yellow"/>
          <w:u w:val="single"/>
        </w:rPr>
        <w:t>we</w:t>
      </w:r>
      <w:r w:rsidRPr="00DA46D9">
        <w:rPr>
          <w:b/>
          <w:bCs/>
          <w:u w:val="single"/>
        </w:rPr>
        <w:t xml:space="preserve"> might</w:t>
      </w:r>
      <w:r w:rsidRPr="00DA46D9">
        <w:t xml:space="preserve"> instead </w:t>
      </w:r>
      <w:r w:rsidRPr="00DA46D9">
        <w:rPr>
          <w:b/>
          <w:bCs/>
          <w:u w:val="single"/>
        </w:rPr>
        <w:t xml:space="preserve">seek possibilities¶ for disrupting </w:t>
      </w:r>
      <w:r w:rsidRPr="003B695E">
        <w:rPr>
          <w:b/>
          <w:bCs/>
          <w:highlight w:val="yellow"/>
          <w:u w:val="single"/>
        </w:rPr>
        <w:t>the normative interior</w:t>
      </w:r>
      <w:r w:rsidRPr="00DA46D9">
        <w:rPr>
          <w:b/>
          <w:bCs/>
          <w:u w:val="single"/>
        </w:rPr>
        <w:t xml:space="preserve"> order </w:t>
      </w:r>
      <w:r w:rsidRPr="003B695E">
        <w:rPr>
          <w:b/>
          <w:bCs/>
          <w:highlight w:val="yellow"/>
          <w:u w:val="single"/>
        </w:rPr>
        <w:t>of the settler</w:t>
      </w:r>
      <w:r w:rsidRPr="00DA46D9">
        <w:rPr>
          <w:b/>
          <w:bCs/>
          <w:u w:val="single"/>
        </w:rPr>
        <w:t xml:space="preserve"> colonial world </w:t>
      </w:r>
      <w:r w:rsidRPr="003B695E">
        <w:rPr>
          <w:b/>
          <w:bCs/>
          <w:highlight w:val="yellow"/>
          <w:u w:val="single"/>
        </w:rPr>
        <w:t>by re-envisioning</w:t>
      </w:r>
      <w:r w:rsidRPr="00DA46D9">
        <w:rPr>
          <w:b/>
          <w:bCs/>
          <w:u w:val="single"/>
        </w:rPr>
        <w:t xml:space="preserve"> and¶ reconstructing new forms of </w:t>
      </w:r>
      <w:r w:rsidRPr="003B695E">
        <w:rPr>
          <w:b/>
          <w:bCs/>
          <w:highlight w:val="yellow"/>
          <w:u w:val="single"/>
        </w:rPr>
        <w:t>Indigenous multiplicity as a</w:t>
      </w:r>
      <w:r w:rsidRPr="00DA46D9">
        <w:rPr>
          <w:b/>
          <w:bCs/>
          <w:u w:val="single"/>
        </w:rPr>
        <w:t xml:space="preserve"> decolonial </w:t>
      </w:r>
      <w:r w:rsidRPr="003B695E">
        <w:rPr>
          <w:b/>
          <w:bCs/>
          <w:highlight w:val="yellow"/>
          <w:u w:val="single"/>
        </w:rPr>
        <w:t>world “in which many¶ worlds fit”.</w:t>
      </w:r>
      <w:r w:rsidRPr="00DA46D9">
        <w:t xml:space="preserve"> </w:t>
      </w:r>
      <w:r w:rsidRPr="003B695E">
        <w:rPr>
          <w:b/>
          <w:iCs/>
          <w:highlight w:val="yellow"/>
          <w:u w:val="single"/>
          <w:bdr w:val="single" w:sz="18" w:space="0" w:color="auto"/>
        </w:rPr>
        <w:t>This demands</w:t>
      </w:r>
      <w:r w:rsidRPr="00DA46D9">
        <w:rPr>
          <w:b/>
          <w:iCs/>
          <w:u w:val="single"/>
          <w:bdr w:val="single" w:sz="18" w:space="0" w:color="auto"/>
        </w:rPr>
        <w:t xml:space="preserve"> that </w:t>
      </w:r>
      <w:r w:rsidRPr="003B695E">
        <w:rPr>
          <w:b/>
          <w:iCs/>
          <w:highlight w:val="yellow"/>
          <w:u w:val="single"/>
          <w:bdr w:val="single" w:sz="18" w:space="0" w:color="auto"/>
        </w:rPr>
        <w:t>subjectivity be transformed</w:t>
      </w:r>
      <w:r w:rsidRPr="00DA46D9">
        <w:rPr>
          <w:b/>
          <w:iCs/>
          <w:u w:val="single"/>
          <w:bdr w:val="single" w:sz="18" w:space="0" w:color="auto"/>
        </w:rPr>
        <w:t xml:space="preserve"> </w:t>
      </w:r>
      <w:r w:rsidRPr="003B695E">
        <w:rPr>
          <w:b/>
          <w:iCs/>
          <w:highlight w:val="yellow"/>
          <w:u w:val="single"/>
          <w:bdr w:val="single" w:sz="18" w:space="0" w:color="auto"/>
        </w:rPr>
        <w:t>and no longer made subject to</w:t>
      </w:r>
      <w:r w:rsidRPr="00DA46D9">
        <w:rPr>
          <w:b/>
          <w:iCs/>
          <w:u w:val="single"/>
          <w:bdr w:val="single" w:sz="18" w:space="0" w:color="auto"/>
        </w:rPr>
        <w:t xml:space="preserve"> the¶ nihilistic, alienating effects of colonization’s psycho-affective forms of domination </w:t>
      </w:r>
      <w:r w:rsidRPr="00DA46D9">
        <w:t>(at the</w:t>
      </w:r>
      <w:r w:rsidRPr="00DA46D9">
        <w:rPr>
          <w:sz w:val="12"/>
        </w:rPr>
        <w:t xml:space="preserve">¶ </w:t>
      </w:r>
      <w:r w:rsidRPr="00DA46D9">
        <w:t xml:space="preserve">personal level of consciousness) </w:t>
      </w:r>
      <w:r w:rsidRPr="00DA46D9">
        <w:rPr>
          <w:b/>
          <w:iCs/>
          <w:u w:val="single"/>
          <w:bdr w:val="single" w:sz="18" w:space="0" w:color="auto"/>
        </w:rPr>
        <w:t>and</w:t>
      </w:r>
      <w:r w:rsidRPr="00DA46D9">
        <w:t xml:space="preserve"> the </w:t>
      </w:r>
      <w:r w:rsidRPr="003B695E">
        <w:rPr>
          <w:b/>
          <w:iCs/>
          <w:highlight w:val="yellow"/>
          <w:u w:val="single"/>
          <w:bdr w:val="single" w:sz="18" w:space="0" w:color="auto"/>
        </w:rPr>
        <w:t>violent dispossession of being</w:t>
      </w:r>
      <w:r w:rsidRPr="00DA46D9">
        <w:t>, life ways, and territories</w:t>
      </w:r>
      <w:r w:rsidRPr="00DA46D9">
        <w:rPr>
          <w:sz w:val="12"/>
        </w:rPr>
        <w:t xml:space="preserve">¶ </w:t>
      </w:r>
      <w:r w:rsidRPr="00DA46D9">
        <w:t xml:space="preserve">(at the structural and systemic levels of land and place-based existence). </w:t>
      </w:r>
      <w:r w:rsidRPr="00DA46D9">
        <w:rPr>
          <w:b/>
          <w:bCs/>
          <w:u w:val="single"/>
        </w:rPr>
        <w:t>Indigenous resistances¶ will</w:t>
      </w:r>
      <w:r w:rsidRPr="00DA46D9">
        <w:t xml:space="preserve"> continue </w:t>
      </w:r>
      <w:r w:rsidRPr="00DA46D9">
        <w:rPr>
          <w:b/>
          <w:bCs/>
          <w:u w:val="single"/>
        </w:rPr>
        <w:t>be mobilized in contention with</w:t>
      </w:r>
      <w:r w:rsidRPr="00DA46D9">
        <w:t xml:space="preserve"> the state and with </w:t>
      </w:r>
      <w:r w:rsidRPr="00DA46D9">
        <w:rPr>
          <w:b/>
          <w:bCs/>
          <w:u w:val="single"/>
        </w:rPr>
        <w:t xml:space="preserve">Empire </w:t>
      </w:r>
      <w:proofErr w:type="gramStart"/>
      <w:r w:rsidRPr="00DA46D9">
        <w:rPr>
          <w:b/>
          <w:bCs/>
          <w:u w:val="single"/>
        </w:rPr>
        <w:t>as long as</w:t>
      </w:r>
      <w:proofErr w:type="gramEnd"/>
      <w:r w:rsidRPr="00DA46D9">
        <w:rPr>
          <w:b/>
          <w:bCs/>
          <w:u w:val="single"/>
        </w:rPr>
        <w:t xml:space="preserve"> colonialism¶ persists; but </w:t>
      </w:r>
      <w:r w:rsidRPr="003B695E">
        <w:rPr>
          <w:b/>
          <w:bCs/>
          <w:highlight w:val="yellow"/>
          <w:u w:val="single"/>
        </w:rPr>
        <w:t>we must seek new languages of creative disruption to</w:t>
      </w:r>
      <w:r w:rsidRPr="00DA46D9">
        <w:rPr>
          <w:b/>
          <w:bCs/>
          <w:u w:val="single"/>
        </w:rPr>
        <w:t xml:space="preserve"> embolden us to </w:t>
      </w:r>
      <w:r w:rsidRPr="003B695E">
        <w:rPr>
          <w:b/>
          <w:bCs/>
          <w:highlight w:val="yellow"/>
          <w:u w:val="single"/>
        </w:rPr>
        <w:t>re-imagine our freedom</w:t>
      </w:r>
      <w:r w:rsidRPr="00DA46D9">
        <w:rPr>
          <w:b/>
          <w:bCs/>
          <w:u w:val="single"/>
        </w:rPr>
        <w:t xml:space="preserve"> and take action to achieve it. </w:t>
      </w:r>
      <w:r w:rsidRPr="00DA46D9">
        <w:rPr>
          <w:sz w:val="16"/>
          <w:szCs w:val="16"/>
        </w:rPr>
        <w:t xml:space="preserve">“For Indigenous nations to live, capitalism must die”, Glen¶ </w:t>
      </w:r>
      <w:proofErr w:type="spellStart"/>
      <w:r w:rsidRPr="00DA46D9">
        <w:rPr>
          <w:sz w:val="16"/>
          <w:szCs w:val="16"/>
        </w:rPr>
        <w:t>Coulthard</w:t>
      </w:r>
      <w:proofErr w:type="spellEnd"/>
      <w:r w:rsidRPr="00DA46D9">
        <w:rPr>
          <w:sz w:val="16"/>
          <w:szCs w:val="16"/>
        </w:rPr>
        <w:t xml:space="preserve"> convincingly argues, “And for capitalism to die, we must actively participate in the¶ construction of Indigenous alternatives to it” (2014: 173). So too, for colonialism, which equally¶ requires our active participation in its eradication and the decolonial reconstruction of a society¶ free from oppression</w:t>
      </w:r>
      <w:r w:rsidRPr="00DA46D9">
        <w:t>.</w:t>
      </w:r>
    </w:p>
    <w:p w:rsidR="00A47212" w:rsidRPr="00407296" w:rsidRDefault="00A47212" w:rsidP="00A47212"/>
    <w:p w:rsidR="0038319E" w:rsidRDefault="0038319E" w:rsidP="0038319E">
      <w:pPr>
        <w:pStyle w:val="Heading1"/>
      </w:pPr>
      <w:r>
        <w:lastRenderedPageBreak/>
        <w:t>Ks</w:t>
      </w:r>
    </w:p>
    <w:p w:rsidR="00A47212" w:rsidRDefault="00A47212" w:rsidP="00A47212">
      <w:pPr>
        <w:pStyle w:val="Heading2"/>
      </w:pPr>
      <w:r>
        <w:lastRenderedPageBreak/>
        <w:t xml:space="preserve">Afro-Pessimism </w:t>
      </w:r>
    </w:p>
    <w:p w:rsidR="00A47212" w:rsidRDefault="00A47212" w:rsidP="00A47212"/>
    <w:p w:rsidR="00A47212" w:rsidRDefault="00A47212" w:rsidP="00A47212">
      <w:pPr>
        <w:pStyle w:val="Heading3"/>
      </w:pPr>
      <w:r>
        <w:lastRenderedPageBreak/>
        <w:t xml:space="preserve">Rifkin Link—1NC** </w:t>
      </w:r>
    </w:p>
    <w:p w:rsidR="00A47212" w:rsidRDefault="00A47212" w:rsidP="00A47212"/>
    <w:p w:rsidR="00A47212" w:rsidRPr="004B7803" w:rsidRDefault="00A47212" w:rsidP="00A47212">
      <w:pPr>
        <w:pStyle w:val="Heading4"/>
      </w:pPr>
      <w:r w:rsidRPr="004B7803">
        <w:t xml:space="preserve">Rifkin’s revitalization of sovereignty misidentifies as a crisis what is fundamentally an opportunity for anti-blackness to upgrade itself in response to indigenous political demands – the supposed paradox the 1ac invokes to “show that sovereignty doesn’t work by using sovereignty” relies on the fantasy of consciousness-raising as a medium of legal interdiction – this steers their project into the psychosexual dynamics of antiblack </w:t>
      </w:r>
      <w:proofErr w:type="spellStart"/>
      <w:r w:rsidRPr="004B7803">
        <w:t>phobogenesis</w:t>
      </w:r>
      <w:proofErr w:type="spellEnd"/>
      <w:r w:rsidRPr="004B7803">
        <w:t xml:space="preserve"> which retreats into the allegedly-modified category of personhood if only to free itself of blackness</w:t>
      </w:r>
    </w:p>
    <w:p w:rsidR="00A47212" w:rsidRDefault="00A47212" w:rsidP="00A47212">
      <w:r>
        <w:rPr>
          <w:rStyle w:val="Style13ptBold"/>
        </w:rPr>
        <w:t>Sexton 16</w:t>
      </w:r>
      <w:r>
        <w:t xml:space="preserve"> (Jared Sexton, associate professor of African American Studies at UC Irvine, associate professor of Film and Media Studies at UC Irvine, PhD in ethnic studies from UC Berkeley, July 2016, “The </w:t>
      </w:r>
      <w:r>
        <w:rPr>
          <w:i/>
        </w:rPr>
        <w:t>Vel</w:t>
      </w:r>
      <w:r>
        <w:t xml:space="preserve"> of Slavery: Tracking the Figure of the Unsovereign,” </w:t>
      </w:r>
      <w:r>
        <w:rPr>
          <w:i/>
        </w:rPr>
        <w:t>Critical Sociology</w:t>
      </w:r>
      <w:r>
        <w:t xml:space="preserve"> Volume 42 Numbers 4-5, footnotes 15 and 17 included in curly braces) </w:t>
      </w:r>
      <w:proofErr w:type="spellStart"/>
      <w:r>
        <w:t>gz</w:t>
      </w:r>
      <w:proofErr w:type="spellEnd"/>
    </w:p>
    <w:p w:rsidR="00A47212" w:rsidRDefault="00A47212" w:rsidP="00A47212">
      <w:pPr>
        <w:rPr>
          <w:sz w:val="16"/>
        </w:rPr>
      </w:pPr>
      <w:r w:rsidRPr="003B695E">
        <w:rPr>
          <w:rStyle w:val="Emphasis"/>
          <w:highlight w:val="yellow"/>
        </w:rPr>
        <w:t>Colonization is not a necessary condition of enslavement</w:t>
      </w:r>
      <w:r w:rsidRPr="003B695E">
        <w:rPr>
          <w:rStyle w:val="StyleUnderline"/>
          <w:highlight w:val="yellow"/>
        </w:rPr>
        <w:t xml:space="preserve"> because</w:t>
      </w:r>
      <w:r>
        <w:rPr>
          <w:rStyle w:val="StyleUnderline"/>
        </w:rPr>
        <w:t xml:space="preserve">: 1) </w:t>
      </w:r>
      <w:r w:rsidRPr="003B695E">
        <w:rPr>
          <w:rStyle w:val="Emphasis"/>
          <w:highlight w:val="yellow"/>
        </w:rPr>
        <w:t>slaves need not be colonial subjects</w:t>
      </w:r>
      <w:r>
        <w:rPr>
          <w:rStyle w:val="Emphasis"/>
        </w:rPr>
        <w:t>, or objects of colonial exploitation</w:t>
      </w:r>
      <w:r>
        <w:rPr>
          <w:rStyle w:val="StyleUnderline"/>
        </w:rPr>
        <w:t xml:space="preserve">, </w:t>
      </w:r>
      <w:r w:rsidRPr="003B695E">
        <w:rPr>
          <w:rStyle w:val="StyleUnderline"/>
          <w:highlight w:val="yellow"/>
        </w:rPr>
        <w:t>and</w:t>
      </w:r>
      <w:r>
        <w:rPr>
          <w:rStyle w:val="StyleUnderline"/>
        </w:rPr>
        <w:t xml:space="preserve"> they </w:t>
      </w:r>
      <w:r w:rsidRPr="003B695E">
        <w:rPr>
          <w:rStyle w:val="Emphasis"/>
          <w:highlight w:val="yellow"/>
        </w:rPr>
        <w:t>do not face the</w:t>
      </w:r>
      <w:r>
        <w:rPr>
          <w:rStyle w:val="Emphasis"/>
        </w:rPr>
        <w:t xml:space="preserve"> fundamental </w:t>
      </w:r>
      <w:r w:rsidRPr="003B695E">
        <w:rPr>
          <w:rStyle w:val="Emphasis"/>
          <w:highlight w:val="yellow"/>
        </w:rPr>
        <w:t xml:space="preserve">directive </w:t>
      </w:r>
      <w:r>
        <w:rPr>
          <w:rStyle w:val="Emphasis"/>
        </w:rPr>
        <w:t>of colonialism</w:t>
      </w:r>
      <w:r>
        <w:rPr>
          <w:rStyle w:val="StyleUnderline"/>
        </w:rPr>
        <w:t xml:space="preserve">, </w:t>
      </w:r>
      <w:r w:rsidRPr="003B695E">
        <w:rPr>
          <w:rStyle w:val="StyleUnderline"/>
          <w:highlight w:val="yellow"/>
        </w:rPr>
        <w:t>‘</w:t>
      </w:r>
      <w:r>
        <w:rPr>
          <w:rStyle w:val="StyleUnderline"/>
        </w:rPr>
        <w:t xml:space="preserve">you, </w:t>
      </w:r>
      <w:r w:rsidRPr="003B695E">
        <w:rPr>
          <w:rStyle w:val="StyleUnderline"/>
          <w:highlight w:val="yellow"/>
        </w:rPr>
        <w:t>work for me’</w:t>
      </w:r>
      <w:r>
        <w:rPr>
          <w:rStyle w:val="StyleUnderline"/>
        </w:rPr>
        <w:t xml:space="preserve">, though slaves often enough labor; </w:t>
      </w:r>
      <w:r w:rsidRPr="003B695E">
        <w:rPr>
          <w:rStyle w:val="StyleUnderline"/>
          <w:highlight w:val="yellow"/>
        </w:rPr>
        <w:t>and</w:t>
      </w:r>
      <w:r>
        <w:rPr>
          <w:rStyle w:val="StyleUnderline"/>
        </w:rPr>
        <w:t xml:space="preserve"> 2) </w:t>
      </w:r>
      <w:r w:rsidRPr="003B695E">
        <w:rPr>
          <w:rStyle w:val="StyleUnderline"/>
          <w:highlight w:val="yellow"/>
        </w:rPr>
        <w:t xml:space="preserve">slaves </w:t>
      </w:r>
      <w:r w:rsidRPr="003B695E">
        <w:rPr>
          <w:rStyle w:val="Emphasis"/>
          <w:highlight w:val="yellow"/>
        </w:rPr>
        <w:t>need not be settler colonial subjects</w:t>
      </w:r>
      <w:r>
        <w:rPr>
          <w:rStyle w:val="Emphasis"/>
        </w:rPr>
        <w:t>, or objects of settler colonial genocide</w:t>
      </w:r>
      <w:r>
        <w:rPr>
          <w:rStyle w:val="StyleUnderline"/>
        </w:rPr>
        <w:t xml:space="preserve">, </w:t>
      </w:r>
      <w:r w:rsidRPr="003B695E">
        <w:rPr>
          <w:rStyle w:val="StyleUnderline"/>
          <w:highlight w:val="yellow"/>
        </w:rPr>
        <w:t xml:space="preserve">since </w:t>
      </w:r>
      <w:r w:rsidRPr="003B695E">
        <w:rPr>
          <w:rStyle w:val="Emphasis"/>
          <w:highlight w:val="yellow"/>
        </w:rPr>
        <w:t>they do not face the</w:t>
      </w:r>
      <w:r>
        <w:rPr>
          <w:rStyle w:val="Emphasis"/>
        </w:rPr>
        <w:t xml:space="preserve"> fundamental </w:t>
      </w:r>
      <w:r w:rsidRPr="003B695E">
        <w:rPr>
          <w:rStyle w:val="Emphasis"/>
          <w:highlight w:val="yellow"/>
        </w:rPr>
        <w:t>directive ‘</w:t>
      </w:r>
      <w:r>
        <w:rPr>
          <w:rStyle w:val="Emphasis"/>
        </w:rPr>
        <w:t xml:space="preserve">you, </w:t>
      </w:r>
      <w:r w:rsidRPr="003B695E">
        <w:rPr>
          <w:rStyle w:val="Emphasis"/>
          <w:highlight w:val="yellow"/>
        </w:rPr>
        <w:t>go away’</w:t>
      </w:r>
      <w:r>
        <w:rPr>
          <w:rStyle w:val="StyleUnderline"/>
        </w:rPr>
        <w:t>, though slaves often enough are driven from their native land</w:t>
      </w:r>
      <w:r>
        <w:rPr>
          <w:sz w:val="16"/>
        </w:rPr>
        <w:t xml:space="preserve">. But </w:t>
      </w:r>
      <w:r>
        <w:rPr>
          <w:rStyle w:val="StyleUnderline"/>
        </w:rPr>
        <w:t>the crucial problem with this formulation of the relations between racial slavery, settler colonialism and capitalism</w:t>
      </w:r>
      <w:r>
        <w:rPr>
          <w:sz w:val="16"/>
        </w:rPr>
        <w:t xml:space="preserve"> (leaving aside any problems with the pillar of Orientalism) </w:t>
      </w:r>
      <w:r>
        <w:rPr>
          <w:rStyle w:val="StyleUnderline"/>
        </w:rPr>
        <w:t xml:space="preserve">has to do with </w:t>
      </w:r>
      <w:r w:rsidRPr="003B695E">
        <w:rPr>
          <w:rStyle w:val="Emphasis"/>
          <w:highlight w:val="yellow"/>
        </w:rPr>
        <w:t xml:space="preserve">the </w:t>
      </w:r>
      <w:r w:rsidRPr="003B695E">
        <w:rPr>
          <w:rStyle w:val="Emphasis"/>
          <w:i/>
          <w:iCs w:val="0"/>
          <w:highlight w:val="yellow"/>
        </w:rPr>
        <w:t>drive</w:t>
      </w:r>
      <w:r w:rsidRPr="003B695E">
        <w:rPr>
          <w:rStyle w:val="Emphasis"/>
          <w:highlight w:val="yellow"/>
        </w:rPr>
        <w:t xml:space="preserve"> to confound the position of blacks</w:t>
      </w:r>
      <w:r>
        <w:rPr>
          <w:rStyle w:val="StyleUnderline"/>
        </w:rPr>
        <w:t xml:space="preserve"> in order </w:t>
      </w:r>
      <w:r w:rsidRPr="003B695E">
        <w:rPr>
          <w:rStyle w:val="StyleUnderline"/>
          <w:highlight w:val="yellow"/>
        </w:rPr>
        <w:t xml:space="preserve">to </w:t>
      </w:r>
      <w:r w:rsidRPr="003B695E">
        <w:rPr>
          <w:rStyle w:val="Emphasis"/>
          <w:highlight w:val="yellow"/>
        </w:rPr>
        <w:t>describe them as</w:t>
      </w:r>
      <w:r>
        <w:rPr>
          <w:rStyle w:val="Emphasis"/>
        </w:rPr>
        <w:t xml:space="preserve"> exploited and </w:t>
      </w:r>
      <w:r w:rsidRPr="003B695E">
        <w:rPr>
          <w:rStyle w:val="Emphasis"/>
          <w:highlight w:val="yellow"/>
        </w:rPr>
        <w:t>colonized</w:t>
      </w:r>
      <w:r>
        <w:rPr>
          <w:rStyle w:val="Emphasis"/>
        </w:rPr>
        <w:t xml:space="preserve"> </w:t>
      </w:r>
      <w:r>
        <w:rPr>
          <w:rStyle w:val="Emphasis"/>
          <w:i/>
          <w:iCs w:val="0"/>
        </w:rPr>
        <w:t>degree zero</w:t>
      </w:r>
      <w:r>
        <w:rPr>
          <w:sz w:val="16"/>
        </w:rPr>
        <w:t xml:space="preserve">. Regarding the latter, Smith writes, ‘Africa is the property of Europe’; </w:t>
      </w:r>
      <w:r>
        <w:rPr>
          <w:i/>
          <w:sz w:val="16"/>
        </w:rPr>
        <w:t>Africa</w:t>
      </w:r>
      <w:r>
        <w:rPr>
          <w:sz w:val="16"/>
        </w:rPr>
        <w:t xml:space="preserve"> rather than the </w:t>
      </w:r>
      <w:r>
        <w:rPr>
          <w:i/>
          <w:sz w:val="16"/>
        </w:rPr>
        <w:t>African</w:t>
      </w:r>
      <w:r>
        <w:rPr>
          <w:sz w:val="16"/>
        </w:rPr>
        <w:t xml:space="preserve">. </w:t>
      </w:r>
      <w:r>
        <w:rPr>
          <w:rStyle w:val="StyleUnderline"/>
        </w:rPr>
        <w:t xml:space="preserve">As in the reduction of slavery to the exploitation of labor, there </w:t>
      </w:r>
      <w:r w:rsidRPr="003B695E">
        <w:rPr>
          <w:rStyle w:val="StyleUnderline"/>
          <w:highlight w:val="yellow"/>
        </w:rPr>
        <w:t>is</w:t>
      </w:r>
      <w:r>
        <w:rPr>
          <w:rStyle w:val="StyleUnderline"/>
        </w:rPr>
        <w:t xml:space="preserve"> here </w:t>
      </w:r>
      <w:r w:rsidRPr="003B695E">
        <w:rPr>
          <w:rStyle w:val="StyleUnderline"/>
          <w:highlight w:val="yellow"/>
        </w:rPr>
        <w:t xml:space="preserve">an </w:t>
      </w:r>
      <w:r w:rsidRPr="003B695E">
        <w:rPr>
          <w:rStyle w:val="Emphasis"/>
          <w:highlight w:val="yellow"/>
        </w:rPr>
        <w:t>elision of the permanent seizure of the body essential to enslavement</w:t>
      </w:r>
      <w:r>
        <w:rPr>
          <w:sz w:val="16"/>
        </w:rPr>
        <w:t>.15</w:t>
      </w:r>
    </w:p>
    <w:p w:rsidR="00A47212" w:rsidRDefault="00A47212" w:rsidP="00A47212">
      <w:pPr>
        <w:rPr>
          <w:sz w:val="16"/>
        </w:rPr>
      </w:pPr>
      <w:r>
        <w:rPr>
          <w:sz w:val="16"/>
        </w:rPr>
        <w:t xml:space="preserve">{15. </w:t>
      </w:r>
      <w:r w:rsidRPr="003B695E">
        <w:rPr>
          <w:rStyle w:val="Emphasis"/>
          <w:highlight w:val="yellow"/>
        </w:rPr>
        <w:t>The elision of the body can be found</w:t>
      </w:r>
      <w:r>
        <w:rPr>
          <w:rStyle w:val="Emphasis"/>
        </w:rPr>
        <w:t xml:space="preserve"> again </w:t>
      </w:r>
      <w:r w:rsidRPr="003B695E">
        <w:rPr>
          <w:rStyle w:val="Emphasis"/>
          <w:highlight w:val="yellow"/>
        </w:rPr>
        <w:t>in Rifkin</w:t>
      </w:r>
      <w:r>
        <w:rPr>
          <w:sz w:val="16"/>
        </w:rPr>
        <w:t xml:space="preserve"> (2009), </w:t>
      </w:r>
      <w:r w:rsidRPr="003B695E">
        <w:rPr>
          <w:rStyle w:val="StyleUnderline"/>
          <w:highlight w:val="yellow"/>
        </w:rPr>
        <w:t>who seeks to</w:t>
      </w:r>
      <w:r>
        <w:rPr>
          <w:rStyle w:val="StyleUnderline"/>
        </w:rPr>
        <w:t xml:space="preserve"> shift</w:t>
      </w:r>
      <w:r>
        <w:rPr>
          <w:sz w:val="16"/>
        </w:rPr>
        <w:t xml:space="preserve"> the reception of the political philosophy of Giorgio Agamben from a focus on </w:t>
      </w:r>
      <w:r>
        <w:rPr>
          <w:rStyle w:val="StyleUnderline"/>
        </w:rPr>
        <w:t>the biopolitics of race to the geopolitics of place, with a correlative reworking on Agamben’s</w:t>
      </w:r>
      <w:r>
        <w:rPr>
          <w:sz w:val="16"/>
        </w:rPr>
        <w:t xml:space="preserve"> notion of </w:t>
      </w:r>
      <w:r>
        <w:rPr>
          <w:rStyle w:val="StyleUnderline"/>
        </w:rPr>
        <w:t xml:space="preserve">‘bare life’ as ‘bare </w:t>
      </w:r>
      <w:proofErr w:type="spellStart"/>
      <w:r>
        <w:rPr>
          <w:rStyle w:val="StyleUnderline"/>
        </w:rPr>
        <w:t>habitance</w:t>
      </w:r>
      <w:proofErr w:type="spellEnd"/>
      <w:r>
        <w:rPr>
          <w:rStyle w:val="StyleUnderline"/>
        </w:rPr>
        <w:t>’</w:t>
      </w:r>
      <w:r>
        <w:rPr>
          <w:sz w:val="16"/>
        </w:rPr>
        <w:t xml:space="preserve">. Without adjudging Rifkin’s reading of Agamben, we note that </w:t>
      </w:r>
      <w:r>
        <w:rPr>
          <w:rStyle w:val="StyleUnderline"/>
        </w:rPr>
        <w:t xml:space="preserve">to </w:t>
      </w:r>
      <w:r w:rsidRPr="003B695E">
        <w:rPr>
          <w:rStyle w:val="Emphasis"/>
          <w:highlight w:val="yellow"/>
        </w:rPr>
        <w:t>displace race with place</w:t>
      </w:r>
      <w:r w:rsidRPr="003B695E">
        <w:rPr>
          <w:rStyle w:val="StyleUnderline"/>
          <w:highlight w:val="yellow"/>
        </w:rPr>
        <w:t xml:space="preserve"> by </w:t>
      </w:r>
      <w:r w:rsidRPr="003B695E">
        <w:rPr>
          <w:rStyle w:val="Emphasis"/>
          <w:highlight w:val="yellow"/>
        </w:rPr>
        <w:t>juxtaposing body with land</w:t>
      </w:r>
      <w:r w:rsidRPr="003B695E">
        <w:rPr>
          <w:rStyle w:val="StyleUnderline"/>
          <w:highlight w:val="yellow"/>
        </w:rPr>
        <w:t xml:space="preserve"> and </w:t>
      </w:r>
      <w:r w:rsidRPr="003B695E">
        <w:rPr>
          <w:rStyle w:val="Emphasis"/>
          <w:highlight w:val="yellow"/>
        </w:rPr>
        <w:t>rights with sovereignty</w:t>
      </w:r>
      <w:r>
        <w:rPr>
          <w:sz w:val="16"/>
        </w:rPr>
        <w:t xml:space="preserve"> – </w:t>
      </w:r>
      <w:r w:rsidRPr="003B695E">
        <w:rPr>
          <w:rStyle w:val="StyleUnderline"/>
          <w:highlight w:val="yellow"/>
        </w:rPr>
        <w:t xml:space="preserve">thereby </w:t>
      </w:r>
      <w:r w:rsidRPr="003B695E">
        <w:rPr>
          <w:rStyle w:val="Emphasis"/>
          <w:highlight w:val="yellow"/>
        </w:rPr>
        <w:t>juxtaposing blacks-as-</w:t>
      </w:r>
      <w:r w:rsidRPr="003B695E">
        <w:rPr>
          <w:rStyle w:val="Emphasis"/>
          <w:i/>
          <w:iCs w:val="0"/>
          <w:highlight w:val="yellow"/>
        </w:rPr>
        <w:t>embodying</w:t>
      </w:r>
      <w:r w:rsidRPr="003B695E">
        <w:rPr>
          <w:rStyle w:val="Emphasis"/>
          <w:highlight w:val="yellow"/>
        </w:rPr>
        <w:t xml:space="preserve"> with natives-as-</w:t>
      </w:r>
      <w:r w:rsidRPr="003B695E">
        <w:rPr>
          <w:rStyle w:val="Emphasis"/>
          <w:i/>
          <w:iCs w:val="0"/>
          <w:highlight w:val="yellow"/>
        </w:rPr>
        <w:t>inhabiting</w:t>
      </w:r>
      <w:r>
        <w:rPr>
          <w:sz w:val="16"/>
        </w:rPr>
        <w:t xml:space="preserve"> (</w:t>
      </w:r>
      <w:r w:rsidRPr="003B695E">
        <w:rPr>
          <w:rStyle w:val="Emphasis"/>
          <w:highlight w:val="yellow"/>
        </w:rPr>
        <w:t>without thinking diacritically about black inhabitation and native embodiment</w:t>
      </w:r>
      <w:r>
        <w:rPr>
          <w:sz w:val="16"/>
        </w:rPr>
        <w:t xml:space="preserve">) – </w:t>
      </w:r>
      <w:r>
        <w:rPr>
          <w:rStyle w:val="StyleUnderline"/>
        </w:rPr>
        <w:t xml:space="preserve">serves </w:t>
      </w:r>
      <w:r w:rsidRPr="003B695E">
        <w:rPr>
          <w:rStyle w:val="StyleUnderline"/>
          <w:highlight w:val="yellow"/>
        </w:rPr>
        <w:t xml:space="preserve">to </w:t>
      </w:r>
      <w:r w:rsidRPr="003B695E">
        <w:rPr>
          <w:rStyle w:val="Emphasis"/>
          <w:highlight w:val="yellow"/>
        </w:rPr>
        <w:t>dis-embody and deracialize native peoples</w:t>
      </w:r>
      <w:r w:rsidRPr="003B695E">
        <w:rPr>
          <w:rStyle w:val="StyleUnderline"/>
          <w:highlight w:val="yellow"/>
        </w:rPr>
        <w:t>, which is to</w:t>
      </w:r>
      <w:r>
        <w:rPr>
          <w:rStyle w:val="StyleUnderline"/>
        </w:rPr>
        <w:t xml:space="preserve"> say </w:t>
      </w:r>
      <w:r w:rsidRPr="003B695E">
        <w:rPr>
          <w:rStyle w:val="Emphasis"/>
          <w:highlight w:val="yellow"/>
        </w:rPr>
        <w:t xml:space="preserve">gain or maintain </w:t>
      </w:r>
      <w:r w:rsidRPr="003B695E">
        <w:rPr>
          <w:rStyle w:val="Emphasis"/>
          <w:i/>
          <w:iCs w:val="0"/>
          <w:highlight w:val="yellow"/>
        </w:rPr>
        <w:t>distance</w:t>
      </w:r>
      <w:r w:rsidRPr="003B695E">
        <w:rPr>
          <w:rStyle w:val="Emphasis"/>
          <w:highlight w:val="yellow"/>
        </w:rPr>
        <w:t xml:space="preserve"> toward racial blackness</w:t>
      </w:r>
      <w:r>
        <w:rPr>
          <w:sz w:val="16"/>
        </w:rPr>
        <w:t>, in order to pursue the critical discussion of metapolitical authority.}</w:t>
      </w:r>
    </w:p>
    <w:p w:rsidR="00A47212" w:rsidRDefault="00A47212" w:rsidP="00A47212">
      <w:pPr>
        <w:rPr>
          <w:sz w:val="16"/>
        </w:rPr>
      </w:pPr>
      <w:r w:rsidRPr="003B695E">
        <w:rPr>
          <w:rStyle w:val="StyleUnderline"/>
          <w:highlight w:val="yellow"/>
        </w:rPr>
        <w:t>What can be done to a captive body?</w:t>
      </w:r>
      <w:r w:rsidRPr="003B695E">
        <w:rPr>
          <w:sz w:val="16"/>
          <w:highlight w:val="yellow"/>
        </w:rPr>
        <w:t xml:space="preserve"> </w:t>
      </w:r>
      <w:r w:rsidRPr="003B695E">
        <w:rPr>
          <w:rStyle w:val="Emphasis"/>
          <w:highlight w:val="yellow"/>
        </w:rPr>
        <w:t>Anything</w:t>
      </w:r>
      <w:r>
        <w:rPr>
          <w:rStyle w:val="Emphasis"/>
        </w:rPr>
        <w:t xml:space="preserve"> whatsoever</w:t>
      </w:r>
      <w:r>
        <w:rPr>
          <w:sz w:val="16"/>
        </w:rPr>
        <w:t xml:space="preserve">. </w:t>
      </w:r>
      <w:r>
        <w:rPr>
          <w:rStyle w:val="StyleUnderline"/>
        </w:rPr>
        <w:t>The loss of sovereignty is a fait accompli, a byproduct rather than a precondition of enslavement</w:t>
      </w:r>
      <w:r>
        <w:rPr>
          <w:sz w:val="16"/>
        </w:rPr>
        <w:t xml:space="preserve">. </w:t>
      </w:r>
      <w:r w:rsidRPr="003B695E">
        <w:rPr>
          <w:rStyle w:val="Emphasis"/>
          <w:highlight w:val="yellow"/>
        </w:rPr>
        <w:t>Genocide is endemic to enslavement</w:t>
      </w:r>
      <w:r w:rsidRPr="003B695E">
        <w:rPr>
          <w:rStyle w:val="StyleUnderline"/>
          <w:highlight w:val="yellow"/>
        </w:rPr>
        <w:t xml:space="preserve"> insofar as slavery </w:t>
      </w:r>
      <w:r w:rsidRPr="003B695E">
        <w:rPr>
          <w:rStyle w:val="Emphasis"/>
          <w:highlight w:val="yellow"/>
        </w:rPr>
        <w:t>bans</w:t>
      </w:r>
      <w:r>
        <w:rPr>
          <w:rStyle w:val="Emphasis"/>
        </w:rPr>
        <w:t xml:space="preserve">, legally and politically, </w:t>
      </w:r>
      <w:r w:rsidRPr="003B695E">
        <w:rPr>
          <w:rStyle w:val="Emphasis"/>
          <w:highlight w:val="yellow"/>
        </w:rPr>
        <w:t>the reproduction of enslaved peoples as peoples</w:t>
      </w:r>
      <w:r>
        <w:rPr>
          <w:rStyle w:val="StyleUnderline"/>
        </w:rPr>
        <w:t>, indigenous or otherwise, whether they are removed from their native land, subjected to direct killing, unlivable conditions, or forced assimilation; or they are kept in place, allowed to live, provided adequate means, or supported in their cultural practices</w:t>
      </w:r>
      <w:r>
        <w:rPr>
          <w:sz w:val="16"/>
        </w:rPr>
        <w:t xml:space="preserve">.16 </w:t>
      </w:r>
      <w:r w:rsidRPr="003B695E">
        <w:rPr>
          <w:rStyle w:val="StyleUnderline"/>
          <w:highlight w:val="yellow"/>
        </w:rPr>
        <w:t>Native Studies</w:t>
      </w:r>
      <w:r>
        <w:rPr>
          <w:rStyle w:val="StyleUnderline"/>
        </w:rPr>
        <w:t xml:space="preserve"> scholars misrecognize ‘the true horror of slavery’ as de-culturalization or the loss of sovereignty because </w:t>
      </w:r>
      <w:r>
        <w:rPr>
          <w:rStyle w:val="Emphasis"/>
        </w:rPr>
        <w:t xml:space="preserve">they </w:t>
      </w:r>
      <w:r w:rsidRPr="003B695E">
        <w:rPr>
          <w:rStyle w:val="Emphasis"/>
          <w:highlight w:val="yellow"/>
        </w:rPr>
        <w:t>do not ask what slavery is in</w:t>
      </w:r>
      <w:r>
        <w:rPr>
          <w:rStyle w:val="Emphasis"/>
        </w:rPr>
        <w:t xml:space="preserve"> the most basic sense</w:t>
      </w:r>
      <w:r>
        <w:rPr>
          <w:sz w:val="16"/>
        </w:rPr>
        <w:t xml:space="preserve"> – </w:t>
      </w:r>
      <w:r w:rsidRPr="003B695E">
        <w:rPr>
          <w:rStyle w:val="StyleUnderline"/>
          <w:highlight w:val="yellow"/>
        </w:rPr>
        <w:t>its</w:t>
      </w:r>
      <w:r>
        <w:rPr>
          <w:rStyle w:val="StyleUnderline"/>
        </w:rPr>
        <w:t xml:space="preserve"> </w:t>
      </w:r>
      <w:r>
        <w:rPr>
          <w:rStyle w:val="Emphasis"/>
        </w:rPr>
        <w:t xml:space="preserve">local and global </w:t>
      </w:r>
      <w:r w:rsidRPr="003B695E">
        <w:rPr>
          <w:rStyle w:val="Emphasis"/>
          <w:highlight w:val="yellow"/>
        </w:rPr>
        <w:t>histories</w:t>
      </w:r>
      <w:r>
        <w:rPr>
          <w:rStyle w:val="StyleUnderline"/>
        </w:rPr>
        <w:t xml:space="preserve">, its </w:t>
      </w:r>
      <w:r>
        <w:rPr>
          <w:rStyle w:val="Emphasis"/>
        </w:rPr>
        <w:t xml:space="preserve">legal and political </w:t>
      </w:r>
      <w:r w:rsidRPr="003B695E">
        <w:rPr>
          <w:rStyle w:val="Emphasis"/>
          <w:highlight w:val="yellow"/>
        </w:rPr>
        <w:t>structures</w:t>
      </w:r>
      <w:r>
        <w:rPr>
          <w:rStyle w:val="StyleUnderline"/>
        </w:rPr>
        <w:t xml:space="preserve">, its </w:t>
      </w:r>
      <w:r w:rsidRPr="003B695E">
        <w:rPr>
          <w:rStyle w:val="Emphasis"/>
          <w:highlight w:val="yellow"/>
        </w:rPr>
        <w:t>social and economic functions</w:t>
      </w:r>
      <w:r>
        <w:rPr>
          <w:rStyle w:val="StyleUnderline"/>
        </w:rPr>
        <w:t xml:space="preserve">, its </w:t>
      </w:r>
      <w:r w:rsidRPr="003B695E">
        <w:rPr>
          <w:rStyle w:val="Emphasis"/>
          <w:highlight w:val="yellow"/>
        </w:rPr>
        <w:t>psychosexual dynamics</w:t>
      </w:r>
      <w:r w:rsidRPr="003B695E">
        <w:rPr>
          <w:rStyle w:val="StyleUnderline"/>
          <w:highlight w:val="yellow"/>
        </w:rPr>
        <w:t>, and</w:t>
      </w:r>
      <w:r>
        <w:rPr>
          <w:rStyle w:val="StyleUnderline"/>
        </w:rPr>
        <w:t xml:space="preserve"> its </w:t>
      </w:r>
      <w:r>
        <w:rPr>
          <w:rStyle w:val="Emphasis"/>
        </w:rPr>
        <w:t xml:space="preserve">philosophical </w:t>
      </w:r>
      <w:r w:rsidRPr="003B695E">
        <w:rPr>
          <w:rStyle w:val="Emphasis"/>
          <w:highlight w:val="yellow"/>
        </w:rPr>
        <w:t>consequences</w:t>
      </w:r>
      <w:r>
        <w:rPr>
          <w:sz w:val="16"/>
        </w:rPr>
        <w:t xml:space="preserve">. </w:t>
      </w:r>
      <w:r>
        <w:rPr>
          <w:rStyle w:val="StyleUnderline"/>
        </w:rPr>
        <w:t xml:space="preserve">Perhaps </w:t>
      </w:r>
      <w:r w:rsidRPr="003B695E">
        <w:rPr>
          <w:rStyle w:val="Emphasis"/>
          <w:highlight w:val="yellow"/>
        </w:rPr>
        <w:t xml:space="preserve">they do </w:t>
      </w:r>
      <w:r w:rsidRPr="003B695E">
        <w:rPr>
          <w:rStyle w:val="Emphasis"/>
          <w:highlight w:val="yellow"/>
        </w:rPr>
        <w:lastRenderedPageBreak/>
        <w:t>not want to know</w:t>
      </w:r>
      <w:r>
        <w:rPr>
          <w:rStyle w:val="Emphasis"/>
        </w:rPr>
        <w:t xml:space="preserve"> anything </w:t>
      </w:r>
      <w:r w:rsidRPr="003B695E">
        <w:rPr>
          <w:rStyle w:val="Emphasis"/>
          <w:highlight w:val="yellow"/>
        </w:rPr>
        <w:t>about it</w:t>
      </w:r>
      <w:r w:rsidRPr="003B695E">
        <w:rPr>
          <w:rStyle w:val="StyleUnderline"/>
          <w:highlight w:val="yellow"/>
        </w:rPr>
        <w:t xml:space="preserve">, as they </w:t>
      </w:r>
      <w:r w:rsidRPr="003B695E">
        <w:rPr>
          <w:rStyle w:val="Emphasis"/>
          <w:highlight w:val="yellow"/>
        </w:rPr>
        <w:t>evaluate it through</w:t>
      </w:r>
      <w:r>
        <w:rPr>
          <w:rStyle w:val="Emphasis"/>
        </w:rPr>
        <w:t xml:space="preserve"> the lens of </w:t>
      </w:r>
      <w:r w:rsidRPr="003B695E">
        <w:rPr>
          <w:rStyle w:val="Emphasis"/>
          <w:highlight w:val="yellow"/>
        </w:rPr>
        <w:t>their own loss</w:t>
      </w:r>
      <w:r w:rsidRPr="003B695E">
        <w:rPr>
          <w:rStyle w:val="StyleUnderline"/>
          <w:highlight w:val="yellow"/>
        </w:rPr>
        <w:t xml:space="preserve"> and</w:t>
      </w:r>
      <w:r>
        <w:rPr>
          <w:rStyle w:val="StyleUnderline"/>
        </w:rPr>
        <w:t xml:space="preserve"> </w:t>
      </w:r>
      <w:r>
        <w:rPr>
          <w:rStyle w:val="Emphasis"/>
        </w:rPr>
        <w:t xml:space="preserve">lament and </w:t>
      </w:r>
      <w:r w:rsidRPr="003B695E">
        <w:rPr>
          <w:rStyle w:val="Emphasis"/>
          <w:highlight w:val="yellow"/>
        </w:rPr>
        <w:t>redress it through</w:t>
      </w:r>
      <w:r>
        <w:rPr>
          <w:rStyle w:val="Emphasis"/>
        </w:rPr>
        <w:t xml:space="preserve"> the promise of </w:t>
      </w:r>
      <w:r w:rsidRPr="003B695E">
        <w:rPr>
          <w:rStyle w:val="Emphasis"/>
          <w:highlight w:val="yellow"/>
        </w:rPr>
        <w:t>their own political imagination</w:t>
      </w:r>
      <w:r>
        <w:rPr>
          <w:sz w:val="16"/>
        </w:rPr>
        <w:t xml:space="preserve">. </w:t>
      </w:r>
      <w:r w:rsidRPr="003B695E">
        <w:rPr>
          <w:rStyle w:val="Emphasis"/>
          <w:highlight w:val="yellow"/>
        </w:rPr>
        <w:t>Slavery is not a loss</w:t>
      </w:r>
      <w:r>
        <w:rPr>
          <w:rStyle w:val="Emphasis"/>
        </w:rPr>
        <w:t xml:space="preserve"> that the </w:t>
      </w:r>
      <w:proofErr w:type="spellStart"/>
      <w:r>
        <w:rPr>
          <w:rStyle w:val="Emphasis"/>
        </w:rPr>
        <w:t>self experiences</w:t>
      </w:r>
      <w:proofErr w:type="spellEnd"/>
      <w:r>
        <w:rPr>
          <w:sz w:val="16"/>
        </w:rPr>
        <w:t xml:space="preserve"> – </w:t>
      </w:r>
      <w:r w:rsidRPr="003B695E">
        <w:rPr>
          <w:rStyle w:val="StyleUnderline"/>
          <w:highlight w:val="yellow"/>
        </w:rPr>
        <w:t xml:space="preserve">of </w:t>
      </w:r>
      <w:r w:rsidRPr="003B695E">
        <w:rPr>
          <w:rStyle w:val="Emphasis"/>
          <w:highlight w:val="yellow"/>
        </w:rPr>
        <w:t>language</w:t>
      </w:r>
      <w:r w:rsidRPr="003B695E">
        <w:rPr>
          <w:rStyle w:val="StyleUnderline"/>
          <w:highlight w:val="yellow"/>
        </w:rPr>
        <w:t xml:space="preserve">, </w:t>
      </w:r>
      <w:r w:rsidRPr="003B695E">
        <w:rPr>
          <w:rStyle w:val="Emphasis"/>
          <w:highlight w:val="yellow"/>
        </w:rPr>
        <w:t>lineage</w:t>
      </w:r>
      <w:r w:rsidRPr="003B695E">
        <w:rPr>
          <w:rStyle w:val="StyleUnderline"/>
          <w:highlight w:val="yellow"/>
        </w:rPr>
        <w:t xml:space="preserve">, </w:t>
      </w:r>
      <w:r w:rsidRPr="003B695E">
        <w:rPr>
          <w:rStyle w:val="Emphasis"/>
          <w:highlight w:val="yellow"/>
        </w:rPr>
        <w:t>land</w:t>
      </w:r>
      <w:r w:rsidRPr="003B695E">
        <w:rPr>
          <w:rStyle w:val="StyleUnderline"/>
          <w:highlight w:val="yellow"/>
        </w:rPr>
        <w:t xml:space="preserve">, or </w:t>
      </w:r>
      <w:r w:rsidRPr="003B695E">
        <w:rPr>
          <w:rStyle w:val="Emphasis"/>
          <w:highlight w:val="yellow"/>
        </w:rPr>
        <w:t>labor</w:t>
      </w:r>
      <w:r>
        <w:rPr>
          <w:sz w:val="16"/>
        </w:rPr>
        <w:t xml:space="preserve"> – </w:t>
      </w:r>
      <w:r w:rsidRPr="003B695E">
        <w:rPr>
          <w:rStyle w:val="StyleUnderline"/>
          <w:highlight w:val="yellow"/>
        </w:rPr>
        <w:t>but</w:t>
      </w:r>
      <w:r>
        <w:rPr>
          <w:rStyle w:val="StyleUnderline"/>
        </w:rPr>
        <w:t xml:space="preserve"> rather </w:t>
      </w:r>
      <w:r w:rsidRPr="003B695E">
        <w:rPr>
          <w:rStyle w:val="Emphasis"/>
          <w:highlight w:val="yellow"/>
        </w:rPr>
        <w:t>the loss of any self that could experience such loss</w:t>
      </w:r>
      <w:r>
        <w:rPr>
          <w:sz w:val="16"/>
        </w:rPr>
        <w:t xml:space="preserve">. </w:t>
      </w:r>
      <w:r w:rsidRPr="003B695E">
        <w:rPr>
          <w:rStyle w:val="StyleUnderline"/>
          <w:highlight w:val="yellow"/>
        </w:rPr>
        <w:t>Any politics based in</w:t>
      </w:r>
      <w:r>
        <w:rPr>
          <w:rStyle w:val="StyleUnderline"/>
        </w:rPr>
        <w:t xml:space="preserve"> </w:t>
      </w:r>
      <w:r>
        <w:rPr>
          <w:rStyle w:val="Emphasis"/>
        </w:rPr>
        <w:t>resurgence</w:t>
      </w:r>
      <w:r>
        <w:rPr>
          <w:rStyle w:val="StyleUnderline"/>
        </w:rPr>
        <w:t xml:space="preserve"> or </w:t>
      </w:r>
      <w:r w:rsidRPr="003B695E">
        <w:rPr>
          <w:rStyle w:val="Emphasis"/>
          <w:highlight w:val="yellow"/>
        </w:rPr>
        <w:t>recovery</w:t>
      </w:r>
      <w:r w:rsidRPr="003B695E">
        <w:rPr>
          <w:rStyle w:val="StyleUnderline"/>
          <w:highlight w:val="yellow"/>
        </w:rPr>
        <w:t xml:space="preserve"> is </w:t>
      </w:r>
      <w:r w:rsidRPr="003B695E">
        <w:rPr>
          <w:rStyle w:val="Emphasis"/>
          <w:highlight w:val="yellow"/>
        </w:rPr>
        <w:t>bound to regard the slave as ‘the position of the unthought’</w:t>
      </w:r>
      <w:r>
        <w:rPr>
          <w:sz w:val="16"/>
        </w:rPr>
        <w:t xml:space="preserve"> (Hartman and </w:t>
      </w:r>
      <w:proofErr w:type="spellStart"/>
      <w:r>
        <w:rPr>
          <w:sz w:val="16"/>
        </w:rPr>
        <w:t>Wilderson</w:t>
      </w:r>
      <w:proofErr w:type="spellEnd"/>
      <w:r>
        <w:rPr>
          <w:sz w:val="16"/>
        </w:rPr>
        <w:t xml:space="preserve">, 2003).17 {17. </w:t>
      </w:r>
      <w:r w:rsidRPr="003B695E">
        <w:rPr>
          <w:rStyle w:val="StyleUnderline"/>
          <w:highlight w:val="yellow"/>
        </w:rPr>
        <w:t>One should hear in this</w:t>
      </w:r>
      <w:r>
        <w:rPr>
          <w:rStyle w:val="StyleUnderline"/>
        </w:rPr>
        <w:t xml:space="preserve"> phrase </w:t>
      </w:r>
      <w:r w:rsidRPr="003B695E">
        <w:rPr>
          <w:rStyle w:val="StyleUnderline"/>
          <w:highlight w:val="yellow"/>
        </w:rPr>
        <w:t xml:space="preserve">the resonance between a </w:t>
      </w:r>
      <w:r w:rsidRPr="003B695E">
        <w:rPr>
          <w:rStyle w:val="Emphasis"/>
          <w:highlight w:val="yellow"/>
        </w:rPr>
        <w:t xml:space="preserve">political theory of the universal </w:t>
      </w:r>
      <w:proofErr w:type="gramStart"/>
      <w:r w:rsidRPr="003B695E">
        <w:rPr>
          <w:rStyle w:val="Emphasis"/>
          <w:highlight w:val="yellow"/>
        </w:rPr>
        <w:t>particular</w:t>
      </w:r>
      <w:r w:rsidRPr="003B695E">
        <w:rPr>
          <w:rStyle w:val="StyleUnderline"/>
          <w:highlight w:val="yellow"/>
        </w:rPr>
        <w:t xml:space="preserve"> and</w:t>
      </w:r>
      <w:proofErr w:type="gramEnd"/>
      <w:r w:rsidRPr="003B695E">
        <w:rPr>
          <w:rStyle w:val="StyleUnderline"/>
          <w:highlight w:val="yellow"/>
        </w:rPr>
        <w:t xml:space="preserve"> a </w:t>
      </w:r>
      <w:r w:rsidRPr="003B695E">
        <w:rPr>
          <w:rStyle w:val="Emphasis"/>
          <w:highlight w:val="yellow"/>
        </w:rPr>
        <w:t>psychoanalytic theory of the unconscious</w:t>
      </w:r>
      <w:r>
        <w:rPr>
          <w:sz w:val="16"/>
        </w:rPr>
        <w:t>. I hope to take this up in subsequent work.}</w:t>
      </w:r>
    </w:p>
    <w:p w:rsidR="00A47212" w:rsidRPr="00B55AD5" w:rsidRDefault="00A47212" w:rsidP="00A47212"/>
    <w:p w:rsidR="00A47212" w:rsidRDefault="00A47212" w:rsidP="00A47212">
      <w:pPr>
        <w:pStyle w:val="Heading3"/>
      </w:pPr>
      <w:r>
        <w:lastRenderedPageBreak/>
        <w:t>Sexton Link</w:t>
      </w:r>
    </w:p>
    <w:p w:rsidR="00A47212" w:rsidRPr="00407296" w:rsidRDefault="00A47212" w:rsidP="00A47212"/>
    <w:p w:rsidR="00A47212" w:rsidRPr="004B7803" w:rsidRDefault="00A47212" w:rsidP="00A47212">
      <w:pPr>
        <w:pStyle w:val="Heading4"/>
      </w:pPr>
      <w:r w:rsidRPr="004B7803">
        <w:t>It’s not just a question of western or national sovereignty but the category of sovereign capacity as such – the potential for cartographic articulation or treaty brokerage presupposes a mode of historical currency based in antiblackness and the professionalization of native studies – indigenous legal interdictions into sovereignty empirically fuel black suffering</w:t>
      </w:r>
    </w:p>
    <w:p w:rsidR="00A47212" w:rsidRDefault="00A47212" w:rsidP="00A47212">
      <w:r>
        <w:rPr>
          <w:rStyle w:val="Style13ptBold"/>
        </w:rPr>
        <w:t>Sexton 16</w:t>
      </w:r>
      <w:r>
        <w:t xml:space="preserve"> (Jared Sexton, associate professor of African American Studies at UC Irvine, associate professor of Film and Media Studies at UC Irvine, PhD in ethnic studies from UC Berkeley, July 2016, “The </w:t>
      </w:r>
      <w:r>
        <w:rPr>
          <w:i/>
        </w:rPr>
        <w:t>Vel</w:t>
      </w:r>
      <w:r>
        <w:t xml:space="preserve"> of Slavery: Tracking the Figure of the Unsovereign,” </w:t>
      </w:r>
      <w:r>
        <w:rPr>
          <w:i/>
        </w:rPr>
        <w:t>Critical Sociology</w:t>
      </w:r>
      <w:r>
        <w:t xml:space="preserve"> Volume 42 Numbers 4-5, footnote 18 included in curly braces) </w:t>
      </w:r>
      <w:proofErr w:type="spellStart"/>
      <w:r>
        <w:t>gz</w:t>
      </w:r>
      <w:proofErr w:type="spellEnd"/>
    </w:p>
    <w:p w:rsidR="00A47212" w:rsidRDefault="00A47212" w:rsidP="00A47212">
      <w:pPr>
        <w:rPr>
          <w:sz w:val="16"/>
        </w:rPr>
      </w:pPr>
      <w:r>
        <w:rPr>
          <w:sz w:val="16"/>
        </w:rPr>
        <w:t xml:space="preserve">There is by now a </w:t>
      </w:r>
      <w:r>
        <w:rPr>
          <w:rStyle w:val="StyleUnderline"/>
        </w:rPr>
        <w:t xml:space="preserve">literature on the </w:t>
      </w:r>
      <w:r w:rsidRPr="003B695E">
        <w:rPr>
          <w:rStyle w:val="StyleUnderline"/>
          <w:highlight w:val="yellow"/>
        </w:rPr>
        <w:t>historical relations between black and native peoples in the Americas</w:t>
      </w:r>
      <w:r>
        <w:rPr>
          <w:rStyle w:val="StyleUnderline"/>
        </w:rPr>
        <w:t>, including</w:t>
      </w:r>
      <w:r>
        <w:rPr>
          <w:sz w:val="16"/>
        </w:rPr>
        <w:t xml:space="preserve">, in the US context, the </w:t>
      </w:r>
      <w:r>
        <w:rPr>
          <w:rStyle w:val="StyleUnderline"/>
        </w:rPr>
        <w:t>award-winning work</w:t>
      </w:r>
      <w:r>
        <w:rPr>
          <w:sz w:val="16"/>
        </w:rPr>
        <w:t xml:space="preserve"> of </w:t>
      </w:r>
      <w:proofErr w:type="spellStart"/>
      <w:r>
        <w:rPr>
          <w:sz w:val="16"/>
        </w:rPr>
        <w:t>Tiya</w:t>
      </w:r>
      <w:proofErr w:type="spellEnd"/>
      <w:r>
        <w:rPr>
          <w:sz w:val="16"/>
        </w:rPr>
        <w:t xml:space="preserve"> Miles (2006, 2010) and the signal contributions of Barbara </w:t>
      </w:r>
      <w:proofErr w:type="spellStart"/>
      <w:r>
        <w:rPr>
          <w:sz w:val="16"/>
        </w:rPr>
        <w:t>Krauthamer</w:t>
      </w:r>
      <w:proofErr w:type="spellEnd"/>
      <w:r>
        <w:rPr>
          <w:sz w:val="16"/>
        </w:rPr>
        <w:t xml:space="preserve"> (2013).18 {18. These titles </w:t>
      </w:r>
      <w:r w:rsidRPr="003B695E">
        <w:rPr>
          <w:rStyle w:val="StyleUnderline"/>
          <w:highlight w:val="yellow"/>
        </w:rPr>
        <w:t xml:space="preserve">demonstrate not only the </w:t>
      </w:r>
      <w:r w:rsidRPr="003B695E">
        <w:rPr>
          <w:rStyle w:val="Emphasis"/>
          <w:highlight w:val="yellow"/>
        </w:rPr>
        <w:t>continuity between white and native forms of racial slavery</w:t>
      </w:r>
      <w:r>
        <w:rPr>
          <w:rStyle w:val="StyleUnderline"/>
        </w:rPr>
        <w:t xml:space="preserve"> in the 18th and 19th centuries, </w:t>
      </w:r>
      <w:r w:rsidRPr="003B695E">
        <w:rPr>
          <w:rStyle w:val="StyleUnderline"/>
          <w:highlight w:val="yellow"/>
        </w:rPr>
        <w:t>but</w:t>
      </w:r>
      <w:r>
        <w:rPr>
          <w:rStyle w:val="StyleUnderline"/>
        </w:rPr>
        <w:t xml:space="preserve"> also </w:t>
      </w:r>
      <w:r w:rsidRPr="003B695E">
        <w:rPr>
          <w:rStyle w:val="Emphasis"/>
          <w:highlight w:val="yellow"/>
        </w:rPr>
        <w:t>the centrality of native slavery to</w:t>
      </w:r>
      <w:r>
        <w:rPr>
          <w:rStyle w:val="Emphasis"/>
        </w:rPr>
        <w:t xml:space="preserve"> the history of </w:t>
      </w:r>
      <w:r w:rsidRPr="003B695E">
        <w:rPr>
          <w:rStyle w:val="Emphasis"/>
          <w:highlight w:val="yellow"/>
        </w:rPr>
        <w:t>racial slavery</w:t>
      </w:r>
      <w:r>
        <w:rPr>
          <w:rStyle w:val="Emphasis"/>
        </w:rPr>
        <w:t xml:space="preserve"> as such</w:t>
      </w:r>
      <w:r>
        <w:rPr>
          <w:sz w:val="16"/>
        </w:rPr>
        <w:t xml:space="preserve">. </w:t>
      </w:r>
      <w:r>
        <w:rPr>
          <w:rStyle w:val="StyleUnderline"/>
        </w:rPr>
        <w:t xml:space="preserve">Centrality is indicated here not </w:t>
      </w:r>
      <w:r w:rsidRPr="003B695E">
        <w:rPr>
          <w:rStyle w:val="StyleUnderline"/>
          <w:highlight w:val="yellow"/>
        </w:rPr>
        <w:t>as a measure of</w:t>
      </w:r>
      <w:r>
        <w:rPr>
          <w:rStyle w:val="StyleUnderline"/>
        </w:rPr>
        <w:t xml:space="preserve"> empirical preponderance, but rather of </w:t>
      </w:r>
      <w:r w:rsidRPr="003B695E">
        <w:rPr>
          <w:rStyle w:val="Emphasis"/>
          <w:highlight w:val="yellow"/>
        </w:rPr>
        <w:t>legal and political significance</w:t>
      </w:r>
      <w:r>
        <w:rPr>
          <w:sz w:val="16"/>
        </w:rPr>
        <w:t xml:space="preserve">.} But Frank B. </w:t>
      </w:r>
      <w:proofErr w:type="spellStart"/>
      <w:r>
        <w:rPr>
          <w:sz w:val="16"/>
        </w:rPr>
        <w:t>Wilderson</w:t>
      </w:r>
      <w:proofErr w:type="spellEnd"/>
      <w:r>
        <w:rPr>
          <w:sz w:val="16"/>
        </w:rPr>
        <w:t xml:space="preserve">, III’s </w:t>
      </w:r>
      <w:r>
        <w:rPr>
          <w:i/>
          <w:sz w:val="16"/>
        </w:rPr>
        <w:t>Red, White and Black</w:t>
      </w:r>
      <w:r>
        <w:rPr>
          <w:sz w:val="16"/>
        </w:rPr>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t>
      </w:r>
      <w:proofErr w:type="spellStart"/>
      <w:r>
        <w:rPr>
          <w:sz w:val="16"/>
        </w:rPr>
        <w:t>Wilderson’s</w:t>
      </w:r>
      <w:proofErr w:type="spellEnd"/>
      <w:r>
        <w:rPr>
          <w:sz w:val="16"/>
        </w:rPr>
        <w:t xml:space="preserve">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t>
      </w:r>
      <w:proofErr w:type="spellStart"/>
      <w:r>
        <w:rPr>
          <w:sz w:val="16"/>
        </w:rPr>
        <w:t>Wilderson’s</w:t>
      </w:r>
      <w:proofErr w:type="spellEnd"/>
      <w:r>
        <w:rPr>
          <w:sz w:val="16"/>
        </w:rPr>
        <w:t xml:space="preserve"> project as resolution or answer. The upshot of </w:t>
      </w:r>
      <w:r>
        <w:rPr>
          <w:i/>
          <w:sz w:val="16"/>
        </w:rPr>
        <w:t>Red, White and Black</w:t>
      </w:r>
      <w:r>
        <w:rPr>
          <w:sz w:val="16"/>
        </w:rPr>
        <w:t xml:space="preserve"> is a provocation to new critical discourse and just such an invitation is offered midway, even as it acknowledges the grand impediment: ‘</w:t>
      </w:r>
      <w:r>
        <w:rPr>
          <w:rStyle w:val="StyleUnderline"/>
        </w:rPr>
        <w:t>What, we might ask, inhibits this analytic and political dream of a “Savage”/Slave encounter?</w:t>
      </w:r>
      <w:r>
        <w:rPr>
          <w:sz w:val="16"/>
        </w:rPr>
        <w:t xml:space="preserve"> </w:t>
      </w:r>
      <w:r>
        <w:rPr>
          <w:rStyle w:val="StyleUnderline"/>
        </w:rPr>
        <w:t xml:space="preserve">Is it a matter of the Native theorist’s need to preserve the constituent elements of sovereignty, or is there such a thing as </w:t>
      </w:r>
      <w:r>
        <w:rPr>
          <w:rStyle w:val="Emphasis"/>
        </w:rPr>
        <w:t>“Savage” Negrophobia?</w:t>
      </w:r>
      <w:r>
        <w:rPr>
          <w:sz w:val="16"/>
        </w:rPr>
        <w:t xml:space="preserve"> Are the two related’ (</w:t>
      </w:r>
      <w:proofErr w:type="spellStart"/>
      <w:r>
        <w:rPr>
          <w:sz w:val="16"/>
        </w:rPr>
        <w:t>Wilderson</w:t>
      </w:r>
      <w:proofErr w:type="spellEnd"/>
      <w:r>
        <w:rPr>
          <w:sz w:val="16"/>
        </w:rPr>
        <w:t>, 2010: 182)?</w:t>
      </w:r>
    </w:p>
    <w:p w:rsidR="00A47212" w:rsidRDefault="00A47212" w:rsidP="00A47212">
      <w:pPr>
        <w:rPr>
          <w:sz w:val="16"/>
        </w:rPr>
      </w:pPr>
      <w:r>
        <w:rPr>
          <w:sz w:val="16"/>
        </w:rPr>
        <w:t xml:space="preserve">We might understand something else about the historical relations between black and native peoples if we bear in mind that </w:t>
      </w:r>
      <w:r w:rsidRPr="003B695E">
        <w:rPr>
          <w:rStyle w:val="StyleUnderline"/>
          <w:highlight w:val="yellow"/>
        </w:rPr>
        <w:t>the dynamics of</w:t>
      </w:r>
      <w:r>
        <w:rPr>
          <w:rStyle w:val="StyleUnderline"/>
        </w:rPr>
        <w:t xml:space="preserve"> Negro</w:t>
      </w:r>
      <w:r w:rsidRPr="003B695E">
        <w:rPr>
          <w:rStyle w:val="StyleUnderline"/>
          <w:highlight w:val="yellow"/>
        </w:rPr>
        <w:t>phobia are animated</w:t>
      </w:r>
      <w:r>
        <w:rPr>
          <w:sz w:val="16"/>
        </w:rPr>
        <w:t xml:space="preserve">, in part, </w:t>
      </w:r>
      <w:r w:rsidRPr="003B695E">
        <w:rPr>
          <w:rStyle w:val="StyleUnderline"/>
          <w:highlight w:val="yellow"/>
        </w:rPr>
        <w:t xml:space="preserve">by a </w:t>
      </w:r>
      <w:r w:rsidRPr="003B695E">
        <w:rPr>
          <w:rStyle w:val="Emphasis"/>
          <w:highlight w:val="yellow"/>
        </w:rPr>
        <w:t>preoccupation with sovereignty</w:t>
      </w:r>
      <w:r>
        <w:rPr>
          <w:sz w:val="16"/>
        </w:rPr>
        <w:t xml:space="preserve">. We have learned already that settler colonialism is governed by a genocidal commandment and that, as a direct result, survival becomes central to indigenous movements for settler decolonization. </w:t>
      </w:r>
      <w:r>
        <w:rPr>
          <w:rStyle w:val="StyleUnderline"/>
        </w:rPr>
        <w:t xml:space="preserve">We have also learned that </w:t>
      </w:r>
      <w:r w:rsidRPr="003B695E">
        <w:rPr>
          <w:rStyle w:val="Emphasis"/>
          <w:highlight w:val="yellow"/>
        </w:rPr>
        <w:t>sovereignty</w:t>
      </w:r>
      <w:r w:rsidRPr="003B695E">
        <w:rPr>
          <w:rStyle w:val="StyleUnderline"/>
          <w:highlight w:val="yellow"/>
        </w:rPr>
        <w:t>, even disarticulated from the state</w:t>
      </w:r>
      <w:r>
        <w:rPr>
          <w:rStyle w:val="StyleUnderline"/>
        </w:rPr>
        <w:t xml:space="preserve">-form, </w:t>
      </w:r>
      <w:r w:rsidRPr="003B695E">
        <w:rPr>
          <w:rStyle w:val="StyleUnderline"/>
          <w:highlight w:val="yellow"/>
        </w:rPr>
        <w:t xml:space="preserve">is </w:t>
      </w:r>
      <w:r w:rsidRPr="003B695E">
        <w:rPr>
          <w:rStyle w:val="Emphasis"/>
          <w:highlight w:val="yellow"/>
        </w:rPr>
        <w:t>the heading</w:t>
      </w:r>
      <w:r w:rsidRPr="003B695E">
        <w:rPr>
          <w:rStyle w:val="StyleUnderline"/>
          <w:highlight w:val="yellow"/>
        </w:rPr>
        <w:t xml:space="preserve"> for thinking about</w:t>
      </w:r>
      <w:r>
        <w:rPr>
          <w:rStyle w:val="StyleUnderline"/>
        </w:rPr>
        <w:t xml:space="preserve"> this </w:t>
      </w:r>
      <w:r w:rsidRPr="003B695E">
        <w:rPr>
          <w:rStyle w:val="StyleUnderline"/>
          <w:highlight w:val="yellow"/>
        </w:rPr>
        <w:t>survival as a matter of politics</w:t>
      </w:r>
      <w:r>
        <w:rPr>
          <w:sz w:val="16"/>
        </w:rPr>
        <w:t xml:space="preserve">.19 </w:t>
      </w:r>
      <w:r>
        <w:rPr>
          <w:rStyle w:val="StyleUnderline"/>
        </w:rPr>
        <w:t xml:space="preserve">Yet, </w:t>
      </w:r>
      <w:r w:rsidRPr="003B695E">
        <w:rPr>
          <w:rStyle w:val="StyleUnderline"/>
          <w:highlight w:val="yellow"/>
        </w:rPr>
        <w:t>in its struggle against settler colonialism</w:t>
      </w:r>
      <w:r>
        <w:rPr>
          <w:rStyle w:val="StyleUnderline"/>
        </w:rPr>
        <w:t xml:space="preserve">, </w:t>
      </w:r>
      <w:r>
        <w:rPr>
          <w:rStyle w:val="Emphasis"/>
        </w:rPr>
        <w:t xml:space="preserve">the claim of </w:t>
      </w:r>
      <w:r w:rsidRPr="003B695E">
        <w:rPr>
          <w:rStyle w:val="Emphasis"/>
          <w:highlight w:val="yellow"/>
        </w:rPr>
        <w:t>native sovereignty</w:t>
      </w:r>
      <w:r>
        <w:rPr>
          <w:sz w:val="16"/>
        </w:rPr>
        <w:t xml:space="preserve"> – </w:t>
      </w:r>
      <w:r>
        <w:rPr>
          <w:rStyle w:val="StyleUnderline"/>
        </w:rPr>
        <w:t>emerging in contradiction to the imposition of the imperial sovereignty of Euro-American polities</w:t>
      </w:r>
      <w:r>
        <w:rPr>
          <w:sz w:val="16"/>
        </w:rPr>
        <w:t>20 – ‘</w:t>
      </w:r>
      <w:r w:rsidRPr="003B695E">
        <w:rPr>
          <w:rStyle w:val="Emphasis"/>
          <w:highlight w:val="yellow"/>
        </w:rPr>
        <w:t>fortifies and extends the interlocutory life of America</w:t>
      </w:r>
      <w:r>
        <w:rPr>
          <w:sz w:val="16"/>
        </w:rPr>
        <w:t xml:space="preserve"> [</w:t>
      </w:r>
      <w:r w:rsidRPr="003B695E">
        <w:rPr>
          <w:rStyle w:val="Emphasis"/>
          <w:highlight w:val="yellow"/>
        </w:rPr>
        <w:t>or Canada</w:t>
      </w:r>
      <w:r>
        <w:rPr>
          <w:rStyle w:val="Emphasis"/>
        </w:rPr>
        <w:t xml:space="preserve"> or …</w:t>
      </w:r>
      <w:r>
        <w:rPr>
          <w:sz w:val="16"/>
        </w:rPr>
        <w:t xml:space="preserve">] </w:t>
      </w:r>
      <w:r w:rsidRPr="003B695E">
        <w:rPr>
          <w:rStyle w:val="Emphasis"/>
          <w:highlight w:val="yellow"/>
        </w:rPr>
        <w:t>as a coherent</w:t>
      </w:r>
      <w:r>
        <w:rPr>
          <w:sz w:val="16"/>
        </w:rPr>
        <w:t xml:space="preserve"> (</w:t>
      </w:r>
      <w:r>
        <w:rPr>
          <w:rStyle w:val="StyleUnderline"/>
        </w:rPr>
        <w:t xml:space="preserve">albeit </w:t>
      </w:r>
      <w:r w:rsidRPr="003B695E">
        <w:rPr>
          <w:rStyle w:val="Emphasis"/>
          <w:highlight w:val="yellow"/>
        </w:rPr>
        <w:t>genocidal</w:t>
      </w:r>
      <w:r>
        <w:rPr>
          <w:sz w:val="16"/>
        </w:rPr>
        <w:t xml:space="preserve">) </w:t>
      </w:r>
      <w:r w:rsidRPr="003B695E">
        <w:rPr>
          <w:rStyle w:val="Emphasis"/>
          <w:highlight w:val="yellow"/>
        </w:rPr>
        <w:t>idea</w:t>
      </w:r>
      <w:r>
        <w:rPr>
          <w:sz w:val="16"/>
        </w:rPr>
        <w:t xml:space="preserve">, </w:t>
      </w:r>
      <w:r w:rsidRPr="003B695E">
        <w:rPr>
          <w:rStyle w:val="StyleUnderline"/>
          <w:highlight w:val="yellow"/>
        </w:rPr>
        <w:t xml:space="preserve">because treaties are </w:t>
      </w:r>
      <w:r w:rsidRPr="003B695E">
        <w:rPr>
          <w:rStyle w:val="Emphasis"/>
          <w:highlight w:val="yellow"/>
        </w:rPr>
        <w:t>forms of articulation</w:t>
      </w:r>
      <w:r>
        <w:rPr>
          <w:rStyle w:val="StyleUnderline"/>
        </w:rPr>
        <w:t xml:space="preserve">, discussions </w:t>
      </w:r>
      <w:r w:rsidRPr="003B695E">
        <w:rPr>
          <w:rStyle w:val="StyleUnderline"/>
          <w:highlight w:val="yellow"/>
        </w:rPr>
        <w:t xml:space="preserve">brokered </w:t>
      </w:r>
      <w:r w:rsidRPr="003B695E">
        <w:rPr>
          <w:rStyle w:val="Emphasis"/>
          <w:highlight w:val="yellow"/>
        </w:rPr>
        <w:t>between two groups presumed to possess the same</w:t>
      </w:r>
      <w:r>
        <w:rPr>
          <w:rStyle w:val="Emphasis"/>
        </w:rPr>
        <w:t xml:space="preserve"> kind of </w:t>
      </w:r>
      <w:r w:rsidRPr="003B695E">
        <w:rPr>
          <w:rStyle w:val="Emphasis"/>
          <w:highlight w:val="yellow"/>
        </w:rPr>
        <w:t>historical currency: sovereignty’</w:t>
      </w:r>
      <w:r>
        <w:rPr>
          <w:sz w:val="16"/>
        </w:rPr>
        <w:t xml:space="preserve"> (</w:t>
      </w:r>
      <w:proofErr w:type="spellStart"/>
      <w:r>
        <w:rPr>
          <w:sz w:val="16"/>
        </w:rPr>
        <w:t>Wilderson</w:t>
      </w:r>
      <w:proofErr w:type="spellEnd"/>
      <w:r>
        <w:rPr>
          <w:sz w:val="16"/>
        </w:rPr>
        <w:t>, 2003: 236).</w:t>
      </w:r>
    </w:p>
    <w:p w:rsidR="00A47212" w:rsidRDefault="00A47212" w:rsidP="00A47212">
      <w:pPr>
        <w:tabs>
          <w:tab w:val="left" w:pos="1485"/>
        </w:tabs>
        <w:rPr>
          <w:sz w:val="16"/>
        </w:rPr>
      </w:pPr>
      <w:r w:rsidRPr="003B695E">
        <w:rPr>
          <w:rStyle w:val="StyleUnderline"/>
          <w:highlight w:val="yellow"/>
        </w:rPr>
        <w:t>This</w:t>
      </w:r>
      <w:r>
        <w:rPr>
          <w:rStyle w:val="StyleUnderline"/>
        </w:rPr>
        <w:t xml:space="preserve"> point </w:t>
      </w:r>
      <w:r w:rsidRPr="003B695E">
        <w:rPr>
          <w:rStyle w:val="StyleUnderline"/>
          <w:highlight w:val="yellow"/>
        </w:rPr>
        <w:t xml:space="preserve">is </w:t>
      </w:r>
      <w:r w:rsidRPr="003B695E">
        <w:rPr>
          <w:rStyle w:val="Emphasis"/>
          <w:highlight w:val="yellow"/>
        </w:rPr>
        <w:t>not mitigated</w:t>
      </w:r>
      <w:r w:rsidRPr="003B695E">
        <w:rPr>
          <w:rStyle w:val="StyleUnderline"/>
          <w:highlight w:val="yellow"/>
        </w:rPr>
        <w:t xml:space="preserve"> by the fact that native sovereignty is</w:t>
      </w:r>
      <w:r>
        <w:rPr>
          <w:rStyle w:val="StyleUnderline"/>
        </w:rPr>
        <w:t xml:space="preserve"> qualitatively </w:t>
      </w:r>
      <w:r w:rsidRPr="003B695E">
        <w:rPr>
          <w:rStyle w:val="StyleUnderline"/>
          <w:highlight w:val="yellow"/>
        </w:rPr>
        <w:t>different from</w:t>
      </w:r>
      <w:r>
        <w:rPr>
          <w:rStyle w:val="StyleUnderline"/>
        </w:rPr>
        <w:t xml:space="preserve">, not simply rival to, </w:t>
      </w:r>
      <w:r w:rsidRPr="003B695E">
        <w:rPr>
          <w:rStyle w:val="StyleUnderline"/>
          <w:highlight w:val="yellow"/>
        </w:rPr>
        <w:t>the sovereignty of nation-states</w:t>
      </w:r>
      <w:r>
        <w:rPr>
          <w:sz w:val="16"/>
        </w:rPr>
        <w:t xml:space="preserve">. </w:t>
      </w:r>
      <w:r w:rsidRPr="003B695E">
        <w:rPr>
          <w:rStyle w:val="StyleUnderline"/>
          <w:highlight w:val="yellow"/>
        </w:rPr>
        <w:t>What links these</w:t>
      </w:r>
      <w:r>
        <w:rPr>
          <w:rStyle w:val="StyleUnderline"/>
        </w:rPr>
        <w:t xml:space="preserve"> statements discursively </w:t>
      </w:r>
      <w:r w:rsidRPr="003B695E">
        <w:rPr>
          <w:rStyle w:val="StyleUnderline"/>
          <w:highlight w:val="yellow"/>
        </w:rPr>
        <w:t>is an ‘</w:t>
      </w:r>
      <w:proofErr w:type="spellStart"/>
      <w:r w:rsidRPr="003B695E">
        <w:rPr>
          <w:rStyle w:val="Emphasis"/>
          <w:highlight w:val="yellow"/>
        </w:rPr>
        <w:t>ethico</w:t>
      </w:r>
      <w:proofErr w:type="spellEnd"/>
      <w:r w:rsidRPr="003B695E">
        <w:rPr>
          <w:rStyle w:val="Emphasis"/>
          <w:highlight w:val="yellow"/>
        </w:rPr>
        <w:t>-onto-epistemological’</w:t>
      </w:r>
      <w:r>
        <w:rPr>
          <w:sz w:val="16"/>
        </w:rPr>
        <w:t xml:space="preserve"> (Barad, 2007) </w:t>
      </w:r>
      <w:r w:rsidRPr="003B695E">
        <w:rPr>
          <w:rStyle w:val="Emphasis"/>
          <w:highlight w:val="yellow"/>
        </w:rPr>
        <w:t>point of contact</w:t>
      </w:r>
      <w:r>
        <w:rPr>
          <w:rStyle w:val="StyleUnderline"/>
        </w:rPr>
        <w:t>: ‘At every scale</w:t>
      </w:r>
      <w:r>
        <w:rPr>
          <w:sz w:val="16"/>
        </w:rPr>
        <w:t xml:space="preserve"> – </w:t>
      </w:r>
      <w:r>
        <w:rPr>
          <w:rStyle w:val="StyleUnderline"/>
        </w:rPr>
        <w:t>the soul, the body, the group, the land, and the universe</w:t>
      </w:r>
      <w:r>
        <w:rPr>
          <w:sz w:val="16"/>
        </w:rPr>
        <w:t xml:space="preserve"> – </w:t>
      </w:r>
      <w:r w:rsidRPr="003B695E">
        <w:rPr>
          <w:rStyle w:val="StyleUnderline"/>
          <w:highlight w:val="yellow"/>
        </w:rPr>
        <w:t>they</w:t>
      </w:r>
      <w:r>
        <w:rPr>
          <w:rStyle w:val="StyleUnderline"/>
        </w:rPr>
        <w:t xml:space="preserve"> can </w:t>
      </w:r>
      <w:r w:rsidRPr="003B695E">
        <w:rPr>
          <w:rStyle w:val="StyleUnderline"/>
          <w:highlight w:val="yellow"/>
        </w:rPr>
        <w:t xml:space="preserve">both </w:t>
      </w:r>
      <w:r w:rsidRPr="003B695E">
        <w:rPr>
          <w:rStyle w:val="Emphasis"/>
          <w:highlight w:val="yellow"/>
        </w:rPr>
        <w:t>practice cartography</w:t>
      </w:r>
      <w:r w:rsidRPr="003B695E">
        <w:rPr>
          <w:rStyle w:val="StyleUnderline"/>
          <w:highlight w:val="yellow"/>
        </w:rPr>
        <w:t>, and although</w:t>
      </w:r>
      <w:r>
        <w:rPr>
          <w:rStyle w:val="StyleUnderline"/>
        </w:rPr>
        <w:t xml:space="preserve"> at every scale </w:t>
      </w:r>
      <w:r w:rsidRPr="003B695E">
        <w:rPr>
          <w:rStyle w:val="StyleUnderline"/>
          <w:highlight w:val="yellow"/>
        </w:rPr>
        <w:t>their maps are</w:t>
      </w:r>
      <w:r>
        <w:rPr>
          <w:rStyle w:val="StyleUnderline"/>
        </w:rPr>
        <w:t xml:space="preserve"> radically </w:t>
      </w:r>
      <w:r w:rsidRPr="003B695E">
        <w:rPr>
          <w:rStyle w:val="StyleUnderline"/>
          <w:highlight w:val="yellow"/>
        </w:rPr>
        <w:t xml:space="preserve">incompatible, </w:t>
      </w:r>
      <w:r w:rsidRPr="003B695E">
        <w:rPr>
          <w:rStyle w:val="Emphasis"/>
          <w:highlight w:val="yellow"/>
        </w:rPr>
        <w:t>their</w:t>
      </w:r>
      <w:r>
        <w:rPr>
          <w:rStyle w:val="Emphasis"/>
        </w:rPr>
        <w:t xml:space="preserve"> respective </w:t>
      </w:r>
      <w:r w:rsidRPr="003B695E">
        <w:rPr>
          <w:rStyle w:val="Emphasis"/>
          <w:highlight w:val="yellow"/>
        </w:rPr>
        <w:t>“</w:t>
      </w:r>
      <w:proofErr w:type="spellStart"/>
      <w:r w:rsidRPr="003B695E">
        <w:rPr>
          <w:rStyle w:val="Emphasis"/>
          <w:highlight w:val="yellow"/>
        </w:rPr>
        <w:t>mapness</w:t>
      </w:r>
      <w:proofErr w:type="spellEnd"/>
      <w:r w:rsidRPr="003B695E">
        <w:rPr>
          <w:rStyle w:val="Emphasis"/>
          <w:highlight w:val="yellow"/>
        </w:rPr>
        <w:t>” is never in question’</w:t>
      </w:r>
      <w:r>
        <w:rPr>
          <w:sz w:val="16"/>
        </w:rPr>
        <w:t xml:space="preserve"> (</w:t>
      </w:r>
      <w:proofErr w:type="spellStart"/>
      <w:r>
        <w:rPr>
          <w:sz w:val="16"/>
        </w:rPr>
        <w:t>Wilderson</w:t>
      </w:r>
      <w:proofErr w:type="spellEnd"/>
      <w:r>
        <w:rPr>
          <w:sz w:val="16"/>
        </w:rPr>
        <w:t xml:space="preserve">, 2010: 181).21 </w:t>
      </w:r>
      <w:r w:rsidRPr="003B695E">
        <w:rPr>
          <w:rStyle w:val="Emphasis"/>
          <w:highlight w:val="yellow"/>
        </w:rPr>
        <w:t>Capacity for coherence</w:t>
      </w:r>
      <w:r w:rsidRPr="003B695E">
        <w:rPr>
          <w:rStyle w:val="StyleUnderline"/>
          <w:highlight w:val="yellow"/>
        </w:rPr>
        <w:t xml:space="preserve"> makes</w:t>
      </w:r>
      <w:r>
        <w:rPr>
          <w:rStyle w:val="StyleUnderline"/>
        </w:rPr>
        <w:t xml:space="preserve"> more than </w:t>
      </w:r>
      <w:r w:rsidRPr="003B695E">
        <w:rPr>
          <w:rStyle w:val="StyleUnderline"/>
          <w:highlight w:val="yellow"/>
        </w:rPr>
        <w:t xml:space="preserve">likely a </w:t>
      </w:r>
      <w:r w:rsidRPr="003B695E">
        <w:rPr>
          <w:rStyle w:val="Emphasis"/>
          <w:highlight w:val="yellow"/>
        </w:rPr>
        <w:t xml:space="preserve">commitment ‘to preserve the constituent elements of </w:t>
      </w:r>
      <w:r w:rsidRPr="003B695E">
        <w:rPr>
          <w:rStyle w:val="Emphasis"/>
          <w:highlight w:val="yellow"/>
        </w:rPr>
        <w:lastRenderedPageBreak/>
        <w:t>sovereignty’</w:t>
      </w:r>
      <w:r>
        <w:rPr>
          <w:sz w:val="16"/>
        </w:rPr>
        <w:t xml:space="preserve"> (2010: 182) </w:t>
      </w:r>
      <w:r w:rsidRPr="003B695E">
        <w:rPr>
          <w:rStyle w:val="StyleUnderline"/>
          <w:highlight w:val="yellow"/>
        </w:rPr>
        <w:t>and</w:t>
      </w:r>
      <w:r>
        <w:rPr>
          <w:rStyle w:val="StyleUnderline"/>
        </w:rPr>
        <w:t xml:space="preserve"> a pursuit of the concept of ‘</w:t>
      </w:r>
      <w:r w:rsidRPr="003B695E">
        <w:rPr>
          <w:rStyle w:val="Emphasis"/>
          <w:highlight w:val="yellow"/>
        </w:rPr>
        <w:t>freedom as self-determination’</w:t>
      </w:r>
      <w:r>
        <w:rPr>
          <w:sz w:val="16"/>
        </w:rPr>
        <w:t xml:space="preserve">.22 </w:t>
      </w:r>
      <w:r w:rsidRPr="003B695E">
        <w:rPr>
          <w:rStyle w:val="StyleUnderline"/>
          <w:highlight w:val="yellow"/>
        </w:rPr>
        <w:t>The</w:t>
      </w:r>
      <w:r>
        <w:rPr>
          <w:rStyle w:val="StyleUnderline"/>
        </w:rPr>
        <w:t xml:space="preserve"> political </w:t>
      </w:r>
      <w:r w:rsidRPr="003B695E">
        <w:rPr>
          <w:rStyle w:val="Emphasis"/>
          <w:highlight w:val="yellow"/>
        </w:rPr>
        <w:t>de-escalation of antagonism to</w:t>
      </w:r>
      <w:r>
        <w:rPr>
          <w:rStyle w:val="Emphasis"/>
        </w:rPr>
        <w:t xml:space="preserve"> the level of </w:t>
      </w:r>
      <w:r w:rsidRPr="003B695E">
        <w:rPr>
          <w:rStyle w:val="Emphasis"/>
          <w:highlight w:val="yellow"/>
        </w:rPr>
        <w:t>conflict</w:t>
      </w:r>
      <w:r w:rsidRPr="003B695E">
        <w:rPr>
          <w:rStyle w:val="StyleUnderline"/>
          <w:highlight w:val="yellow"/>
        </w:rPr>
        <w:t xml:space="preserve"> is mirrored by a </w:t>
      </w:r>
      <w:r w:rsidRPr="003B695E">
        <w:rPr>
          <w:rStyle w:val="Emphasis"/>
          <w:highlight w:val="yellow"/>
        </w:rPr>
        <w:t>conceptual domestication</w:t>
      </w:r>
      <w:r>
        <w:rPr>
          <w:rStyle w:val="Emphasis"/>
        </w:rPr>
        <w:t xml:space="preserve"> at work </w:t>
      </w:r>
      <w:r w:rsidRPr="003B695E">
        <w:rPr>
          <w:rStyle w:val="Emphasis"/>
          <w:highlight w:val="yellow"/>
        </w:rPr>
        <w:t>in</w:t>
      </w:r>
      <w:r>
        <w:rPr>
          <w:rStyle w:val="Emphasis"/>
        </w:rPr>
        <w:t xml:space="preserve"> the field of </w:t>
      </w:r>
      <w:r w:rsidRPr="003B695E">
        <w:rPr>
          <w:rStyle w:val="Emphasis"/>
          <w:highlight w:val="yellow"/>
        </w:rPr>
        <w:t>Native Studies</w:t>
      </w:r>
      <w:r>
        <w:rPr>
          <w:rStyle w:val="StyleUnderline"/>
        </w:rPr>
        <w:t xml:space="preserve">, namely, that settler colonialism is something </w:t>
      </w:r>
      <w:r>
        <w:rPr>
          <w:rStyle w:val="Emphasis"/>
        </w:rPr>
        <w:t>already known and understood</w:t>
      </w:r>
      <w:r>
        <w:rPr>
          <w:rStyle w:val="StyleUnderline"/>
        </w:rPr>
        <w:t xml:space="preserve"> by its practitioners</w:t>
      </w:r>
      <w:r>
        <w:rPr>
          <w:sz w:val="16"/>
        </w:rPr>
        <w:t xml:space="preserve">. </w:t>
      </w:r>
      <w:r>
        <w:rPr>
          <w:rStyle w:val="StyleUnderline"/>
        </w:rPr>
        <w:t xml:space="preserve">The political-intellectual challenge on this count is to </w:t>
      </w:r>
      <w:r>
        <w:rPr>
          <w:rStyle w:val="Emphasis"/>
        </w:rPr>
        <w:t>refine this knowledge</w:t>
      </w:r>
      <w:r>
        <w:rPr>
          <w:rStyle w:val="StyleUnderline"/>
        </w:rPr>
        <w:t xml:space="preserve"> and to </w:t>
      </w:r>
      <w:r>
        <w:rPr>
          <w:rStyle w:val="Emphasis"/>
        </w:rPr>
        <w:t>impart it</w:t>
      </w:r>
      <w:r>
        <w:rPr>
          <w:sz w:val="16"/>
        </w:rPr>
        <w:t xml:space="preserve">. </w:t>
      </w:r>
      <w:r>
        <w:rPr>
          <w:rStyle w:val="StyleUnderline"/>
        </w:rPr>
        <w:t xml:space="preserve">The intervention of Native Studies involves bringing into general awareness a </w:t>
      </w:r>
      <w:r>
        <w:rPr>
          <w:rStyle w:val="Emphasis"/>
        </w:rPr>
        <w:t>critical knowledge of settler colonialism</w:t>
      </w:r>
      <w:r>
        <w:rPr>
          <w:sz w:val="16"/>
        </w:rPr>
        <w:t>.</w:t>
      </w:r>
    </w:p>
    <w:p w:rsidR="00A47212" w:rsidRPr="004B7803" w:rsidRDefault="00A47212" w:rsidP="00A47212"/>
    <w:p w:rsidR="00AE14A1" w:rsidRDefault="00AE14A1" w:rsidP="00AE14A1">
      <w:pPr>
        <w:pStyle w:val="Heading3"/>
      </w:pPr>
      <w:proofErr w:type="spellStart"/>
      <w:r>
        <w:lastRenderedPageBreak/>
        <w:t>Wilderson</w:t>
      </w:r>
      <w:proofErr w:type="spellEnd"/>
      <w:r>
        <w:t xml:space="preserve"> Link  </w:t>
      </w:r>
    </w:p>
    <w:p w:rsidR="00AE14A1" w:rsidRDefault="00AE14A1" w:rsidP="00AE14A1"/>
    <w:p w:rsidR="00AE14A1" w:rsidRPr="004B7803" w:rsidRDefault="00AE14A1" w:rsidP="00AE14A1">
      <w:pPr>
        <w:pStyle w:val="Heading4"/>
      </w:pPr>
      <w:r w:rsidRPr="004B7803">
        <w:t>The 1AC’s attempt to wage a war of position on behalf of indigenous political community only secures the jurisprudential dreamwork of civil society by granting native bodies spatial and temporal recognition – this politics is parasitic on black social death as political community itself is only imaginable through a politics of symbolic mediation where the slave remains a fungible object</w:t>
      </w:r>
    </w:p>
    <w:p w:rsidR="00AE14A1" w:rsidRDefault="00AE14A1" w:rsidP="00AE14A1">
      <w:proofErr w:type="spellStart"/>
      <w:r>
        <w:rPr>
          <w:rStyle w:val="Style13ptBold"/>
        </w:rPr>
        <w:t>Wilderson</w:t>
      </w:r>
      <w:proofErr w:type="spellEnd"/>
      <w:r>
        <w:rPr>
          <w:rStyle w:val="Style13ptBold"/>
        </w:rPr>
        <w:t xml:space="preserve"> 16</w:t>
      </w:r>
      <w:r>
        <w:t xml:space="preserve"> (Frank B </w:t>
      </w:r>
      <w:proofErr w:type="spellStart"/>
      <w:r>
        <w:t>Wilderson</w:t>
      </w:r>
      <w:proofErr w:type="spellEnd"/>
      <w:r>
        <w:t xml:space="preserve"> III, associate professor of African American Studies and Drama at UC Irvine, PhD in Rhetoric and Film Studies from UC Berkeley, March 2016, “Doing time in the (psychic) commons: Black insurgency and the unconscious,” in </w:t>
      </w:r>
      <w:r>
        <w:rPr>
          <w:i/>
        </w:rPr>
        <w:t>Time, Temporality and Violence in International Relations: (De)</w:t>
      </w:r>
      <w:proofErr w:type="spellStart"/>
      <w:r>
        <w:rPr>
          <w:i/>
        </w:rPr>
        <w:t>fatalizing</w:t>
      </w:r>
      <w:proofErr w:type="spellEnd"/>
      <w:r>
        <w:rPr>
          <w:i/>
        </w:rPr>
        <w:t xml:space="preserve"> the Present, Forging Radical Alternatives</w:t>
      </w:r>
      <w:r>
        <w:t xml:space="preserve">, pp 92-4) </w:t>
      </w:r>
      <w:proofErr w:type="spellStart"/>
      <w:r>
        <w:t>gz</w:t>
      </w:r>
      <w:proofErr w:type="spellEnd"/>
    </w:p>
    <w:p w:rsidR="00AE14A1" w:rsidRDefault="00AE14A1" w:rsidP="00AE14A1">
      <w:pPr>
        <w:rPr>
          <w:rStyle w:val="Emphasis"/>
        </w:rPr>
      </w:pPr>
      <w:r>
        <w:rPr>
          <w:sz w:val="16"/>
        </w:rPr>
        <w:t xml:space="preserve">I am humbled by the courage it took to use the space and time allotted to read atrocities into the public record, often at the expense of adjudicating the charges levied against them. But </w:t>
      </w:r>
      <w:r w:rsidRPr="003B695E">
        <w:rPr>
          <w:rStyle w:val="StyleUnderline"/>
          <w:highlight w:val="yellow"/>
        </w:rPr>
        <w:t>the reportage of atrocities is just</w:t>
      </w:r>
      <w:r>
        <w:rPr>
          <w:rStyle w:val="StyleUnderline"/>
        </w:rPr>
        <w:t xml:space="preserve"> that, </w:t>
      </w:r>
      <w:r w:rsidRPr="003B695E">
        <w:rPr>
          <w:rStyle w:val="StyleUnderline"/>
          <w:highlight w:val="yellow"/>
        </w:rPr>
        <w:t xml:space="preserve">reportage: </w:t>
      </w:r>
      <w:r w:rsidRPr="003B695E">
        <w:rPr>
          <w:rStyle w:val="Emphasis"/>
          <w:highlight w:val="yellow"/>
        </w:rPr>
        <w:t>laden with spectacle</w:t>
      </w:r>
      <w:r>
        <w:rPr>
          <w:rStyle w:val="StyleUnderline"/>
        </w:rPr>
        <w:t xml:space="preserve"> and lights on sustained meditations on trauma</w:t>
      </w:r>
      <w:r>
        <w:rPr>
          <w:sz w:val="16"/>
        </w:rPr>
        <w:t xml:space="preserve">. </w:t>
      </w:r>
      <w:r>
        <w:rPr>
          <w:rStyle w:val="StyleUnderline"/>
        </w:rPr>
        <w:t xml:space="preserve">How can a sense of redress (juridical or political) emerge from a context where </w:t>
      </w:r>
      <w:r>
        <w:rPr>
          <w:rStyle w:val="Emphasis"/>
        </w:rPr>
        <w:t xml:space="preserve">sustained </w:t>
      </w:r>
      <w:r w:rsidRPr="003B695E">
        <w:rPr>
          <w:rStyle w:val="Emphasis"/>
          <w:highlight w:val="yellow"/>
        </w:rPr>
        <w:t>meditations on trauma have no purchase</w:t>
      </w:r>
      <w:r>
        <w:rPr>
          <w:rStyle w:val="StyleUnderline"/>
        </w:rPr>
        <w:t xml:space="preserve">, where the spatial and temporal resonances of </w:t>
      </w:r>
      <w:r w:rsidRPr="003B695E">
        <w:rPr>
          <w:rStyle w:val="StyleUnderline"/>
          <w:highlight w:val="yellow"/>
        </w:rPr>
        <w:t xml:space="preserve">the trauma Black people experience is </w:t>
      </w:r>
      <w:r w:rsidRPr="003B695E">
        <w:rPr>
          <w:rStyle w:val="Emphasis"/>
          <w:highlight w:val="yellow"/>
        </w:rPr>
        <w:t>barred from</w:t>
      </w:r>
      <w:r>
        <w:rPr>
          <w:rStyle w:val="Emphasis"/>
        </w:rPr>
        <w:t xml:space="preserve"> being recognized by and incorporated into </w:t>
      </w:r>
      <w:r w:rsidRPr="003B695E">
        <w:rPr>
          <w:rStyle w:val="Emphasis"/>
          <w:highlight w:val="yellow"/>
        </w:rPr>
        <w:t>the corpus of Human events</w:t>
      </w:r>
      <w:r>
        <w:rPr>
          <w:rStyle w:val="Emphasis"/>
        </w:rPr>
        <w:t>?</w:t>
      </w:r>
    </w:p>
    <w:p w:rsidR="00AE14A1" w:rsidRDefault="00AE14A1" w:rsidP="00AE14A1">
      <w:pPr>
        <w:rPr>
          <w:sz w:val="16"/>
        </w:rPr>
      </w:pPr>
      <w:r>
        <w:rPr>
          <w:sz w:val="16"/>
        </w:rPr>
        <w:t xml:space="preserve">There are important continuities between the ethical dilemmas raised when a Slave stood before the bar in the nineteenth century and when the BLA stood before the bar in the 1970s and early 1980s. The Dred Scott trials are exemplary of this. Arguably, Dred Scott was pushing in the opposite direction from the BLA; he wanted to </w:t>
      </w:r>
      <w:r>
        <w:rPr>
          <w:i/>
          <w:sz w:val="16"/>
        </w:rPr>
        <w:t>depoliticize</w:t>
      </w:r>
      <w:r>
        <w:rPr>
          <w:sz w:val="16"/>
        </w:rPr>
        <w:t xml:space="preserve"> the court so it would focus on a narrow (and just) interpretation of existing law. But I am not asserting historical continuity of courtroom strategies. The historical continuity of the Dred Scott case and the BLA trials isn’t a continuity of performance but a continuity of position.</w:t>
      </w:r>
    </w:p>
    <w:p w:rsidR="00AE14A1" w:rsidRDefault="00AE14A1" w:rsidP="00AE14A1">
      <w:pPr>
        <w:rPr>
          <w:sz w:val="16"/>
        </w:rPr>
      </w:pPr>
      <w:r>
        <w:rPr>
          <w:sz w:val="16"/>
        </w:rPr>
        <w:t xml:space="preserve">Chief Justice Taney’s 1857 majority decision was an early rejoinder to the BLA’s demand 124 years later that their standing before the court be recognized as political rather than juridical. Taney returned Dred Scott to slavery by arguing in the opposite direction, from the juridical to the political. </w:t>
      </w:r>
      <w:r>
        <w:rPr>
          <w:rStyle w:val="StyleUnderline"/>
        </w:rPr>
        <w:t>Taney argues that Dred Scott has no standing as a juridical subject because he has no standing as a political subject</w:t>
      </w:r>
      <w:r>
        <w:rPr>
          <w:sz w:val="16"/>
        </w:rPr>
        <w:t xml:space="preserve">. ‘The question is simply this,’ Taney writes, ‘Can a negro whose ancestors were imported and sold as slaves, become a member of the political community?’ 7 </w:t>
      </w:r>
      <w:r w:rsidRPr="003B695E">
        <w:rPr>
          <w:rStyle w:val="StyleUnderline"/>
          <w:highlight w:val="yellow"/>
        </w:rPr>
        <w:t xml:space="preserve">Taney is compelled to </w:t>
      </w:r>
      <w:r w:rsidRPr="003B695E">
        <w:rPr>
          <w:rStyle w:val="Emphasis"/>
          <w:highlight w:val="yellow"/>
        </w:rPr>
        <w:t>compare the Black to the Indian as a</w:t>
      </w:r>
      <w:r>
        <w:rPr>
          <w:rStyle w:val="Emphasis"/>
        </w:rPr>
        <w:t xml:space="preserve"> necessary </w:t>
      </w:r>
      <w:r w:rsidRPr="003B695E">
        <w:rPr>
          <w:rStyle w:val="Emphasis"/>
          <w:highlight w:val="yellow"/>
        </w:rPr>
        <w:t>prerequisite</w:t>
      </w:r>
      <w:r w:rsidRPr="003B695E">
        <w:rPr>
          <w:rStyle w:val="StyleUnderline"/>
          <w:highlight w:val="yellow"/>
        </w:rPr>
        <w:t xml:space="preserve"> to legitimating the court’s decision to re-enslave Dred Scott</w:t>
      </w:r>
      <w:r>
        <w:rPr>
          <w:sz w:val="16"/>
        </w:rPr>
        <w:t>. In so doing, he triangulates the dyad between the Human and the Black with the Indian:</w:t>
      </w:r>
    </w:p>
    <w:p w:rsidR="00AE14A1" w:rsidRDefault="00AE14A1" w:rsidP="00AE14A1">
      <w:pPr>
        <w:ind w:left="720"/>
        <w:rPr>
          <w:sz w:val="16"/>
        </w:rPr>
      </w:pPr>
      <w:r>
        <w:rPr>
          <w:sz w:val="16"/>
        </w:rPr>
        <w:t xml:space="preserve">The situation of [the Black] population was altogether unlike that of the Indian race. The latter, it is true, formed no part of the colonial communities and never amalgamated with them in social connections or in government. But </w:t>
      </w:r>
      <w:r>
        <w:rPr>
          <w:rStyle w:val="StyleUnderline"/>
        </w:rPr>
        <w:t>although they were uncivilized, they were yet free and independent people, associated together in nations or tribes, and governed by their own laws</w:t>
      </w:r>
      <w:r>
        <w:rPr>
          <w:sz w:val="16"/>
        </w:rPr>
        <w:t>. Many of the political communities were situated in territories to which the white race claimed the ultimate right of dominion. 8</w:t>
      </w:r>
    </w:p>
    <w:p w:rsidR="00AE14A1" w:rsidRDefault="00AE14A1" w:rsidP="00AE14A1">
      <w:pPr>
        <w:rPr>
          <w:sz w:val="16"/>
        </w:rPr>
      </w:pPr>
      <w:r>
        <w:rPr>
          <w:sz w:val="16"/>
        </w:rPr>
        <w:t xml:space="preserve">From the opening of Taney’s tangential pursuit of </w:t>
      </w:r>
      <w:r w:rsidRPr="003B695E">
        <w:rPr>
          <w:rStyle w:val="StyleUnderline"/>
          <w:highlight w:val="yellow"/>
        </w:rPr>
        <w:t>Native Americans</w:t>
      </w:r>
      <w:r>
        <w:rPr>
          <w:sz w:val="16"/>
        </w:rPr>
        <w:t xml:space="preserve">, it seems they </w:t>
      </w:r>
      <w:r w:rsidRPr="003B695E">
        <w:rPr>
          <w:rStyle w:val="StyleUnderline"/>
          <w:highlight w:val="yellow"/>
        </w:rPr>
        <w:t>constitute a</w:t>
      </w:r>
      <w:r>
        <w:rPr>
          <w:rStyle w:val="StyleUnderline"/>
        </w:rPr>
        <w:t xml:space="preserve"> defeated and denigrated identity within </w:t>
      </w:r>
      <w:proofErr w:type="gramStart"/>
      <w:r>
        <w:rPr>
          <w:rStyle w:val="StyleUnderline"/>
        </w:rPr>
        <w:t>the Human race</w:t>
      </w:r>
      <w:proofErr w:type="gramEnd"/>
      <w:r>
        <w:rPr>
          <w:rStyle w:val="StyleUnderline"/>
        </w:rPr>
        <w:t xml:space="preserve">, </w:t>
      </w:r>
      <w:r w:rsidRPr="003B695E">
        <w:rPr>
          <w:rStyle w:val="Emphasis"/>
          <w:highlight w:val="yellow"/>
        </w:rPr>
        <w:t>devalued Humanity as opposed to the embodiment of social death (Blacks)</w:t>
      </w:r>
      <w:r>
        <w:rPr>
          <w:sz w:val="16"/>
        </w:rPr>
        <w:t xml:space="preserve">. </w:t>
      </w:r>
      <w:r>
        <w:rPr>
          <w:rStyle w:val="StyleUnderline"/>
        </w:rPr>
        <w:t xml:space="preserve">Taney’s writing speaks of </w:t>
      </w:r>
      <w:r w:rsidRPr="003B695E">
        <w:rPr>
          <w:rStyle w:val="StyleUnderline"/>
          <w:highlight w:val="yellow"/>
        </w:rPr>
        <w:t xml:space="preserve">a being with </w:t>
      </w:r>
      <w:r w:rsidRPr="003B695E">
        <w:rPr>
          <w:rStyle w:val="Emphasis"/>
          <w:highlight w:val="yellow"/>
        </w:rPr>
        <w:t>subjective presence</w:t>
      </w:r>
      <w:r>
        <w:rPr>
          <w:rStyle w:val="StyleUnderline"/>
        </w:rPr>
        <w:t xml:space="preserve"> and of a community with the capacity for ‘perspective of consciousness</w:t>
      </w:r>
      <w:r>
        <w:rPr>
          <w:sz w:val="16"/>
        </w:rPr>
        <w:t xml:space="preserve">,’ </w:t>
      </w:r>
      <w:r w:rsidRPr="003B695E">
        <w:rPr>
          <w:rStyle w:val="Emphasis"/>
          <w:highlight w:val="yellow"/>
        </w:rPr>
        <w:t>‘[u]</w:t>
      </w:r>
      <w:proofErr w:type="spellStart"/>
      <w:r w:rsidRPr="003B695E">
        <w:rPr>
          <w:rStyle w:val="Emphasis"/>
          <w:highlight w:val="yellow"/>
        </w:rPr>
        <w:t>ncivilized</w:t>
      </w:r>
      <w:proofErr w:type="spellEnd"/>
      <w:r>
        <w:rPr>
          <w:sz w:val="16"/>
        </w:rPr>
        <w:t xml:space="preserve"> . . . </w:t>
      </w:r>
      <w:r w:rsidRPr="003B695E">
        <w:rPr>
          <w:rStyle w:val="Emphasis"/>
          <w:highlight w:val="yellow"/>
        </w:rPr>
        <w:t>yet free and independent</w:t>
      </w:r>
      <w:r>
        <w:rPr>
          <w:sz w:val="16"/>
        </w:rPr>
        <w:t xml:space="preserve"> . . . </w:t>
      </w:r>
      <w:r>
        <w:rPr>
          <w:rStyle w:val="StyleUnderline"/>
        </w:rPr>
        <w:t xml:space="preserve">associated together in nations or </w:t>
      </w:r>
      <w:proofErr w:type="gramStart"/>
      <w:r>
        <w:rPr>
          <w:rStyle w:val="StyleUnderline"/>
        </w:rPr>
        <w:t>tribes, and</w:t>
      </w:r>
      <w:proofErr w:type="gramEnd"/>
      <w:r>
        <w:rPr>
          <w:rStyle w:val="StyleUnderline"/>
        </w:rPr>
        <w:t xml:space="preserve"> governed by their own laws’</w:t>
      </w:r>
      <w:r>
        <w:rPr>
          <w:sz w:val="16"/>
        </w:rPr>
        <w:t xml:space="preserve"> (Gordon 1995: 183). </w:t>
      </w:r>
      <w:r>
        <w:rPr>
          <w:rStyle w:val="StyleUnderline"/>
        </w:rPr>
        <w:t xml:space="preserve">Furthermore, </w:t>
      </w:r>
      <w:r w:rsidRPr="003B695E">
        <w:rPr>
          <w:rStyle w:val="StyleUnderline"/>
          <w:highlight w:val="yellow"/>
        </w:rPr>
        <w:t xml:space="preserve">Indians are </w:t>
      </w:r>
      <w:r w:rsidRPr="003B695E">
        <w:rPr>
          <w:rStyle w:val="Emphasis"/>
          <w:highlight w:val="yellow"/>
        </w:rPr>
        <w:t xml:space="preserve">not </w:t>
      </w:r>
      <w:proofErr w:type="spellStart"/>
      <w:r w:rsidRPr="003B695E">
        <w:rPr>
          <w:rStyle w:val="Emphasis"/>
          <w:highlight w:val="yellow"/>
        </w:rPr>
        <w:t>natally</w:t>
      </w:r>
      <w:proofErr w:type="spellEnd"/>
      <w:r w:rsidRPr="003B695E">
        <w:rPr>
          <w:rStyle w:val="Emphasis"/>
          <w:highlight w:val="yellow"/>
        </w:rPr>
        <w:t xml:space="preserve"> alienated</w:t>
      </w:r>
      <w:r w:rsidRPr="003B695E">
        <w:rPr>
          <w:rStyle w:val="StyleUnderline"/>
          <w:highlight w:val="yellow"/>
        </w:rPr>
        <w:t xml:space="preserve"> because </w:t>
      </w:r>
      <w:r w:rsidRPr="003B695E">
        <w:rPr>
          <w:rStyle w:val="Emphasis"/>
          <w:highlight w:val="yellow"/>
        </w:rPr>
        <w:t>their claims to</w:t>
      </w:r>
      <w:r>
        <w:rPr>
          <w:rStyle w:val="Emphasis"/>
        </w:rPr>
        <w:t xml:space="preserve"> their </w:t>
      </w:r>
      <w:r w:rsidRPr="003B695E">
        <w:rPr>
          <w:rStyle w:val="Emphasis"/>
          <w:highlight w:val="yellow"/>
        </w:rPr>
        <w:t>offspring are recognized by</w:t>
      </w:r>
      <w:r>
        <w:rPr>
          <w:rStyle w:val="Emphasis"/>
        </w:rPr>
        <w:t xml:space="preserve"> and incorporated into </w:t>
      </w:r>
      <w:r w:rsidRPr="003B695E">
        <w:rPr>
          <w:rStyle w:val="Emphasis"/>
          <w:highlight w:val="yellow"/>
        </w:rPr>
        <w:t>the world</w:t>
      </w:r>
      <w:r>
        <w:rPr>
          <w:sz w:val="16"/>
        </w:rPr>
        <w:t xml:space="preserve">. </w:t>
      </w:r>
      <w:r w:rsidRPr="003B695E">
        <w:rPr>
          <w:rStyle w:val="StyleUnderline"/>
          <w:highlight w:val="yellow"/>
        </w:rPr>
        <w:t xml:space="preserve">By extension, </w:t>
      </w:r>
      <w:r w:rsidRPr="003B695E">
        <w:rPr>
          <w:rStyle w:val="Emphasis"/>
          <w:highlight w:val="yellow"/>
        </w:rPr>
        <w:t>their right to govern is acknowledged</w:t>
      </w:r>
      <w:r>
        <w:rPr>
          <w:rStyle w:val="StyleUnderline"/>
        </w:rPr>
        <w:t xml:space="preserve"> beyond their circle (</w:t>
      </w:r>
      <w:r w:rsidRPr="003B695E">
        <w:rPr>
          <w:rStyle w:val="Emphasis"/>
          <w:highlight w:val="yellow"/>
        </w:rPr>
        <w:t>temporal recognition</w:t>
      </w:r>
      <w:r>
        <w:rPr>
          <w:rStyle w:val="StyleUnderline"/>
        </w:rPr>
        <w:t xml:space="preserve">), </w:t>
      </w:r>
      <w:r w:rsidRPr="003B695E">
        <w:rPr>
          <w:rStyle w:val="StyleUnderline"/>
          <w:highlight w:val="yellow"/>
        </w:rPr>
        <w:t xml:space="preserve">just as </w:t>
      </w:r>
      <w:r w:rsidRPr="003B695E">
        <w:rPr>
          <w:rStyle w:val="Emphasis"/>
          <w:highlight w:val="yellow"/>
        </w:rPr>
        <w:t>their place names have resistance in the eyes of the Other</w:t>
      </w:r>
      <w:r>
        <w:rPr>
          <w:sz w:val="16"/>
        </w:rPr>
        <w:t xml:space="preserve"> (</w:t>
      </w:r>
      <w:r w:rsidRPr="003B695E">
        <w:rPr>
          <w:rStyle w:val="Emphasis"/>
          <w:highlight w:val="yellow"/>
        </w:rPr>
        <w:t>spatial recognition</w:t>
      </w:r>
      <w:r>
        <w:rPr>
          <w:sz w:val="16"/>
        </w:rPr>
        <w:t xml:space="preserve">): </w:t>
      </w:r>
      <w:r>
        <w:rPr>
          <w:sz w:val="16"/>
        </w:rPr>
        <w:lastRenderedPageBreak/>
        <w:t>‘Many of the political communities were situated in territories to which the white race claimed the ultimate right of dominion’ (Gordon 1995: 184).</w:t>
      </w:r>
    </w:p>
    <w:p w:rsidR="00AE14A1" w:rsidRDefault="00AE14A1" w:rsidP="00AE14A1">
      <w:pPr>
        <w:rPr>
          <w:sz w:val="16"/>
        </w:rPr>
      </w:pPr>
      <w:r>
        <w:rPr>
          <w:rStyle w:val="StyleUnderline"/>
        </w:rPr>
        <w:t>Taney imposes imaginary and fantastic formulations on what heretofore in the ruling has been sober and realist prose buttressed by relational (albeit racist) logic</w:t>
      </w:r>
      <w:r>
        <w:rPr>
          <w:sz w:val="16"/>
        </w:rPr>
        <w:t>:</w:t>
      </w:r>
    </w:p>
    <w:p w:rsidR="00AE14A1" w:rsidRDefault="00AE14A1" w:rsidP="00AE14A1">
      <w:pPr>
        <w:ind w:left="720"/>
        <w:rPr>
          <w:sz w:val="16"/>
        </w:rPr>
      </w:pPr>
      <w:r>
        <w:rPr>
          <w:sz w:val="16"/>
        </w:rPr>
        <w:t xml:space="preserve">Indian Governments were regarded and treated as foreign Governments, </w:t>
      </w:r>
      <w:r>
        <w:rPr>
          <w:i/>
          <w:sz w:val="16"/>
        </w:rPr>
        <w:t>as much so as if an ocean had separated the red man from the white</w:t>
      </w:r>
      <w:r>
        <w:rPr>
          <w:sz w:val="16"/>
        </w:rPr>
        <w:t>; and their freedom has constantly been acknowledged, from the time of the first emigration to the English colonies to the present day, by the different Governments which succeeded each other.</w:t>
      </w:r>
    </w:p>
    <w:p w:rsidR="00AE14A1" w:rsidRDefault="00AE14A1" w:rsidP="00AE14A1">
      <w:pPr>
        <w:ind w:left="720"/>
        <w:rPr>
          <w:sz w:val="16"/>
        </w:rPr>
      </w:pPr>
      <w:r>
        <w:rPr>
          <w:sz w:val="16"/>
        </w:rPr>
        <w:t>(Neale 1990: 27)</w:t>
      </w:r>
    </w:p>
    <w:p w:rsidR="00AE14A1" w:rsidRDefault="00AE14A1" w:rsidP="00AE14A1">
      <w:pPr>
        <w:rPr>
          <w:sz w:val="16"/>
        </w:rPr>
      </w:pPr>
      <w:r w:rsidRPr="003B695E">
        <w:rPr>
          <w:rStyle w:val="StyleUnderline"/>
          <w:highlight w:val="yellow"/>
        </w:rPr>
        <w:t>Through</w:t>
      </w:r>
      <w:r>
        <w:rPr>
          <w:rStyle w:val="StyleUnderline"/>
        </w:rPr>
        <w:t xml:space="preserve"> a process of condensation and displacement, or </w:t>
      </w:r>
      <w:r w:rsidRPr="003B695E">
        <w:rPr>
          <w:rStyle w:val="Emphasis"/>
          <w:highlight w:val="yellow"/>
        </w:rPr>
        <w:t>jurisprudential dream-work</w:t>
      </w:r>
      <w:r w:rsidRPr="003B695E">
        <w:rPr>
          <w:rStyle w:val="StyleUnderline"/>
          <w:highlight w:val="yellow"/>
        </w:rPr>
        <w:t xml:space="preserve">, Taney </w:t>
      </w:r>
      <w:r w:rsidRPr="003B695E">
        <w:rPr>
          <w:rStyle w:val="Emphasis"/>
          <w:highlight w:val="yellow"/>
        </w:rPr>
        <w:t>maps</w:t>
      </w:r>
      <w:r>
        <w:rPr>
          <w:rStyle w:val="Emphasis"/>
        </w:rPr>
        <w:t xml:space="preserve"> the imagery of </w:t>
      </w:r>
      <w:proofErr w:type="spellStart"/>
      <w:r w:rsidRPr="003B695E">
        <w:rPr>
          <w:rStyle w:val="Emphasis"/>
          <w:highlight w:val="yellow"/>
        </w:rPr>
        <w:t>settlerism</w:t>
      </w:r>
      <w:proofErr w:type="spellEnd"/>
      <w:r w:rsidRPr="003B695E">
        <w:rPr>
          <w:rStyle w:val="Emphasis"/>
          <w:highlight w:val="yellow"/>
        </w:rPr>
        <w:t xml:space="preserve"> onto</w:t>
      </w:r>
      <w:r>
        <w:rPr>
          <w:rStyle w:val="Emphasis"/>
        </w:rPr>
        <w:t xml:space="preserve"> the body of </w:t>
      </w:r>
      <w:proofErr w:type="spellStart"/>
      <w:r w:rsidRPr="003B695E">
        <w:rPr>
          <w:rStyle w:val="Emphasis"/>
          <w:highlight w:val="yellow"/>
        </w:rPr>
        <w:t>Indigenism</w:t>
      </w:r>
      <w:proofErr w:type="spellEnd"/>
      <w:r>
        <w:rPr>
          <w:sz w:val="16"/>
        </w:rPr>
        <w:t xml:space="preserve">. Like the dreamer who brings his own water to the beach, </w:t>
      </w:r>
      <w:r>
        <w:rPr>
          <w:rStyle w:val="StyleUnderline"/>
        </w:rPr>
        <w:t xml:space="preserve">Justice </w:t>
      </w:r>
      <w:r w:rsidRPr="003B695E">
        <w:rPr>
          <w:rStyle w:val="StyleUnderline"/>
          <w:highlight w:val="yellow"/>
        </w:rPr>
        <w:t xml:space="preserve">Taney </w:t>
      </w:r>
      <w:proofErr w:type="gramStart"/>
      <w:r w:rsidRPr="003B695E">
        <w:rPr>
          <w:rStyle w:val="StyleUnderline"/>
          <w:highlight w:val="yellow"/>
        </w:rPr>
        <w:t>has to</w:t>
      </w:r>
      <w:proofErr w:type="gramEnd"/>
      <w:r w:rsidRPr="003B695E">
        <w:rPr>
          <w:rStyle w:val="StyleUnderline"/>
          <w:highlight w:val="yellow"/>
        </w:rPr>
        <w:t xml:space="preserve"> </w:t>
      </w:r>
      <w:r w:rsidRPr="003B695E">
        <w:rPr>
          <w:rStyle w:val="Emphasis"/>
          <w:i/>
          <w:iCs w:val="0"/>
          <w:highlight w:val="yellow"/>
        </w:rPr>
        <w:t>manufacture</w:t>
      </w:r>
      <w:r w:rsidRPr="003B695E">
        <w:rPr>
          <w:rStyle w:val="Emphasis"/>
          <w:highlight w:val="yellow"/>
        </w:rPr>
        <w:t xml:space="preserve"> an ocean out of dry land, lest the analogy between Whites and Indians crumble</w:t>
      </w:r>
      <w:r>
        <w:rPr>
          <w:sz w:val="16"/>
        </w:rPr>
        <w:t xml:space="preserve">. </w:t>
      </w:r>
      <w:r w:rsidRPr="003B695E">
        <w:rPr>
          <w:rStyle w:val="StyleUnderline"/>
          <w:highlight w:val="yellow"/>
        </w:rPr>
        <w:t xml:space="preserve">The declaration that Africa is void of political community, coupled with the fantasy of immigration </w:t>
      </w:r>
      <w:r w:rsidRPr="003B695E">
        <w:rPr>
          <w:rStyle w:val="Emphasis"/>
          <w:highlight w:val="yellow"/>
        </w:rPr>
        <w:t>the court</w:t>
      </w:r>
      <w:r>
        <w:rPr>
          <w:rStyle w:val="Emphasis"/>
        </w:rPr>
        <w:t xml:space="preserve">’s unconscious </w:t>
      </w:r>
      <w:r w:rsidRPr="003B695E">
        <w:rPr>
          <w:rStyle w:val="Emphasis"/>
          <w:highlight w:val="yellow"/>
        </w:rPr>
        <w:t>mobilized to situate the Indian within political community</w:t>
      </w:r>
      <w:r w:rsidRPr="003B695E">
        <w:rPr>
          <w:rStyle w:val="StyleUnderline"/>
          <w:highlight w:val="yellow"/>
        </w:rPr>
        <w:t>, was a vital intervention</w:t>
      </w:r>
      <w:r>
        <w:rPr>
          <w:rStyle w:val="StyleUnderline"/>
        </w:rPr>
        <w:t xml:space="preserve"> that reminded the lower courts that general dishonor and natal alienation are two of the three constitutive elements of slavery, not proprietary claims</w:t>
      </w:r>
      <w:r>
        <w:rPr>
          <w:sz w:val="16"/>
        </w:rPr>
        <w:t xml:space="preserve">. </w:t>
      </w:r>
      <w:r w:rsidRPr="003B695E">
        <w:rPr>
          <w:rStyle w:val="Emphasis"/>
          <w:highlight w:val="yellow"/>
        </w:rPr>
        <w:t>Dred Scott has no juridical standing because he is not a member of political community</w:t>
      </w:r>
      <w:r>
        <w:rPr>
          <w:rStyle w:val="StyleUnderline"/>
        </w:rPr>
        <w:t xml:space="preserve">; he is not a member of political community </w:t>
      </w:r>
      <w:r w:rsidRPr="003B695E">
        <w:rPr>
          <w:rStyle w:val="Emphasis"/>
          <w:highlight w:val="yellow"/>
        </w:rPr>
        <w:t>because he is a genealogical isolate</w:t>
      </w:r>
      <w:r>
        <w:rPr>
          <w:rStyle w:val="StyleUnderline"/>
        </w:rPr>
        <w:t xml:space="preserve">; his status as a genealogical isolate is </w:t>
      </w:r>
      <w:r w:rsidRPr="003B695E">
        <w:rPr>
          <w:rStyle w:val="Emphasis"/>
          <w:highlight w:val="yellow"/>
        </w:rPr>
        <w:t xml:space="preserve">an effect of his </w:t>
      </w:r>
      <w:proofErr w:type="spellStart"/>
      <w:r w:rsidRPr="003B695E">
        <w:rPr>
          <w:rStyle w:val="Emphasis"/>
          <w:highlight w:val="yellow"/>
        </w:rPr>
        <w:t>subsumption</w:t>
      </w:r>
      <w:proofErr w:type="spellEnd"/>
      <w:r w:rsidRPr="003B695E">
        <w:rPr>
          <w:rStyle w:val="Emphasis"/>
          <w:highlight w:val="yellow"/>
        </w:rPr>
        <w:t xml:space="preserve"> by</w:t>
      </w:r>
      <w:r>
        <w:rPr>
          <w:rStyle w:val="Emphasis"/>
        </w:rPr>
        <w:t xml:space="preserve"> structural </w:t>
      </w:r>
      <w:r w:rsidRPr="003B695E">
        <w:rPr>
          <w:rStyle w:val="Emphasis"/>
          <w:highlight w:val="yellow"/>
        </w:rPr>
        <w:t>violence unique to his paradigmatic position</w:t>
      </w:r>
      <w:r>
        <w:rPr>
          <w:sz w:val="16"/>
        </w:rPr>
        <w:t xml:space="preserve">. </w:t>
      </w:r>
      <w:r w:rsidRPr="003B695E">
        <w:rPr>
          <w:rStyle w:val="StyleUnderline"/>
          <w:highlight w:val="yellow"/>
        </w:rPr>
        <w:t>To hear his case on</w:t>
      </w:r>
      <w:r>
        <w:rPr>
          <w:rStyle w:val="StyleUnderline"/>
        </w:rPr>
        <w:t xml:space="preserve"> the basis of proprietary claims or</w:t>
      </w:r>
      <w:r>
        <w:rPr>
          <w:sz w:val="16"/>
        </w:rPr>
        <w:t xml:space="preserve">, more to the point, </w:t>
      </w:r>
      <w:r>
        <w:rPr>
          <w:rStyle w:val="Emphasis"/>
          <w:i/>
          <w:iCs w:val="0"/>
        </w:rPr>
        <w:t xml:space="preserve">to hear it </w:t>
      </w:r>
      <w:r w:rsidRPr="003B695E">
        <w:rPr>
          <w:rStyle w:val="Emphasis"/>
          <w:i/>
          <w:iCs w:val="0"/>
          <w:highlight w:val="yellow"/>
        </w:rPr>
        <w:t>at all</w:t>
      </w:r>
      <w:r w:rsidRPr="003B695E">
        <w:rPr>
          <w:rStyle w:val="StyleUnderline"/>
          <w:highlight w:val="yellow"/>
        </w:rPr>
        <w:t xml:space="preserve">, is to </w:t>
      </w:r>
      <w:r w:rsidRPr="003B695E">
        <w:rPr>
          <w:rStyle w:val="Emphasis"/>
          <w:highlight w:val="yellow"/>
        </w:rPr>
        <w:t>breach the divide between</w:t>
      </w:r>
      <w:r>
        <w:rPr>
          <w:rStyle w:val="Emphasis"/>
        </w:rPr>
        <w:t xml:space="preserve"> the </w:t>
      </w:r>
      <w:r w:rsidRPr="003B695E">
        <w:rPr>
          <w:rStyle w:val="Emphasis"/>
          <w:highlight w:val="yellow"/>
        </w:rPr>
        <w:t>living and</w:t>
      </w:r>
      <w:r>
        <w:rPr>
          <w:rStyle w:val="Emphasis"/>
        </w:rPr>
        <w:t xml:space="preserve"> the </w:t>
      </w:r>
      <w:r w:rsidRPr="003B695E">
        <w:rPr>
          <w:rStyle w:val="Emphasis"/>
          <w:highlight w:val="yellow"/>
        </w:rPr>
        <w:t>dead</w:t>
      </w:r>
      <w:r>
        <w:rPr>
          <w:sz w:val="16"/>
        </w:rPr>
        <w:t xml:space="preserve"> – </w:t>
      </w:r>
      <w:r w:rsidRPr="003B695E">
        <w:rPr>
          <w:rStyle w:val="StyleUnderline"/>
          <w:highlight w:val="yellow"/>
        </w:rPr>
        <w:t xml:space="preserve">those who can mediate their existence through </w:t>
      </w:r>
      <w:proofErr w:type="spellStart"/>
      <w:r w:rsidRPr="003B695E">
        <w:rPr>
          <w:rStyle w:val="StyleUnderline"/>
          <w:highlight w:val="yellow"/>
        </w:rPr>
        <w:t>transindividual</w:t>
      </w:r>
      <w:proofErr w:type="spellEnd"/>
      <w:r w:rsidRPr="003B695E">
        <w:rPr>
          <w:rStyle w:val="StyleUnderline"/>
          <w:highlight w:val="yellow"/>
        </w:rPr>
        <w:t xml:space="preserve"> objects and those </w:t>
      </w:r>
      <w:r w:rsidRPr="003B695E">
        <w:rPr>
          <w:rStyle w:val="Emphasis"/>
          <w:highlight w:val="yellow"/>
        </w:rPr>
        <w:t>who</w:t>
      </w:r>
      <w:r>
        <w:rPr>
          <w:rStyle w:val="Emphasis"/>
        </w:rPr>
        <w:t xml:space="preserve">, at best, </w:t>
      </w:r>
      <w:r w:rsidRPr="003B695E">
        <w:rPr>
          <w:rStyle w:val="Emphasis"/>
          <w:highlight w:val="yellow"/>
        </w:rPr>
        <w:t xml:space="preserve">can only </w:t>
      </w:r>
      <w:r w:rsidRPr="003B695E">
        <w:rPr>
          <w:rStyle w:val="Emphasis"/>
          <w:i/>
          <w:iCs w:val="0"/>
          <w:highlight w:val="yellow"/>
        </w:rPr>
        <w:t>be</w:t>
      </w:r>
      <w:r w:rsidRPr="003B695E">
        <w:rPr>
          <w:rStyle w:val="Emphasis"/>
          <w:highlight w:val="yellow"/>
        </w:rPr>
        <w:t xml:space="preserve"> a mediating object</w:t>
      </w:r>
      <w:r>
        <w:rPr>
          <w:sz w:val="16"/>
        </w:rPr>
        <w:t>.</w:t>
      </w:r>
    </w:p>
    <w:p w:rsidR="00AE14A1" w:rsidRDefault="00AE14A1" w:rsidP="00AE14A1">
      <w:pPr>
        <w:rPr>
          <w:sz w:val="16"/>
        </w:rPr>
      </w:pPr>
      <w:r>
        <w:rPr>
          <w:rStyle w:val="StyleUnderline"/>
        </w:rPr>
        <w:t xml:space="preserve">This paradox of existence in which one can </w:t>
      </w:r>
      <w:r>
        <w:rPr>
          <w:rStyle w:val="Emphasis"/>
        </w:rPr>
        <w:t>never be the subject of symbolic mediation</w:t>
      </w:r>
      <w:r>
        <w:rPr>
          <w:rStyle w:val="StyleUnderline"/>
        </w:rPr>
        <w:t xml:space="preserve"> even though one is </w:t>
      </w:r>
      <w:r>
        <w:rPr>
          <w:rStyle w:val="Emphasis"/>
        </w:rPr>
        <w:t>always already an object of symbolic mediation</w:t>
      </w:r>
      <w:r>
        <w:rPr>
          <w:rStyle w:val="StyleUnderline"/>
        </w:rPr>
        <w:t xml:space="preserve"> is the quandary encountered by </w:t>
      </w:r>
      <w:proofErr w:type="spellStart"/>
      <w:r>
        <w:rPr>
          <w:rStyle w:val="StyleUnderline"/>
        </w:rPr>
        <w:t>Kuwasi</w:t>
      </w:r>
      <w:proofErr w:type="spellEnd"/>
      <w:r>
        <w:rPr>
          <w:rStyle w:val="StyleUnderline"/>
        </w:rPr>
        <w:t xml:space="preserve"> </w:t>
      </w:r>
      <w:proofErr w:type="spellStart"/>
      <w:r>
        <w:rPr>
          <w:rStyle w:val="StyleUnderline"/>
        </w:rPr>
        <w:t>Balagoon</w:t>
      </w:r>
      <w:proofErr w:type="spellEnd"/>
      <w:r>
        <w:rPr>
          <w:rStyle w:val="StyleUnderline"/>
        </w:rPr>
        <w:t xml:space="preserve"> and Dred Scott when they went to trial</w:t>
      </w:r>
      <w:r>
        <w:rPr>
          <w:sz w:val="16"/>
        </w:rPr>
        <w:t xml:space="preserve">. </w:t>
      </w:r>
      <w:r>
        <w:rPr>
          <w:rStyle w:val="StyleUnderline"/>
        </w:rPr>
        <w:t xml:space="preserve">The textual heat of </w:t>
      </w:r>
      <w:proofErr w:type="spellStart"/>
      <w:r>
        <w:rPr>
          <w:rStyle w:val="StyleUnderline"/>
        </w:rPr>
        <w:t>Kuwasi</w:t>
      </w:r>
      <w:proofErr w:type="spellEnd"/>
      <w:r>
        <w:rPr>
          <w:rStyle w:val="StyleUnderline"/>
        </w:rPr>
        <w:t xml:space="preserve"> </w:t>
      </w:r>
      <w:proofErr w:type="spellStart"/>
      <w:r>
        <w:rPr>
          <w:rStyle w:val="StyleUnderline"/>
        </w:rPr>
        <w:t>Balagoon’s</w:t>
      </w:r>
      <w:proofErr w:type="spellEnd"/>
      <w:r>
        <w:rPr>
          <w:rStyle w:val="StyleUnderline"/>
        </w:rPr>
        <w:t xml:space="preserve"> poem is not cathected by </w:t>
      </w:r>
      <w:proofErr w:type="spellStart"/>
      <w:r>
        <w:rPr>
          <w:rStyle w:val="StyleUnderline"/>
        </w:rPr>
        <w:t>transindividual</w:t>
      </w:r>
      <w:proofErr w:type="spellEnd"/>
      <w:r>
        <w:rPr>
          <w:rStyle w:val="StyleUnderline"/>
        </w:rPr>
        <w:t xml:space="preserve"> concepts like land or labor power, but </w:t>
      </w:r>
      <w:r>
        <w:rPr>
          <w:rStyle w:val="Emphasis"/>
        </w:rPr>
        <w:t>dispersed throughout an array of bodily violations, horrifying images indexical of the absence of his capacity to lay claim to mediating concepts</w:t>
      </w:r>
      <w:r>
        <w:rPr>
          <w:sz w:val="16"/>
        </w:rPr>
        <w:t xml:space="preserve">. </w:t>
      </w:r>
      <w:r w:rsidRPr="003B695E">
        <w:rPr>
          <w:rStyle w:val="StyleUnderline"/>
          <w:highlight w:val="yellow"/>
        </w:rPr>
        <w:t xml:space="preserve">In </w:t>
      </w:r>
      <w:proofErr w:type="spellStart"/>
      <w:r w:rsidRPr="003B695E">
        <w:rPr>
          <w:rStyle w:val="StyleUnderline"/>
          <w:highlight w:val="yellow"/>
        </w:rPr>
        <w:t>Balagoon’s</w:t>
      </w:r>
      <w:proofErr w:type="spellEnd"/>
      <w:r w:rsidRPr="003B695E">
        <w:rPr>
          <w:rStyle w:val="StyleUnderline"/>
          <w:highlight w:val="yellow"/>
        </w:rPr>
        <w:t xml:space="preserve"> case, we do not get a picture of someone whose</w:t>
      </w:r>
      <w:r>
        <w:rPr>
          <w:rStyle w:val="StyleUnderline"/>
        </w:rPr>
        <w:t xml:space="preserve"> native </w:t>
      </w:r>
      <w:r w:rsidRPr="003B695E">
        <w:rPr>
          <w:rStyle w:val="StyleUnderline"/>
          <w:highlight w:val="yellow"/>
        </w:rPr>
        <w:t>land has been stolen</w:t>
      </w:r>
      <w:r>
        <w:rPr>
          <w:rStyle w:val="StyleUnderline"/>
        </w:rPr>
        <w:t xml:space="preserve">, whose labor power has been usurped, or whose culture has been quashed and corrupted, </w:t>
      </w:r>
      <w:r w:rsidRPr="003B695E">
        <w:rPr>
          <w:rStyle w:val="StyleUnderline"/>
          <w:highlight w:val="yellow"/>
        </w:rPr>
        <w:t>but</w:t>
      </w:r>
      <w:r>
        <w:rPr>
          <w:rStyle w:val="StyleUnderline"/>
        </w:rPr>
        <w:t xml:space="preserve"> of </w:t>
      </w:r>
      <w:r>
        <w:rPr>
          <w:rStyle w:val="Emphasis"/>
        </w:rPr>
        <w:t xml:space="preserve">someone </w:t>
      </w:r>
      <w:r w:rsidRPr="003B695E">
        <w:rPr>
          <w:rStyle w:val="Emphasis"/>
          <w:highlight w:val="yellow"/>
        </w:rPr>
        <w:t>whose condition of possibility is elaborated by violence too comprehensive to comprehend</w:t>
      </w:r>
      <w:r>
        <w:rPr>
          <w:rStyle w:val="StyleUnderline"/>
        </w:rPr>
        <w:t xml:space="preserve">, violence so totalizing </w:t>
      </w:r>
      <w:r w:rsidRPr="003B695E">
        <w:rPr>
          <w:rStyle w:val="StyleUnderline"/>
          <w:highlight w:val="yellow"/>
        </w:rPr>
        <w:t xml:space="preserve">it </w:t>
      </w:r>
      <w:r w:rsidRPr="003B695E">
        <w:rPr>
          <w:rStyle w:val="Emphasis"/>
          <w:highlight w:val="yellow"/>
        </w:rPr>
        <w:t>reenacts its prehistory, repeatedly, in the present</w:t>
      </w:r>
      <w:r>
        <w:rPr>
          <w:sz w:val="16"/>
        </w:rPr>
        <w:t xml:space="preserve"> (Patterson 1982).</w:t>
      </w:r>
    </w:p>
    <w:p w:rsidR="00A47212" w:rsidRDefault="00A47212" w:rsidP="00A47212">
      <w:pPr>
        <w:pStyle w:val="Heading3"/>
      </w:pPr>
      <w:r>
        <w:lastRenderedPageBreak/>
        <w:t>Woods Link</w:t>
      </w:r>
    </w:p>
    <w:p w:rsidR="00A47212" w:rsidRDefault="00A47212" w:rsidP="00A47212"/>
    <w:p w:rsidR="00A47212" w:rsidRPr="0017068E" w:rsidRDefault="00A47212" w:rsidP="00A47212">
      <w:pPr>
        <w:pStyle w:val="Heading4"/>
      </w:pPr>
      <w:r w:rsidRPr="0017068E">
        <w:t xml:space="preserve">The affirmative misidentifies shared experience </w:t>
      </w:r>
      <w:r w:rsidRPr="0017068E">
        <w:rPr>
          <w:u w:val="single"/>
        </w:rPr>
        <w:t>in the social</w:t>
      </w:r>
      <w:r w:rsidRPr="0017068E">
        <w:t xml:space="preserve"> as a shared experience </w:t>
      </w:r>
      <w:r w:rsidRPr="0017068E">
        <w:rPr>
          <w:u w:val="single"/>
        </w:rPr>
        <w:t>in the structural</w:t>
      </w:r>
      <w:r w:rsidRPr="0017068E">
        <w:t xml:space="preserve"> – the paradigm of colonization is not sufficient to encompass the genocidal modality of global antiblackness – the aspirational humanity of indigeneity, recognized through treaty relationships, positions it as a clientele of civil society, while the grammar of sovereignty relegates blackness to the unthought</w:t>
      </w:r>
    </w:p>
    <w:p w:rsidR="00A47212" w:rsidRDefault="00A47212" w:rsidP="00A47212">
      <w:r>
        <w:rPr>
          <w:rStyle w:val="Style13ptBold"/>
        </w:rPr>
        <w:t>Woods 7</w:t>
      </w:r>
      <w:r>
        <w:t xml:space="preserve"> (Tryon Woods, professor of criminal justice at Sonoma State University, PhD in the Department of Criminology, Law &amp; Society from UC Irvine, Summer 2007, “The Fact of Anti-Blackness: Decolonization in Chiapas and the Niger River Delta,” </w:t>
      </w:r>
      <w:r>
        <w:rPr>
          <w:i/>
        </w:rPr>
        <w:t>Human Architecture: Journal of the Sociology of Self-Knowledge</w:t>
      </w:r>
      <w:r>
        <w:t xml:space="preserve"> Volume 5 Issue 3, modified) </w:t>
      </w:r>
      <w:proofErr w:type="spellStart"/>
      <w:r>
        <w:t>gz</w:t>
      </w:r>
      <w:proofErr w:type="spellEnd"/>
    </w:p>
    <w:p w:rsidR="00A47212" w:rsidRDefault="00A47212" w:rsidP="00A47212">
      <w:pPr>
        <w:rPr>
          <w:sz w:val="16"/>
        </w:rPr>
      </w:pPr>
      <w:r>
        <w:rPr>
          <w:sz w:val="16"/>
        </w:rPr>
        <w:t xml:space="preserve">The imposition of neo-liberal structural adjustment policies in both locations connects Nigeria and Mexico </w:t>
      </w:r>
      <w:proofErr w:type="gramStart"/>
      <w:r>
        <w:rPr>
          <w:sz w:val="16"/>
        </w:rPr>
        <w:t>on the basis of</w:t>
      </w:r>
      <w:proofErr w:type="gramEnd"/>
      <w:r>
        <w:rPr>
          <w:sz w:val="16"/>
        </w:rPr>
        <w:t xml:space="preserve"> a common suffering under the force of capital. The violence necessary for the extraction of resources in a global capitalist system means that death is a daily feature of life in the Niger Delta and in Chiapas. </w:t>
      </w:r>
      <w:r w:rsidRPr="003B695E">
        <w:rPr>
          <w:rStyle w:val="StyleUnderline"/>
          <w:highlight w:val="yellow"/>
        </w:rPr>
        <w:t>Shared experience in</w:t>
      </w:r>
      <w:r>
        <w:rPr>
          <w:rStyle w:val="StyleUnderline"/>
        </w:rPr>
        <w:t xml:space="preserve"> the realm of </w:t>
      </w:r>
      <w:r w:rsidRPr="003B695E">
        <w:rPr>
          <w:rStyle w:val="StyleUnderline"/>
          <w:highlight w:val="yellow"/>
        </w:rPr>
        <w:t>the social</w:t>
      </w:r>
      <w:r>
        <w:rPr>
          <w:sz w:val="16"/>
        </w:rPr>
        <w:t xml:space="preserve">, however, </w:t>
      </w:r>
      <w:r w:rsidRPr="003B695E">
        <w:rPr>
          <w:rStyle w:val="StyleUnderline"/>
          <w:highlight w:val="yellow"/>
        </w:rPr>
        <w:t xml:space="preserve">is </w:t>
      </w:r>
      <w:r w:rsidRPr="003B695E">
        <w:rPr>
          <w:rStyle w:val="Emphasis"/>
          <w:highlight w:val="yellow"/>
        </w:rPr>
        <w:t xml:space="preserve">not </w:t>
      </w:r>
      <w:r>
        <w:rPr>
          <w:rStyle w:val="Emphasis"/>
        </w:rPr>
        <w:t xml:space="preserve">necessarily indexical of a </w:t>
      </w:r>
      <w:r w:rsidRPr="003B695E">
        <w:rPr>
          <w:rStyle w:val="Emphasis"/>
          <w:highlight w:val="yellow"/>
        </w:rPr>
        <w:t>shared position in the</w:t>
      </w:r>
      <w:r>
        <w:rPr>
          <w:rStyle w:val="Emphasis"/>
        </w:rPr>
        <w:t xml:space="preserve"> realm of the </w:t>
      </w:r>
      <w:r w:rsidRPr="003B695E">
        <w:rPr>
          <w:rStyle w:val="Emphasis"/>
          <w:highlight w:val="yellow"/>
        </w:rPr>
        <w:t>structural</w:t>
      </w:r>
      <w:r>
        <w:rPr>
          <w:sz w:val="16"/>
        </w:rPr>
        <w:t xml:space="preserve">; in other words, </w:t>
      </w:r>
      <w:r>
        <w:rPr>
          <w:rStyle w:val="StyleUnderline"/>
        </w:rPr>
        <w:t xml:space="preserve">while </w:t>
      </w:r>
      <w:r w:rsidRPr="003B695E">
        <w:rPr>
          <w:rStyle w:val="StyleUnderline"/>
          <w:highlight w:val="yellow"/>
        </w:rPr>
        <w:t>black Africans and indigenous Americans</w:t>
      </w:r>
      <w:r>
        <w:rPr>
          <w:rStyle w:val="StyleUnderline"/>
        </w:rPr>
        <w:t xml:space="preserve"> may be both exploited by the relations of capital, </w:t>
      </w:r>
      <w:r>
        <w:rPr>
          <w:rStyle w:val="Emphasis"/>
        </w:rPr>
        <w:t xml:space="preserve">they </w:t>
      </w:r>
      <w:r w:rsidRPr="003B695E">
        <w:rPr>
          <w:rStyle w:val="Emphasis"/>
          <w:highlight w:val="yellow"/>
        </w:rPr>
        <w:t>do not perform the same usefulness in the structure of humanity</w:t>
      </w:r>
      <w:r>
        <w:rPr>
          <w:sz w:val="16"/>
        </w:rPr>
        <w:t xml:space="preserve">. </w:t>
      </w:r>
      <w:r>
        <w:rPr>
          <w:rStyle w:val="StyleUnderline"/>
        </w:rPr>
        <w:t>But were not Native Americans slaughtered and used towards the purposes both of Spanish imperial conquest</w:t>
      </w:r>
      <w:r>
        <w:rPr>
          <w:sz w:val="16"/>
        </w:rPr>
        <w:t xml:space="preserve"> (European civility) </w:t>
      </w:r>
      <w:r>
        <w:rPr>
          <w:rStyle w:val="StyleUnderline"/>
        </w:rPr>
        <w:t>and the modern bourgeois nation-state of Mexico</w:t>
      </w:r>
      <w:r>
        <w:rPr>
          <w:sz w:val="16"/>
        </w:rPr>
        <w:t xml:space="preserve"> (modernization, revolutionary nationalism)</w:t>
      </w:r>
      <w:r>
        <w:rPr>
          <w:rStyle w:val="StyleUnderline"/>
        </w:rPr>
        <w:t>?</w:t>
      </w:r>
      <w:r>
        <w:rPr>
          <w:sz w:val="16"/>
        </w:rPr>
        <w:t xml:space="preserve"> Do not the Zapatistas themselves emerge from precisely these ongoing relations of genocide, in which the Mayan Indian is the sacrificial host on which the parasitic nation-state feeds? Is there a difference between enslavement and genocide—that </w:t>
      </w:r>
      <w:r>
        <w:rPr>
          <w:i/>
          <w:sz w:val="16"/>
        </w:rPr>
        <w:t>matters</w:t>
      </w:r>
      <w:r>
        <w:rPr>
          <w:sz w:val="16"/>
        </w:rPr>
        <w:t>? I turn to Fanon’s conceptual framework, elaborated in the previous section, to bear on this set of problems.</w:t>
      </w:r>
    </w:p>
    <w:p w:rsidR="00A47212" w:rsidRDefault="00A47212" w:rsidP="00A47212">
      <w:pPr>
        <w:rPr>
          <w:sz w:val="16"/>
        </w:rPr>
      </w:pPr>
      <w:r>
        <w:rPr>
          <w:rStyle w:val="Emphasis"/>
        </w:rPr>
        <w:t>Indigenous Americans were incorporated into a world already formed through anti-blackness</w:t>
      </w:r>
      <w:r>
        <w:rPr>
          <w:sz w:val="16"/>
        </w:rPr>
        <w:t xml:space="preserve">. </w:t>
      </w:r>
      <w:r w:rsidRPr="003B695E">
        <w:rPr>
          <w:rStyle w:val="StyleUnderline"/>
          <w:highlight w:val="yellow"/>
        </w:rPr>
        <w:t>Through</w:t>
      </w:r>
      <w:r>
        <w:rPr>
          <w:rStyle w:val="StyleUnderline"/>
        </w:rPr>
        <w:t xml:space="preserve"> the </w:t>
      </w:r>
      <w:r w:rsidRPr="003B695E">
        <w:rPr>
          <w:rStyle w:val="StyleUnderline"/>
          <w:highlight w:val="yellow"/>
        </w:rPr>
        <w:t>centuries-old trading</w:t>
      </w:r>
      <w:r>
        <w:rPr>
          <w:rStyle w:val="StyleUnderline"/>
        </w:rPr>
        <w:t xml:space="preserve"> and cultural relationships </w:t>
      </w:r>
      <w:r w:rsidRPr="003B695E">
        <w:rPr>
          <w:rStyle w:val="StyleUnderline"/>
          <w:highlight w:val="yellow"/>
        </w:rPr>
        <w:t>of the Mediterranean, the Moors in Spain, and</w:t>
      </w:r>
      <w:r>
        <w:rPr>
          <w:rStyle w:val="StyleUnderline"/>
        </w:rPr>
        <w:t xml:space="preserve"> then </w:t>
      </w:r>
      <w:proofErr w:type="spellStart"/>
      <w:r w:rsidRPr="003B695E">
        <w:rPr>
          <w:rStyle w:val="StyleUnderline"/>
          <w:highlight w:val="yellow"/>
        </w:rPr>
        <w:t>Portugual’s</w:t>
      </w:r>
      <w:proofErr w:type="spellEnd"/>
      <w:r w:rsidRPr="003B695E">
        <w:rPr>
          <w:rStyle w:val="StyleUnderline"/>
          <w:highlight w:val="yellow"/>
        </w:rPr>
        <w:t xml:space="preserve"> predatory journeys down the coast of Africa in the</w:t>
      </w:r>
      <w:r>
        <w:rPr>
          <w:rStyle w:val="StyleUnderline"/>
        </w:rPr>
        <w:t xml:space="preserve"> early </w:t>
      </w:r>
      <w:r w:rsidRPr="003B695E">
        <w:rPr>
          <w:rStyle w:val="StyleUnderline"/>
          <w:highlight w:val="yellow"/>
        </w:rPr>
        <w:t>fifteenth century that inaugurated the</w:t>
      </w:r>
      <w:r>
        <w:rPr>
          <w:rStyle w:val="StyleUnderline"/>
        </w:rPr>
        <w:t xml:space="preserve"> Atlantic </w:t>
      </w:r>
      <w:r w:rsidRPr="003B695E">
        <w:rPr>
          <w:rStyle w:val="StyleUnderline"/>
          <w:highlight w:val="yellow"/>
        </w:rPr>
        <w:t>slave trade</w:t>
      </w:r>
      <w:r>
        <w:rPr>
          <w:rStyle w:val="StyleUnderline"/>
        </w:rPr>
        <w:t xml:space="preserve"> and brought dark-skinned Africans to Europe, </w:t>
      </w:r>
      <w:r w:rsidRPr="003B695E">
        <w:rPr>
          <w:rStyle w:val="StyleUnderline"/>
          <w:highlight w:val="yellow"/>
        </w:rPr>
        <w:t>Iberians</w:t>
      </w:r>
      <w:r>
        <w:rPr>
          <w:rStyle w:val="StyleUnderline"/>
        </w:rPr>
        <w:t xml:space="preserve"> in particular </w:t>
      </w:r>
      <w:r w:rsidRPr="003B695E">
        <w:rPr>
          <w:rStyle w:val="StyleUnderline"/>
          <w:highlight w:val="yellow"/>
        </w:rPr>
        <w:t xml:space="preserve">had </w:t>
      </w:r>
      <w:r w:rsidRPr="003B695E">
        <w:rPr>
          <w:rStyle w:val="Emphasis"/>
          <w:highlight w:val="yellow"/>
        </w:rPr>
        <w:t>long become familiarized</w:t>
      </w:r>
      <w:r>
        <w:rPr>
          <w:rStyle w:val="Emphasis"/>
        </w:rPr>
        <w:t xml:space="preserve"> (in their way) </w:t>
      </w:r>
      <w:r w:rsidRPr="003B695E">
        <w:rPr>
          <w:rStyle w:val="Emphasis"/>
          <w:highlight w:val="yellow"/>
        </w:rPr>
        <w:t>with blacks by the time they encountered</w:t>
      </w:r>
      <w:r>
        <w:rPr>
          <w:rStyle w:val="Emphasis"/>
        </w:rPr>
        <w:t xml:space="preserve"> the </w:t>
      </w:r>
      <w:r w:rsidRPr="003B695E">
        <w:rPr>
          <w:rStyle w:val="Emphasis"/>
          <w:highlight w:val="yellow"/>
        </w:rPr>
        <w:t>indigenous peoples</w:t>
      </w:r>
      <w:r>
        <w:rPr>
          <w:rStyle w:val="Emphasis"/>
        </w:rPr>
        <w:t xml:space="preserve"> of the Americas</w:t>
      </w:r>
      <w:r>
        <w:rPr>
          <w:sz w:val="16"/>
        </w:rPr>
        <w:t xml:space="preserve">. The Spanish arrival in the Caribbean and the Mexican mainland was the occasion for a protracted and tortured conflict within Spanish society regarding the Indians. </w:t>
      </w:r>
      <w:r>
        <w:rPr>
          <w:rStyle w:val="StyleUnderline"/>
        </w:rPr>
        <w:t>The problem for the Spaniards was how to morally justify enslaving and killing the Indians</w:t>
      </w:r>
      <w:r>
        <w:rPr>
          <w:sz w:val="16"/>
        </w:rPr>
        <w:t xml:space="preserve">. </w:t>
      </w:r>
      <w:r>
        <w:rPr>
          <w:rStyle w:val="StyleUnderline"/>
        </w:rPr>
        <w:t xml:space="preserve">This dilemma produced the famous debate between the Dominican friar Bartolome de </w:t>
      </w:r>
      <w:r w:rsidRPr="003B695E">
        <w:rPr>
          <w:rStyle w:val="StyleUnderline"/>
          <w:highlight w:val="yellow"/>
        </w:rPr>
        <w:t>Las Casas</w:t>
      </w:r>
      <w:r>
        <w:rPr>
          <w:rStyle w:val="StyleUnderline"/>
        </w:rPr>
        <w:t xml:space="preserve">, who </w:t>
      </w:r>
      <w:r w:rsidRPr="003B695E">
        <w:rPr>
          <w:rStyle w:val="StyleUnderline"/>
          <w:highlight w:val="yellow"/>
        </w:rPr>
        <w:t>argued</w:t>
      </w:r>
      <w:r>
        <w:rPr>
          <w:rStyle w:val="StyleUnderline"/>
        </w:rPr>
        <w:t xml:space="preserve"> that the </w:t>
      </w:r>
      <w:r w:rsidRPr="003B695E">
        <w:rPr>
          <w:rStyle w:val="StyleUnderline"/>
          <w:highlight w:val="yellow"/>
        </w:rPr>
        <w:t>Indians were free subjects</w:t>
      </w:r>
      <w:r>
        <w:rPr>
          <w:rStyle w:val="StyleUnderline"/>
        </w:rPr>
        <w:t xml:space="preserve"> of the Crown, entitled to the full rights of its protections, and the Spanish jurist Juan </w:t>
      </w:r>
      <w:proofErr w:type="spellStart"/>
      <w:r>
        <w:rPr>
          <w:rStyle w:val="StyleUnderline"/>
        </w:rPr>
        <w:t>Gines</w:t>
      </w:r>
      <w:proofErr w:type="spellEnd"/>
      <w:r>
        <w:rPr>
          <w:rStyle w:val="StyleUnderline"/>
        </w:rPr>
        <w:t xml:space="preserve"> de </w:t>
      </w:r>
      <w:r w:rsidRPr="003B695E">
        <w:rPr>
          <w:rStyle w:val="StyleUnderline"/>
          <w:highlight w:val="yellow"/>
        </w:rPr>
        <w:t>Sepulveda</w:t>
      </w:r>
      <w:r>
        <w:rPr>
          <w:rStyle w:val="StyleUnderline"/>
        </w:rPr>
        <w:t xml:space="preserve">, who </w:t>
      </w:r>
      <w:r w:rsidRPr="003B695E">
        <w:rPr>
          <w:rStyle w:val="StyleUnderline"/>
          <w:highlight w:val="yellow"/>
        </w:rPr>
        <w:t>claimed</w:t>
      </w:r>
      <w:r>
        <w:rPr>
          <w:rStyle w:val="StyleUnderline"/>
        </w:rPr>
        <w:t xml:space="preserve"> that the </w:t>
      </w:r>
      <w:r w:rsidRPr="003B695E">
        <w:rPr>
          <w:rStyle w:val="StyleUnderline"/>
          <w:highlight w:val="yellow"/>
        </w:rPr>
        <w:t>indigenous people were not</w:t>
      </w:r>
      <w:r>
        <w:rPr>
          <w:rStyle w:val="StyleUnderline"/>
        </w:rPr>
        <w:t xml:space="preserve"> human beings and could therefore be enslaved or killed according to Spanish prerogative</w:t>
      </w:r>
      <w:r>
        <w:rPr>
          <w:sz w:val="16"/>
        </w:rPr>
        <w:t xml:space="preserve">. </w:t>
      </w:r>
    </w:p>
    <w:p w:rsidR="00A47212" w:rsidRDefault="00A47212" w:rsidP="00A47212">
      <w:pPr>
        <w:rPr>
          <w:sz w:val="16"/>
        </w:rPr>
      </w:pPr>
      <w:r w:rsidRPr="003B695E">
        <w:rPr>
          <w:rStyle w:val="StyleUnderline"/>
          <w:highlight w:val="yellow"/>
        </w:rPr>
        <w:t xml:space="preserve">This </w:t>
      </w:r>
      <w:r w:rsidRPr="003B695E">
        <w:rPr>
          <w:rStyle w:val="Emphasis"/>
          <w:highlight w:val="yellow"/>
        </w:rPr>
        <w:t>discourse on the humanity of the Indian</w:t>
      </w:r>
      <w:r w:rsidRPr="003B695E">
        <w:rPr>
          <w:rStyle w:val="StyleUnderline"/>
          <w:highlight w:val="yellow"/>
        </w:rPr>
        <w:t xml:space="preserve"> is revealing</w:t>
      </w:r>
      <w:r>
        <w:rPr>
          <w:rStyle w:val="StyleUnderline"/>
        </w:rPr>
        <w:t xml:space="preserve"> when read in terms of its violent juxtaposition with the African slave</w:t>
      </w:r>
      <w:r>
        <w:rPr>
          <w:sz w:val="16"/>
        </w:rPr>
        <w:t xml:space="preserve">. </w:t>
      </w:r>
      <w:r w:rsidRPr="003B695E">
        <w:rPr>
          <w:rStyle w:val="Emphasis"/>
          <w:highlight w:val="yellow"/>
        </w:rPr>
        <w:t>Whereas the Indians gave the Spanish pause</w:t>
      </w:r>
      <w:r>
        <w:rPr>
          <w:sz w:val="16"/>
        </w:rPr>
        <w:t>—</w:t>
      </w:r>
      <w:r w:rsidRPr="003B695E">
        <w:rPr>
          <w:rStyle w:val="Emphasis"/>
          <w:highlight w:val="yellow"/>
        </w:rPr>
        <w:t>ethically, morally, and ontologically</w:t>
      </w:r>
      <w:r>
        <w:rPr>
          <w:sz w:val="16"/>
        </w:rPr>
        <w:t>—</w:t>
      </w:r>
      <w:r w:rsidRPr="003B695E">
        <w:rPr>
          <w:rStyle w:val="Emphasis"/>
          <w:highlight w:val="yellow"/>
        </w:rPr>
        <w:t>there was no such pause in relation to Africans</w:t>
      </w:r>
      <w:r>
        <w:rPr>
          <w:sz w:val="16"/>
        </w:rPr>
        <w:t xml:space="preserve">. As </w:t>
      </w:r>
      <w:proofErr w:type="spellStart"/>
      <w:r>
        <w:rPr>
          <w:sz w:val="16"/>
        </w:rPr>
        <w:t>Saidiya</w:t>
      </w:r>
      <w:proofErr w:type="spellEnd"/>
      <w:r>
        <w:rPr>
          <w:sz w:val="16"/>
        </w:rPr>
        <w:t xml:space="preserve"> Hartman puts it, </w:t>
      </w:r>
      <w:r>
        <w:rPr>
          <w:rStyle w:val="Emphasis"/>
        </w:rPr>
        <w:t>the black body constitutes “</w:t>
      </w:r>
      <w:r w:rsidRPr="003B695E">
        <w:rPr>
          <w:rStyle w:val="Emphasis"/>
          <w:highlight w:val="yellow"/>
        </w:rPr>
        <w:t>the position of unthought</w:t>
      </w:r>
      <w:r>
        <w:rPr>
          <w:rStyle w:val="Emphasis"/>
        </w:rPr>
        <w:t>”</w:t>
      </w:r>
      <w:r>
        <w:rPr>
          <w:sz w:val="16"/>
        </w:rPr>
        <w:t xml:space="preserve"> (2003). Indeed, </w:t>
      </w:r>
      <w:r>
        <w:rPr>
          <w:rStyle w:val="StyleUnderline"/>
        </w:rPr>
        <w:t xml:space="preserve">while Las Casas and Sepulveda were engaged in heated debate regarding whether the Indians could be enslaved, enslaved and killed, or just killed, </w:t>
      </w:r>
      <w:r w:rsidRPr="003B695E">
        <w:rPr>
          <w:rStyle w:val="Emphasis"/>
          <w:highlight w:val="yellow"/>
        </w:rPr>
        <w:t>the</w:t>
      </w:r>
      <w:r>
        <w:rPr>
          <w:rStyle w:val="Emphasis"/>
        </w:rPr>
        <w:t xml:space="preserve"> African </w:t>
      </w:r>
      <w:r w:rsidRPr="003B695E">
        <w:rPr>
          <w:rStyle w:val="Emphasis"/>
          <w:highlight w:val="yellow"/>
        </w:rPr>
        <w:t>slave</w:t>
      </w:r>
      <w:r>
        <w:rPr>
          <w:sz w:val="16"/>
        </w:rPr>
        <w:t xml:space="preserve"> </w:t>
      </w:r>
      <w:r>
        <w:rPr>
          <w:strike/>
          <w:sz w:val="16"/>
        </w:rPr>
        <w:t xml:space="preserve">stood </w:t>
      </w:r>
      <w:proofErr w:type="spellStart"/>
      <w:r>
        <w:rPr>
          <w:strike/>
          <w:sz w:val="16"/>
        </w:rPr>
        <w:t>bye</w:t>
      </w:r>
      <w:proofErr w:type="spellEnd"/>
      <w:r>
        <w:rPr>
          <w:sz w:val="16"/>
        </w:rPr>
        <w:t xml:space="preserve"> </w:t>
      </w:r>
      <w:r>
        <w:rPr>
          <w:rStyle w:val="Emphasis"/>
        </w:rPr>
        <w:t>[</w:t>
      </w:r>
      <w:r w:rsidRPr="003B695E">
        <w:rPr>
          <w:rStyle w:val="Emphasis"/>
          <w:highlight w:val="yellow"/>
        </w:rPr>
        <w:t>waited on the sidelines</w:t>
      </w:r>
      <w:r>
        <w:rPr>
          <w:rStyle w:val="Emphasis"/>
        </w:rPr>
        <w:t>]</w:t>
      </w:r>
      <w:r>
        <w:rPr>
          <w:sz w:val="16"/>
        </w:rPr>
        <w:t xml:space="preserve">, </w:t>
      </w:r>
      <w:r>
        <w:rPr>
          <w:strike/>
          <w:sz w:val="16"/>
        </w:rPr>
        <w:t>his or her brethren</w:t>
      </w:r>
      <w:r>
        <w:rPr>
          <w:sz w:val="16"/>
        </w:rPr>
        <w:t xml:space="preserve"> </w:t>
      </w:r>
      <w:r>
        <w:rPr>
          <w:rStyle w:val="Emphasis"/>
        </w:rPr>
        <w:t>[</w:t>
      </w:r>
      <w:r w:rsidRPr="003B695E">
        <w:rPr>
          <w:rStyle w:val="Emphasis"/>
          <w:highlight w:val="yellow"/>
        </w:rPr>
        <w:t>their comrades] having already been</w:t>
      </w:r>
      <w:r>
        <w:rPr>
          <w:rStyle w:val="Emphasis"/>
        </w:rPr>
        <w:t xml:space="preserve"> extensively </w:t>
      </w:r>
      <w:r w:rsidRPr="003B695E">
        <w:rPr>
          <w:rStyle w:val="Emphasis"/>
          <w:highlight w:val="yellow"/>
        </w:rPr>
        <w:t>enslaved, killed, and profited from</w:t>
      </w:r>
      <w:r>
        <w:rPr>
          <w:rStyle w:val="Emphasis"/>
        </w:rPr>
        <w:t xml:space="preserve"> in order </w:t>
      </w:r>
      <w:r w:rsidRPr="003B695E">
        <w:rPr>
          <w:rStyle w:val="Emphasis"/>
          <w:highlight w:val="yellow"/>
        </w:rPr>
        <w:t>to make possible</w:t>
      </w:r>
      <w:r>
        <w:rPr>
          <w:rStyle w:val="Emphasis"/>
        </w:rPr>
        <w:t xml:space="preserve"> the </w:t>
      </w:r>
      <w:r w:rsidRPr="003B695E">
        <w:rPr>
          <w:rStyle w:val="Emphasis"/>
          <w:highlight w:val="yellow"/>
        </w:rPr>
        <w:t>conquest</w:t>
      </w:r>
      <w:r>
        <w:rPr>
          <w:rStyle w:val="Emphasis"/>
        </w:rPr>
        <w:t xml:space="preserve"> of the Americas </w:t>
      </w:r>
      <w:r w:rsidRPr="003B695E">
        <w:rPr>
          <w:rStyle w:val="Emphasis"/>
          <w:highlight w:val="yellow"/>
        </w:rPr>
        <w:t>in the first place</w:t>
      </w:r>
      <w:r>
        <w:rPr>
          <w:sz w:val="16"/>
        </w:rPr>
        <w:t xml:space="preserve">—in other words, </w:t>
      </w:r>
      <w:r w:rsidRPr="003B695E">
        <w:rPr>
          <w:rStyle w:val="Emphasis"/>
          <w:highlight w:val="yellow"/>
        </w:rPr>
        <w:t>posing no ethical dilemma</w:t>
      </w:r>
      <w:r>
        <w:rPr>
          <w:rStyle w:val="Emphasis"/>
        </w:rPr>
        <w:t xml:space="preserve"> for the Europeans</w:t>
      </w:r>
      <w:r>
        <w:rPr>
          <w:sz w:val="16"/>
        </w:rPr>
        <w:t>.</w:t>
      </w:r>
    </w:p>
    <w:p w:rsidR="00A47212" w:rsidRDefault="00A47212" w:rsidP="00A47212">
      <w:pPr>
        <w:rPr>
          <w:sz w:val="16"/>
        </w:rPr>
      </w:pPr>
      <w:r>
        <w:rPr>
          <w:sz w:val="16"/>
        </w:rPr>
        <w:lastRenderedPageBreak/>
        <w:t xml:space="preserve">What we should glean from this and other moments of ethical juxtaposition is that </w:t>
      </w:r>
      <w:r w:rsidRPr="003B695E">
        <w:rPr>
          <w:rStyle w:val="StyleUnderline"/>
          <w:highlight w:val="yellow"/>
        </w:rPr>
        <w:t xml:space="preserve">this </w:t>
      </w:r>
      <w:r w:rsidRPr="003B695E">
        <w:rPr>
          <w:rStyle w:val="Emphasis"/>
          <w:highlight w:val="yellow"/>
        </w:rPr>
        <w:t>black</w:t>
      </w:r>
      <w:r>
        <w:rPr>
          <w:sz w:val="16"/>
        </w:rPr>
        <w:t xml:space="preserve"> </w:t>
      </w:r>
      <w:r>
        <w:rPr>
          <w:strike/>
          <w:sz w:val="16"/>
        </w:rPr>
        <w:t>stand-</w:t>
      </w:r>
      <w:proofErr w:type="spellStart"/>
      <w:r>
        <w:rPr>
          <w:strike/>
          <w:sz w:val="16"/>
        </w:rPr>
        <w:t>bye</w:t>
      </w:r>
      <w:proofErr w:type="spellEnd"/>
      <w:r>
        <w:rPr>
          <w:sz w:val="16"/>
        </w:rPr>
        <w:t xml:space="preserve"> </w:t>
      </w:r>
      <w:r>
        <w:rPr>
          <w:rStyle w:val="Emphasis"/>
        </w:rPr>
        <w:t>[</w:t>
      </w:r>
      <w:r w:rsidRPr="003B695E">
        <w:rPr>
          <w:rStyle w:val="Emphasis"/>
          <w:highlight w:val="yellow"/>
        </w:rPr>
        <w:t>sidelining</w:t>
      </w:r>
      <w:r>
        <w:rPr>
          <w:rStyle w:val="StyleUnderline"/>
        </w:rPr>
        <w:t xml:space="preserve">], </w:t>
      </w:r>
      <w:r>
        <w:rPr>
          <w:rStyle w:val="Emphasis"/>
        </w:rPr>
        <w:t xml:space="preserve">the </w:t>
      </w:r>
      <w:r>
        <w:rPr>
          <w:rStyle w:val="Emphasis"/>
          <w:i/>
          <w:iCs w:val="0"/>
        </w:rPr>
        <w:t>position of the unthought</w:t>
      </w:r>
      <w:r>
        <w:rPr>
          <w:rStyle w:val="StyleUnderline"/>
        </w:rPr>
        <w:t xml:space="preserve">, </w:t>
      </w:r>
      <w:r w:rsidRPr="003B695E">
        <w:rPr>
          <w:rStyle w:val="StyleUnderline"/>
          <w:highlight w:val="yellow"/>
        </w:rPr>
        <w:t xml:space="preserve">offers the </w:t>
      </w:r>
      <w:r w:rsidRPr="003B695E">
        <w:rPr>
          <w:rStyle w:val="Emphasis"/>
          <w:highlight w:val="yellow"/>
        </w:rPr>
        <w:t>condition of possibility for European ethics</w:t>
      </w:r>
      <w:r>
        <w:rPr>
          <w:sz w:val="16"/>
        </w:rPr>
        <w:t xml:space="preserve">. </w:t>
      </w:r>
      <w:r>
        <w:rPr>
          <w:rStyle w:val="StyleUnderline"/>
        </w:rPr>
        <w:t>Las Casas’ “compassion” for the Indians is much celebrated</w:t>
      </w:r>
      <w:r>
        <w:rPr>
          <w:sz w:val="16"/>
        </w:rPr>
        <w:t xml:space="preserve">. </w:t>
      </w:r>
      <w:r>
        <w:rPr>
          <w:rStyle w:val="StyleUnderline"/>
        </w:rPr>
        <w:t xml:space="preserve">In fact, </w:t>
      </w:r>
      <w:r w:rsidRPr="003B695E">
        <w:rPr>
          <w:rStyle w:val="StyleUnderline"/>
          <w:highlight w:val="yellow"/>
        </w:rPr>
        <w:t>Las Casas is seen as the “father of human rights</w:t>
      </w:r>
      <w:r>
        <w:rPr>
          <w:rStyle w:val="StyleUnderline"/>
        </w:rPr>
        <w:t>”</w:t>
      </w:r>
      <w:r>
        <w:rPr>
          <w:sz w:val="16"/>
        </w:rPr>
        <w:t xml:space="preserve"> and the originator of liberation theology </w:t>
      </w:r>
      <w:r w:rsidRPr="003B695E">
        <w:rPr>
          <w:rStyle w:val="StyleUnderline"/>
          <w:highlight w:val="yellow"/>
        </w:rPr>
        <w:t>in the Americas</w:t>
      </w:r>
      <w:r>
        <w:rPr>
          <w:sz w:val="16"/>
        </w:rPr>
        <w:t xml:space="preserve">. In 1989, the current bishop of San Cristobal de Las Casas in Chiapas, Don Samuel Ruiz Garcia, a prominent supporter of the Zapatista uprising, established the Human Rights Center Fray Bartolome de Las Casas, a non-governmental organization dedicated to addressing the human rights violations suffered by the indigenous peoples of the region. </w:t>
      </w:r>
      <w:r>
        <w:rPr>
          <w:rStyle w:val="StyleUnderline"/>
        </w:rPr>
        <w:t>The existence of a human rights center</w:t>
      </w:r>
      <w:r>
        <w:rPr>
          <w:sz w:val="16"/>
        </w:rPr>
        <w:t xml:space="preserve"> in Chiapas </w:t>
      </w:r>
      <w:r>
        <w:rPr>
          <w:rStyle w:val="StyleUnderline"/>
        </w:rPr>
        <w:t xml:space="preserve">named for Las Casas is </w:t>
      </w:r>
      <w:r w:rsidRPr="003B695E">
        <w:rPr>
          <w:rStyle w:val="StyleUnderline"/>
          <w:highlight w:val="yellow"/>
        </w:rPr>
        <w:t>ironic</w:t>
      </w:r>
      <w:r>
        <w:rPr>
          <w:sz w:val="16"/>
        </w:rPr>
        <w:t xml:space="preserve"> for the present study of the relationship between the Niger Delta, historically a major port of departure for African slaves to the New World, and Chiapas, </w:t>
      </w:r>
      <w:r w:rsidRPr="003B695E">
        <w:rPr>
          <w:rStyle w:val="StyleUnderline"/>
          <w:highlight w:val="yellow"/>
        </w:rPr>
        <w:t>given</w:t>
      </w:r>
      <w:r>
        <w:rPr>
          <w:rStyle w:val="StyleUnderline"/>
        </w:rPr>
        <w:t xml:space="preserve"> the fact </w:t>
      </w:r>
      <w:r w:rsidRPr="003B695E">
        <w:rPr>
          <w:rStyle w:val="StyleUnderline"/>
          <w:highlight w:val="yellow"/>
        </w:rPr>
        <w:t xml:space="preserve">that </w:t>
      </w:r>
      <w:r w:rsidRPr="003B695E">
        <w:rPr>
          <w:rStyle w:val="Emphasis"/>
          <w:highlight w:val="yellow"/>
        </w:rPr>
        <w:t>Las Casas was</w:t>
      </w:r>
      <w:r>
        <w:rPr>
          <w:rStyle w:val="Emphasis"/>
        </w:rPr>
        <w:t xml:space="preserve"> himself </w:t>
      </w:r>
      <w:r w:rsidRPr="003B695E">
        <w:rPr>
          <w:rStyle w:val="Emphasis"/>
          <w:highlight w:val="yellow"/>
        </w:rPr>
        <w:t>an owner of</w:t>
      </w:r>
      <w:r>
        <w:rPr>
          <w:rStyle w:val="Emphasis"/>
        </w:rPr>
        <w:t xml:space="preserve"> several African </w:t>
      </w:r>
      <w:r w:rsidRPr="003B695E">
        <w:rPr>
          <w:rStyle w:val="Emphasis"/>
          <w:highlight w:val="yellow"/>
        </w:rPr>
        <w:t>slaves</w:t>
      </w:r>
      <w:r>
        <w:rPr>
          <w:sz w:val="16"/>
        </w:rPr>
        <w:t xml:space="preserve">. </w:t>
      </w:r>
      <w:r w:rsidRPr="003B695E">
        <w:rPr>
          <w:rStyle w:val="StyleUnderline"/>
          <w:highlight w:val="yellow"/>
        </w:rPr>
        <w:t>Las Casas</w:t>
      </w:r>
      <w:r>
        <w:rPr>
          <w:rStyle w:val="StyleUnderline"/>
        </w:rPr>
        <w:t xml:space="preserve">, in fact, </w:t>
      </w:r>
      <w:r w:rsidRPr="003B695E">
        <w:rPr>
          <w:rStyle w:val="Emphasis"/>
          <w:highlight w:val="yellow"/>
        </w:rPr>
        <w:t>proposed the introduction of African slaves</w:t>
      </w:r>
      <w:r>
        <w:rPr>
          <w:rStyle w:val="Emphasis"/>
        </w:rPr>
        <w:t xml:space="preserve"> to the Caribbean islands as a mechanism </w:t>
      </w:r>
      <w:r w:rsidRPr="003B695E">
        <w:rPr>
          <w:rStyle w:val="Emphasis"/>
          <w:highlight w:val="yellow"/>
        </w:rPr>
        <w:t>to spare</w:t>
      </w:r>
      <w:r>
        <w:rPr>
          <w:rStyle w:val="Emphasis"/>
        </w:rPr>
        <w:t xml:space="preserve"> the </w:t>
      </w:r>
      <w:r w:rsidRPr="003B695E">
        <w:rPr>
          <w:rStyle w:val="Emphasis"/>
          <w:highlight w:val="yellow"/>
        </w:rPr>
        <w:t>Indians</w:t>
      </w:r>
      <w:r>
        <w:rPr>
          <w:rStyle w:val="StyleUnderline"/>
        </w:rPr>
        <w:t xml:space="preserve"> the heavy labor which was destroying them</w:t>
      </w:r>
      <w:r>
        <w:rPr>
          <w:sz w:val="16"/>
        </w:rPr>
        <w:t xml:space="preserve"> (Hanke 1975: 9). </w:t>
      </w:r>
      <w:r>
        <w:rPr>
          <w:rStyle w:val="StyleUnderline"/>
        </w:rPr>
        <w:t xml:space="preserve">Although the friar later repented his position on African slavery, </w:t>
      </w:r>
      <w:r w:rsidRPr="003B695E">
        <w:rPr>
          <w:rStyle w:val="Emphasis"/>
          <w:highlight w:val="yellow"/>
        </w:rPr>
        <w:t>he never crusaded against the mistreatment of the African as he did for the Indian</w:t>
      </w:r>
      <w:r>
        <w:rPr>
          <w:sz w:val="16"/>
        </w:rPr>
        <w:t xml:space="preserve">. </w:t>
      </w:r>
      <w:r>
        <w:rPr>
          <w:rStyle w:val="StyleUnderline"/>
        </w:rPr>
        <w:t xml:space="preserve">Seeing no appropriate replacement for the black slave other than the Indian, Las Casas </w:t>
      </w:r>
      <w:r>
        <w:rPr>
          <w:rStyle w:val="Emphasis"/>
        </w:rPr>
        <w:t>failed to propose an alternative</w:t>
      </w:r>
      <w:r>
        <w:rPr>
          <w:rStyle w:val="StyleUnderline"/>
        </w:rPr>
        <w:t xml:space="preserve"> and thus effectively </w:t>
      </w:r>
      <w:r>
        <w:rPr>
          <w:rStyle w:val="Emphasis"/>
        </w:rPr>
        <w:t>condoned the Atlantic slave trade to the Americas</w:t>
      </w:r>
      <w:r>
        <w:rPr>
          <w:sz w:val="16"/>
        </w:rPr>
        <w:t xml:space="preserve">. </w:t>
      </w:r>
      <w:r w:rsidRPr="003B695E">
        <w:rPr>
          <w:rStyle w:val="Emphasis"/>
          <w:i/>
          <w:iCs w:val="0"/>
          <w:highlight w:val="yellow"/>
        </w:rPr>
        <w:t>If you cannot be white, at least do not be black</w:t>
      </w:r>
      <w:r>
        <w:rPr>
          <w:sz w:val="16"/>
        </w:rPr>
        <w:t>.</w:t>
      </w:r>
    </w:p>
    <w:p w:rsidR="00A47212" w:rsidRDefault="00A47212" w:rsidP="00A47212">
      <w:pPr>
        <w:rPr>
          <w:sz w:val="16"/>
        </w:rPr>
      </w:pPr>
      <w:r>
        <w:rPr>
          <w:rStyle w:val="StyleUnderline"/>
        </w:rPr>
        <w:t xml:space="preserve">The Indians of the Americas </w:t>
      </w:r>
      <w:r>
        <w:rPr>
          <w:rStyle w:val="StyleUnderline"/>
          <w:i/>
        </w:rPr>
        <w:t>were</w:t>
      </w:r>
      <w:r>
        <w:rPr>
          <w:rStyle w:val="StyleUnderline"/>
        </w:rPr>
        <w:t xml:space="preserve"> subjected to genocide</w:t>
      </w:r>
      <w:r>
        <w:rPr>
          <w:sz w:val="16"/>
        </w:rPr>
        <w:t xml:space="preserve">, of course, despite the presence of the unthought to provide the basement of humanity to which the indigenous could not sink. In this register, then, </w:t>
      </w:r>
      <w:r>
        <w:rPr>
          <w:rStyle w:val="Emphasis"/>
        </w:rPr>
        <w:t>genocide signifies an antagonism</w:t>
      </w:r>
      <w:r>
        <w:rPr>
          <w:rStyle w:val="StyleUnderline"/>
        </w:rPr>
        <w:t xml:space="preserve"> comparable to that which positions the slave because genocide of the Indian is a precondition for the idea and empirical reality of Mexico, much as </w:t>
      </w:r>
      <w:r w:rsidRPr="003B695E">
        <w:rPr>
          <w:rStyle w:val="Emphasis"/>
          <w:highlight w:val="yellow"/>
        </w:rPr>
        <w:t>the slave permits the emergence of the modern subject</w:t>
      </w:r>
      <w:r>
        <w:rPr>
          <w:sz w:val="16"/>
        </w:rPr>
        <w:t xml:space="preserve">. </w:t>
      </w:r>
      <w:r w:rsidRPr="003B695E">
        <w:rPr>
          <w:rStyle w:val="Emphasis"/>
          <w:highlight w:val="yellow"/>
        </w:rPr>
        <w:t>The presence of the black</w:t>
      </w:r>
      <w:r>
        <w:rPr>
          <w:rStyle w:val="Emphasis"/>
        </w:rPr>
        <w:t xml:space="preserve">, however, </w:t>
      </w:r>
      <w:r w:rsidRPr="003B695E">
        <w:rPr>
          <w:rStyle w:val="Emphasis"/>
          <w:highlight w:val="yellow"/>
        </w:rPr>
        <w:t>means</w:t>
      </w:r>
      <w:r>
        <w:rPr>
          <w:rStyle w:val="Emphasis"/>
        </w:rPr>
        <w:t xml:space="preserve"> that </w:t>
      </w:r>
      <w:r w:rsidRPr="003B695E">
        <w:rPr>
          <w:rStyle w:val="Emphasis"/>
          <w:highlight w:val="yellow"/>
        </w:rPr>
        <w:t>there are two</w:t>
      </w:r>
      <w:r>
        <w:rPr>
          <w:rStyle w:val="Emphasis"/>
        </w:rPr>
        <w:t xml:space="preserve"> distinct </w:t>
      </w:r>
      <w:r w:rsidRPr="003B695E">
        <w:rPr>
          <w:rStyle w:val="Emphasis"/>
          <w:highlight w:val="yellow"/>
        </w:rPr>
        <w:t>grammars of suffering available to the Indian: sovereignty and genocide</w:t>
      </w:r>
      <w:r>
        <w:rPr>
          <w:sz w:val="16"/>
        </w:rPr>
        <w:t xml:space="preserve">. </w:t>
      </w:r>
      <w:r>
        <w:rPr>
          <w:rStyle w:val="StyleUnderline"/>
        </w:rPr>
        <w:t xml:space="preserve">The </w:t>
      </w:r>
      <w:r w:rsidRPr="003B695E">
        <w:rPr>
          <w:rStyle w:val="StyleUnderline"/>
          <w:highlight w:val="yellow"/>
        </w:rPr>
        <w:t>sovereignty</w:t>
      </w:r>
      <w:r>
        <w:rPr>
          <w:rStyle w:val="StyleUnderline"/>
        </w:rPr>
        <w:t xml:space="preserve"> modality of suffering </w:t>
      </w:r>
      <w:r w:rsidRPr="003B695E">
        <w:rPr>
          <w:rStyle w:val="StyleUnderline"/>
          <w:highlight w:val="yellow"/>
        </w:rPr>
        <w:t xml:space="preserve">is an </w:t>
      </w:r>
      <w:r w:rsidRPr="003B695E">
        <w:rPr>
          <w:rStyle w:val="Emphasis"/>
          <w:highlight w:val="yellow"/>
        </w:rPr>
        <w:t>acceptable category of legibility for</w:t>
      </w:r>
      <w:r>
        <w:rPr>
          <w:rStyle w:val="Emphasis"/>
        </w:rPr>
        <w:t xml:space="preserve"> Western </w:t>
      </w:r>
      <w:r w:rsidRPr="003B695E">
        <w:rPr>
          <w:rStyle w:val="Emphasis"/>
          <w:highlight w:val="yellow"/>
        </w:rPr>
        <w:t>civil society</w:t>
      </w:r>
      <w:r w:rsidRPr="003B695E">
        <w:rPr>
          <w:rStyle w:val="StyleUnderline"/>
          <w:highlight w:val="yellow"/>
        </w:rPr>
        <w:t xml:space="preserve">: </w:t>
      </w:r>
      <w:r w:rsidRPr="003B695E">
        <w:rPr>
          <w:rStyle w:val="Emphasis"/>
          <w:highlight w:val="yellow"/>
        </w:rPr>
        <w:t>white supremacy can comprehend Indian subjectivity in terms of sovereignty</w:t>
      </w:r>
      <w:r>
        <w:rPr>
          <w:rStyle w:val="StyleUnderline"/>
        </w:rPr>
        <w:t xml:space="preserve"> because </w:t>
      </w:r>
      <w:r>
        <w:rPr>
          <w:rStyle w:val="Emphasis"/>
        </w:rPr>
        <w:t>treaties are forms of articulation</w:t>
      </w:r>
      <w:r>
        <w:rPr>
          <w:rStyle w:val="StyleUnderline"/>
        </w:rPr>
        <w:t xml:space="preserve">, discussions between two groups </w:t>
      </w:r>
      <w:r>
        <w:rPr>
          <w:rStyle w:val="Emphasis"/>
        </w:rPr>
        <w:t>recognized as possessing the same kinds of historical currency: civility and sovereignty</w:t>
      </w:r>
      <w:r>
        <w:rPr>
          <w:sz w:val="16"/>
        </w:rPr>
        <w:t xml:space="preserve"> (</w:t>
      </w:r>
      <w:proofErr w:type="spellStart"/>
      <w:r>
        <w:rPr>
          <w:sz w:val="16"/>
        </w:rPr>
        <w:t>Wilderson</w:t>
      </w:r>
      <w:proofErr w:type="spellEnd"/>
      <w:r>
        <w:rPr>
          <w:sz w:val="16"/>
        </w:rPr>
        <w:t xml:space="preserve"> 2005: 12). </w:t>
      </w:r>
      <w:r w:rsidRPr="003B695E">
        <w:rPr>
          <w:rStyle w:val="StyleUnderline"/>
          <w:highlight w:val="yellow"/>
        </w:rPr>
        <w:t>The treaty</w:t>
      </w:r>
      <w:r>
        <w:rPr>
          <w:rStyle w:val="StyleUnderline"/>
        </w:rPr>
        <w:t xml:space="preserve"> relationship </w:t>
      </w:r>
      <w:r w:rsidRPr="003B695E">
        <w:rPr>
          <w:rStyle w:val="StyleUnderline"/>
          <w:highlight w:val="yellow"/>
        </w:rPr>
        <w:t xml:space="preserve">captures Indian communities in a </w:t>
      </w:r>
      <w:r w:rsidRPr="003B695E">
        <w:rPr>
          <w:rStyle w:val="Emphasis"/>
          <w:highlight w:val="yellow"/>
        </w:rPr>
        <w:t>clientele status</w:t>
      </w:r>
      <w:r>
        <w:rPr>
          <w:rStyle w:val="StyleUnderline"/>
        </w:rPr>
        <w:t>, as a subordinate and powerless member of civil society</w:t>
      </w:r>
      <w:r>
        <w:rPr>
          <w:sz w:val="16"/>
        </w:rPr>
        <w:t xml:space="preserve">. In Mexico, the indigenous communities of Chiapas must compose their imaginary and articulate their political demands through the hegemony of the nation-state. </w:t>
      </w:r>
      <w:r>
        <w:rPr>
          <w:rStyle w:val="StyleUnderline"/>
        </w:rPr>
        <w:t xml:space="preserve">The resultant </w:t>
      </w:r>
      <w:r>
        <w:rPr>
          <w:rStyle w:val="Emphasis"/>
        </w:rPr>
        <w:t>mutual recognition</w:t>
      </w:r>
      <w:r>
        <w:rPr>
          <w:rStyle w:val="StyleUnderline"/>
        </w:rPr>
        <w:t xml:space="preserve"> enables connections, transfers, and displacements between settler and Indian, between civil society and indigenous “nation.”</w:t>
      </w:r>
      <w:r>
        <w:rPr>
          <w:sz w:val="16"/>
        </w:rPr>
        <w:t xml:space="preserve"> </w:t>
      </w:r>
    </w:p>
    <w:p w:rsidR="00A47212" w:rsidRPr="0017068E" w:rsidRDefault="00A47212" w:rsidP="00A47212"/>
    <w:p w:rsidR="00A47212" w:rsidRDefault="00A47212" w:rsidP="00A47212">
      <w:pPr>
        <w:pStyle w:val="Heading2"/>
      </w:pPr>
      <w:r>
        <w:lastRenderedPageBreak/>
        <w:t>K Links</w:t>
      </w:r>
    </w:p>
    <w:p w:rsidR="00A47212" w:rsidRDefault="00A47212" w:rsidP="00A47212"/>
    <w:p w:rsidR="00A47212" w:rsidRDefault="00A47212" w:rsidP="00A47212">
      <w:pPr>
        <w:pStyle w:val="Heading3"/>
      </w:pPr>
      <w:r>
        <w:lastRenderedPageBreak/>
        <w:t>Gender Link</w:t>
      </w:r>
    </w:p>
    <w:p w:rsidR="00A47212" w:rsidRDefault="00A47212" w:rsidP="00A47212"/>
    <w:p w:rsidR="00A47212" w:rsidRPr="00083233" w:rsidRDefault="00A47212" w:rsidP="00A47212">
      <w:pPr>
        <w:pStyle w:val="Heading4"/>
        <w:rPr>
          <w:rFonts w:asciiTheme="minorHAnsi" w:hAnsiTheme="minorHAnsi" w:cstheme="minorHAnsi"/>
        </w:rPr>
      </w:pPr>
      <w:r w:rsidRPr="00083233">
        <w:rPr>
          <w:rFonts w:asciiTheme="minorHAnsi" w:hAnsiTheme="minorHAnsi" w:cstheme="minorHAnsi"/>
        </w:rPr>
        <w:t>Any attempt to decolonize without an analysis of gender is just a new type of colonization.</w:t>
      </w:r>
    </w:p>
    <w:p w:rsidR="00A47212" w:rsidRPr="00083233" w:rsidRDefault="00A47212" w:rsidP="00A47212">
      <w:pPr>
        <w:rPr>
          <w:rFonts w:asciiTheme="minorHAnsi" w:hAnsiTheme="minorHAnsi" w:cstheme="minorHAnsi"/>
        </w:rPr>
      </w:pPr>
      <w:r w:rsidRPr="00083233">
        <w:rPr>
          <w:rStyle w:val="Style13ptBold"/>
          <w:rFonts w:asciiTheme="minorHAnsi" w:hAnsiTheme="minorHAnsi" w:cstheme="minorHAnsi"/>
        </w:rPr>
        <w:t>Ladner, 2008</w:t>
      </w:r>
      <w:r w:rsidRPr="00083233">
        <w:rPr>
          <w:rFonts w:asciiTheme="minorHAnsi" w:hAnsiTheme="minorHAnsi" w:cstheme="minorHAnsi"/>
        </w:rPr>
        <w:t xml:space="preserve"> (Kiera L. – Associate Professor and Canada Research Chair in Indigenous Politics and Governance in the Department of Political Science @ the University of Manitoba, “Gendering Decolonization, Decolonizing Gender”, draft of a paper presented at the 80</w:t>
      </w:r>
      <w:r w:rsidRPr="00083233">
        <w:rPr>
          <w:rFonts w:asciiTheme="minorHAnsi" w:hAnsiTheme="minorHAnsi" w:cstheme="minorHAnsi"/>
          <w:vertAlign w:val="superscript"/>
        </w:rPr>
        <w:t>th</w:t>
      </w:r>
      <w:r w:rsidRPr="00083233">
        <w:rPr>
          <w:rFonts w:asciiTheme="minorHAnsi" w:hAnsiTheme="minorHAnsi" w:cstheme="minorHAnsi"/>
        </w:rPr>
        <w:t xml:space="preserve"> Annual Conference of the Canadian Political Science Association, http://www.cpsa-acsp.ca/papers-2008/ladner.pdf, </w:t>
      </w:r>
      <w:proofErr w:type="spellStart"/>
      <w:r w:rsidRPr="00083233">
        <w:rPr>
          <w:rFonts w:asciiTheme="minorHAnsi" w:hAnsiTheme="minorHAnsi" w:cstheme="minorHAnsi"/>
        </w:rPr>
        <w:t>shae</w:t>
      </w:r>
      <w:proofErr w:type="spellEnd"/>
      <w:r w:rsidRPr="00083233">
        <w:rPr>
          <w:rFonts w:asciiTheme="minorHAnsi" w:hAnsiTheme="minorHAnsi" w:cstheme="minorHAnsi"/>
        </w:rPr>
        <w:t>)</w:t>
      </w:r>
    </w:p>
    <w:p w:rsidR="00A47212" w:rsidRPr="00083233" w:rsidRDefault="00A47212" w:rsidP="00A47212">
      <w:pPr>
        <w:rPr>
          <w:rFonts w:asciiTheme="minorHAnsi" w:hAnsiTheme="minorHAnsi" w:cstheme="minorHAnsi"/>
          <w:sz w:val="16"/>
        </w:rPr>
      </w:pPr>
      <w:r w:rsidRPr="00083233">
        <w:rPr>
          <w:rStyle w:val="StyleUnderline"/>
          <w:rFonts w:asciiTheme="minorHAnsi" w:hAnsiTheme="minorHAnsi" w:cstheme="minorHAnsi"/>
        </w:rPr>
        <w:t>The process of decolonizing</w:t>
      </w:r>
      <w:r w:rsidRPr="00083233">
        <w:rPr>
          <w:rFonts w:asciiTheme="minorHAnsi" w:hAnsiTheme="minorHAnsi" w:cstheme="minorHAnsi"/>
          <w:sz w:val="16"/>
        </w:rPr>
        <w:t xml:space="preserve">, and in turn creating ‘post-colonial’ thinkers and societies, </w:t>
      </w:r>
      <w:r w:rsidRPr="00083233">
        <w:rPr>
          <w:rStyle w:val="StyleUnderline"/>
          <w:rFonts w:asciiTheme="minorHAnsi" w:hAnsiTheme="minorHAnsi" w:cstheme="minorHAnsi"/>
        </w:rPr>
        <w:t>must be grounded in Indigenous thought</w:t>
      </w:r>
      <w:r w:rsidRPr="00083233">
        <w:rPr>
          <w:rFonts w:asciiTheme="minorHAnsi" w:hAnsiTheme="minorHAnsi" w:cstheme="minorHAnsi"/>
          <w:sz w:val="16"/>
        </w:rPr>
        <w:t xml:space="preserve">, traditions and language </w:t>
      </w:r>
      <w:r w:rsidRPr="00083233">
        <w:rPr>
          <w:rStyle w:val="StyleUnderline"/>
          <w:rFonts w:asciiTheme="minorHAnsi" w:hAnsiTheme="minorHAnsi" w:cstheme="minorHAnsi"/>
        </w:rPr>
        <w:t xml:space="preserve">but in so doing, </w:t>
      </w:r>
      <w:r w:rsidRPr="00083233">
        <w:rPr>
          <w:rStyle w:val="StyleUnderline"/>
          <w:rFonts w:asciiTheme="minorHAnsi" w:hAnsiTheme="minorHAnsi" w:cstheme="minorHAnsi"/>
          <w:highlight w:val="green"/>
        </w:rPr>
        <w:t xml:space="preserve">the decolonization project must also be protected from would be dominators and oppressors. Decolonization must, </w:t>
      </w:r>
      <w:r w:rsidRPr="00083233">
        <w:rPr>
          <w:rStyle w:val="StyleUnderline"/>
          <w:rFonts w:asciiTheme="minorHAnsi" w:hAnsiTheme="minorHAnsi" w:cstheme="minorHAnsi"/>
        </w:rPr>
        <w:t xml:space="preserve">therefore, </w:t>
      </w:r>
      <w:r w:rsidRPr="00083233">
        <w:rPr>
          <w:rStyle w:val="StyleUnderline"/>
          <w:rFonts w:asciiTheme="minorHAnsi" w:hAnsiTheme="minorHAnsi" w:cstheme="minorHAnsi"/>
          <w:highlight w:val="green"/>
        </w:rPr>
        <w:t xml:space="preserve">be </w:t>
      </w:r>
      <w:r w:rsidRPr="00083233">
        <w:rPr>
          <w:rStyle w:val="StyleUnderline"/>
          <w:rFonts w:asciiTheme="minorHAnsi" w:hAnsiTheme="minorHAnsi" w:cstheme="minorHAnsi"/>
        </w:rPr>
        <w:t xml:space="preserve">a </w:t>
      </w:r>
      <w:r w:rsidRPr="00083233">
        <w:rPr>
          <w:rStyle w:val="StyleUnderline"/>
          <w:rFonts w:asciiTheme="minorHAnsi" w:hAnsiTheme="minorHAnsi" w:cstheme="minorHAnsi"/>
          <w:highlight w:val="green"/>
        </w:rPr>
        <w:t xml:space="preserve">gendered </w:t>
      </w:r>
      <w:r w:rsidRPr="00083233">
        <w:rPr>
          <w:rStyle w:val="StyleUnderline"/>
          <w:rFonts w:asciiTheme="minorHAnsi" w:hAnsiTheme="minorHAnsi" w:cstheme="minorHAnsi"/>
        </w:rPr>
        <w:t>project</w:t>
      </w:r>
      <w:r w:rsidRPr="00083233">
        <w:rPr>
          <w:rFonts w:asciiTheme="minorHAnsi" w:hAnsiTheme="minorHAnsi" w:cstheme="minorHAnsi"/>
          <w:sz w:val="16"/>
        </w:rPr>
        <w:t xml:space="preserve">. It must be a project that is grounded in Indigenous understandings of gender - understandings that often speak of multiple genders and understandings that often reify strict understandings of gender roles and responsibilities but do so within a context of respect and gender neutrality (or even one which is gender positive as was the case among the Blackfoot). These understandings may have to be rediscovered or they may simply need to dusted off </w:t>
      </w:r>
      <w:proofErr w:type="spellStart"/>
      <w:r w:rsidRPr="00083233">
        <w:rPr>
          <w:rFonts w:asciiTheme="minorHAnsi" w:hAnsiTheme="minorHAnsi" w:cstheme="minorHAnsi"/>
          <w:sz w:val="16"/>
        </w:rPr>
        <w:t>which ever</w:t>
      </w:r>
      <w:proofErr w:type="spellEnd"/>
      <w:r w:rsidRPr="00083233">
        <w:rPr>
          <w:rFonts w:asciiTheme="minorHAnsi" w:hAnsiTheme="minorHAnsi" w:cstheme="minorHAnsi"/>
          <w:sz w:val="16"/>
        </w:rPr>
        <w:t xml:space="preserve"> the case, they must be grounded in language and tradition; language and tradition that will have to be understood from within and disentangled from the penetrating forces of colonialism (a process which began with contact as traders and missionaries began the process of transforming Indigenous understandings of gender when they refused to accept Indigenous women as their equal in negotiations or in </w:t>
      </w:r>
      <w:proofErr w:type="spellStart"/>
      <w:r w:rsidRPr="00083233">
        <w:rPr>
          <w:rFonts w:asciiTheme="minorHAnsi" w:hAnsiTheme="minorHAnsi" w:cstheme="minorHAnsi"/>
          <w:sz w:val="16"/>
        </w:rPr>
        <w:t>every day</w:t>
      </w:r>
      <w:proofErr w:type="spellEnd"/>
      <w:r w:rsidRPr="00083233">
        <w:rPr>
          <w:rFonts w:asciiTheme="minorHAnsi" w:hAnsiTheme="minorHAnsi" w:cstheme="minorHAnsi"/>
          <w:sz w:val="16"/>
        </w:rPr>
        <w:t xml:space="preserve"> life). This will be an onerous task, but as Henderson reminds, it is one that is </w:t>
      </w:r>
      <w:proofErr w:type="gramStart"/>
      <w:r w:rsidRPr="00083233">
        <w:rPr>
          <w:rFonts w:asciiTheme="minorHAnsi" w:hAnsiTheme="minorHAnsi" w:cstheme="minorHAnsi"/>
          <w:sz w:val="16"/>
        </w:rPr>
        <w:t>absolutely necessary</w:t>
      </w:r>
      <w:proofErr w:type="gramEnd"/>
      <w:r w:rsidRPr="00083233">
        <w:rPr>
          <w:rFonts w:asciiTheme="minorHAnsi" w:hAnsiTheme="minorHAnsi" w:cstheme="minorHAnsi"/>
          <w:sz w:val="16"/>
        </w:rPr>
        <w:t xml:space="preserve">. </w:t>
      </w:r>
      <w:r w:rsidRPr="00083233">
        <w:rPr>
          <w:rStyle w:val="StyleUnderline"/>
          <w:rFonts w:asciiTheme="minorHAnsi" w:hAnsiTheme="minorHAnsi" w:cstheme="minorHAnsi"/>
        </w:rPr>
        <w:t>Decolonization must also be a project protected from constructions of the past or ideas of today that are used to dominate and oppress women</w:t>
      </w:r>
      <w:r w:rsidRPr="00083233">
        <w:rPr>
          <w:rFonts w:asciiTheme="minorHAnsi" w:hAnsiTheme="minorHAnsi" w:cstheme="minorHAnsi"/>
          <w:sz w:val="16"/>
        </w:rPr>
        <w:t xml:space="preserve">. Facilitating this process may take great leadership, leaders that ‘construct models to help them take their bearings’ (Henderson, 2000:254) as </w:t>
      </w:r>
      <w:r w:rsidRPr="00083233">
        <w:rPr>
          <w:rStyle w:val="StyleUnderline"/>
          <w:rFonts w:asciiTheme="minorHAnsi" w:hAnsiTheme="minorHAnsi" w:cstheme="minorHAnsi"/>
          <w:highlight w:val="green"/>
        </w:rPr>
        <w:t>there will be pressure to recreate gender as it is within western-</w:t>
      </w:r>
      <w:proofErr w:type="spellStart"/>
      <w:r w:rsidRPr="00083233">
        <w:rPr>
          <w:rStyle w:val="StyleUnderline"/>
          <w:rFonts w:asciiTheme="minorHAnsi" w:hAnsiTheme="minorHAnsi" w:cstheme="minorHAnsi"/>
          <w:highlight w:val="green"/>
        </w:rPr>
        <w:t>eurocentric</w:t>
      </w:r>
      <w:proofErr w:type="spellEnd"/>
      <w:r w:rsidRPr="00083233">
        <w:rPr>
          <w:rStyle w:val="StyleUnderline"/>
          <w:rFonts w:asciiTheme="minorHAnsi" w:hAnsiTheme="minorHAnsi" w:cstheme="minorHAnsi"/>
          <w:highlight w:val="green"/>
        </w:rPr>
        <w:t xml:space="preserve"> thought or how it has become imbedded in colonial institutions and Indigenous societies</w:t>
      </w:r>
      <w:r w:rsidRPr="00083233">
        <w:rPr>
          <w:rFonts w:asciiTheme="minorHAnsi" w:hAnsiTheme="minorHAnsi" w:cstheme="minorHAnsi"/>
          <w:sz w:val="16"/>
        </w:rPr>
        <w:t xml:space="preserve">. Indigenous languages and histories (oral traditions which speak to creation and tell of a people’s life within a territory both prior to and post-colonization) will assist in this process as they will serve as a guide and will enable leaders to take their bearings as Indigenous languages and histories speak of an entirely different understanding of the world and can be used to begin the process of destabilizing, disentangling and decolonizing gender. Such would be the case among </w:t>
      </w:r>
      <w:proofErr w:type="spellStart"/>
      <w:r w:rsidRPr="00083233">
        <w:rPr>
          <w:rFonts w:asciiTheme="minorHAnsi" w:hAnsiTheme="minorHAnsi" w:cstheme="minorHAnsi"/>
          <w:sz w:val="16"/>
        </w:rPr>
        <w:t>Nehiyaw</w:t>
      </w:r>
      <w:proofErr w:type="spellEnd"/>
      <w:r w:rsidRPr="00083233">
        <w:rPr>
          <w:rFonts w:asciiTheme="minorHAnsi" w:hAnsiTheme="minorHAnsi" w:cstheme="minorHAnsi"/>
          <w:sz w:val="16"/>
        </w:rPr>
        <w:t xml:space="preserve"> (Plains Cree) where language is not gendered (it is next to impossible to speak of gender without speaking in terms of ones roles or responsibilities which in turn allows for multiple genders) and histories speak about respecting diversity and inclusion (Innes, 2007). While Henderson’s work speaks to the need to decolonize gender as part of the post-colonial ghost-dance (his vision of decolonization), </w:t>
      </w:r>
      <w:r w:rsidRPr="00083233">
        <w:rPr>
          <w:rStyle w:val="StyleUnderline"/>
          <w:rFonts w:asciiTheme="minorHAnsi" w:hAnsiTheme="minorHAnsi" w:cstheme="minorHAnsi"/>
        </w:rPr>
        <w:t>it is in fact necessary to both gender decolonization and decolonize gender</w:t>
      </w:r>
      <w:r w:rsidRPr="00083233">
        <w:rPr>
          <w:rFonts w:asciiTheme="minorHAnsi" w:hAnsiTheme="minorHAnsi" w:cstheme="minorHAnsi"/>
          <w:sz w:val="16"/>
        </w:rPr>
        <w:t xml:space="preserve">. The works of scholars such as Smith, </w:t>
      </w:r>
      <w:proofErr w:type="spellStart"/>
      <w:r w:rsidRPr="00083233">
        <w:rPr>
          <w:rFonts w:asciiTheme="minorHAnsi" w:hAnsiTheme="minorHAnsi" w:cstheme="minorHAnsi"/>
          <w:sz w:val="16"/>
        </w:rPr>
        <w:t>Turpel</w:t>
      </w:r>
      <w:proofErr w:type="spellEnd"/>
      <w:r w:rsidRPr="00083233">
        <w:rPr>
          <w:rFonts w:asciiTheme="minorHAnsi" w:hAnsiTheme="minorHAnsi" w:cstheme="minorHAnsi"/>
          <w:sz w:val="16"/>
        </w:rPr>
        <w:t xml:space="preserve">-Lafond, Green, </w:t>
      </w:r>
      <w:proofErr w:type="spellStart"/>
      <w:r w:rsidRPr="00083233">
        <w:rPr>
          <w:rFonts w:asciiTheme="minorHAnsi" w:hAnsiTheme="minorHAnsi" w:cstheme="minorHAnsi"/>
          <w:sz w:val="16"/>
        </w:rPr>
        <w:t>Monture</w:t>
      </w:r>
      <w:proofErr w:type="spellEnd"/>
      <w:r w:rsidRPr="00083233">
        <w:rPr>
          <w:rFonts w:asciiTheme="minorHAnsi" w:hAnsiTheme="minorHAnsi" w:cstheme="minorHAnsi"/>
          <w:sz w:val="16"/>
        </w:rPr>
        <w:t xml:space="preserve">, and Voyager highlight the need for decolonizing gender, and to some extent have begun the process of constructing those models necessary to gain bearings and journey forward. A tremendous amount of work is still needed to effectively decolonize gender in a manner that both holds true to Henderson’s vision and Indigenous language and heritage. In doing this work, </w:t>
      </w:r>
      <w:r w:rsidRPr="00083233">
        <w:rPr>
          <w:rStyle w:val="StyleUnderline"/>
          <w:rFonts w:asciiTheme="minorHAnsi" w:hAnsiTheme="minorHAnsi" w:cstheme="minorHAnsi"/>
        </w:rPr>
        <w:t>scholars must not simply focus on women for predominant constructions of masculinity also have to be decolonized and constructions of masculinity grounded in language and heritage must be part of the gendering of decolonization</w:t>
      </w:r>
      <w:r w:rsidRPr="00083233">
        <w:rPr>
          <w:rStyle w:val="StyleUnderline"/>
          <w:rFonts w:asciiTheme="minorHAnsi" w:hAnsiTheme="minorHAnsi" w:cstheme="minorHAnsi"/>
          <w:highlight w:val="green"/>
        </w:rPr>
        <w:t>. It is necessary to both decolonize gender and gender decolonization as these two projects are</w:t>
      </w:r>
      <w:r w:rsidRPr="00083233">
        <w:rPr>
          <w:rFonts w:asciiTheme="minorHAnsi" w:hAnsiTheme="minorHAnsi" w:cstheme="minorHAnsi"/>
          <w:sz w:val="16"/>
        </w:rPr>
        <w:t xml:space="preserve">, or at very least should be, </w:t>
      </w:r>
      <w:r w:rsidRPr="00083233">
        <w:rPr>
          <w:rStyle w:val="StyleUnderline"/>
          <w:rFonts w:asciiTheme="minorHAnsi" w:hAnsiTheme="minorHAnsi" w:cstheme="minorHAnsi"/>
          <w:highlight w:val="green"/>
        </w:rPr>
        <w:t>a unified project of decolonization</w:t>
      </w:r>
      <w:r w:rsidRPr="00083233">
        <w:rPr>
          <w:rFonts w:asciiTheme="minorHAnsi" w:hAnsiTheme="minorHAnsi" w:cstheme="minorHAnsi"/>
          <w:sz w:val="16"/>
          <w:highlight w:val="green"/>
        </w:rPr>
        <w:t xml:space="preserve"> </w:t>
      </w:r>
      <w:r w:rsidRPr="00083233">
        <w:rPr>
          <w:rFonts w:asciiTheme="minorHAnsi" w:hAnsiTheme="minorHAnsi" w:cstheme="minorHAnsi"/>
          <w:sz w:val="16"/>
        </w:rPr>
        <w:t xml:space="preserve">culminating in Henderson’s post-colonial ghost dance (see Henderson 2000a and 2000b). As it stands, it is </w:t>
      </w:r>
      <w:proofErr w:type="gramStart"/>
      <w:r w:rsidRPr="00083233">
        <w:rPr>
          <w:rFonts w:asciiTheme="minorHAnsi" w:hAnsiTheme="minorHAnsi" w:cstheme="minorHAnsi"/>
          <w:sz w:val="16"/>
        </w:rPr>
        <w:t>absolutely necessary</w:t>
      </w:r>
      <w:proofErr w:type="gramEnd"/>
      <w:r w:rsidRPr="00083233">
        <w:rPr>
          <w:rFonts w:asciiTheme="minorHAnsi" w:hAnsiTheme="minorHAnsi" w:cstheme="minorHAnsi"/>
          <w:sz w:val="16"/>
        </w:rPr>
        <w:t xml:space="preserve"> to reframe decolonization as a gendered project. </w:t>
      </w:r>
      <w:proofErr w:type="gramStart"/>
      <w:r w:rsidRPr="00083233">
        <w:rPr>
          <w:rFonts w:asciiTheme="minorHAnsi" w:hAnsiTheme="minorHAnsi" w:cstheme="minorHAnsi"/>
          <w:sz w:val="16"/>
        </w:rPr>
        <w:t>That is to say, to</w:t>
      </w:r>
      <w:proofErr w:type="gramEnd"/>
      <w:r w:rsidRPr="00083233">
        <w:rPr>
          <w:rFonts w:asciiTheme="minorHAnsi" w:hAnsiTheme="minorHAnsi" w:cstheme="minorHAnsi"/>
          <w:sz w:val="16"/>
        </w:rPr>
        <w:t xml:space="preserve"> challenge the masculinist ideas that now dominate organizations such as band councils and the corresponding discourses of sovereignty and nationalism, and to reframe with gender as a central consideration. This will not be easy, but </w:t>
      </w:r>
      <w:r w:rsidRPr="00083233">
        <w:rPr>
          <w:rStyle w:val="Emphasis"/>
          <w:rFonts w:asciiTheme="minorHAnsi" w:hAnsiTheme="minorHAnsi" w:cstheme="minorHAnsi"/>
          <w:highlight w:val="green"/>
        </w:rPr>
        <w:t>gender cannot and should not be separated from considerations of sovereignty and nationhood – to do so is to perpetuate colonization</w:t>
      </w:r>
      <w:r w:rsidRPr="00083233">
        <w:rPr>
          <w:rStyle w:val="StyleUnderline"/>
          <w:rFonts w:asciiTheme="minorHAnsi" w:hAnsiTheme="minorHAnsi" w:cstheme="minorHAnsi"/>
        </w:rPr>
        <w:t>. Is not the purpose to end colonization? The truth of the matter is, you cannot do one without the other, and it will be too late to rectify the situation once Indigenous sovereignty is (re)affirmed and (re)established, as this process may only serve to solidify and institutionalize colonial understandings of gender.</w:t>
      </w:r>
      <w:r w:rsidRPr="00083233">
        <w:rPr>
          <w:rFonts w:asciiTheme="minorHAnsi" w:hAnsiTheme="minorHAnsi" w:cstheme="minorHAnsi"/>
          <w:sz w:val="16"/>
        </w:rPr>
        <w:t xml:space="preserve"> </w:t>
      </w:r>
    </w:p>
    <w:p w:rsidR="00A47212" w:rsidRPr="00083233" w:rsidRDefault="00A47212" w:rsidP="00A47212">
      <w:pPr>
        <w:pStyle w:val="Heading4"/>
        <w:rPr>
          <w:rFonts w:asciiTheme="minorHAnsi" w:hAnsiTheme="minorHAnsi" w:cstheme="minorHAnsi"/>
        </w:rPr>
      </w:pPr>
      <w:r w:rsidRPr="00083233">
        <w:rPr>
          <w:rFonts w:asciiTheme="minorHAnsi" w:hAnsiTheme="minorHAnsi" w:cstheme="minorHAnsi"/>
        </w:rPr>
        <w:lastRenderedPageBreak/>
        <w:t>Focusing on race and land maintains gender privilege.</w:t>
      </w:r>
    </w:p>
    <w:p w:rsidR="00A47212" w:rsidRPr="00083233" w:rsidRDefault="00A47212" w:rsidP="00A47212">
      <w:pPr>
        <w:rPr>
          <w:rFonts w:asciiTheme="minorHAnsi" w:hAnsiTheme="minorHAnsi" w:cstheme="minorHAnsi"/>
        </w:rPr>
      </w:pPr>
      <w:r w:rsidRPr="00083233">
        <w:rPr>
          <w:rStyle w:val="Style13ptBold"/>
          <w:rFonts w:asciiTheme="minorHAnsi" w:hAnsiTheme="minorHAnsi" w:cstheme="minorHAnsi"/>
        </w:rPr>
        <w:t>Ramirez, 2008</w:t>
      </w:r>
      <w:r w:rsidRPr="00083233">
        <w:rPr>
          <w:rFonts w:asciiTheme="minorHAnsi" w:hAnsiTheme="minorHAnsi" w:cstheme="minorHAnsi"/>
        </w:rPr>
        <w:t xml:space="preserve"> (</w:t>
      </w:r>
      <w:proofErr w:type="spellStart"/>
      <w:r w:rsidRPr="00083233">
        <w:rPr>
          <w:rFonts w:asciiTheme="minorHAnsi" w:hAnsiTheme="minorHAnsi" w:cstheme="minorHAnsi"/>
        </w:rPr>
        <w:t>Renya</w:t>
      </w:r>
      <w:proofErr w:type="spellEnd"/>
      <w:r w:rsidRPr="00083233">
        <w:rPr>
          <w:rFonts w:asciiTheme="minorHAnsi" w:hAnsiTheme="minorHAnsi" w:cstheme="minorHAnsi"/>
        </w:rPr>
        <w:t xml:space="preserve"> K. – Associate Professor in the Department of Anthropology @ UC Santa Cruz, “Learning Across Differences: Native and Ethnic Studies Feminisms”, </w:t>
      </w:r>
      <w:r w:rsidRPr="00083233">
        <w:rPr>
          <w:rFonts w:asciiTheme="minorHAnsi" w:hAnsiTheme="minorHAnsi" w:cstheme="minorHAnsi"/>
          <w:i/>
        </w:rPr>
        <w:t>American Quarterly</w:t>
      </w:r>
      <w:r w:rsidRPr="00083233">
        <w:rPr>
          <w:rFonts w:asciiTheme="minorHAnsi" w:hAnsiTheme="minorHAnsi" w:cstheme="minorHAnsi"/>
        </w:rPr>
        <w:t xml:space="preserve"> 60.2, </w:t>
      </w:r>
      <w:proofErr w:type="spellStart"/>
      <w:r w:rsidRPr="00083233">
        <w:rPr>
          <w:rFonts w:asciiTheme="minorHAnsi" w:hAnsiTheme="minorHAnsi" w:cstheme="minorHAnsi"/>
        </w:rPr>
        <w:t>shae</w:t>
      </w:r>
      <w:proofErr w:type="spellEnd"/>
      <w:r w:rsidRPr="00083233">
        <w:rPr>
          <w:rFonts w:asciiTheme="minorHAnsi" w:hAnsiTheme="minorHAnsi" w:cstheme="minorHAnsi"/>
        </w:rPr>
        <w:t>)</w:t>
      </w:r>
    </w:p>
    <w:p w:rsidR="00A47212" w:rsidRPr="00083233" w:rsidRDefault="00A47212" w:rsidP="00A47212">
      <w:pPr>
        <w:rPr>
          <w:rFonts w:asciiTheme="minorHAnsi" w:hAnsiTheme="minorHAnsi" w:cstheme="minorHAnsi"/>
          <w:sz w:val="16"/>
        </w:rPr>
      </w:pPr>
      <w:r w:rsidRPr="00083233">
        <w:rPr>
          <w:rStyle w:val="StyleUnderline"/>
          <w:rFonts w:asciiTheme="minorHAnsi" w:hAnsiTheme="minorHAnsi" w:cstheme="minorHAnsi"/>
        </w:rPr>
        <w:t xml:space="preserve">Rather than </w:t>
      </w:r>
      <w:proofErr w:type="gramStart"/>
      <w:r w:rsidRPr="00083233">
        <w:rPr>
          <w:rStyle w:val="StyleUnderline"/>
          <w:rFonts w:asciiTheme="minorHAnsi" w:hAnsiTheme="minorHAnsi" w:cstheme="minorHAnsi"/>
        </w:rPr>
        <w:t>assuming that</w:t>
      </w:r>
      <w:proofErr w:type="gramEnd"/>
      <w:r w:rsidRPr="00083233">
        <w:rPr>
          <w:rStyle w:val="StyleUnderline"/>
          <w:rFonts w:asciiTheme="minorHAnsi" w:hAnsiTheme="minorHAnsi" w:cstheme="minorHAnsi"/>
        </w:rPr>
        <w:t xml:space="preserve"> a Native feminist consciousness is a white construct or that it automatically creates internal conflict, it should be viewed as advancing a critical and essential goal for indigenous scholars and communities to confront sexism</w:t>
      </w:r>
      <w:r w:rsidRPr="00083233">
        <w:rPr>
          <w:rFonts w:asciiTheme="minorHAnsi" w:hAnsiTheme="minorHAnsi" w:cstheme="minorHAnsi"/>
          <w:sz w:val="16"/>
        </w:rPr>
        <w:t xml:space="preserve">. Moreover, </w:t>
      </w:r>
      <w:r w:rsidRPr="00083233">
        <w:rPr>
          <w:rStyle w:val="StyleUnderline"/>
          <w:rFonts w:asciiTheme="minorHAnsi" w:hAnsiTheme="minorHAnsi" w:cstheme="minorHAnsi"/>
          <w:highlight w:val="green"/>
        </w:rPr>
        <w:t>Native scholars' prioritizing of race and tribal nation over gender is a mistake, since sexism and racism oppress indigenous women at the same time</w:t>
      </w:r>
      <w:r w:rsidRPr="00083233">
        <w:rPr>
          <w:rFonts w:asciiTheme="minorHAnsi" w:hAnsiTheme="minorHAnsi" w:cstheme="minorHAnsi"/>
          <w:sz w:val="16"/>
          <w:highlight w:val="green"/>
        </w:rPr>
        <w:t xml:space="preserve">.9 </w:t>
      </w:r>
      <w:r w:rsidRPr="00083233">
        <w:rPr>
          <w:rStyle w:val="StyleUnderline"/>
          <w:rFonts w:asciiTheme="minorHAnsi" w:hAnsiTheme="minorHAnsi" w:cstheme="minorHAnsi"/>
          <w:highlight w:val="green"/>
        </w:rPr>
        <w:t>Sexism</w:t>
      </w:r>
      <w:r w:rsidRPr="00083233">
        <w:rPr>
          <w:rFonts w:asciiTheme="minorHAnsi" w:hAnsiTheme="minorHAnsi" w:cstheme="minorHAnsi"/>
          <w:sz w:val="16"/>
        </w:rPr>
        <w:t xml:space="preserve">, therefore, </w:t>
      </w:r>
      <w:r w:rsidRPr="00083233">
        <w:rPr>
          <w:rStyle w:val="StyleUnderline"/>
          <w:rFonts w:asciiTheme="minorHAnsi" w:hAnsiTheme="minorHAnsi" w:cstheme="minorHAnsi"/>
          <w:highlight w:val="green"/>
        </w:rPr>
        <w:t>becomes too frequently ignored in indigenous communities and scholarship</w:t>
      </w:r>
      <w:r w:rsidRPr="00083233">
        <w:rPr>
          <w:rStyle w:val="StyleUnderline"/>
          <w:rFonts w:asciiTheme="minorHAnsi" w:hAnsiTheme="minorHAnsi" w:cstheme="minorHAnsi"/>
        </w:rPr>
        <w:t>.</w:t>
      </w:r>
      <w:r w:rsidRPr="00083233">
        <w:rPr>
          <w:rFonts w:asciiTheme="minorHAnsi" w:hAnsiTheme="minorHAnsi" w:cstheme="minorHAnsi"/>
          <w:sz w:val="16"/>
        </w:rPr>
        <w:t xml:space="preserve"> In fact, my engagement with path-breaking work by and about U.S. women of color and Third World women has taught me the importance of emphasizing the intersectional relationship between race, ethnicity, gender, sexuality, class, and nation.10 These scholars' critique of universalistic notions of womanhood and their discussion of the interlocking nature of various axes of exclusion have provided me with some of the most important scholarly insights in many years. </w:t>
      </w:r>
      <w:r w:rsidRPr="00083233">
        <w:rPr>
          <w:rStyle w:val="StyleUnderline"/>
          <w:rFonts w:asciiTheme="minorHAnsi" w:hAnsiTheme="minorHAnsi" w:cstheme="minorHAnsi"/>
          <w:highlight w:val="green"/>
        </w:rPr>
        <w:t>Bringing intersectionality into my own work has helped me avoid the mistake of privileging one kind of exclusion over another</w:t>
      </w:r>
      <w:r w:rsidRPr="00083233">
        <w:rPr>
          <w:rFonts w:asciiTheme="minorHAnsi" w:hAnsiTheme="minorHAnsi" w:cstheme="minorHAnsi"/>
          <w:sz w:val="16"/>
        </w:rPr>
        <w:t>, ultimately contributing to my theorizing of Native feminisms.</w:t>
      </w:r>
    </w:p>
    <w:p w:rsidR="00A47212" w:rsidRPr="008911A1" w:rsidRDefault="00A47212" w:rsidP="00A47212"/>
    <w:p w:rsidR="00A47212" w:rsidRDefault="00A47212" w:rsidP="00A47212">
      <w:pPr>
        <w:pStyle w:val="Heading3"/>
      </w:pPr>
      <w:proofErr w:type="spellStart"/>
      <w:r>
        <w:lastRenderedPageBreak/>
        <w:t>Neolib</w:t>
      </w:r>
      <w:proofErr w:type="spellEnd"/>
      <w:r>
        <w:t>—1NC</w:t>
      </w:r>
    </w:p>
    <w:p w:rsidR="00A47212" w:rsidRDefault="00A47212" w:rsidP="00A47212"/>
    <w:p w:rsidR="00A47212" w:rsidRPr="009E619B" w:rsidRDefault="00A47212" w:rsidP="00A47212">
      <w:pPr>
        <w:pStyle w:val="Heading4"/>
      </w:pPr>
      <w:r>
        <w:t xml:space="preserve">The </w:t>
      </w:r>
      <w:proofErr w:type="spellStart"/>
      <w:r>
        <w:t>aff’s</w:t>
      </w:r>
      <w:proofErr w:type="spellEnd"/>
      <w:r>
        <w:t xml:space="preserve"> refusal of coalitional politics reproduces settler violence by making solidarity against neoliberal colonial violence impossible – our choice to forefront challenges to </w:t>
      </w:r>
      <w:r w:rsidRPr="00FB4ED5">
        <w:rPr>
          <w:rFonts w:eastAsia="Times New Roman"/>
        </w:rPr>
        <w:t>neoliberal structures prevents destruction of native lands an</w:t>
      </w:r>
      <w:r>
        <w:t xml:space="preserve">d creates effective challenges to </w:t>
      </w:r>
      <w:proofErr w:type="spellStart"/>
      <w:r>
        <w:t>settlerism</w:t>
      </w:r>
      <w:proofErr w:type="spellEnd"/>
      <w:r>
        <w:t xml:space="preserve"> </w:t>
      </w:r>
    </w:p>
    <w:p w:rsidR="00A47212" w:rsidRPr="003A56BD" w:rsidRDefault="00A47212" w:rsidP="00A47212">
      <w:r w:rsidRPr="0003590E">
        <w:rPr>
          <w:rStyle w:val="Style13ptBold"/>
          <w:b w:val="0"/>
        </w:rPr>
        <w:t>Salma</w:t>
      </w:r>
      <w:r>
        <w:rPr>
          <w:rStyle w:val="Style13ptBold"/>
        </w:rPr>
        <w:t xml:space="preserve"> </w:t>
      </w:r>
      <w:proofErr w:type="spellStart"/>
      <w:r w:rsidRPr="003A56BD">
        <w:rPr>
          <w:rStyle w:val="Style13ptBold"/>
        </w:rPr>
        <w:t>Monani</w:t>
      </w:r>
      <w:proofErr w:type="spellEnd"/>
      <w:r>
        <w:rPr>
          <w:rStyle w:val="Style13ptBold"/>
        </w:rPr>
        <w:t xml:space="preserve"> 16</w:t>
      </w:r>
      <w:r w:rsidRPr="003A56BD">
        <w:t>, Associate Professor of Environmenta</w:t>
      </w:r>
      <w:r>
        <w:t>l Studies @ Gettysburg College</w:t>
      </w:r>
      <w:r w:rsidRPr="003A56BD">
        <w:t>, Ecocriticism and Indigenous Studies: Conversation</w:t>
      </w:r>
      <w:r>
        <w:t xml:space="preserve">s from Earth to Cosmos, </w:t>
      </w:r>
      <w:proofErr w:type="spellStart"/>
      <w:proofErr w:type="gramStart"/>
      <w:r>
        <w:t>p.ebook</w:t>
      </w:r>
      <w:proofErr w:type="spellEnd"/>
      <w:proofErr w:type="gramEnd"/>
    </w:p>
    <w:p w:rsidR="00A47212" w:rsidRPr="0003590E" w:rsidRDefault="00A47212" w:rsidP="00A47212">
      <w:pPr>
        <w:rPr>
          <w:sz w:val="12"/>
        </w:rPr>
      </w:pPr>
      <w:r w:rsidRPr="00F40837">
        <w:rPr>
          <w:rStyle w:val="Emphasis"/>
          <w:highlight w:val="cyan"/>
        </w:rPr>
        <w:t>Idle No More</w:t>
      </w:r>
      <w:r w:rsidRPr="0003590E">
        <w:rPr>
          <w:sz w:val="12"/>
          <w:highlight w:val="cyan"/>
        </w:rPr>
        <w:t xml:space="preserve">, </w:t>
      </w:r>
      <w:r w:rsidRPr="00F40837">
        <w:rPr>
          <w:rStyle w:val="Emphasis"/>
          <w:highlight w:val="cyan"/>
        </w:rPr>
        <w:t>anti-frack,</w:t>
      </w:r>
      <w:r w:rsidRPr="0003590E">
        <w:rPr>
          <w:sz w:val="12"/>
          <w:highlight w:val="cyan"/>
        </w:rPr>
        <w:t xml:space="preserve"> </w:t>
      </w:r>
      <w:r w:rsidRPr="00F40837">
        <w:rPr>
          <w:rStyle w:val="StyleUnderline"/>
          <w:highlight w:val="cyan"/>
        </w:rPr>
        <w:t>and</w:t>
      </w:r>
      <w:r w:rsidRPr="0003590E">
        <w:rPr>
          <w:sz w:val="12"/>
          <w:highlight w:val="cyan"/>
        </w:rPr>
        <w:t xml:space="preserve"> </w:t>
      </w:r>
      <w:r w:rsidRPr="00F40837">
        <w:rPr>
          <w:rStyle w:val="Emphasis"/>
          <w:highlight w:val="cyan"/>
        </w:rPr>
        <w:t>anti—tar sands activism</w:t>
      </w:r>
      <w:r w:rsidRPr="0003590E">
        <w:rPr>
          <w:sz w:val="12"/>
        </w:rPr>
        <w:t xml:space="preserve"> </w:t>
      </w:r>
      <w:proofErr w:type="gramStart"/>
      <w:r w:rsidRPr="00F40837">
        <w:rPr>
          <w:rStyle w:val="StyleUnderline"/>
          <w:highlight w:val="cyan"/>
        </w:rPr>
        <w:t>confront</w:t>
      </w:r>
      <w:proofErr w:type="gramEnd"/>
      <w:r w:rsidRPr="003A56BD">
        <w:rPr>
          <w:rStyle w:val="StyleUnderline"/>
        </w:rPr>
        <w:t xml:space="preserve"> mutually reinforcing </w:t>
      </w:r>
      <w:r w:rsidRPr="00F40837">
        <w:rPr>
          <w:rStyle w:val="StyleUnderline"/>
          <w:highlight w:val="cyan"/>
        </w:rPr>
        <w:t xml:space="preserve">threats to </w:t>
      </w:r>
      <w:r w:rsidRPr="00F40837">
        <w:rPr>
          <w:rStyle w:val="Emphasis"/>
          <w:highlight w:val="cyan"/>
        </w:rPr>
        <w:t>Indigenous sovereignty</w:t>
      </w:r>
      <w:r w:rsidRPr="0003590E">
        <w:rPr>
          <w:sz w:val="12"/>
        </w:rPr>
        <w:t xml:space="preserve"> </w:t>
      </w:r>
      <w:r w:rsidRPr="00F40837">
        <w:rPr>
          <w:rStyle w:val="StyleUnderline"/>
          <w:highlight w:val="cyan"/>
        </w:rPr>
        <w:t>and</w:t>
      </w:r>
      <w:r w:rsidRPr="0003590E">
        <w:rPr>
          <w:sz w:val="12"/>
        </w:rPr>
        <w:t xml:space="preserve"> </w:t>
      </w:r>
      <w:r w:rsidRPr="003A56BD">
        <w:rPr>
          <w:rStyle w:val="Emphasis"/>
        </w:rPr>
        <w:t xml:space="preserve">cultural </w:t>
      </w:r>
      <w:r w:rsidRPr="00F40837">
        <w:rPr>
          <w:rStyle w:val="Emphasis"/>
          <w:highlight w:val="cyan"/>
        </w:rPr>
        <w:t>survival</w:t>
      </w:r>
      <w:r w:rsidRPr="0003590E">
        <w:rPr>
          <w:sz w:val="12"/>
        </w:rPr>
        <w:t xml:space="preserve">. </w:t>
      </w:r>
      <w:r w:rsidRPr="003A56BD">
        <w:rPr>
          <w:rStyle w:val="StyleUnderline"/>
        </w:rPr>
        <w:t xml:space="preserve">All these </w:t>
      </w:r>
      <w:r w:rsidRPr="00F40837">
        <w:rPr>
          <w:rStyle w:val="StyleUnderline"/>
          <w:highlight w:val="cyan"/>
        </w:rPr>
        <w:t>struggles</w:t>
      </w:r>
      <w:r w:rsidRPr="003A56BD">
        <w:rPr>
          <w:rStyle w:val="StyleUnderline"/>
        </w:rPr>
        <w:t xml:space="preserve"> </w:t>
      </w:r>
      <w:r w:rsidRPr="00F40837">
        <w:rPr>
          <w:rStyle w:val="StyleUnderline"/>
          <w:highlight w:val="cyan"/>
        </w:rPr>
        <w:t>are linked by</w:t>
      </w:r>
      <w:r w:rsidRPr="003A56BD">
        <w:rPr>
          <w:rStyle w:val="StyleUnderline"/>
        </w:rPr>
        <w:t xml:space="preserve"> the extraction of natural resources, especially fossil fuels, and the </w:t>
      </w:r>
      <w:r w:rsidRPr="00F40837">
        <w:rPr>
          <w:rStyle w:val="StyleUnderline"/>
          <w:highlight w:val="cyan"/>
        </w:rPr>
        <w:t xml:space="preserve">exercise of national power by </w:t>
      </w:r>
      <w:r w:rsidRPr="00F40837">
        <w:rPr>
          <w:rStyle w:val="Emphasis"/>
          <w:highlight w:val="cyan"/>
        </w:rPr>
        <w:t>settler governments</w:t>
      </w:r>
      <w:r w:rsidRPr="003A56BD">
        <w:rPr>
          <w:rStyle w:val="StyleUnderline"/>
        </w:rPr>
        <w:t xml:space="preserve"> </w:t>
      </w:r>
      <w:r w:rsidRPr="0003590E">
        <w:rPr>
          <w:sz w:val="12"/>
        </w:rPr>
        <w:t>(whether in the United States or Canada). The</w:t>
      </w:r>
      <w:r w:rsidRPr="003A56BD">
        <w:rPr>
          <w:rStyle w:val="StyleUnderline"/>
        </w:rPr>
        <w:t xml:space="preserve"> Healing Walk calls attention to the devastation of the earth and First Nations communities by tar sands mining in the Athabasca River Basin</w:t>
      </w:r>
      <w:r w:rsidRPr="0003590E">
        <w:rPr>
          <w:sz w:val="12"/>
        </w:rPr>
        <w:t xml:space="preserve">.’ The Alberta tar sands are located underneath boreal forest, which provides habitat Lo wildlife and </w:t>
      </w:r>
      <w:proofErr w:type="spellStart"/>
      <w:r w:rsidRPr="0003590E">
        <w:rPr>
          <w:sz w:val="12"/>
        </w:rPr>
        <w:t>sLibsistence</w:t>
      </w:r>
      <w:proofErr w:type="spellEnd"/>
      <w:r w:rsidRPr="0003590E">
        <w:rPr>
          <w:sz w:val="12"/>
        </w:rPr>
        <w:t xml:space="preserve"> hunting, fishing, and gathering of food and medicines to local Cree, Dene, and Métis communities. The scale of the mining is massive, the largest industrial project on the planet (Weis et al. 2014, 4). In addition to destroying habitat, tar sands mining pollutes groundwater, threatening human health and food security of First Nations communities (Weis et al. 2014, 9). Crystal Lameman (Beaver Lake Cree Nation) describes the multiple impacts on her community (2014, 120). These losses are spiritual and collective: as Lameman observes “My children cannot safely drink water straight from the land in the way I did as a child, and in the way my aunts, uncles, parents, and grandparents (lid ... They cannot fully appreciate how water has life-giving abilities” (2014, 120). Further, Lameman expresses the way the loss of subsistence practices of hunting and gathering damages collective ways of knowing and ways of life: “our oral histories, knowledge systems, and teaching are under attack ... The elderly could talk of these medicinal plants with ease, knowing where they could be found in abundance. We are losing these connections with the land” (2014, 121). </w:t>
      </w:r>
      <w:r w:rsidRPr="003A56BD">
        <w:rPr>
          <w:rStyle w:val="StyleUnderline"/>
        </w:rPr>
        <w:t>Globally, the tar sands release carbon dioxide that accelerates climate destabilization, and this particularly impacts Indigenous peoples, as</w:t>
      </w:r>
      <w:r w:rsidRPr="0003590E">
        <w:rPr>
          <w:sz w:val="12"/>
        </w:rPr>
        <w:t xml:space="preserve"> Clayton </w:t>
      </w:r>
      <w:r w:rsidRPr="003A56BD">
        <w:rPr>
          <w:rStyle w:val="StyleUnderline"/>
        </w:rPr>
        <w:t>Thomas-Muller</w:t>
      </w:r>
      <w:r w:rsidRPr="0003590E">
        <w:rPr>
          <w:sz w:val="12"/>
        </w:rPr>
        <w:t xml:space="preserve"> (</w:t>
      </w:r>
      <w:proofErr w:type="spellStart"/>
      <w:r w:rsidRPr="0003590E">
        <w:rPr>
          <w:sz w:val="12"/>
        </w:rPr>
        <w:t>Mathais</w:t>
      </w:r>
      <w:proofErr w:type="spellEnd"/>
      <w:r w:rsidRPr="0003590E">
        <w:rPr>
          <w:sz w:val="12"/>
        </w:rPr>
        <w:t xml:space="preserve"> </w:t>
      </w:r>
      <w:proofErr w:type="spellStart"/>
      <w:r w:rsidRPr="0003590E">
        <w:rPr>
          <w:sz w:val="12"/>
        </w:rPr>
        <w:t>Colomb</w:t>
      </w:r>
      <w:proofErr w:type="spellEnd"/>
      <w:r w:rsidRPr="0003590E">
        <w:rPr>
          <w:sz w:val="12"/>
        </w:rPr>
        <w:t xml:space="preserve"> Cree Nation) </w:t>
      </w:r>
      <w:r w:rsidRPr="003A56BD">
        <w:rPr>
          <w:rStyle w:val="StyleUnderline"/>
        </w:rPr>
        <w:t>explains</w:t>
      </w:r>
      <w:r w:rsidRPr="0003590E">
        <w:rPr>
          <w:sz w:val="12"/>
        </w:rPr>
        <w:t xml:space="preserve">: </w:t>
      </w:r>
      <w:r w:rsidRPr="003A56BD">
        <w:rPr>
          <w:rStyle w:val="StyleUnderline"/>
        </w:rPr>
        <w:t xml:space="preserve">The carbon footprint of the tar sands, the full life cycle of it, is driving </w:t>
      </w:r>
      <w:r w:rsidRPr="003A56BD">
        <w:rPr>
          <w:rStyle w:val="Emphasis"/>
        </w:rPr>
        <w:t>catastrophic climate change</w:t>
      </w:r>
      <w:r w:rsidRPr="0003590E">
        <w:rPr>
          <w:sz w:val="12"/>
        </w:rPr>
        <w:t xml:space="preserve">, </w:t>
      </w:r>
      <w:r w:rsidRPr="003A56BD">
        <w:rPr>
          <w:rStyle w:val="StyleUnderline"/>
        </w:rPr>
        <w:t>which of course disproportionately affects indigenous peoples and coastal-dwelling peoples all over Mother</w:t>
      </w:r>
      <w:r w:rsidRPr="0003590E">
        <w:rPr>
          <w:sz w:val="12"/>
        </w:rPr>
        <w:t xml:space="preserve"> Earth, I think most directly people in the arctic, and of course people from small island states who are seeing their entire nations submerge under rising sea levels. (“TRNN Replay” 2013) The Canadian tar sands store 240 gigatons of carbon (Hansen 2012; McKibben 2012). James Hansen of NASA has said that if all the carbon stored in the Canadian tar sands is released into the earth’s atmosphere, it would mean “game over for the climate” (Hansen 2012). The Healing Walk takes place in the center of this destruction, in an extraction site off Route 63 north of Fort McMurray in Alberta, passing a Suncor facility and then leading through Syncrude mines, processing plants, and worker </w:t>
      </w:r>
      <w:proofErr w:type="spellStart"/>
      <w:r w:rsidRPr="0003590E">
        <w:rPr>
          <w:sz w:val="12"/>
        </w:rPr>
        <w:t>hoting</w:t>
      </w:r>
      <w:proofErr w:type="spellEnd"/>
      <w:r w:rsidRPr="0003590E">
        <w:rPr>
          <w:sz w:val="12"/>
        </w:rPr>
        <w:t xml:space="preserve"> (Thomas-Muller 2013). This is land within Treaty 8 (signed in 1899) between Canada and First Nations (Treaty 8 First Nations of Canada). Treaty 8 is in dispute, especially in </w:t>
      </w:r>
      <w:proofErr w:type="spellStart"/>
      <w:r w:rsidRPr="0003590E">
        <w:rPr>
          <w:sz w:val="12"/>
        </w:rPr>
        <w:t>erms</w:t>
      </w:r>
      <w:proofErr w:type="spellEnd"/>
      <w:r w:rsidRPr="0003590E">
        <w:rPr>
          <w:sz w:val="12"/>
        </w:rPr>
        <w:t xml:space="preserve"> of the protections it offers lo Indigenous ways of life including hunting, fishing, and gathering—all of which are being disrupted by tar sands mining (Treaty 8 First Nations of Canada). In addition, the </w:t>
      </w:r>
      <w:proofErr w:type="spellStart"/>
      <w:r w:rsidRPr="0003590E">
        <w:rPr>
          <w:sz w:val="12"/>
        </w:rPr>
        <w:t>Athahasca</w:t>
      </w:r>
      <w:proofErr w:type="spellEnd"/>
      <w:r w:rsidRPr="0003590E">
        <w:rPr>
          <w:sz w:val="12"/>
        </w:rPr>
        <w:t xml:space="preserve"> River impacts the territories of First </w:t>
      </w:r>
      <w:proofErr w:type="spellStart"/>
      <w:r w:rsidRPr="0003590E">
        <w:rPr>
          <w:sz w:val="12"/>
        </w:rPr>
        <w:t>Nationslands</w:t>
      </w:r>
      <w:proofErr w:type="spellEnd"/>
      <w:r w:rsidRPr="0003590E">
        <w:rPr>
          <w:sz w:val="12"/>
        </w:rPr>
        <w:t xml:space="preserve"> governed by Treaties 6, 7, and </w:t>
      </w:r>
      <w:proofErr w:type="spellStart"/>
      <w:r w:rsidRPr="0003590E">
        <w:rPr>
          <w:sz w:val="12"/>
        </w:rPr>
        <w:t>il</w:t>
      </w:r>
      <w:proofErr w:type="spellEnd"/>
      <w:r w:rsidRPr="0003590E">
        <w:rPr>
          <w:sz w:val="12"/>
        </w:rPr>
        <w:t xml:space="preserve"> (see “Healing Gathering” n.d.). </w:t>
      </w:r>
      <w:r w:rsidRPr="00F40837">
        <w:rPr>
          <w:rStyle w:val="Emphasis"/>
          <w:highlight w:val="cyan"/>
        </w:rPr>
        <w:t>The apocalyptic scale</w:t>
      </w:r>
      <w:r w:rsidRPr="0003590E">
        <w:rPr>
          <w:sz w:val="12"/>
          <w:highlight w:val="cyan"/>
        </w:rPr>
        <w:t xml:space="preserve"> </w:t>
      </w:r>
      <w:r w:rsidRPr="00F40837">
        <w:rPr>
          <w:rStyle w:val="StyleUnderline"/>
          <w:highlight w:val="cyan"/>
        </w:rPr>
        <w:t xml:space="preserve">of the </w:t>
      </w:r>
      <w:r w:rsidRPr="00F40837">
        <w:rPr>
          <w:rStyle w:val="Emphasis"/>
          <w:highlight w:val="cyan"/>
        </w:rPr>
        <w:t>Alberta tar sands</w:t>
      </w:r>
      <w:r w:rsidRPr="00F40837">
        <w:rPr>
          <w:rStyle w:val="StyleUnderline"/>
          <w:highlight w:val="cyan"/>
        </w:rPr>
        <w:t xml:space="preserve"> has been documented in a series of </w:t>
      </w:r>
      <w:r w:rsidRPr="00F40837">
        <w:rPr>
          <w:rStyle w:val="Emphasis"/>
          <w:highlight w:val="cyan"/>
        </w:rPr>
        <w:t>photojournalistic essays</w:t>
      </w:r>
      <w:r w:rsidRPr="003A56BD">
        <w:rPr>
          <w:rStyle w:val="StyleUnderline"/>
        </w:rPr>
        <w:t xml:space="preserve"> and </w:t>
      </w:r>
      <w:r w:rsidRPr="003A56BD">
        <w:rPr>
          <w:rStyle w:val="Emphasis"/>
        </w:rPr>
        <w:t>documentary films</w:t>
      </w:r>
      <w:r w:rsidRPr="003A56BD">
        <w:rPr>
          <w:rStyle w:val="StyleUnderline"/>
        </w:rPr>
        <w:t xml:space="preserve"> that participants have </w:t>
      </w:r>
      <w:r w:rsidRPr="00F40837">
        <w:rPr>
          <w:rStyle w:val="Emphasis"/>
          <w:highlight w:val="cyan"/>
        </w:rPr>
        <w:t>freely shared through social media</w:t>
      </w:r>
      <w:r w:rsidRPr="0003590E">
        <w:rPr>
          <w:sz w:val="12"/>
        </w:rPr>
        <w:t xml:space="preserve">)° </w:t>
      </w:r>
      <w:r w:rsidRPr="003A56BD">
        <w:rPr>
          <w:rStyle w:val="StyleUnderline"/>
        </w:rPr>
        <w:t>In addition to these visual documentations of destruction</w:t>
      </w:r>
      <w:r w:rsidRPr="0003590E">
        <w:rPr>
          <w:sz w:val="12"/>
        </w:rPr>
        <w:t xml:space="preserve">, Jesse </w:t>
      </w:r>
      <w:r w:rsidRPr="003A56BD">
        <w:rPr>
          <w:rStyle w:val="StyleUnderline"/>
        </w:rPr>
        <w:t>Cardinal</w:t>
      </w:r>
      <w:r w:rsidRPr="0003590E">
        <w:rPr>
          <w:sz w:val="12"/>
        </w:rPr>
        <w:t xml:space="preserve"> (2014) </w:t>
      </w:r>
      <w:r w:rsidRPr="003A56BD">
        <w:rPr>
          <w:rStyle w:val="StyleUnderline"/>
        </w:rPr>
        <w:t>describes the sound of air cannons during the Walk</w:t>
      </w:r>
      <w:r w:rsidRPr="0003590E">
        <w:rPr>
          <w:sz w:val="12"/>
        </w:rPr>
        <w:t xml:space="preserve">, installed to prevent migrating waterfowl from landing in the tailing ponds after 1600 birds died this way in 2008 (131). Cardinal explains: Every year, more birds are returning Lo find their homes destroyed by more industry-access roads and industrial plants, more cleared and fractured land, more drained lakes </w:t>
      </w:r>
      <w:proofErr w:type="spellStart"/>
      <w:r w:rsidRPr="0003590E">
        <w:rPr>
          <w:sz w:val="12"/>
        </w:rPr>
        <w:t>ind</w:t>
      </w:r>
      <w:proofErr w:type="spellEnd"/>
      <w:r w:rsidRPr="0003590E">
        <w:rPr>
          <w:sz w:val="12"/>
        </w:rPr>
        <w:t xml:space="preserve"> mining pits. and more pipelines, tailing ponds, and oil spills. It breaks my heart to imagine these living beings, flying thousands and thousands of miles to come home, only to find an industrial wasteland. (2014, 128) </w:t>
      </w:r>
      <w:r w:rsidRPr="00F40837">
        <w:rPr>
          <w:rStyle w:val="StyleUnderline"/>
          <w:highlight w:val="cyan"/>
        </w:rPr>
        <w:t xml:space="preserve">The Healing Walk expresses this </w:t>
      </w:r>
      <w:r w:rsidRPr="00F40837">
        <w:rPr>
          <w:rStyle w:val="Emphasis"/>
          <w:highlight w:val="cyan"/>
        </w:rPr>
        <w:t>grief through movement</w:t>
      </w:r>
      <w:r w:rsidRPr="0003590E">
        <w:rPr>
          <w:sz w:val="12"/>
        </w:rPr>
        <w:t xml:space="preserve">. </w:t>
      </w:r>
      <w:r w:rsidRPr="00F40837">
        <w:rPr>
          <w:rStyle w:val="StyleUnderline"/>
          <w:highlight w:val="cyan"/>
        </w:rPr>
        <w:t>The</w:t>
      </w:r>
      <w:r w:rsidRPr="003A56BD">
        <w:rPr>
          <w:rStyle w:val="StyleUnderline"/>
        </w:rPr>
        <w:t xml:space="preserve"> Healing </w:t>
      </w:r>
      <w:r w:rsidRPr="00F40837">
        <w:rPr>
          <w:rStyle w:val="StyleUnderline"/>
          <w:highlight w:val="cyan"/>
        </w:rPr>
        <w:t xml:space="preserve">Walk was organized and led by the </w:t>
      </w:r>
      <w:r w:rsidRPr="00F40837">
        <w:rPr>
          <w:rStyle w:val="Emphasis"/>
          <w:highlight w:val="cyan"/>
        </w:rPr>
        <w:t>Keepers of the Athabasca</w:t>
      </w:r>
      <w:r w:rsidRPr="003A56BD">
        <w:rPr>
          <w:rStyle w:val="StyleUnderline"/>
        </w:rPr>
        <w:t xml:space="preserve">, </w:t>
      </w:r>
      <w:r w:rsidRPr="00F40837">
        <w:rPr>
          <w:rStyle w:val="StyleUnderline"/>
          <w:highlight w:val="cyan"/>
        </w:rPr>
        <w:t xml:space="preserve">a </w:t>
      </w:r>
      <w:r w:rsidRPr="00F40837">
        <w:rPr>
          <w:rStyle w:val="Emphasis"/>
          <w:highlight w:val="cyan"/>
        </w:rPr>
        <w:t>coalition of “First Nations</w:t>
      </w:r>
      <w:r w:rsidRPr="003A56BD">
        <w:rPr>
          <w:rStyle w:val="Emphasis"/>
        </w:rPr>
        <w:t xml:space="preserve">, </w:t>
      </w:r>
      <w:r w:rsidRPr="00F40837">
        <w:rPr>
          <w:rStyle w:val="Emphasis"/>
          <w:highlight w:val="cyan"/>
        </w:rPr>
        <w:t>Metis</w:t>
      </w:r>
      <w:r w:rsidRPr="003A56BD">
        <w:rPr>
          <w:rStyle w:val="Emphasis"/>
        </w:rPr>
        <w:t xml:space="preserve">, and </w:t>
      </w:r>
      <w:r w:rsidRPr="00F40837">
        <w:rPr>
          <w:rStyle w:val="Emphasis"/>
          <w:highlight w:val="cyan"/>
        </w:rPr>
        <w:t>Inuit peoples</w:t>
      </w:r>
      <w:r w:rsidRPr="003A56BD">
        <w:rPr>
          <w:rStyle w:val="StyleUnderline"/>
        </w:rPr>
        <w:t xml:space="preserve">, </w:t>
      </w:r>
      <w:r w:rsidRPr="00F40837">
        <w:rPr>
          <w:rStyle w:val="Emphasis"/>
          <w:highlight w:val="cyan"/>
        </w:rPr>
        <w:t>environmental groups</w:t>
      </w:r>
      <w:r w:rsidRPr="00F40837">
        <w:rPr>
          <w:rStyle w:val="StyleUnderline"/>
          <w:highlight w:val="cyan"/>
        </w:rPr>
        <w:t>, and</w:t>
      </w:r>
      <w:r w:rsidRPr="003A56BD">
        <w:rPr>
          <w:rStyle w:val="StyleUnderline"/>
        </w:rPr>
        <w:t xml:space="preserve"> </w:t>
      </w:r>
      <w:r w:rsidRPr="00F40837">
        <w:rPr>
          <w:rStyle w:val="Emphasis"/>
          <w:highlight w:val="cyan"/>
        </w:rPr>
        <w:t>concerned</w:t>
      </w:r>
      <w:r w:rsidRPr="003A56BD">
        <w:rPr>
          <w:rStyle w:val="Emphasis"/>
        </w:rPr>
        <w:t xml:space="preserve"> watershed </w:t>
      </w:r>
      <w:r w:rsidRPr="00F40837">
        <w:rPr>
          <w:rStyle w:val="Emphasis"/>
          <w:highlight w:val="cyan"/>
        </w:rPr>
        <w:t>citizens</w:t>
      </w:r>
      <w:r w:rsidRPr="0003590E">
        <w:rPr>
          <w:sz w:val="12"/>
        </w:rPr>
        <w:t xml:space="preserve">, </w:t>
      </w:r>
      <w:r w:rsidRPr="00F40837">
        <w:rPr>
          <w:rStyle w:val="StyleUnderline"/>
          <w:highlight w:val="cyan"/>
        </w:rPr>
        <w:t xml:space="preserve">and </w:t>
      </w:r>
      <w:r w:rsidRPr="00F40837">
        <w:rPr>
          <w:rStyle w:val="Emphasis"/>
          <w:highlight w:val="cyan"/>
        </w:rPr>
        <w:t>communities working together</w:t>
      </w:r>
      <w:r w:rsidRPr="003A56BD">
        <w:rPr>
          <w:rStyle w:val="StyleUnderline"/>
        </w:rPr>
        <w:t xml:space="preserve"> for the protection of air, water, and land, and thus, for all living things today</w:t>
      </w:r>
      <w:r w:rsidRPr="0003590E">
        <w:rPr>
          <w:sz w:val="12"/>
        </w:rPr>
        <w:t xml:space="preserve"> </w:t>
      </w:r>
      <w:proofErr w:type="spellStart"/>
      <w:r w:rsidRPr="0003590E">
        <w:rPr>
          <w:sz w:val="12"/>
        </w:rPr>
        <w:t>aind</w:t>
      </w:r>
      <w:proofErr w:type="spellEnd"/>
      <w:r w:rsidRPr="0003590E">
        <w:rPr>
          <w:sz w:val="12"/>
        </w:rPr>
        <w:t xml:space="preserve"> tomorrow in the Athabasca River and Like Watershed” (“Keepers of the Athabasca” 2016, “Our concerns and actions” page ). The leadership of the local First Nations was evident throughout the event, a powerful assembly of elders and young organizers; it was also clear that women are central to the Healing Walk and to the ongoing work against tar sands destruction. The Healing Walk included a day of teaching and learning at Indian Beach on Willow Lake near Anzac, Alberta, about 50 km south of Fort McMurray (“Schedule,” “Logistics,” Tar Sands Healing Walk). On the 400 km drive from Edmonton, the countryside shifts from industrial farming to open fields and forest. But </w:t>
      </w:r>
      <w:r w:rsidRPr="003A56BD">
        <w:rPr>
          <w:rStyle w:val="StyleUnderline"/>
        </w:rPr>
        <w:t>the evidence of the tar sands development shows in the expansion of the highway on either side of the road and the massive trucks carrying equipment and pipe</w:t>
      </w:r>
      <w:r w:rsidRPr="0003590E">
        <w:rPr>
          <w:sz w:val="12"/>
        </w:rPr>
        <w:t xml:space="preserve">. </w:t>
      </w:r>
      <w:r w:rsidRPr="003A56BD">
        <w:rPr>
          <w:rStyle w:val="StyleUnderline"/>
        </w:rPr>
        <w:t xml:space="preserve">The day before the Walk was full of workshops with local elders and activists, who </w:t>
      </w:r>
      <w:r w:rsidRPr="003A56BD">
        <w:rPr>
          <w:rStyle w:val="Emphasis"/>
        </w:rPr>
        <w:t>spoke about the impact of tar sands mining on their lives and communities</w:t>
      </w:r>
      <w:r w:rsidRPr="0003590E">
        <w:rPr>
          <w:sz w:val="12"/>
        </w:rPr>
        <w:t>. The local First Nations served a feast Saturday night. The fifth Healing Walk in 2014 began with young women drumming and singing to wake participants.” The Healing Walk was led by First Nations elders, many of them women, and the walk moved at a slow and quiet pace. But this slow movement through the destruction can be exhausting; Dene drummers sustained the people. The local organizers and marshals were careful to keep walkers within the boundaries agreed to with the corporations and police. Police vehicles shadowed the walkers, but did not interfere, while some tanker truck drivers blew their horns in support. In walking as a collective and for healing, the act of walking becomes itself a ceremony</w:t>
      </w:r>
      <w:r w:rsidRPr="003A56BD">
        <w:rPr>
          <w:rStyle w:val="StyleUnderline"/>
        </w:rPr>
        <w:t xml:space="preserve">. It is essential to understand that the Healing Walk is not a </w:t>
      </w:r>
      <w:r w:rsidRPr="003A56BD">
        <w:rPr>
          <w:rStyle w:val="StyleUnderline"/>
        </w:rPr>
        <w:lastRenderedPageBreak/>
        <w:t>typical protest or political demonstration</w:t>
      </w:r>
      <w:r w:rsidRPr="0003590E">
        <w:rPr>
          <w:sz w:val="12"/>
        </w:rPr>
        <w:t xml:space="preserve">, as the Facebook page for the event explains: “The Healing Walk was horn out of a need to heal. The Healing Walk is not a rally, march, or protest, but an acknowledgement of the people and other living beings, the water, the land md the air, that is suffering due to our unhealthy energy addictions” (“Healing Gathering” 2016). Clayton Thomas-Muller (2013) describes the intentions of the Healing Walk in this way: “The idea was not to have a protest, but instead to engage in a meaningful ceremonial action to pray for the healing of Mother Earth. ... This was done by turning to ceremony and asking through prayer and the physical act of walking on the earth for the hearts of those harming Mother Earth through extreme energy extraction to be healed.” </w:t>
      </w:r>
      <w:r w:rsidRPr="003A56BD">
        <w:rPr>
          <w:rStyle w:val="StyleUnderline"/>
        </w:rPr>
        <w:t xml:space="preserve">The act of slowly walking through this apocalyptic industrial wasteland is a </w:t>
      </w:r>
      <w:r w:rsidRPr="003A56BD">
        <w:rPr>
          <w:rStyle w:val="Emphasis"/>
        </w:rPr>
        <w:t>compelling movement</w:t>
      </w:r>
      <w:r w:rsidRPr="0003590E">
        <w:rPr>
          <w:sz w:val="12"/>
        </w:rPr>
        <w:t xml:space="preserve">. It is a witness to the suffering of the earth. Thomas-Muller remembers: What I know is that a bear showed itself to us at the start of our walk and that it </w:t>
      </w:r>
      <w:proofErr w:type="spellStart"/>
      <w:r w:rsidRPr="0003590E">
        <w:rPr>
          <w:sz w:val="12"/>
        </w:rPr>
        <w:t>canied</w:t>
      </w:r>
      <w:proofErr w:type="spellEnd"/>
      <w:r w:rsidRPr="0003590E">
        <w:rPr>
          <w:sz w:val="12"/>
        </w:rPr>
        <w:t xml:space="preserve"> with it the teachings of courage and protection. Later, an eagle flew over us and it represented the teaching of truth and unconditional love. While we walked, we made offerings of tobacco and water on four strategic points along Highway 63. We prayed to each of the four directions anti ... called upon spirit, creator, mother earth, and </w:t>
      </w:r>
      <w:proofErr w:type="gramStart"/>
      <w:r w:rsidRPr="0003590E">
        <w:rPr>
          <w:sz w:val="12"/>
        </w:rPr>
        <w:t>all of</w:t>
      </w:r>
      <w:proofErr w:type="gramEnd"/>
      <w:r w:rsidRPr="0003590E">
        <w:rPr>
          <w:sz w:val="12"/>
        </w:rPr>
        <w:t xml:space="preserve"> the sacred elements to both heal the land and to touch the hearts, minds, and spirits of those responsible for her desecration. This was done so that the people destroying her could truly understand what they were doing. And wake up. (Thomas- Muller 2013) </w:t>
      </w:r>
      <w:r w:rsidRPr="00F40837">
        <w:rPr>
          <w:rStyle w:val="StyleUnderline"/>
          <w:highlight w:val="cyan"/>
        </w:rPr>
        <w:t xml:space="preserve">The </w:t>
      </w:r>
      <w:r w:rsidRPr="00F40837">
        <w:rPr>
          <w:rStyle w:val="Emphasis"/>
          <w:highlight w:val="cyan"/>
        </w:rPr>
        <w:t>Healing Walk</w:t>
      </w:r>
      <w:r w:rsidRPr="00F40837">
        <w:rPr>
          <w:rStyle w:val="StyleUnderline"/>
          <w:highlight w:val="cyan"/>
        </w:rPr>
        <w:t xml:space="preserve"> is an example of </w:t>
      </w:r>
      <w:r w:rsidRPr="00F40837">
        <w:rPr>
          <w:rStyle w:val="Emphasis"/>
          <w:highlight w:val="cyan"/>
        </w:rPr>
        <w:t>coalitional politics</w:t>
      </w:r>
      <w:r w:rsidRPr="0003590E">
        <w:rPr>
          <w:sz w:val="12"/>
        </w:rPr>
        <w:t xml:space="preserve"> </w:t>
      </w:r>
      <w:r w:rsidRPr="00F40837">
        <w:rPr>
          <w:rStyle w:val="StyleUnderline"/>
          <w:highlight w:val="cyan"/>
        </w:rPr>
        <w:t xml:space="preserve">that offers hope for further </w:t>
      </w:r>
      <w:r w:rsidRPr="00F40837">
        <w:rPr>
          <w:rStyle w:val="Emphasis"/>
          <w:highlight w:val="cyan"/>
        </w:rPr>
        <w:t>decolonial work</w:t>
      </w:r>
      <w:r w:rsidRPr="003A56BD">
        <w:rPr>
          <w:rStyle w:val="Emphasis"/>
        </w:rPr>
        <w:t xml:space="preserve"> </w:t>
      </w:r>
      <w:r w:rsidRPr="00F40837">
        <w:rPr>
          <w:rStyle w:val="StyleUnderline"/>
          <w:highlight w:val="cyan"/>
        </w:rPr>
        <w:t xml:space="preserve">through the power of </w:t>
      </w:r>
      <w:r w:rsidRPr="00F40837">
        <w:rPr>
          <w:rStyle w:val="Emphasis"/>
          <w:highlight w:val="cyan"/>
        </w:rPr>
        <w:t>“bodies in alliance”</w:t>
      </w:r>
      <w:r w:rsidRPr="0003590E">
        <w:rPr>
          <w:sz w:val="12"/>
        </w:rPr>
        <w:t xml:space="preserve"> (Butler 2011). </w:t>
      </w:r>
      <w:r w:rsidRPr="003A56BD">
        <w:rPr>
          <w:rStyle w:val="StyleUnderline"/>
        </w:rPr>
        <w:t>While the event was organized and led by local First Nations</w:t>
      </w:r>
      <w:r w:rsidRPr="0003590E">
        <w:rPr>
          <w:sz w:val="12"/>
        </w:rPr>
        <w:t xml:space="preserve">, </w:t>
      </w:r>
      <w:r w:rsidRPr="003A56BD">
        <w:rPr>
          <w:rStyle w:val="StyleUnderline"/>
        </w:rPr>
        <w:t xml:space="preserve">Indigenous </w:t>
      </w:r>
      <w:r w:rsidRPr="00F40837">
        <w:rPr>
          <w:rStyle w:val="StyleUnderline"/>
          <w:highlight w:val="cyan"/>
        </w:rPr>
        <w:t>peoples from throughout the United States and Canada participated in a show of solidarity</w:t>
      </w:r>
      <w:r w:rsidRPr="0003590E">
        <w:rPr>
          <w:sz w:val="12"/>
        </w:rPr>
        <w:t xml:space="preserve">. In addition, </w:t>
      </w:r>
      <w:r w:rsidRPr="00F40837">
        <w:rPr>
          <w:rStyle w:val="StyleUnderline"/>
          <w:highlight w:val="cyan"/>
        </w:rPr>
        <w:t>the Walk has welcomed non-Indigenous allies</w:t>
      </w:r>
      <w:r w:rsidRPr="003A56BD">
        <w:rPr>
          <w:rStyle w:val="StyleUnderline"/>
        </w:rPr>
        <w:t xml:space="preserve"> to participate</w:t>
      </w:r>
      <w:r w:rsidRPr="0003590E">
        <w:rPr>
          <w:sz w:val="12"/>
        </w:rPr>
        <w:t xml:space="preserve"> and learn. </w:t>
      </w:r>
      <w:r w:rsidRPr="003A56BD">
        <w:rPr>
          <w:rStyle w:val="Emphasis"/>
        </w:rPr>
        <w:t xml:space="preserve">The conjunction of </w:t>
      </w:r>
      <w:r w:rsidRPr="00F40837">
        <w:rPr>
          <w:rStyle w:val="Emphasis"/>
          <w:highlight w:val="cyan"/>
        </w:rPr>
        <w:t>fossil fuel extraction</w:t>
      </w:r>
      <w:r w:rsidRPr="003A56BD">
        <w:rPr>
          <w:rStyle w:val="Emphasis"/>
        </w:rPr>
        <w:t xml:space="preserve"> and climate change </w:t>
      </w:r>
      <w:r w:rsidRPr="00F40837">
        <w:rPr>
          <w:rStyle w:val="Emphasis"/>
          <w:highlight w:val="cyan"/>
        </w:rPr>
        <w:t>is a threat to all life</w:t>
      </w:r>
      <w:r w:rsidRPr="003A56BD">
        <w:rPr>
          <w:rStyle w:val="Emphasis"/>
        </w:rPr>
        <w:t xml:space="preserve"> on earth</w:t>
      </w:r>
      <w:r w:rsidRPr="0003590E">
        <w:rPr>
          <w:sz w:val="12"/>
        </w:rPr>
        <w:t xml:space="preserve">. </w:t>
      </w:r>
      <w:r w:rsidRPr="00F40837">
        <w:rPr>
          <w:rStyle w:val="StyleUnderline"/>
          <w:highlight w:val="cyan"/>
        </w:rPr>
        <w:t>Indigenous movements</w:t>
      </w:r>
      <w:r w:rsidRPr="003A56BD">
        <w:rPr>
          <w:rStyle w:val="StyleUnderline"/>
        </w:rPr>
        <w:t xml:space="preserve"> not only protect land and water for all people</w:t>
      </w:r>
      <w:r w:rsidRPr="0003590E">
        <w:rPr>
          <w:sz w:val="12"/>
        </w:rPr>
        <w:t xml:space="preserve">; </w:t>
      </w:r>
      <w:r w:rsidRPr="003A56BD">
        <w:rPr>
          <w:rStyle w:val="StyleUnderline"/>
        </w:rPr>
        <w:t>these movements</w:t>
      </w:r>
      <w:r w:rsidRPr="0003590E">
        <w:rPr>
          <w:sz w:val="12"/>
        </w:rPr>
        <w:t xml:space="preserve">, by standing on the front lines, </w:t>
      </w:r>
      <w:r w:rsidRPr="003A56BD">
        <w:rPr>
          <w:rStyle w:val="Emphasis"/>
        </w:rPr>
        <w:t xml:space="preserve">also </w:t>
      </w:r>
      <w:r w:rsidRPr="00F40837">
        <w:rPr>
          <w:rStyle w:val="Emphasis"/>
          <w:highlight w:val="cyan"/>
        </w:rPr>
        <w:t>expose the operations of settler colonialism</w:t>
      </w:r>
      <w:r w:rsidRPr="003A56BD">
        <w:rPr>
          <w:rStyle w:val="Emphasis"/>
        </w:rPr>
        <w:t xml:space="preserve"> </w:t>
      </w:r>
      <w:r w:rsidRPr="003A56BD">
        <w:rPr>
          <w:rStyle w:val="StyleUnderline"/>
        </w:rPr>
        <w:t xml:space="preserve">in the present </w:t>
      </w:r>
      <w:r w:rsidRPr="00F40837">
        <w:rPr>
          <w:rStyle w:val="StyleUnderline"/>
          <w:highlight w:val="cyan"/>
        </w:rPr>
        <w:t>and offer the opportunity to shift</w:t>
      </w:r>
      <w:r w:rsidRPr="0003590E">
        <w:rPr>
          <w:sz w:val="12"/>
          <w:highlight w:val="cyan"/>
        </w:rPr>
        <w:t xml:space="preserve"> </w:t>
      </w:r>
      <w:r w:rsidRPr="00F40837">
        <w:rPr>
          <w:rStyle w:val="Emphasis"/>
          <w:highlight w:val="cyan"/>
        </w:rPr>
        <w:t>the trajectory of the future</w:t>
      </w:r>
      <w:r w:rsidRPr="0003590E">
        <w:rPr>
          <w:sz w:val="12"/>
        </w:rPr>
        <w:t xml:space="preserve">. </w:t>
      </w:r>
      <w:r w:rsidRPr="003A56BD">
        <w:rPr>
          <w:rStyle w:val="StyleUnderline"/>
        </w:rPr>
        <w:t>Just as</w:t>
      </w:r>
      <w:r w:rsidRPr="0003590E">
        <w:rPr>
          <w:sz w:val="12"/>
        </w:rPr>
        <w:t xml:space="preserve"> Amanda </w:t>
      </w:r>
      <w:proofErr w:type="spellStart"/>
      <w:r w:rsidRPr="003A56BD">
        <w:rPr>
          <w:rStyle w:val="StyleUnderline"/>
        </w:rPr>
        <w:t>Polchies</w:t>
      </w:r>
      <w:proofErr w:type="spellEnd"/>
      <w:r w:rsidRPr="003A56BD">
        <w:rPr>
          <w:rStyle w:val="StyleUnderline"/>
        </w:rPr>
        <w:t xml:space="preserve"> refused to be moved as she touched the earth and raised an eagle feather lo the sky</w:t>
      </w:r>
      <w:r w:rsidRPr="0003590E">
        <w:rPr>
          <w:sz w:val="12"/>
        </w:rPr>
        <w:t xml:space="preserve">, </w:t>
      </w:r>
      <w:r w:rsidRPr="00F40837">
        <w:rPr>
          <w:rStyle w:val="Emphasis"/>
          <w:highlight w:val="cyan"/>
        </w:rPr>
        <w:t>Idle No More</w:t>
      </w:r>
      <w:r w:rsidRPr="0003590E">
        <w:rPr>
          <w:sz w:val="12"/>
          <w:highlight w:val="cyan"/>
        </w:rPr>
        <w:t xml:space="preserve">, </w:t>
      </w:r>
      <w:r w:rsidRPr="00F40837">
        <w:rPr>
          <w:rStyle w:val="Emphasis"/>
          <w:highlight w:val="cyan"/>
        </w:rPr>
        <w:t>the Healing Walk</w:t>
      </w:r>
      <w:r w:rsidRPr="0003590E">
        <w:rPr>
          <w:sz w:val="12"/>
          <w:highlight w:val="cyan"/>
        </w:rPr>
        <w:t xml:space="preserve">, </w:t>
      </w:r>
      <w:r w:rsidRPr="00F40837">
        <w:rPr>
          <w:rStyle w:val="StyleUnderline"/>
          <w:highlight w:val="cyan"/>
        </w:rPr>
        <w:t>and</w:t>
      </w:r>
      <w:r w:rsidRPr="0003590E">
        <w:rPr>
          <w:sz w:val="12"/>
          <w:highlight w:val="cyan"/>
        </w:rPr>
        <w:t xml:space="preserve"> </w:t>
      </w:r>
      <w:r w:rsidRPr="00F40837">
        <w:rPr>
          <w:rStyle w:val="Emphasis"/>
          <w:highlight w:val="cyan"/>
        </w:rPr>
        <w:t>other Indigenous social movements</w:t>
      </w:r>
      <w:r w:rsidRPr="0003590E">
        <w:rPr>
          <w:sz w:val="12"/>
          <w:highlight w:val="cyan"/>
        </w:rPr>
        <w:t xml:space="preserve"> </w:t>
      </w:r>
      <w:r w:rsidRPr="00F40837">
        <w:rPr>
          <w:rStyle w:val="StyleUnderline"/>
          <w:highlight w:val="cyan"/>
        </w:rPr>
        <w:t>stand with the powers of the land and water</w:t>
      </w:r>
      <w:r w:rsidRPr="0003590E">
        <w:rPr>
          <w:sz w:val="12"/>
        </w:rPr>
        <w:t xml:space="preserve">. </w:t>
      </w:r>
      <w:proofErr w:type="spellStart"/>
      <w:r w:rsidRPr="0003590E">
        <w:rPr>
          <w:sz w:val="12"/>
        </w:rPr>
        <w:t>Nitanis</w:t>
      </w:r>
      <w:proofErr w:type="spellEnd"/>
      <w:r w:rsidRPr="0003590E">
        <w:rPr>
          <w:sz w:val="12"/>
        </w:rPr>
        <w:t xml:space="preserve"> </w:t>
      </w:r>
      <w:proofErr w:type="spellStart"/>
      <w:r w:rsidRPr="003A56BD">
        <w:rPr>
          <w:rStyle w:val="StyleUnderline"/>
        </w:rPr>
        <w:t>Desiarlais</w:t>
      </w:r>
      <w:proofErr w:type="spellEnd"/>
      <w:r w:rsidRPr="0003590E">
        <w:rPr>
          <w:sz w:val="12"/>
        </w:rPr>
        <w:t xml:space="preserve"> (Cree/Métis, Tsimshian), </w:t>
      </w:r>
      <w:r w:rsidRPr="003A56BD">
        <w:rPr>
          <w:rStyle w:val="StyleUnderline"/>
        </w:rPr>
        <w:t xml:space="preserve">reflecting on the </w:t>
      </w:r>
      <w:r w:rsidRPr="0003590E">
        <w:rPr>
          <w:sz w:val="12"/>
        </w:rPr>
        <w:t xml:space="preserve">2014 </w:t>
      </w:r>
      <w:r w:rsidRPr="003A56BD">
        <w:rPr>
          <w:rStyle w:val="StyleUnderline"/>
        </w:rPr>
        <w:t>Healing Walk</w:t>
      </w:r>
      <w:r w:rsidRPr="0003590E">
        <w:rPr>
          <w:sz w:val="12"/>
        </w:rPr>
        <w:t xml:space="preserve">, </w:t>
      </w:r>
      <w:r w:rsidRPr="003A56BD">
        <w:rPr>
          <w:rStyle w:val="StyleUnderline"/>
        </w:rPr>
        <w:t>recalls a friend’s observation that “we are walking with the power of the water.”</w:t>
      </w:r>
      <w:r w:rsidRPr="0003590E">
        <w:rPr>
          <w:sz w:val="12"/>
        </w:rPr>
        <w:t xml:space="preserve">1’ In the 2015 elections, ten First Nations, Inuit, and Métis members of Parliament were elected to serve in Canada (McKenna 2015). </w:t>
      </w:r>
      <w:r w:rsidRPr="00F40837">
        <w:rPr>
          <w:rStyle w:val="Emphasis"/>
          <w:highlight w:val="cyan"/>
        </w:rPr>
        <w:t>Royal Dutch Shell has cancelled its plans for drilling in the Arctic</w:t>
      </w:r>
      <w:r w:rsidRPr="0003590E">
        <w:rPr>
          <w:sz w:val="12"/>
        </w:rPr>
        <w:t xml:space="preserve"> (Krauss </w:t>
      </w:r>
      <w:proofErr w:type="spellStart"/>
      <w:proofErr w:type="gramStart"/>
      <w:r w:rsidRPr="0003590E">
        <w:rPr>
          <w:sz w:val="12"/>
        </w:rPr>
        <w:t>i,ul</w:t>
      </w:r>
      <w:proofErr w:type="spellEnd"/>
      <w:proofErr w:type="gramEnd"/>
      <w:r w:rsidRPr="0003590E">
        <w:rPr>
          <w:sz w:val="12"/>
        </w:rPr>
        <w:t xml:space="preserve"> Reed 2015). U.S. President Barack </w:t>
      </w:r>
      <w:r w:rsidRPr="00153DAC">
        <w:rPr>
          <w:rStyle w:val="NormalCard"/>
          <w:sz w:val="16"/>
        </w:rPr>
        <w:t xml:space="preserve">Obama has rejected the Keystone XL Pipeline (Davenport 2015). </w:t>
      </w:r>
      <w:proofErr w:type="gramStart"/>
      <w:r w:rsidRPr="00153DAC">
        <w:rPr>
          <w:rStyle w:val="NormalCard"/>
          <w:sz w:val="16"/>
        </w:rPr>
        <w:t>In the midst of</w:t>
      </w:r>
      <w:proofErr w:type="gramEnd"/>
      <w:r w:rsidRPr="00153DAC">
        <w:rPr>
          <w:rStyle w:val="NormalCard"/>
          <w:sz w:val="16"/>
        </w:rPr>
        <w:t xml:space="preserve"> colonial violence and the threat of climate change, </w:t>
      </w:r>
      <w:r w:rsidRPr="00153DAC">
        <w:rPr>
          <w:rStyle w:val="NormalCard"/>
          <w:sz w:val="16"/>
          <w:highlight w:val="cyan"/>
        </w:rPr>
        <w:t>this is a powerful movement to witness, and an invitation to place our “bodies in alliance” (</w:t>
      </w:r>
      <w:r w:rsidRPr="00153DAC">
        <w:rPr>
          <w:rStyle w:val="NormalCard"/>
          <w:sz w:val="16"/>
        </w:rPr>
        <w:t>Butler 201 1).</w:t>
      </w:r>
      <w:r w:rsidRPr="00153DAC">
        <w:rPr>
          <w:sz w:val="4"/>
        </w:rPr>
        <w:t xml:space="preserve"> </w:t>
      </w:r>
    </w:p>
    <w:p w:rsidR="00A47212" w:rsidRPr="00F601E6" w:rsidRDefault="00A47212" w:rsidP="00A47212"/>
    <w:p w:rsidR="00A47212" w:rsidRDefault="00A47212" w:rsidP="00A47212">
      <w:pPr>
        <w:pStyle w:val="Heading3"/>
      </w:pPr>
      <w:proofErr w:type="spellStart"/>
      <w:r>
        <w:lastRenderedPageBreak/>
        <w:t>Neolib</w:t>
      </w:r>
      <w:proofErr w:type="spellEnd"/>
      <w:r>
        <w:t xml:space="preserve">—2NC </w:t>
      </w:r>
    </w:p>
    <w:p w:rsidR="00A47212" w:rsidRPr="00A93356" w:rsidRDefault="00A47212" w:rsidP="00A47212"/>
    <w:p w:rsidR="00A47212" w:rsidRPr="006F4656" w:rsidRDefault="00A47212" w:rsidP="00A47212">
      <w:pPr>
        <w:pStyle w:val="Heading4"/>
      </w:pPr>
      <w:r>
        <w:t xml:space="preserve">Rejecting the possibility of political solidarity with non-native activists in a unified struggle against capitalism makes the recreation of settler colonial violence inevitable </w:t>
      </w:r>
    </w:p>
    <w:p w:rsidR="00A47212" w:rsidRPr="006F4656" w:rsidRDefault="00A47212" w:rsidP="00A47212">
      <w:r w:rsidRPr="006F4656">
        <w:t xml:space="preserve">Tom </w:t>
      </w:r>
      <w:r w:rsidRPr="006F4656">
        <w:rPr>
          <w:rStyle w:val="Style13ptBold"/>
        </w:rPr>
        <w:t>Keefer 7</w:t>
      </w:r>
      <w:r w:rsidRPr="006F4656">
        <w:t xml:space="preserve">, Editorial Committee of Upping the </w:t>
      </w:r>
      <w:proofErr w:type="spellStart"/>
      <w:r w:rsidRPr="006F4656">
        <w:t>Anti</w:t>
      </w:r>
      <w:proofErr w:type="spellEnd"/>
      <w:r w:rsidRPr="006F4656">
        <w:t>, The Politics of Solidarity: Six Nations, Leadership, and the Settler Left, http://uppingtheanti.org/journal/article/04-the-politics-of-solidarity/</w:t>
      </w:r>
    </w:p>
    <w:p w:rsidR="00A47212" w:rsidRPr="006F4656" w:rsidRDefault="00A47212" w:rsidP="00A47212">
      <w:pPr>
        <w:rPr>
          <w:b/>
          <w:bCs/>
          <w:u w:val="single"/>
        </w:rPr>
      </w:pPr>
      <w:r w:rsidRPr="006F4656">
        <w:rPr>
          <w:sz w:val="12"/>
        </w:rPr>
        <w:t xml:space="preserve">Learning from Black Liberation </w:t>
      </w:r>
      <w:r w:rsidRPr="006F4656">
        <w:rPr>
          <w:rStyle w:val="StyleUnderline"/>
        </w:rPr>
        <w:t>If the principle of “taking leadership</w:t>
      </w:r>
      <w:r w:rsidRPr="006F4656">
        <w:rPr>
          <w:sz w:val="12"/>
        </w:rPr>
        <w:t xml:space="preserve">” from Six Nations </w:t>
      </w:r>
      <w:r w:rsidRPr="006F4656">
        <w:rPr>
          <w:rStyle w:val="StyleUnderline"/>
        </w:rPr>
        <w:t>is</w:t>
      </w:r>
      <w:r w:rsidRPr="006F4656">
        <w:rPr>
          <w:sz w:val="12"/>
        </w:rPr>
        <w:t xml:space="preserve"> deeply </w:t>
      </w:r>
      <w:r w:rsidRPr="006F4656">
        <w:rPr>
          <w:rStyle w:val="StyleUnderline"/>
        </w:rPr>
        <w:t xml:space="preserve">flawed, then </w:t>
      </w:r>
      <w:r w:rsidRPr="006F4656">
        <w:rPr>
          <w:rStyle w:val="StyleUnderline"/>
          <w:highlight w:val="yellow"/>
        </w:rPr>
        <w:t>what kind of model can guide</w:t>
      </w:r>
      <w:r w:rsidRPr="006F4656">
        <w:rPr>
          <w:rStyle w:val="StyleUnderline"/>
        </w:rPr>
        <w:t xml:space="preserve"> the actions of </w:t>
      </w:r>
      <w:r w:rsidRPr="006F4656">
        <w:rPr>
          <w:rStyle w:val="StyleUnderline"/>
          <w:highlight w:val="yellow"/>
        </w:rPr>
        <w:t>non-native</w:t>
      </w:r>
      <w:r w:rsidRPr="006F4656">
        <w:rPr>
          <w:rStyle w:val="StyleUnderline"/>
        </w:rPr>
        <w:t xml:space="preserve"> solidarity </w:t>
      </w:r>
      <w:r w:rsidRPr="006F4656">
        <w:rPr>
          <w:rStyle w:val="StyleUnderline"/>
          <w:highlight w:val="yellow"/>
        </w:rPr>
        <w:t>activists?</w:t>
      </w:r>
      <w:r w:rsidRPr="006F4656">
        <w:rPr>
          <w:sz w:val="12"/>
        </w:rPr>
        <w:t xml:space="preserve"> I believe that </w:t>
      </w:r>
      <w:r w:rsidRPr="006F4656">
        <w:rPr>
          <w:rStyle w:val="StyleUnderline"/>
          <w:highlight w:val="yellow"/>
        </w:rPr>
        <w:t>one of the best parallels</w:t>
      </w:r>
      <w:r w:rsidRPr="006F4656">
        <w:rPr>
          <w:sz w:val="12"/>
        </w:rPr>
        <w:t xml:space="preserve"> </w:t>
      </w:r>
      <w:r w:rsidRPr="006F4656">
        <w:rPr>
          <w:rStyle w:val="StyleUnderline"/>
        </w:rPr>
        <w:t xml:space="preserve">for understanding the situation </w:t>
      </w:r>
      <w:r w:rsidRPr="006F4656">
        <w:rPr>
          <w:rStyle w:val="StyleUnderline"/>
          <w:highlight w:val="yellow"/>
        </w:rPr>
        <w:t>can be found in</w:t>
      </w:r>
      <w:r w:rsidRPr="006F4656">
        <w:rPr>
          <w:rStyle w:val="StyleUnderline"/>
        </w:rPr>
        <w:t xml:space="preserve"> the difficult </w:t>
      </w:r>
      <w:r w:rsidRPr="006F4656">
        <w:rPr>
          <w:rStyle w:val="StyleUnderline"/>
          <w:highlight w:val="yellow"/>
        </w:rPr>
        <w:t>relationship between</w:t>
      </w:r>
      <w:r w:rsidRPr="006F4656">
        <w:rPr>
          <w:rStyle w:val="StyleUnderline"/>
        </w:rPr>
        <w:t xml:space="preserve"> the </w:t>
      </w:r>
      <w:r w:rsidRPr="006F4656">
        <w:rPr>
          <w:rStyle w:val="StyleUnderline"/>
          <w:highlight w:val="yellow"/>
        </w:rPr>
        <w:t>black liberation</w:t>
      </w:r>
      <w:r w:rsidRPr="006F4656">
        <w:rPr>
          <w:rStyle w:val="StyleUnderline"/>
        </w:rPr>
        <w:t xml:space="preserve"> struggle </w:t>
      </w:r>
      <w:r w:rsidRPr="006F4656">
        <w:rPr>
          <w:rStyle w:val="StyleUnderline"/>
          <w:highlight w:val="yellow"/>
        </w:rPr>
        <w:t>and the radical white left</w:t>
      </w:r>
      <w:r w:rsidRPr="006F4656">
        <w:rPr>
          <w:sz w:val="12"/>
        </w:rPr>
        <w:t xml:space="preserve"> in the US during the 1960s and 1970s. During this period, the black liberation movement became a focal point for many different communities and political struggles. </w:t>
      </w:r>
      <w:r w:rsidRPr="006F4656">
        <w:rPr>
          <w:rStyle w:val="StyleUnderline"/>
        </w:rPr>
        <w:t>As black liberation moved from “non-violent” civil rights struggles to</w:t>
      </w:r>
      <w:r w:rsidRPr="006F4656">
        <w:rPr>
          <w:sz w:val="12"/>
        </w:rPr>
        <w:t xml:space="preserve"> ghetto uprisings and </w:t>
      </w:r>
      <w:r w:rsidRPr="006F4656">
        <w:rPr>
          <w:rStyle w:val="StyleUnderline"/>
        </w:rPr>
        <w:t>revolutionary political formations like the Black Panther Party and the Black Liberation Army, white activists grappled with how they should relate to a clearly revolutionary struggle happening outside of their own communities.</w:t>
      </w:r>
    </w:p>
    <w:p w:rsidR="00A47212" w:rsidRPr="006F4656" w:rsidRDefault="00A47212" w:rsidP="00A47212">
      <w:pPr>
        <w:rPr>
          <w:sz w:val="12"/>
        </w:rPr>
      </w:pPr>
      <w:r w:rsidRPr="00A0597D">
        <w:rPr>
          <w:rStyle w:val="StyleUnderline"/>
        </w:rPr>
        <w:t xml:space="preserve">Significant theoretical elaboration of this dynamic occurred within the Student Nonviolent Coordinating Committee </w:t>
      </w:r>
      <w:r w:rsidRPr="00A0597D">
        <w:rPr>
          <w:sz w:val="12"/>
        </w:rPr>
        <w:t xml:space="preserve">(SNCC), an important civil rights organization that spearheaded voter registration drives in the US South. SNCC leader (and later honorary Black Panther Party Prime Minister) </w:t>
      </w:r>
      <w:r w:rsidRPr="00A0597D">
        <w:rPr>
          <w:rStyle w:val="StyleUnderline"/>
        </w:rPr>
        <w:t>Stokely Carmichael wrote and spoke extensively about the relationship between white radicals and the black liberation struggle</w:t>
      </w:r>
      <w:r w:rsidRPr="00A0597D">
        <w:rPr>
          <w:sz w:val="12"/>
        </w:rPr>
        <w:t xml:space="preserve">. Although written in a different political context, </w:t>
      </w:r>
      <w:r w:rsidRPr="00A0597D">
        <w:rPr>
          <w:rStyle w:val="StyleUnderline"/>
        </w:rPr>
        <w:t>much of what he argued is of great relevance to the question of how non-native activists should relate to the struggle of indigenous people</w:t>
      </w:r>
      <w:r w:rsidRPr="00A0597D">
        <w:rPr>
          <w:sz w:val="12"/>
        </w:rPr>
        <w:t xml:space="preserve"> within the Canadian state.</w:t>
      </w:r>
    </w:p>
    <w:p w:rsidR="00A47212" w:rsidRPr="006F4656" w:rsidRDefault="00A47212" w:rsidP="00A47212">
      <w:pPr>
        <w:rPr>
          <w:iCs/>
          <w:u w:val="single"/>
          <w:bdr w:val="single" w:sz="12" w:space="0" w:color="auto"/>
        </w:rPr>
      </w:pPr>
      <w:r w:rsidRPr="00A0597D">
        <w:rPr>
          <w:rStyle w:val="StyleUnderline"/>
        </w:rPr>
        <w:t>In a book Carmichael co-wrote with Charles Hamilton</w:t>
      </w:r>
      <w:r w:rsidRPr="00A0597D">
        <w:rPr>
          <w:sz w:val="12"/>
        </w:rPr>
        <w:t xml:space="preserve"> entitled Black Power: The Politics of Liberation in America, </w:t>
      </w:r>
      <w:r w:rsidRPr="00A0597D">
        <w:rPr>
          <w:rStyle w:val="StyleUnderline"/>
        </w:rPr>
        <w:t>they argued that black people must build their own organizations</w:t>
      </w:r>
      <w:r w:rsidRPr="00A0597D">
        <w:rPr>
          <w:sz w:val="12"/>
        </w:rPr>
        <w:t xml:space="preserve"> to represent their own interests. </w:t>
      </w:r>
      <w:r w:rsidRPr="00A0597D">
        <w:rPr>
          <w:rStyle w:val="StyleUnderline"/>
        </w:rPr>
        <w:t>According to Carmichael</w:t>
      </w:r>
      <w:r w:rsidRPr="00A0597D">
        <w:rPr>
          <w:sz w:val="12"/>
        </w:rPr>
        <w:t xml:space="preserve">, only </w:t>
      </w:r>
      <w:r w:rsidRPr="00A0597D">
        <w:rPr>
          <w:rStyle w:val="StyleUnderline"/>
        </w:rPr>
        <w:t>once black people have their own “genuine power base” should they enter into coalition with white allies</w:t>
      </w:r>
      <w:r w:rsidRPr="00A0597D">
        <w:rPr>
          <w:sz w:val="12"/>
        </w:rPr>
        <w:t xml:space="preserve"> who, in turn, must also have their “own independent base of power</w:t>
      </w:r>
      <w:r w:rsidRPr="00A0597D">
        <w:rPr>
          <w:rStyle w:val="StyleUnderline"/>
        </w:rPr>
        <w:t>.” Once each group had a</w:t>
      </w:r>
      <w:r w:rsidRPr="00A0597D">
        <w:rPr>
          <w:sz w:val="12"/>
        </w:rPr>
        <w:t xml:space="preserve"> power base and a </w:t>
      </w:r>
      <w:r w:rsidRPr="00A0597D">
        <w:rPr>
          <w:rStyle w:val="StyleUnderline"/>
        </w:rPr>
        <w:t xml:space="preserve">political organization, </w:t>
      </w:r>
      <w:r w:rsidRPr="00A0597D">
        <w:rPr>
          <w:rStyle w:val="Emphasis"/>
        </w:rPr>
        <w:t>they could come together in coalition to work for specific and identifiable goals.</w:t>
      </w:r>
      <w:r w:rsidRPr="006F4656">
        <w:rPr>
          <w:rStyle w:val="Emphasis"/>
        </w:rPr>
        <w:t xml:space="preserve"> </w:t>
      </w:r>
    </w:p>
    <w:p w:rsidR="00A47212" w:rsidRPr="006F4656" w:rsidRDefault="00A47212" w:rsidP="00A47212">
      <w:pPr>
        <w:rPr>
          <w:sz w:val="12"/>
        </w:rPr>
      </w:pPr>
      <w:r w:rsidRPr="006F4656">
        <w:rPr>
          <w:sz w:val="12"/>
        </w:rPr>
        <w:t xml:space="preserve">The people of Six Nations are clearly working to build and strengthen their own organizations and “genuine power bases” on their territory. That this process has been strengthened by the reclamation is clear by the growing level of community mobilization and the fact that the Canadian government has been forced to negotiate with the Six Nations Confederacy – a body that continues to gain support within the community. </w:t>
      </w:r>
      <w:r w:rsidRPr="00A0597D">
        <w:rPr>
          <w:rStyle w:val="StyleUnderline"/>
          <w:highlight w:val="yellow"/>
        </w:rPr>
        <w:t>Unfortunately</w:t>
      </w:r>
      <w:r w:rsidRPr="006F4656">
        <w:rPr>
          <w:rStyle w:val="StyleUnderline"/>
        </w:rPr>
        <w:t xml:space="preserve">, a comparable process of </w:t>
      </w:r>
      <w:r w:rsidRPr="006F4656">
        <w:rPr>
          <w:rStyle w:val="StyleUnderline"/>
          <w:highlight w:val="yellow"/>
        </w:rPr>
        <w:t xml:space="preserve">radicalization and organization is </w:t>
      </w:r>
      <w:r w:rsidRPr="006F4656">
        <w:rPr>
          <w:rStyle w:val="Emphasis"/>
          <w:highlight w:val="yellow"/>
        </w:rPr>
        <w:t>not taking place in</w:t>
      </w:r>
      <w:r w:rsidRPr="006F4656">
        <w:rPr>
          <w:rStyle w:val="StyleUnderline"/>
        </w:rPr>
        <w:t xml:space="preserve"> nearby </w:t>
      </w:r>
      <w:r w:rsidRPr="006F4656">
        <w:rPr>
          <w:rStyle w:val="Emphasis"/>
          <w:highlight w:val="yellow"/>
        </w:rPr>
        <w:t>non-native communities</w:t>
      </w:r>
      <w:r w:rsidRPr="006F4656">
        <w:rPr>
          <w:rStyle w:val="StyleUnderline"/>
        </w:rPr>
        <w:t xml:space="preserve"> where the left remains fractured</w:t>
      </w:r>
      <w:r w:rsidRPr="006F4656">
        <w:rPr>
          <w:sz w:val="12"/>
        </w:rPr>
        <w:t>, tiny, or simply nonexistent.</w:t>
      </w:r>
    </w:p>
    <w:p w:rsidR="00A47212" w:rsidRPr="006F4656" w:rsidRDefault="00A47212" w:rsidP="00A47212">
      <w:pPr>
        <w:rPr>
          <w:rStyle w:val="StyleUnderline"/>
        </w:rPr>
      </w:pPr>
      <w:r w:rsidRPr="006F4656">
        <w:rPr>
          <w:sz w:val="12"/>
        </w:rPr>
        <w:t xml:space="preserve">Carmichael and Hamilton were writing in a context of a significant upsurge of white radicalism. </w:t>
      </w:r>
      <w:r w:rsidRPr="006F4656">
        <w:rPr>
          <w:rStyle w:val="StyleUnderline"/>
        </w:rPr>
        <w:t xml:space="preserve">The problem was that, </w:t>
      </w:r>
      <w:r w:rsidRPr="006F4656">
        <w:rPr>
          <w:rStyle w:val="StyleUnderline"/>
          <w:highlight w:val="yellow"/>
        </w:rPr>
        <w:t xml:space="preserve">too often, the white left would </w:t>
      </w:r>
      <w:r w:rsidRPr="006F4656">
        <w:rPr>
          <w:rStyle w:val="Emphasis"/>
          <w:highlight w:val="yellow"/>
        </w:rPr>
        <w:t>ride on</w:t>
      </w:r>
      <w:r w:rsidRPr="006F4656">
        <w:rPr>
          <w:rStyle w:val="StyleUnderline"/>
        </w:rPr>
        <w:t xml:space="preserve"> the </w:t>
      </w:r>
      <w:r w:rsidRPr="006F4656">
        <w:rPr>
          <w:rStyle w:val="Emphasis"/>
          <w:highlight w:val="yellow"/>
        </w:rPr>
        <w:t>coat-tails</w:t>
      </w:r>
      <w:r w:rsidRPr="006F4656">
        <w:rPr>
          <w:rStyle w:val="StyleUnderline"/>
        </w:rPr>
        <w:t xml:space="preserve"> of black radicalism </w:t>
      </w:r>
      <w:r w:rsidRPr="006F4656">
        <w:rPr>
          <w:rStyle w:val="StyleUnderline"/>
          <w:highlight w:val="yellow"/>
        </w:rPr>
        <w:t>rather than confront</w:t>
      </w:r>
      <w:r w:rsidRPr="006F4656">
        <w:rPr>
          <w:rStyle w:val="StyleUnderline"/>
        </w:rPr>
        <w:t xml:space="preserve"> sources of exploitation and </w:t>
      </w:r>
      <w:r w:rsidRPr="006F4656">
        <w:rPr>
          <w:rStyle w:val="StyleUnderline"/>
          <w:highlight w:val="yellow"/>
        </w:rPr>
        <w:t xml:space="preserve">oppression coming </w:t>
      </w:r>
      <w:r w:rsidRPr="006F4656">
        <w:rPr>
          <w:rStyle w:val="Emphasis"/>
          <w:highlight w:val="yellow"/>
        </w:rPr>
        <w:t>from within their own communities</w:t>
      </w:r>
      <w:r w:rsidRPr="006F4656">
        <w:rPr>
          <w:sz w:val="12"/>
        </w:rPr>
        <w:t xml:space="preserve">. </w:t>
      </w:r>
      <w:r w:rsidRPr="006F4656">
        <w:rPr>
          <w:rStyle w:val="StyleUnderline"/>
        </w:rPr>
        <w:t>As Carmichael and Hamilton noted:</w:t>
      </w:r>
    </w:p>
    <w:p w:rsidR="00A47212" w:rsidRPr="006F4656" w:rsidRDefault="00A47212" w:rsidP="00A47212">
      <w:pPr>
        <w:rPr>
          <w:sz w:val="12"/>
        </w:rPr>
      </w:pPr>
      <w:r w:rsidRPr="006F4656">
        <w:rPr>
          <w:rStyle w:val="StyleUnderline"/>
        </w:rPr>
        <w:t xml:space="preserve">One of the most disturbing things about </w:t>
      </w:r>
      <w:r w:rsidRPr="006F4656">
        <w:rPr>
          <w:sz w:val="12"/>
        </w:rPr>
        <w:t xml:space="preserve">almost all </w:t>
      </w:r>
      <w:r w:rsidRPr="006F4656">
        <w:rPr>
          <w:rStyle w:val="StyleUnderline"/>
        </w:rPr>
        <w:t>white supporters has been that they are reluctant to go into their own communities – which is where the racism exists – and work to get rid of it.</w:t>
      </w:r>
      <w:r w:rsidRPr="006F4656">
        <w:rPr>
          <w:sz w:val="12"/>
        </w:rPr>
        <w:t xml:space="preserve"> We are not now speaking of whites who have worked to get black people “accepted” on an individual basis, by the white society. Of these there have been many; their efforts are undoubtedly well intended and individually helpful. But too often these efforts are geared to the same false premises as integration; too often the society in which they seek acceptance of a few black people can afford to make the gesture. We are speaking, rather, of those whites who see the need for basic change and have hooked up with the black liberation movement because it seemed the most promising agent of such change.6</w:t>
      </w:r>
    </w:p>
    <w:p w:rsidR="00A47212" w:rsidRPr="006F4656" w:rsidRDefault="00A47212" w:rsidP="00A47212">
      <w:pPr>
        <w:rPr>
          <w:sz w:val="12"/>
        </w:rPr>
      </w:pPr>
      <w:r w:rsidRPr="006F4656">
        <w:rPr>
          <w:rStyle w:val="StyleUnderline"/>
        </w:rPr>
        <w:t>In the context of ongoing anti-native agitation</w:t>
      </w:r>
      <w:r w:rsidRPr="006F4656">
        <w:rPr>
          <w:sz w:val="12"/>
        </w:rPr>
        <w:t xml:space="preserve"> against the Six Nations land reclamation within pre-dominantly white communities such as Caledonia, </w:t>
      </w:r>
      <w:r w:rsidRPr="006F4656">
        <w:rPr>
          <w:rStyle w:val="StyleUnderline"/>
        </w:rPr>
        <w:t>the failure of the white left</w:t>
      </w:r>
      <w:r w:rsidRPr="006F4656">
        <w:rPr>
          <w:sz w:val="12"/>
        </w:rPr>
        <w:t xml:space="preserve"> </w:t>
      </w:r>
      <w:r w:rsidRPr="006F4656">
        <w:rPr>
          <w:rStyle w:val="StyleUnderline"/>
        </w:rPr>
        <w:t xml:space="preserve">to intervene has been </w:t>
      </w:r>
      <w:r w:rsidRPr="006F4656">
        <w:rPr>
          <w:rStyle w:val="Emphasis"/>
        </w:rPr>
        <w:t>nothing short of scandalous</w:t>
      </w:r>
      <w:r w:rsidRPr="006F4656">
        <w:rPr>
          <w:sz w:val="12"/>
        </w:rPr>
        <w:t xml:space="preserve">. Slick media savvy personalities like Gary McHale have organized dozens of rallies and public meetings based on David Duke-type arguments against “two-tiered justice” where they have effectively demanded “equal rights for whites” who are seen as oppressed because the Canadian state has not moved in to stop the “terroristic” natives. </w:t>
      </w:r>
      <w:r w:rsidRPr="006F4656">
        <w:rPr>
          <w:rStyle w:val="StyleUnderline"/>
        </w:rPr>
        <w:t>Dozens of open neo-Nazis have participated in public events</w:t>
      </w:r>
      <w:r w:rsidRPr="006F4656">
        <w:rPr>
          <w:sz w:val="12"/>
        </w:rPr>
        <w:t xml:space="preserve"> organized by McHale.</w:t>
      </w:r>
    </w:p>
    <w:p w:rsidR="00A47212" w:rsidRPr="006F4656" w:rsidRDefault="00A47212" w:rsidP="00A47212">
      <w:pPr>
        <w:rPr>
          <w:sz w:val="12"/>
        </w:rPr>
      </w:pPr>
      <w:r w:rsidRPr="006F4656">
        <w:rPr>
          <w:sz w:val="12"/>
        </w:rPr>
        <w:lastRenderedPageBreak/>
        <w:t xml:space="preserve">Despite this, the white left has not come up with a single meaningful response to the situation. While Toronto leftists tormented themselves with the question of whether or not it would be appropriate to organize in small communities where they have no pre-existing base, neo-Nazis and far right organizers plunged in, building networks and alliances that have successfully brought ever more pressure to bear on both Six Nations and the federal and provincial governments. </w:t>
      </w:r>
      <w:r w:rsidRPr="006F4656">
        <w:rPr>
          <w:rStyle w:val="StyleUnderline"/>
        </w:rPr>
        <w:t>By failing to organize within the predominantly white communities</w:t>
      </w:r>
      <w:r w:rsidRPr="006F4656">
        <w:rPr>
          <w:sz w:val="12"/>
        </w:rPr>
        <w:t xml:space="preserve"> surrounding Six Nations, </w:t>
      </w:r>
      <w:r w:rsidRPr="006F4656">
        <w:rPr>
          <w:rStyle w:val="Emphasis"/>
          <w:highlight w:val="yellow"/>
        </w:rPr>
        <w:t>the white left has effectively ceded</w:t>
      </w:r>
      <w:r w:rsidRPr="00A0597D">
        <w:rPr>
          <w:rStyle w:val="Emphasis"/>
        </w:rPr>
        <w:t xml:space="preserve"> this </w:t>
      </w:r>
      <w:r w:rsidRPr="006F4656">
        <w:rPr>
          <w:rStyle w:val="Emphasis"/>
          <w:highlight w:val="yellow"/>
        </w:rPr>
        <w:t>terrain to racist demagogues</w:t>
      </w:r>
      <w:r w:rsidRPr="006F4656">
        <w:rPr>
          <w:sz w:val="12"/>
        </w:rPr>
        <w:t xml:space="preserve"> and allowed McHale and his cronies to speak unopposed on behalf of the “average hard-working, taxpaying, middle-class Canadian” of the area.</w:t>
      </w:r>
    </w:p>
    <w:p w:rsidR="00A47212" w:rsidRPr="006F4656" w:rsidRDefault="00A47212" w:rsidP="00A47212">
      <w:pPr>
        <w:rPr>
          <w:u w:val="single"/>
        </w:rPr>
      </w:pPr>
      <w:r w:rsidRPr="00A0597D">
        <w:rPr>
          <w:rStyle w:val="StyleUnderline"/>
        </w:rPr>
        <w:t xml:space="preserve">Despite the </w:t>
      </w:r>
      <w:r w:rsidRPr="00A0597D">
        <w:rPr>
          <w:rStyle w:val="Emphasis"/>
        </w:rPr>
        <w:t>privilege</w:t>
      </w:r>
      <w:r w:rsidRPr="00A0597D">
        <w:rPr>
          <w:rStyle w:val="StyleUnderline"/>
        </w:rPr>
        <w:t xml:space="preserve"> historically enjoyed by US whites in relation to black people, Carmichael and Hamilton </w:t>
      </w:r>
      <w:r w:rsidRPr="00A0597D">
        <w:rPr>
          <w:rStyle w:val="Emphasis"/>
        </w:rPr>
        <w:t>did not simply write them off.</w:t>
      </w:r>
      <w:r w:rsidRPr="006F4656">
        <w:rPr>
          <w:rStyle w:val="Emphasis"/>
        </w:rPr>
        <w:t xml:space="preserve"> Unlike</w:t>
      </w:r>
      <w:r w:rsidRPr="006F4656">
        <w:rPr>
          <w:rStyle w:val="StyleUnderline"/>
        </w:rPr>
        <w:t xml:space="preserve"> many leftists today, </w:t>
      </w:r>
      <w:r w:rsidRPr="006F4656">
        <w:rPr>
          <w:rStyle w:val="StyleUnderline"/>
          <w:highlight w:val="yellow"/>
        </w:rPr>
        <w:t>Carmichael</w:t>
      </w:r>
      <w:r w:rsidRPr="006F4656">
        <w:rPr>
          <w:rStyle w:val="StyleUnderline"/>
        </w:rPr>
        <w:t xml:space="preserve"> and Hamilton </w:t>
      </w:r>
      <w:r w:rsidRPr="006F4656">
        <w:rPr>
          <w:rStyle w:val="StyleUnderline"/>
          <w:highlight w:val="yellow"/>
        </w:rPr>
        <w:t xml:space="preserve">did not consider white settlers </w:t>
      </w:r>
      <w:r w:rsidRPr="006F4656">
        <w:rPr>
          <w:rStyle w:val="Emphasis"/>
          <w:highlight w:val="yellow"/>
        </w:rPr>
        <w:t xml:space="preserve">incapable of leftist activity </w:t>
      </w:r>
      <w:r w:rsidRPr="006F4656">
        <w:rPr>
          <w:rStyle w:val="StyleUnderline"/>
          <w:highlight w:val="yellow"/>
        </w:rPr>
        <w:t xml:space="preserve">or </w:t>
      </w:r>
      <w:r w:rsidRPr="006F4656">
        <w:rPr>
          <w:rStyle w:val="Emphasis"/>
          <w:highlight w:val="yellow"/>
        </w:rPr>
        <w:t>unworthy of political organization</w:t>
      </w:r>
      <w:r w:rsidRPr="006F4656">
        <w:rPr>
          <w:sz w:val="12"/>
        </w:rPr>
        <w:t xml:space="preserve">. </w:t>
      </w:r>
      <w:r w:rsidRPr="006F4656">
        <w:rPr>
          <w:rStyle w:val="StyleUnderline"/>
        </w:rPr>
        <w:t>Not only did they view poor and working-class whites as potential allies to the black liberation struggle, they argued that even white middle-class communities needed to be organized:</w:t>
      </w:r>
    </w:p>
    <w:p w:rsidR="00A47212" w:rsidRPr="00A0597D" w:rsidRDefault="00A47212" w:rsidP="00A47212">
      <w:pPr>
        <w:rPr>
          <w:sz w:val="12"/>
        </w:rPr>
      </w:pPr>
      <w:r w:rsidRPr="006F4656">
        <w:rPr>
          <w:sz w:val="12"/>
        </w:rPr>
        <w:t xml:space="preserve">Across the country, </w:t>
      </w:r>
      <w:r w:rsidRPr="00A0597D">
        <w:rPr>
          <w:rStyle w:val="StyleUnderline"/>
        </w:rPr>
        <w:t xml:space="preserve">smug white communities show a </w:t>
      </w:r>
      <w:r w:rsidRPr="00A0597D">
        <w:rPr>
          <w:rStyle w:val="Emphasis"/>
        </w:rPr>
        <w:t>poverty of awareness</w:t>
      </w:r>
      <w:r w:rsidRPr="00A0597D">
        <w:rPr>
          <w:sz w:val="12"/>
        </w:rPr>
        <w:t xml:space="preserve">, a poverty of humanity, indeed, a poverty of ability to act in a civilized manner toward non-Anglo human beings. The white middle-class suburbs need “freedom schools” as badly as the black communities. Anglo conformity is a dead weight on their necks too. </w:t>
      </w:r>
      <w:r w:rsidRPr="00A0597D">
        <w:rPr>
          <w:rStyle w:val="StyleUnderline"/>
        </w:rPr>
        <w:t xml:space="preserve">All this is an </w:t>
      </w:r>
      <w:r w:rsidRPr="00A0597D">
        <w:rPr>
          <w:rStyle w:val="Emphasis"/>
        </w:rPr>
        <w:t>educative role</w:t>
      </w:r>
      <w:r w:rsidRPr="00A0597D">
        <w:rPr>
          <w:rStyle w:val="StyleUnderline"/>
        </w:rPr>
        <w:t xml:space="preserve"> crying to be performed by </w:t>
      </w:r>
      <w:r w:rsidRPr="00A0597D">
        <w:rPr>
          <w:rStyle w:val="Emphasis"/>
        </w:rPr>
        <w:t>those whites so inclined</w:t>
      </w:r>
      <w:r w:rsidRPr="00A0597D">
        <w:rPr>
          <w:sz w:val="12"/>
        </w:rPr>
        <w:t>.8</w:t>
      </w:r>
    </w:p>
    <w:p w:rsidR="00A47212" w:rsidRPr="006F4656" w:rsidRDefault="00A47212" w:rsidP="00A47212">
      <w:pPr>
        <w:rPr>
          <w:sz w:val="12"/>
        </w:rPr>
      </w:pPr>
      <w:r w:rsidRPr="00A0597D">
        <w:rPr>
          <w:rStyle w:val="StyleUnderline"/>
        </w:rPr>
        <w:t>While recognizing that white people can make certain important contributions to non-white struggles, Carmichael and Hamilton insisted that white people must not seek to live vicariously through the radical</w:t>
      </w:r>
      <w:r w:rsidRPr="006F4656">
        <w:rPr>
          <w:rStyle w:val="StyleUnderline"/>
        </w:rPr>
        <w:t xml:space="preserve"> struggle of black people, but rather </w:t>
      </w:r>
      <w:r w:rsidRPr="006F4656">
        <w:rPr>
          <w:rStyle w:val="Emphasis"/>
        </w:rPr>
        <w:t>must take responsibility for their own communities</w:t>
      </w:r>
      <w:r w:rsidRPr="006F4656">
        <w:rPr>
          <w:rStyle w:val="StyleUnderline"/>
        </w:rPr>
        <w:t xml:space="preserve"> and their role in their own liberation</w:t>
      </w:r>
      <w:r w:rsidRPr="006F4656">
        <w:rPr>
          <w:sz w:val="12"/>
        </w:rPr>
        <w:t>:</w:t>
      </w:r>
    </w:p>
    <w:p w:rsidR="00A47212" w:rsidRPr="006F4656" w:rsidRDefault="00A47212" w:rsidP="00A47212">
      <w:pPr>
        <w:rPr>
          <w:sz w:val="12"/>
        </w:rPr>
      </w:pPr>
      <w:r w:rsidRPr="006F4656">
        <w:rPr>
          <w:sz w:val="12"/>
        </w:rPr>
        <w:t>It is our position that black organizations should be black-led and essentially black-staffed, with the policy being made by black people. White people can and do play very important supportive roles in these organizations. Where they come with specific skills and techniques, they will be evaluated in those terms. All too frequently, however, many young, middle-class, white Americans, like some sort of Pepsi generation, have wanted to “come alive” through the black community and black groups. They have wanted to be where the action is – and the action has been in those places. They have sought refuge among blacks from a sterile, meaningless, irrelevant life in middle-class America. They have been unable to deal with the stifling, racist, parochial, split-level mentality of their parents, teachers, preachers and friends.</w:t>
      </w:r>
    </w:p>
    <w:p w:rsidR="00A47212" w:rsidRPr="006F4656" w:rsidRDefault="00A47212" w:rsidP="00A47212">
      <w:pPr>
        <w:rPr>
          <w:sz w:val="12"/>
        </w:rPr>
      </w:pPr>
      <w:r w:rsidRPr="006F4656">
        <w:rPr>
          <w:sz w:val="12"/>
        </w:rPr>
        <w:t xml:space="preserve">Carmichael and Hamilton’s words are of </w:t>
      </w:r>
      <w:proofErr w:type="gramStart"/>
      <w:r w:rsidRPr="006F4656">
        <w:rPr>
          <w:sz w:val="12"/>
        </w:rPr>
        <w:t>particular relevance</w:t>
      </w:r>
      <w:proofErr w:type="gramEnd"/>
      <w:r w:rsidRPr="006F4656">
        <w:rPr>
          <w:sz w:val="12"/>
        </w:rPr>
        <w:t xml:space="preserve"> to the white activists that came out to support the reclamation site during the tense period of the standoff when barricades blocked nearby highways and rail lines. For many white activists, this was the revolution, the high point of struggle, and they were living it by washing dishes or doing menial </w:t>
      </w:r>
      <w:proofErr w:type="spellStart"/>
      <w:r w:rsidRPr="006F4656">
        <w:rPr>
          <w:sz w:val="12"/>
        </w:rPr>
        <w:t>labour</w:t>
      </w:r>
      <w:proofErr w:type="spellEnd"/>
      <w:r w:rsidRPr="006F4656">
        <w:rPr>
          <w:sz w:val="12"/>
        </w:rPr>
        <w:t xml:space="preserve"> around the camp, or just by being there as physical or moral support. Very few of these activists </w:t>
      </w:r>
      <w:proofErr w:type="gramStart"/>
      <w:r w:rsidRPr="006F4656">
        <w:rPr>
          <w:sz w:val="12"/>
        </w:rPr>
        <w:t>made an attempt</w:t>
      </w:r>
      <w:proofErr w:type="gramEnd"/>
      <w:r w:rsidRPr="006F4656">
        <w:rPr>
          <w:sz w:val="12"/>
        </w:rPr>
        <w:t xml:space="preserve"> to understand why thousands of white people not so different from themselves were protesting against the reclamation site only a couple hundred yards away, or to figure out how this racism could be effectively combated.</w:t>
      </w:r>
    </w:p>
    <w:p w:rsidR="00A47212" w:rsidRPr="006F4656" w:rsidRDefault="00A47212" w:rsidP="00A47212">
      <w:pPr>
        <w:rPr>
          <w:sz w:val="12"/>
        </w:rPr>
      </w:pPr>
      <w:r w:rsidRPr="006F4656">
        <w:rPr>
          <w:sz w:val="12"/>
        </w:rPr>
        <w:t xml:space="preserve">While cooking and cleaning did </w:t>
      </w:r>
      <w:proofErr w:type="gramStart"/>
      <w:r w:rsidRPr="006F4656">
        <w:rPr>
          <w:sz w:val="12"/>
        </w:rPr>
        <w:t>make a contribution</w:t>
      </w:r>
      <w:proofErr w:type="gramEnd"/>
      <w:r w:rsidRPr="006F4656">
        <w:rPr>
          <w:sz w:val="12"/>
        </w:rPr>
        <w:t xml:space="preserve"> to the camp, I believe that it was more effective in assuaging white guilt than it was in shifting the balance of forces arrayed against Six Nations. The focus on cooking and cleaning as the most appropriate expression of non-native solidarity flowed from the premise of “taking leadership” from Six Nations. </w:t>
      </w:r>
      <w:r w:rsidRPr="006F4656">
        <w:rPr>
          <w:rStyle w:val="StyleUnderline"/>
        </w:rPr>
        <w:t xml:space="preserve">When faced with dozens of (mostly) white hippie/punk youth </w:t>
      </w:r>
      <w:r w:rsidRPr="006F4656">
        <w:rPr>
          <w:sz w:val="12"/>
        </w:rPr>
        <w:t xml:space="preserve">with few camp-related skills and no prior contact with people at Six Nations, </w:t>
      </w:r>
      <w:r w:rsidRPr="006F4656">
        <w:rPr>
          <w:rStyle w:val="StyleUnderline"/>
        </w:rPr>
        <w:t xml:space="preserve">it is not surprising that Six Nations people directed them to do menial </w:t>
      </w:r>
      <w:proofErr w:type="spellStart"/>
      <w:r w:rsidRPr="006F4656">
        <w:rPr>
          <w:rStyle w:val="StyleUnderline"/>
        </w:rPr>
        <w:t>labour</w:t>
      </w:r>
      <w:proofErr w:type="spellEnd"/>
      <w:r w:rsidRPr="006F4656">
        <w:rPr>
          <w:sz w:val="12"/>
        </w:rPr>
        <w:t xml:space="preserve"> around the camp. </w:t>
      </w:r>
      <w:r w:rsidRPr="006F4656">
        <w:rPr>
          <w:rStyle w:val="StyleUnderline"/>
        </w:rPr>
        <w:t>Because this is what they were told to do</w:t>
      </w:r>
      <w:r w:rsidRPr="006F4656">
        <w:rPr>
          <w:sz w:val="12"/>
        </w:rPr>
        <w:t xml:space="preserve">, and because many of these white and/or middle-class activists were uncomfortable talking to white working-class Caledonians that they perceived as the enemy, </w:t>
      </w:r>
      <w:r w:rsidRPr="006F4656">
        <w:rPr>
          <w:rStyle w:val="StyleUnderline"/>
        </w:rPr>
        <w:t>food preparation was fetishized as the primary way for non-natives to contribute to the struggle</w:t>
      </w:r>
      <w:r w:rsidRPr="006F4656">
        <w:rPr>
          <w:sz w:val="12"/>
        </w:rPr>
        <w:t xml:space="preserve">. </w:t>
      </w:r>
      <w:r w:rsidRPr="006F4656">
        <w:rPr>
          <w:rStyle w:val="Emphasis"/>
        </w:rPr>
        <w:t>The possibilities of leftist non-natives intervening in the anti-native protests was never openly broached as a potential political strategy</w:t>
      </w:r>
      <w:r w:rsidRPr="006F4656">
        <w:rPr>
          <w:sz w:val="12"/>
        </w:rPr>
        <w:t>. Given that it was not safe for indigenous people to intervene in the Caledonia protests or to organize within the Caledonia community, and given that the indigenous activists at the reclamation site had their own community to organize, people from Six Nations stayed within the perimeter they had set up. Most white activists assumed that they should do the same.</w:t>
      </w:r>
    </w:p>
    <w:p w:rsidR="00A47212" w:rsidRPr="006F4656" w:rsidRDefault="00A47212" w:rsidP="00A47212">
      <w:pPr>
        <w:rPr>
          <w:sz w:val="12"/>
        </w:rPr>
      </w:pPr>
      <w:r w:rsidRPr="006F4656">
        <w:rPr>
          <w:sz w:val="12"/>
        </w:rPr>
        <w:t>Like the rest of settler Canada, and like Six Nations, Caledonia is not monolithic. From the very beginning of the standoff, it was Caledonian business interests that organized resistance to the land reclamation and purported to speak on behalf of the whole community. The Caledonia Citizens Alliance was formed and funded by the Caledonia Chamber of Commerce and represents the bankers, lawyers, and realtors who stood to make vast profits from “developing” Six Nations land. Middle-class and business-oriented political organizations with deep ties to local government also played key roles in attacking Six Nations and providing support for individuals from outside of Caledonia like Gary McHale.</w:t>
      </w:r>
    </w:p>
    <w:p w:rsidR="00A47212" w:rsidRPr="006F4656" w:rsidRDefault="00A47212" w:rsidP="00A47212">
      <w:pPr>
        <w:rPr>
          <w:sz w:val="12"/>
        </w:rPr>
      </w:pPr>
      <w:r w:rsidRPr="006F4656">
        <w:rPr>
          <w:rStyle w:val="StyleUnderline"/>
        </w:rPr>
        <w:t>There are certainly deep currents of anti-native racism within the community</w:t>
      </w:r>
      <w:r w:rsidRPr="006F4656">
        <w:rPr>
          <w:sz w:val="12"/>
        </w:rPr>
        <w:t>. N</w:t>
      </w:r>
      <w:r w:rsidRPr="006F4656">
        <w:rPr>
          <w:rStyle w:val="StyleUnderline"/>
        </w:rPr>
        <w:t xml:space="preserve">evertheless, </w:t>
      </w:r>
      <w:r w:rsidRPr="006F4656">
        <w:rPr>
          <w:rStyle w:val="StyleUnderline"/>
          <w:highlight w:val="yellow"/>
        </w:rPr>
        <w:t>it would be</w:t>
      </w:r>
      <w:r w:rsidRPr="006F4656">
        <w:rPr>
          <w:rStyle w:val="StyleUnderline"/>
        </w:rPr>
        <w:t xml:space="preserve"> truly </w:t>
      </w:r>
      <w:r w:rsidRPr="006F4656">
        <w:rPr>
          <w:rStyle w:val="StyleUnderline"/>
          <w:highlight w:val="yellow"/>
        </w:rPr>
        <w:t xml:space="preserve">shortsighted to label </w:t>
      </w:r>
      <w:r w:rsidRPr="006F4656">
        <w:rPr>
          <w:rStyle w:val="Emphasis"/>
          <w:highlight w:val="yellow"/>
        </w:rPr>
        <w:t>all</w:t>
      </w:r>
      <w:r w:rsidRPr="006F4656">
        <w:rPr>
          <w:sz w:val="12"/>
        </w:rPr>
        <w:t xml:space="preserve"> Caledonians and </w:t>
      </w:r>
      <w:r w:rsidRPr="006F4656">
        <w:rPr>
          <w:rStyle w:val="Emphasis"/>
          <w:highlight w:val="yellow"/>
        </w:rPr>
        <w:t>settlers</w:t>
      </w:r>
      <w:r w:rsidRPr="006F4656">
        <w:rPr>
          <w:rStyle w:val="StyleUnderline"/>
        </w:rPr>
        <w:t xml:space="preserve"> </w:t>
      </w:r>
      <w:r w:rsidRPr="006F4656">
        <w:rPr>
          <w:sz w:val="12"/>
        </w:rPr>
        <w:t xml:space="preserve">in the nearby area </w:t>
      </w:r>
      <w:r w:rsidRPr="006F4656">
        <w:rPr>
          <w:rStyle w:val="StyleUnderline"/>
          <w:highlight w:val="yellow"/>
        </w:rPr>
        <w:t>as racists or</w:t>
      </w:r>
      <w:r w:rsidRPr="006F4656">
        <w:rPr>
          <w:rStyle w:val="StyleUnderline"/>
        </w:rPr>
        <w:t xml:space="preserve"> as </w:t>
      </w:r>
      <w:r w:rsidRPr="006F4656">
        <w:rPr>
          <w:rStyle w:val="StyleUnderline"/>
          <w:highlight w:val="yellow"/>
        </w:rPr>
        <w:t xml:space="preserve">people with interests </w:t>
      </w:r>
      <w:r w:rsidRPr="006F4656">
        <w:rPr>
          <w:rStyle w:val="Emphasis"/>
          <w:highlight w:val="yellow"/>
        </w:rPr>
        <w:t>objectively opposed</w:t>
      </w:r>
      <w:r w:rsidRPr="00A0597D">
        <w:rPr>
          <w:sz w:val="12"/>
          <w:szCs w:val="12"/>
        </w:rPr>
        <w:t xml:space="preserve"> to Six Nations people</w:t>
      </w:r>
      <w:r w:rsidRPr="006F4656">
        <w:rPr>
          <w:sz w:val="12"/>
        </w:rPr>
        <w:t xml:space="preserve">. </w:t>
      </w:r>
      <w:proofErr w:type="gramStart"/>
      <w:r w:rsidRPr="006F4656">
        <w:rPr>
          <w:sz w:val="12"/>
        </w:rPr>
        <w:t>First of all</w:t>
      </w:r>
      <w:proofErr w:type="gramEnd"/>
      <w:r w:rsidRPr="006F4656">
        <w:rPr>
          <w:sz w:val="12"/>
        </w:rPr>
        <w:t xml:space="preserve">, there are people from Six Nations and various different ethnic groups living in Caledonia. Although they have tried for the most part to keep their heads down during the standoff, </w:t>
      </w:r>
      <w:r w:rsidRPr="006F4656">
        <w:rPr>
          <w:rStyle w:val="StyleUnderline"/>
        </w:rPr>
        <w:t xml:space="preserve">they form a potential base of support for anti-racist activity. </w:t>
      </w:r>
      <w:r w:rsidRPr="006F4656">
        <w:rPr>
          <w:sz w:val="12"/>
        </w:rPr>
        <w:t xml:space="preserve">There are also many white Caledonians who do not support the growing racism in their community and who would be willing to </w:t>
      </w:r>
      <w:proofErr w:type="gramStart"/>
      <w:r w:rsidRPr="006F4656">
        <w:rPr>
          <w:sz w:val="12"/>
        </w:rPr>
        <w:t>take action</w:t>
      </w:r>
      <w:proofErr w:type="gramEnd"/>
      <w:r w:rsidRPr="006F4656">
        <w:rPr>
          <w:sz w:val="12"/>
        </w:rPr>
        <w:t xml:space="preserve"> in support of Six Nations if they had a framework from within which to work.</w:t>
      </w:r>
    </w:p>
    <w:p w:rsidR="00A47212" w:rsidRPr="006F4656" w:rsidRDefault="00A47212" w:rsidP="00A47212">
      <w:pPr>
        <w:rPr>
          <w:sz w:val="12"/>
        </w:rPr>
      </w:pPr>
      <w:r w:rsidRPr="006F4656">
        <w:rPr>
          <w:sz w:val="12"/>
        </w:rPr>
        <w:t>Unfortunately, because most of Caledonia’s “civil society” organizations are connected to the business interests that want to develop the Haldimand tract, such organizations must be built from the ground up. In the words of Carmichael and Hamilton: “this job cannot be left to the existing institutions and agencies, because those structures, for the most part, are reflections of institutional racism.”9 The unorganized and atomized people of Caledonia who support Six Nations include people with indigenous friends and family, church goers, high school youth, and people with no personal connection to the issue but who to varying degrees support Six Nations. Anti-native racism no doubt poses serious barriers to building solidarity with Six Nations. Nevertheless, we must recognize that white people in Caledonia are not intrinsically any more racist than white Canadians anywhere else.</w:t>
      </w:r>
    </w:p>
    <w:p w:rsidR="00A47212" w:rsidRPr="006F4656" w:rsidRDefault="00A47212" w:rsidP="00A47212">
      <w:pPr>
        <w:rPr>
          <w:sz w:val="12"/>
        </w:rPr>
      </w:pPr>
      <w:r w:rsidRPr="006F4656">
        <w:rPr>
          <w:sz w:val="12"/>
        </w:rPr>
        <w:lastRenderedPageBreak/>
        <w:t xml:space="preserve">Caledonia </w:t>
      </w:r>
      <w:proofErr w:type="gramStart"/>
      <w:r w:rsidRPr="006F4656">
        <w:rPr>
          <w:sz w:val="12"/>
        </w:rPr>
        <w:t>is located in</w:t>
      </w:r>
      <w:proofErr w:type="gramEnd"/>
      <w:r w:rsidRPr="006F4656">
        <w:rPr>
          <w:sz w:val="12"/>
        </w:rPr>
        <w:t xml:space="preserve"> Ontario’s “golden horseshoe” – an area with one of the largest unionized populations per capita in North America. This concentration of trade unionists has influenced the nature of support for Six Nations. Not only have significant union organizations supported the reclamation by passing motions and sending donations, but </w:t>
      </w:r>
      <w:proofErr w:type="gramStart"/>
      <w:r w:rsidRPr="006F4656">
        <w:rPr>
          <w:sz w:val="12"/>
        </w:rPr>
        <w:t>the majority of</w:t>
      </w:r>
      <w:proofErr w:type="gramEnd"/>
      <w:r w:rsidRPr="006F4656">
        <w:rPr>
          <w:sz w:val="12"/>
        </w:rPr>
        <w:t xml:space="preserve"> solidarity activists involved in building groups like Community Friends are unionized workers even when they are not actively involved in the trade union movement.</w:t>
      </w:r>
    </w:p>
    <w:p w:rsidR="00A47212" w:rsidRPr="006F4656" w:rsidRDefault="00A47212" w:rsidP="00A47212">
      <w:pPr>
        <w:rPr>
          <w:sz w:val="12"/>
        </w:rPr>
      </w:pPr>
      <w:r w:rsidRPr="006F4656">
        <w:rPr>
          <w:sz w:val="12"/>
        </w:rPr>
        <w:t xml:space="preserve">There are many possibilities for organizing in support of Six Nations in Caledonia and other metropolitan communities. Of </w:t>
      </w:r>
      <w:proofErr w:type="gramStart"/>
      <w:r w:rsidRPr="006F4656">
        <w:rPr>
          <w:sz w:val="12"/>
        </w:rPr>
        <w:t>particular importance</w:t>
      </w:r>
      <w:proofErr w:type="gramEnd"/>
      <w:r w:rsidRPr="006F4656">
        <w:rPr>
          <w:sz w:val="12"/>
        </w:rPr>
        <w:t xml:space="preserve"> are the large racialized communities in nearby cities like Hamilton, Kitchener Waterloo, and Toronto whose members experience many of the same kinds of racism and class oppression faced by the people of Six Nations. Especially because these groups live in such </w:t>
      </w:r>
      <w:proofErr w:type="gramStart"/>
      <w:r w:rsidRPr="006F4656">
        <w:rPr>
          <w:sz w:val="12"/>
        </w:rPr>
        <w:t>close proximity</w:t>
      </w:r>
      <w:proofErr w:type="gramEnd"/>
      <w:r w:rsidRPr="006F4656">
        <w:rPr>
          <w:sz w:val="12"/>
        </w:rPr>
        <w:t xml:space="preserve"> to one another (Six Nations is a one hour drive from each of these large population centers), it is a lot easier to build links and connections with Six Nations than with indigenous communities located thousands of miles away.</w:t>
      </w:r>
    </w:p>
    <w:p w:rsidR="00A47212" w:rsidRPr="006F4656" w:rsidRDefault="00A47212" w:rsidP="00A47212">
      <w:pPr>
        <w:rPr>
          <w:sz w:val="12"/>
        </w:rPr>
      </w:pPr>
      <w:r w:rsidRPr="006F4656">
        <w:rPr>
          <w:rStyle w:val="StyleUnderline"/>
        </w:rPr>
        <w:t xml:space="preserve">In Carmichael and Hamilton’s analysis, various </w:t>
      </w:r>
      <w:r w:rsidRPr="006F4656">
        <w:rPr>
          <w:rStyle w:val="StyleUnderline"/>
          <w:highlight w:val="yellow"/>
        </w:rPr>
        <w:t>communities</w:t>
      </w:r>
      <w:r w:rsidRPr="006F4656">
        <w:rPr>
          <w:rStyle w:val="StyleUnderline"/>
        </w:rPr>
        <w:t xml:space="preserve"> interested in </w:t>
      </w:r>
      <w:r w:rsidRPr="006F4656">
        <w:rPr>
          <w:rStyle w:val="StyleUnderline"/>
          <w:highlight w:val="yellow"/>
        </w:rPr>
        <w:t xml:space="preserve">working with each other should </w:t>
      </w:r>
      <w:r w:rsidRPr="006F4656">
        <w:rPr>
          <w:rStyle w:val="StyleUnderline"/>
        </w:rPr>
        <w:t xml:space="preserve">operate on the basis of </w:t>
      </w:r>
      <w:r w:rsidRPr="006F4656">
        <w:rPr>
          <w:rStyle w:val="Emphasis"/>
          <w:highlight w:val="yellow"/>
        </w:rPr>
        <w:t>develop</w:t>
      </w:r>
      <w:r w:rsidRPr="006F4656">
        <w:rPr>
          <w:rStyle w:val="Emphasis"/>
        </w:rPr>
        <w:t xml:space="preserve">ing political </w:t>
      </w:r>
      <w:r w:rsidRPr="006F4656">
        <w:rPr>
          <w:rStyle w:val="Emphasis"/>
          <w:highlight w:val="yellow"/>
        </w:rPr>
        <w:t>organizations rooted in each community</w:t>
      </w:r>
      <w:r w:rsidRPr="006F4656">
        <w:rPr>
          <w:rStyle w:val="StyleUnderline"/>
        </w:rPr>
        <w:t xml:space="preserve"> that are able to work together as allies</w:t>
      </w:r>
      <w:r w:rsidRPr="006F4656">
        <w:rPr>
          <w:sz w:val="12"/>
        </w:rPr>
        <w:t xml:space="preserve"> – </w:t>
      </w:r>
      <w:r w:rsidRPr="006F4656">
        <w:rPr>
          <w:rStyle w:val="StyleUnderline"/>
          <w:highlight w:val="yellow"/>
        </w:rPr>
        <w:t>not</w:t>
      </w:r>
      <w:r w:rsidRPr="006F4656">
        <w:rPr>
          <w:rStyle w:val="StyleUnderline"/>
        </w:rPr>
        <w:t xml:space="preserve"> on the basis of </w:t>
      </w:r>
      <w:r w:rsidRPr="006F4656">
        <w:rPr>
          <w:rStyle w:val="Emphasis"/>
          <w:highlight w:val="yellow"/>
        </w:rPr>
        <w:t>one</w:t>
      </w:r>
      <w:r w:rsidRPr="006F4656">
        <w:rPr>
          <w:rStyle w:val="StyleUnderline"/>
        </w:rPr>
        <w:t xml:space="preserve"> organized </w:t>
      </w:r>
      <w:r w:rsidRPr="006F4656">
        <w:rPr>
          <w:rStyle w:val="Emphasis"/>
          <w:highlight w:val="yellow"/>
        </w:rPr>
        <w:t>community</w:t>
      </w:r>
      <w:r w:rsidRPr="006F4656">
        <w:rPr>
          <w:rStyle w:val="StyleUnderline"/>
          <w:highlight w:val="yellow"/>
        </w:rPr>
        <w:t xml:space="preserve"> </w:t>
      </w:r>
      <w:r w:rsidRPr="006F4656">
        <w:rPr>
          <w:rStyle w:val="StyleUnderline"/>
        </w:rPr>
        <w:t>providing a one-sided “leadership” to an another atomized and disorganized community</w:t>
      </w:r>
      <w:r w:rsidRPr="006F4656">
        <w:rPr>
          <w:sz w:val="12"/>
        </w:rPr>
        <w:t>:</w:t>
      </w:r>
    </w:p>
    <w:p w:rsidR="00A47212" w:rsidRPr="006F4656" w:rsidRDefault="00A47212" w:rsidP="00A47212">
      <w:pPr>
        <w:rPr>
          <w:sz w:val="12"/>
        </w:rPr>
      </w:pPr>
      <w:r w:rsidRPr="006F4656">
        <w:rPr>
          <w:rStyle w:val="StyleUnderline"/>
        </w:rPr>
        <w:t>It is hoped that eventually there will be a coalition of poor blacks and poor whites</w:t>
      </w:r>
      <w:r w:rsidRPr="006F4656">
        <w:rPr>
          <w:sz w:val="12"/>
        </w:rPr>
        <w:t xml:space="preserve">. This is the only coalition which seems acceptable to us, and </w:t>
      </w:r>
      <w:r w:rsidRPr="006F4656">
        <w:rPr>
          <w:rStyle w:val="Emphasis"/>
          <w:highlight w:val="yellow"/>
        </w:rPr>
        <w:t>we see</w:t>
      </w:r>
      <w:r w:rsidRPr="006F4656">
        <w:rPr>
          <w:rStyle w:val="Emphasis"/>
        </w:rPr>
        <w:t xml:space="preserve"> such a </w:t>
      </w:r>
      <w:r w:rsidRPr="006F4656">
        <w:rPr>
          <w:rStyle w:val="Emphasis"/>
          <w:highlight w:val="yellow"/>
        </w:rPr>
        <w:t>coalition as the major</w:t>
      </w:r>
      <w:r w:rsidRPr="006F4656">
        <w:rPr>
          <w:rStyle w:val="Emphasis"/>
        </w:rPr>
        <w:t xml:space="preserve"> internal </w:t>
      </w:r>
      <w:r w:rsidRPr="006F4656">
        <w:rPr>
          <w:rStyle w:val="Emphasis"/>
          <w:highlight w:val="yellow"/>
        </w:rPr>
        <w:t>instrument of change in the American society.</w:t>
      </w:r>
      <w:r w:rsidRPr="006F4656">
        <w:rPr>
          <w:sz w:val="12"/>
        </w:rPr>
        <w:t xml:space="preserve"> It is purely academic today to talk about bringing poor blacks and poor whites together, but </w:t>
      </w:r>
      <w:r w:rsidRPr="006F4656">
        <w:rPr>
          <w:rStyle w:val="StyleUnderline"/>
        </w:rPr>
        <w:t>the task of creating a poor white power bloc dedicated to the goals of the free open society</w:t>
      </w:r>
      <w:r w:rsidRPr="006F4656">
        <w:rPr>
          <w:sz w:val="12"/>
        </w:rPr>
        <w:t xml:space="preserve"> – not one based on racism and subordination – </w:t>
      </w:r>
      <w:r w:rsidRPr="006F4656">
        <w:rPr>
          <w:rStyle w:val="StyleUnderline"/>
        </w:rPr>
        <w:t>must be attempted</w:t>
      </w:r>
      <w:r w:rsidRPr="006F4656">
        <w:rPr>
          <w:sz w:val="12"/>
        </w:rPr>
        <w:t xml:space="preserve">. </w:t>
      </w:r>
      <w:r w:rsidRPr="006F4656">
        <w:rPr>
          <w:rStyle w:val="StyleUnderline"/>
        </w:rPr>
        <w:t>The main responsibility for this task falls upon whites.</w:t>
      </w:r>
      <w:r w:rsidRPr="006F4656">
        <w:rPr>
          <w:sz w:val="12"/>
        </w:rPr>
        <w:t xml:space="preserve"> Black and white can work together in the white community where possible; it is not possible, however, to go into a poor [white] southern town and talk about “integration,” or even desegregation [together]. Poor white people are becoming more hostile –not less – toward black people, partly because they see the nation’s attention focused on black poverty and few, if any, people coming to them.10</w:t>
      </w:r>
    </w:p>
    <w:p w:rsidR="00A47212" w:rsidRPr="006F4656" w:rsidRDefault="00A47212" w:rsidP="00A47212">
      <w:pPr>
        <w:rPr>
          <w:sz w:val="12"/>
        </w:rPr>
      </w:pPr>
      <w:r w:rsidRPr="006F4656">
        <w:rPr>
          <w:sz w:val="12"/>
        </w:rPr>
        <w:t xml:space="preserve">The situation today is analogous. </w:t>
      </w:r>
      <w:r w:rsidRPr="006F4656">
        <w:rPr>
          <w:rStyle w:val="StyleUnderline"/>
        </w:rPr>
        <w:t>Racism is growing</w:t>
      </w:r>
      <w:r w:rsidRPr="006F4656">
        <w:rPr>
          <w:sz w:val="12"/>
        </w:rPr>
        <w:t xml:space="preserve"> in towns like Caledonia, </w:t>
      </w:r>
      <w:r w:rsidRPr="006F4656">
        <w:rPr>
          <w:rStyle w:val="StyleUnderline"/>
        </w:rPr>
        <w:t xml:space="preserve">and recent polls have suggested that </w:t>
      </w:r>
      <w:r w:rsidRPr="006F4656">
        <w:rPr>
          <w:rStyle w:val="StyleUnderline"/>
          <w:highlight w:val="yellow"/>
        </w:rPr>
        <w:t>non-native support for indigenous rights is decreasing</w:t>
      </w:r>
      <w:r w:rsidRPr="006F4656">
        <w:rPr>
          <w:rStyle w:val="StyleUnderline"/>
        </w:rPr>
        <w:t xml:space="preserve"> as conflicts intensify. While some of this backlash clearly arises due to racism </w:t>
      </w:r>
      <w:r w:rsidRPr="006F4656">
        <w:rPr>
          <w:sz w:val="12"/>
        </w:rPr>
        <w:t xml:space="preserve">and fear that their own standard of living will inevitably decline if indigenous people gain rights, </w:t>
      </w:r>
      <w:r w:rsidRPr="006F4656">
        <w:rPr>
          <w:rStyle w:val="Emphasis"/>
          <w:highlight w:val="yellow"/>
        </w:rPr>
        <w:t>this erroneous position remains unchallenged precisely because there is so little</w:t>
      </w:r>
      <w:r w:rsidRPr="006F4656">
        <w:rPr>
          <w:rStyle w:val="Emphasis"/>
        </w:rPr>
        <w:t xml:space="preserve"> anti-racist, </w:t>
      </w:r>
      <w:r w:rsidRPr="006F4656">
        <w:rPr>
          <w:rStyle w:val="Emphasis"/>
          <w:highlight w:val="yellow"/>
        </w:rPr>
        <w:t>anti-colonial</w:t>
      </w:r>
      <w:r w:rsidRPr="006F4656">
        <w:rPr>
          <w:rStyle w:val="Emphasis"/>
        </w:rPr>
        <w:t xml:space="preserve">, and anti-capitalist </w:t>
      </w:r>
      <w:r w:rsidRPr="006F4656">
        <w:rPr>
          <w:rStyle w:val="Emphasis"/>
          <w:highlight w:val="yellow"/>
        </w:rPr>
        <w:t>work taking place within non-native communities</w:t>
      </w:r>
      <w:r w:rsidRPr="006F4656">
        <w:rPr>
          <w:sz w:val="12"/>
        </w:rPr>
        <w:t xml:space="preserve">. Non-native people do not have to suffer in order for the rights of indigenous peoples to be respected, and the left needs to make the argument that the funds needed to pay reparations to native people should come from the coffers of the corporations that have profited from the plunder of native lands and the exploited </w:t>
      </w:r>
      <w:proofErr w:type="spellStart"/>
      <w:r w:rsidRPr="006F4656">
        <w:rPr>
          <w:sz w:val="12"/>
        </w:rPr>
        <w:t>labour</w:t>
      </w:r>
      <w:proofErr w:type="spellEnd"/>
      <w:r w:rsidRPr="006F4656">
        <w:rPr>
          <w:sz w:val="12"/>
        </w:rPr>
        <w:t xml:space="preserve"> of all workers. </w:t>
      </w:r>
      <w:r w:rsidRPr="006F4656">
        <w:rPr>
          <w:rStyle w:val="StyleUnderline"/>
        </w:rPr>
        <w:t>A radical approach to actualizing indigenous sovereignty requires both political and economic transformation</w:t>
      </w:r>
      <w:r w:rsidRPr="006F4656">
        <w:rPr>
          <w:sz w:val="12"/>
        </w:rPr>
        <w:t xml:space="preserve"> – the full sovereignty of indigenous nations must be recognized and the capitalist economic system that exploits both non-natives and natives must be overturned.</w:t>
      </w:r>
    </w:p>
    <w:p w:rsidR="00A47212" w:rsidRPr="006F4656" w:rsidRDefault="00A47212" w:rsidP="00A47212">
      <w:pPr>
        <w:rPr>
          <w:sz w:val="12"/>
        </w:rPr>
      </w:pPr>
      <w:r w:rsidRPr="006F4656">
        <w:rPr>
          <w:sz w:val="12"/>
        </w:rPr>
        <w:t>Organizing Our Own</w:t>
      </w:r>
    </w:p>
    <w:p w:rsidR="00A47212" w:rsidRPr="006F4656" w:rsidRDefault="00A47212" w:rsidP="00A47212">
      <w:pPr>
        <w:rPr>
          <w:u w:val="single"/>
        </w:rPr>
      </w:pPr>
      <w:r w:rsidRPr="006F4656">
        <w:rPr>
          <w:rStyle w:val="StyleUnderline"/>
        </w:rPr>
        <w:t>For non-native radicals, the fundamental question raised</w:t>
      </w:r>
      <w:r w:rsidRPr="006F4656">
        <w:rPr>
          <w:sz w:val="12"/>
        </w:rPr>
        <w:t xml:space="preserve"> by the reclamation </w:t>
      </w:r>
      <w:r w:rsidRPr="006F4656">
        <w:rPr>
          <w:rStyle w:val="StyleUnderline"/>
        </w:rPr>
        <w:t xml:space="preserve">relates not only to how we organize as non-natives in solidarity with oppressed people, but also to our vision of </w:t>
      </w:r>
      <w:r w:rsidRPr="006F4656">
        <w:rPr>
          <w:rStyle w:val="StyleUnderline"/>
          <w:highlight w:val="yellow"/>
        </w:rPr>
        <w:t>a movement that can challenge</w:t>
      </w:r>
      <w:r w:rsidRPr="006F4656">
        <w:rPr>
          <w:rStyle w:val="StyleUnderline"/>
        </w:rPr>
        <w:t xml:space="preserve"> the </w:t>
      </w:r>
      <w:r w:rsidRPr="006F4656">
        <w:rPr>
          <w:rStyle w:val="StyleUnderline"/>
          <w:highlight w:val="yellow"/>
        </w:rPr>
        <w:t>oppression</w:t>
      </w:r>
      <w:r w:rsidRPr="006F4656">
        <w:rPr>
          <w:rStyle w:val="StyleUnderline"/>
        </w:rPr>
        <w:t xml:space="preserve"> facing</w:t>
      </w:r>
      <w:r w:rsidRPr="006F4656">
        <w:rPr>
          <w:sz w:val="12"/>
        </w:rPr>
        <w:t xml:space="preserve"> </w:t>
      </w:r>
      <w:proofErr w:type="gramStart"/>
      <w:r w:rsidRPr="006F4656">
        <w:rPr>
          <w:sz w:val="12"/>
        </w:rPr>
        <w:t>the working class majority of</w:t>
      </w:r>
      <w:proofErr w:type="gramEnd"/>
      <w:r w:rsidRPr="006F4656">
        <w:rPr>
          <w:sz w:val="12"/>
        </w:rPr>
        <w:t xml:space="preserve"> Canadian </w:t>
      </w:r>
      <w:r w:rsidRPr="006F4656">
        <w:rPr>
          <w:rStyle w:val="StyleUnderline"/>
        </w:rPr>
        <w:t xml:space="preserve">settler society. This </w:t>
      </w:r>
      <w:r w:rsidRPr="006F4656">
        <w:rPr>
          <w:rStyle w:val="StyleUnderline"/>
          <w:highlight w:val="yellow"/>
        </w:rPr>
        <w:t xml:space="preserve">requires </w:t>
      </w:r>
      <w:r w:rsidRPr="006F4656">
        <w:rPr>
          <w:rStyle w:val="Emphasis"/>
          <w:highlight w:val="yellow"/>
        </w:rPr>
        <w:t>overcoming the dichotomy between two disparate positions</w:t>
      </w:r>
      <w:r w:rsidRPr="006F4656">
        <w:rPr>
          <w:rStyle w:val="Emphasis"/>
        </w:rPr>
        <w:t xml:space="preserve"> that have long afflicted the radical left</w:t>
      </w:r>
      <w:r w:rsidRPr="006F4656">
        <w:rPr>
          <w:sz w:val="12"/>
        </w:rPr>
        <w:t xml:space="preserve">. </w:t>
      </w:r>
      <w:r w:rsidRPr="006F4656">
        <w:rPr>
          <w:rStyle w:val="StyleUnderline"/>
        </w:rPr>
        <w:t>One position holds that it is impossible to build a mass based radical movement among the (predominantly white</w:t>
      </w:r>
      <w:r w:rsidRPr="006F4656">
        <w:rPr>
          <w:sz w:val="12"/>
        </w:rPr>
        <w:t xml:space="preserve">) Canadian </w:t>
      </w:r>
      <w:r w:rsidRPr="006F4656">
        <w:rPr>
          <w:rStyle w:val="StyleUnderline"/>
        </w:rPr>
        <w:t xml:space="preserve">working class due to its relatively </w:t>
      </w:r>
      <w:r w:rsidRPr="006F4656">
        <w:rPr>
          <w:rStyle w:val="Emphasis"/>
        </w:rPr>
        <w:t>privileged status</w:t>
      </w:r>
      <w:r w:rsidRPr="006F4656">
        <w:rPr>
          <w:sz w:val="12"/>
        </w:rPr>
        <w:t xml:space="preserve">, </w:t>
      </w:r>
      <w:r w:rsidRPr="006F4656">
        <w:rPr>
          <w:rStyle w:val="StyleUnderline"/>
        </w:rPr>
        <w:t>while the other maintains a narrow and economistic focus on specific (white) working-class struggles without making links to the intersecting relations of race, sexuality and gender that concretely define the reality of class oppression.</w:t>
      </w:r>
    </w:p>
    <w:p w:rsidR="00A47212" w:rsidRPr="006F4656" w:rsidRDefault="00A47212" w:rsidP="00A47212">
      <w:pPr>
        <w:rPr>
          <w:u w:val="single"/>
        </w:rPr>
      </w:pPr>
      <w:r w:rsidRPr="006F4656">
        <w:rPr>
          <w:rStyle w:val="StyleUnderline"/>
        </w:rPr>
        <w:t xml:space="preserve">If we can transcend this dichotomy – that is, </w:t>
      </w:r>
      <w:r w:rsidRPr="006F4656">
        <w:rPr>
          <w:rStyle w:val="Emphasis"/>
          <w:highlight w:val="yellow"/>
        </w:rPr>
        <w:t>if we can accept that non-native</w:t>
      </w:r>
      <w:r w:rsidRPr="006F4656">
        <w:rPr>
          <w:rStyle w:val="Emphasis"/>
        </w:rPr>
        <w:t xml:space="preserve"> North </w:t>
      </w:r>
      <w:r w:rsidRPr="006F4656">
        <w:rPr>
          <w:rStyle w:val="Emphasis"/>
          <w:highlight w:val="yellow"/>
        </w:rPr>
        <w:t xml:space="preserve">Americans can be mobilized around </w:t>
      </w:r>
      <w:r w:rsidRPr="006F4656">
        <w:rPr>
          <w:rStyle w:val="Emphasis"/>
        </w:rPr>
        <w:t xml:space="preserve">social and economic issues that are connected to a project of </w:t>
      </w:r>
      <w:r w:rsidRPr="006F4656">
        <w:rPr>
          <w:rStyle w:val="Emphasis"/>
          <w:highlight w:val="yellow"/>
        </w:rPr>
        <w:t>social liberation</w:t>
      </w:r>
      <w:r w:rsidRPr="006F4656">
        <w:rPr>
          <w:rStyle w:val="Emphasis"/>
        </w:rPr>
        <w:t xml:space="preserve"> that we share with indigenous people</w:t>
      </w:r>
      <w:r w:rsidRPr="006F4656">
        <w:rPr>
          <w:rStyle w:val="StyleUnderline"/>
        </w:rPr>
        <w:t xml:space="preserve"> –</w:t>
      </w:r>
      <w:r w:rsidRPr="006F4656">
        <w:rPr>
          <w:sz w:val="12"/>
        </w:rPr>
        <w:t xml:space="preserve"> </w:t>
      </w:r>
      <w:r w:rsidRPr="006F4656">
        <w:rPr>
          <w:rStyle w:val="Emphasis"/>
          <w:highlight w:val="yellow"/>
        </w:rPr>
        <w:t>then new forms of solidarity and resistance can emerge</w:t>
      </w:r>
      <w:r w:rsidRPr="006F4656">
        <w:rPr>
          <w:sz w:val="12"/>
        </w:rPr>
        <w:t xml:space="preserve">. In the case of the Six Nations struggle, one urgent task is to organize among southern Ontario union activists who are supportive of the struggle for sovereignty and to build a grassroots organization that can advance indigenous and working class struggles. </w:t>
      </w:r>
      <w:r w:rsidRPr="006F4656">
        <w:rPr>
          <w:rStyle w:val="Emphasis"/>
          <w:highlight w:val="yellow"/>
        </w:rPr>
        <w:t>This strategy is not about abstractly “showing solidarity”</w:t>
      </w:r>
      <w:r w:rsidRPr="006F4656">
        <w:rPr>
          <w:rStyle w:val="Emphasis"/>
        </w:rPr>
        <w:t xml:space="preserve"> with Six Nations</w:t>
      </w:r>
      <w:r w:rsidRPr="006F4656">
        <w:rPr>
          <w:sz w:val="12"/>
        </w:rPr>
        <w:t xml:space="preserve">. </w:t>
      </w:r>
      <w:r w:rsidRPr="006F4656">
        <w:rPr>
          <w:rStyle w:val="StyleUnderline"/>
          <w:highlight w:val="yellow"/>
        </w:rPr>
        <w:t xml:space="preserve">It is about building an </w:t>
      </w:r>
      <w:r w:rsidRPr="006F4656">
        <w:rPr>
          <w:rStyle w:val="Emphasis"/>
          <w:highlight w:val="yellow"/>
        </w:rPr>
        <w:t>independent</w:t>
      </w:r>
      <w:r w:rsidRPr="006F4656">
        <w:rPr>
          <w:rStyle w:val="StyleUnderline"/>
        </w:rPr>
        <w:t xml:space="preserve"> and radical </w:t>
      </w:r>
      <w:r w:rsidRPr="006F4656">
        <w:rPr>
          <w:rStyle w:val="Emphasis"/>
          <w:highlight w:val="yellow"/>
        </w:rPr>
        <w:t>base</w:t>
      </w:r>
      <w:r w:rsidRPr="006F4656">
        <w:rPr>
          <w:rStyle w:val="StyleUnderline"/>
        </w:rPr>
        <w:t xml:space="preserve"> in the union movement that can unite a wide range of anti-racist, anti-poverty, and class struggles which affect its members personally.</w:t>
      </w:r>
    </w:p>
    <w:p w:rsidR="00A47212" w:rsidRPr="00F3149C" w:rsidRDefault="00A47212" w:rsidP="00A47212"/>
    <w:p w:rsidR="00A47212" w:rsidRDefault="00A47212" w:rsidP="00A47212"/>
    <w:p w:rsidR="00A47212" w:rsidRDefault="00A47212" w:rsidP="00A47212">
      <w:pPr>
        <w:pStyle w:val="Heading2"/>
      </w:pPr>
      <w:r>
        <w:lastRenderedPageBreak/>
        <w:t xml:space="preserve">AT: Andrea Smith </w:t>
      </w:r>
    </w:p>
    <w:p w:rsidR="00A47212" w:rsidRDefault="00A47212" w:rsidP="00A47212">
      <w:pPr>
        <w:pStyle w:val="Heading3"/>
      </w:pPr>
      <w:r>
        <w:lastRenderedPageBreak/>
        <w:t>1NC – Reject Smith</w:t>
      </w:r>
    </w:p>
    <w:p w:rsidR="00A47212" w:rsidRPr="00BA16FD" w:rsidRDefault="00A47212" w:rsidP="00A47212">
      <w:pPr>
        <w:pStyle w:val="Heading4"/>
      </w:pPr>
      <w:r>
        <w:t xml:space="preserve">Andrea Smith lied about her Cherokee heritage which is a reason to refuse the </w:t>
      </w:r>
      <w:proofErr w:type="spellStart"/>
      <w:r>
        <w:t>aff’s</w:t>
      </w:r>
      <w:proofErr w:type="spellEnd"/>
      <w:r>
        <w:t xml:space="preserve"> scholarship – it’s not an attempt to silence native voices or an appeal to blood quantum – rather, it turns case and means that the only ethical action is to reject her cooption of indigeneity within the realm of academia</w:t>
      </w:r>
    </w:p>
    <w:p w:rsidR="00A47212" w:rsidRPr="00966301" w:rsidRDefault="00A47212" w:rsidP="00A47212">
      <w:r w:rsidRPr="00436D2F">
        <w:rPr>
          <w:rStyle w:val="Style13ptBold"/>
        </w:rPr>
        <w:t>Indian Country Today 15</w:t>
      </w:r>
      <w:r>
        <w:t xml:space="preserve"> (Open Letter </w:t>
      </w:r>
      <w:proofErr w:type="gramStart"/>
      <w:r>
        <w:t>From</w:t>
      </w:r>
      <w:proofErr w:type="gramEnd"/>
      <w:r>
        <w:t xml:space="preserve"> Indigenous Women Scholars, “Open Letter From Indigenous Women Scholars Regarding Discussions of Andrea Smith”, Indian Country Today, 7/7/15, https://newsmaven.io/indiancountrytoday/archive/open-letter-from-indigenous-women-scholars-regarding-discussions-of-andrea-smith-5jTCIy_mHUCCE26kGsH49g/)</w:t>
      </w:r>
    </w:p>
    <w:p w:rsidR="00A47212" w:rsidRPr="00EE053B" w:rsidRDefault="00A47212" w:rsidP="00A47212">
      <w:pPr>
        <w:rPr>
          <w:sz w:val="16"/>
        </w:rPr>
      </w:pPr>
      <w:r w:rsidRPr="00EE053B">
        <w:rPr>
          <w:sz w:val="16"/>
        </w:rPr>
        <w:t xml:space="preserve">We write to respond to widespread public discussion of well-known scholar-activist Andrea Smith’s history of contradictory claims to Cherokee identity through both enrollment and lineal descent. While concerns about her claims have been known and discussed within various indigenous women’s circles for years, many people are hearing details about them for the first time. The news has provoked a variety of responses from those committed to antiracist, antisexist, and anticolonial analyses and actions, including shock, incredulity, fear, anger, denial, and great sadness. Thus, differing and sometimes conflicting assumptions about the meanings and intentions of this discussion are circulating on social media. </w:t>
      </w:r>
      <w:r w:rsidRPr="007C5CCB">
        <w:rPr>
          <w:rStyle w:val="StyleUnderline"/>
        </w:rPr>
        <w:t>A prominent fear is that the discussion is motivated by a desire to undermine, police or ostracize an individual; another is that the work people find important in developing their understandings of colonization and sexual violence might now have to be jettisoned</w:t>
      </w:r>
      <w:r w:rsidRPr="00EE053B">
        <w:rPr>
          <w:sz w:val="16"/>
        </w:rPr>
        <w:t xml:space="preserve">. </w:t>
      </w:r>
      <w:r w:rsidRPr="000C5BE2">
        <w:rPr>
          <w:rStyle w:val="StyleUnderline"/>
        </w:rPr>
        <w:t>We hope to reframe this discussion and to collectively clarify what we believe to be core issues at stake</w:t>
      </w:r>
      <w:r w:rsidRPr="00EE053B">
        <w:rPr>
          <w:sz w:val="16"/>
        </w:rPr>
        <w:t xml:space="preserve">. </w:t>
      </w:r>
      <w:r w:rsidRPr="000C5BE2">
        <w:rPr>
          <w:rStyle w:val="StyleUnderline"/>
        </w:rPr>
        <w:t xml:space="preserve">We are indigenous women scholars from </w:t>
      </w:r>
      <w:proofErr w:type="gramStart"/>
      <w:r w:rsidRPr="000C5BE2">
        <w:rPr>
          <w:rStyle w:val="StyleUnderline"/>
        </w:rPr>
        <w:t>a number of</w:t>
      </w:r>
      <w:proofErr w:type="gramEnd"/>
      <w:r w:rsidRPr="000C5BE2">
        <w:rPr>
          <w:rStyle w:val="StyleUnderline"/>
        </w:rPr>
        <w:t xml:space="preserve"> different indigenous nations, communities, academic disciplines, and geographies who are committed to working for gender, sexual, and racial justice in the context of decolonization</w:t>
      </w:r>
      <w:r w:rsidRPr="00EE053B">
        <w:rPr>
          <w:sz w:val="16"/>
        </w:rPr>
        <w:t xml:space="preserve">. We write with the intention to </w:t>
      </w:r>
      <w:proofErr w:type="gramStart"/>
      <w:r w:rsidRPr="00EE053B">
        <w:rPr>
          <w:sz w:val="16"/>
        </w:rPr>
        <w:t>open up</w:t>
      </w:r>
      <w:proofErr w:type="gramEnd"/>
      <w:r w:rsidRPr="00EE053B">
        <w:rPr>
          <w:sz w:val="16"/>
        </w:rPr>
        <w:t xml:space="preserve"> discussion. We hope to elicit productive dialogues about deeply fraught and painful issues, and to suggest paths forward for continued and complex analysis of the </w:t>
      </w:r>
      <w:proofErr w:type="gramStart"/>
      <w:r w:rsidRPr="00EE053B">
        <w:rPr>
          <w:sz w:val="16"/>
        </w:rPr>
        <w:t>roles</w:t>
      </w:r>
      <w:proofErr w:type="gramEnd"/>
      <w:r w:rsidRPr="00EE053B">
        <w:rPr>
          <w:sz w:val="16"/>
        </w:rPr>
        <w:t xml:space="preserve"> identity plays in the work we do. We do not claim to represent all indigenous women in Native American and Indigenous Studies (NAIS) or a monolithic indigenous feminism. There is diverse work within NAIS and Native/Indigenous gender, sexuality, and feminist studies, </w:t>
      </w:r>
      <w:proofErr w:type="gramStart"/>
      <w:r w:rsidRPr="00EE053B">
        <w:rPr>
          <w:sz w:val="16"/>
        </w:rPr>
        <w:t>and also</w:t>
      </w:r>
      <w:proofErr w:type="gramEnd"/>
      <w:r w:rsidRPr="00EE053B">
        <w:rPr>
          <w:sz w:val="16"/>
        </w:rPr>
        <w:t xml:space="preserve"> diverse perspectives within Native/Indigenous academic and activist communities about feminism. We respect that diversity. Additionally, we want to acknowledge the kinds of professional vulnerabilities that NAIS scholars are subject to, especially intergenerationally, through the politics of race, gender, and sexuality. Therefore, we did not invite untenured or adjunct faculty to sign this statement. We call first and foremost for accountability to the communities in which we claim membership. </w:t>
      </w:r>
      <w:r w:rsidRPr="000C5BE2">
        <w:rPr>
          <w:rStyle w:val="StyleUnderline"/>
        </w:rPr>
        <w:t>This is not a call for the punitive or the exclusionary</w:t>
      </w:r>
      <w:r w:rsidRPr="00EE053B">
        <w:rPr>
          <w:sz w:val="16"/>
        </w:rPr>
        <w:t xml:space="preserve">. This case evokes people’s fears and vulnerabilities about very real histories of disenfranchisement, expulsion, discrimination, and normative policing in Indian Country and beyond. </w:t>
      </w:r>
      <w:proofErr w:type="gramStart"/>
      <w:r w:rsidRPr="00EE053B">
        <w:rPr>
          <w:sz w:val="16"/>
        </w:rPr>
        <w:t>Thus</w:t>
      </w:r>
      <w:proofErr w:type="gramEnd"/>
      <w:r w:rsidRPr="00EE053B">
        <w:rPr>
          <w:sz w:val="16"/>
        </w:rPr>
        <w:t xml:space="preserve"> it bears repeating: </w:t>
      </w:r>
      <w:r w:rsidRPr="000C5BE2">
        <w:rPr>
          <w:rStyle w:val="StyleUnderline"/>
        </w:rPr>
        <w:t>our concerns about Andrea Smith do not emerge from statist forms of enrollment or non-enrollment, federal recognition or lack thereof. They are not about blood quantum or other biologically essentialist notions of identity. Nor are they about cultural purity or authenticity, or imposing standards of identification that those who would work for or with indigenous communities must meet.</w:t>
      </w:r>
      <w:r>
        <w:rPr>
          <w:rStyle w:val="StyleUnderline"/>
        </w:rPr>
        <w:t xml:space="preserve"> </w:t>
      </w:r>
      <w:r w:rsidRPr="00BA16FD">
        <w:rPr>
          <w:rStyle w:val="Emphasis"/>
        </w:rPr>
        <w:t xml:space="preserve">Rather, our concerns are about the profound need for transparency and responsibility </w:t>
      </w:r>
      <w:proofErr w:type="gramStart"/>
      <w:r w:rsidRPr="00BA16FD">
        <w:rPr>
          <w:rStyle w:val="Emphasis"/>
        </w:rPr>
        <w:t>in light of</w:t>
      </w:r>
      <w:proofErr w:type="gramEnd"/>
      <w:r w:rsidRPr="00BA16FD">
        <w:rPr>
          <w:rStyle w:val="Emphasis"/>
        </w:rPr>
        <w:t xml:space="preserve"> the traumatic histories of colonization, slavery, and genocide that shape the present</w:t>
      </w:r>
      <w:r w:rsidRPr="00EE053B">
        <w:rPr>
          <w:sz w:val="16"/>
        </w:rPr>
        <w:t xml:space="preserve">. </w:t>
      </w:r>
      <w:r w:rsidRPr="00BA16FD">
        <w:rPr>
          <w:rStyle w:val="StyleUnderline"/>
        </w:rPr>
        <w:t>Andrea Smith has a decades-long history of self-contradictory stories of identity and affiliation testified to by numerous scholars and activists, including her admission to four separate parties that she has no claim to Cherokee ancestry at all</w:t>
      </w:r>
      <w:r w:rsidRPr="00EE053B">
        <w:rPr>
          <w:sz w:val="16"/>
        </w:rPr>
        <w:t xml:space="preserve">. </w:t>
      </w:r>
      <w:r w:rsidRPr="00B17AC5">
        <w:rPr>
          <w:rStyle w:val="StyleUnderline"/>
        </w:rPr>
        <w:t>She purportedly promised to no longer identify as Cherokee, and yet in her subsequent appearances and publications she continues to assert herself as a non-specific “Native woman” or a “woman of color” scholar to antiracist activist communities in ways that we believe have</w:t>
      </w:r>
      <w:r w:rsidRPr="00EE053B">
        <w:rPr>
          <w:sz w:val="16"/>
        </w:rPr>
        <w:t xml:space="preserve"> </w:t>
      </w:r>
      <w:r w:rsidRPr="00B17AC5">
        <w:rPr>
          <w:rStyle w:val="Emphasis"/>
        </w:rPr>
        <w:t>destructive intellectual and political consequences.</w:t>
      </w:r>
      <w:r w:rsidRPr="00EE053B">
        <w:rPr>
          <w:sz w:val="16"/>
        </w:rPr>
        <w:t xml:space="preserve"> </w:t>
      </w:r>
      <w:r w:rsidRPr="00DB510F">
        <w:rPr>
          <w:rStyle w:val="StyleUnderline"/>
        </w:rPr>
        <w:t xml:space="preserve">Presenting herself as generically indigenous, and allowing others to represent her as Cherokee, Andrea Smith allows herself to stand in as the representative of collectivities to which she has demonstrated no </w:t>
      </w:r>
      <w:proofErr w:type="gramStart"/>
      <w:r w:rsidRPr="00DB510F">
        <w:rPr>
          <w:rStyle w:val="StyleUnderline"/>
        </w:rPr>
        <w:t>accountability, and</w:t>
      </w:r>
      <w:proofErr w:type="gramEnd"/>
      <w:r w:rsidRPr="00DB510F">
        <w:rPr>
          <w:rStyle w:val="StyleUnderline"/>
        </w:rPr>
        <w:t xml:space="preserve"> undermines the integrity and vibrancy of Cherokee cultural and political survival</w:t>
      </w:r>
      <w:r w:rsidRPr="00EE053B">
        <w:rPr>
          <w:sz w:val="16"/>
        </w:rPr>
        <w:t xml:space="preserve">. </w:t>
      </w:r>
      <w:r w:rsidRPr="00EE053B">
        <w:rPr>
          <w:rStyle w:val="StyleUnderline"/>
        </w:rPr>
        <w:t xml:space="preserve">Her lack of clarity and consistency in her self-presentation adds to the vulnerability of the communities and constituents she purports to represent, including students and activists she mentors and who cite and engage her work. This </w:t>
      </w:r>
      <w:r w:rsidRPr="00EE053B">
        <w:rPr>
          <w:rStyle w:val="StyleUnderline"/>
        </w:rPr>
        <w:lastRenderedPageBreak/>
        <w:t>concerns us as indigenous women committed to opening spaces for scholars and activists with whom we work and who come after us.</w:t>
      </w:r>
      <w:r w:rsidRPr="00EE053B">
        <w:rPr>
          <w:sz w:val="16"/>
        </w:rPr>
        <w:t xml:space="preserve"> Asking for accountability to our communities and collectivities is not limited to Andrea Smith. Asking for transparency, self-reflexivity, and honesty about our complex histories and scholarly investments is motivated by the desire to strengthen ethical indigenous scholarship by both indigenous and non-indigenous scholars. This is one of the core guiding values of indigenous feminisms, and we believe that the long history of indigenous feminisms cannot and should not be reduced to Smith’s work as representative or </w:t>
      </w:r>
      <w:proofErr w:type="spellStart"/>
      <w:r w:rsidRPr="00EE053B">
        <w:rPr>
          <w:sz w:val="16"/>
        </w:rPr>
        <w:t>originary</w:t>
      </w:r>
      <w:proofErr w:type="spellEnd"/>
      <w:r w:rsidRPr="00EE053B">
        <w:rPr>
          <w:sz w:val="16"/>
        </w:rPr>
        <w:t xml:space="preserve">, even as we recognize that her work on sexual violence and colonialism has had a profound impact on a wide range of constituencies. Though </w:t>
      </w:r>
      <w:r w:rsidRPr="00EE053B">
        <w:rPr>
          <w:rStyle w:val="StyleUnderline"/>
        </w:rPr>
        <w:t>some express fear that the power of indigenous feminist critique might be undermined by raising these concerns</w:t>
      </w:r>
      <w:r w:rsidRPr="00EE053B">
        <w:rPr>
          <w:sz w:val="16"/>
        </w:rPr>
        <w:t xml:space="preserve">, such fear is a reflection of the urgent need for scholars in and beyond indigenous studies to extend their reading and citational practices to include the length and breadth of indigenous women’s writings and activism over the years. </w:t>
      </w:r>
      <w:r w:rsidRPr="00EE053B">
        <w:rPr>
          <w:rStyle w:val="StyleUnderline"/>
        </w:rPr>
        <w:t>Indigenous women have always been at the forefront of their communities in naming and combatting colonization, genocide, and gendered violence</w:t>
      </w:r>
      <w:r w:rsidRPr="00EE053B">
        <w:rPr>
          <w:sz w:val="16"/>
        </w:rPr>
        <w:t xml:space="preserve">. Looking at the US and Canada alone, work by Paula Gunn Allen, Kim Anderson, Beth Brant, </w:t>
      </w:r>
      <w:proofErr w:type="spellStart"/>
      <w:r w:rsidRPr="00EE053B">
        <w:rPr>
          <w:sz w:val="16"/>
        </w:rPr>
        <w:t>Chrystos</w:t>
      </w:r>
      <w:proofErr w:type="spellEnd"/>
      <w:r w:rsidRPr="00EE053B">
        <w:rPr>
          <w:sz w:val="16"/>
        </w:rPr>
        <w:t xml:space="preserve">, Sarah Deer, Ella Deloria, Jennifer </w:t>
      </w:r>
      <w:proofErr w:type="spellStart"/>
      <w:r w:rsidRPr="00EE053B">
        <w:rPr>
          <w:sz w:val="16"/>
        </w:rPr>
        <w:t>Denetdale</w:t>
      </w:r>
      <w:proofErr w:type="spellEnd"/>
      <w:r w:rsidRPr="00EE053B">
        <w:rPr>
          <w:sz w:val="16"/>
        </w:rPr>
        <w:t xml:space="preserve">, </w:t>
      </w:r>
      <w:proofErr w:type="spellStart"/>
      <w:r w:rsidRPr="00EE053B">
        <w:rPr>
          <w:sz w:val="16"/>
        </w:rPr>
        <w:t>Mishuana</w:t>
      </w:r>
      <w:proofErr w:type="spellEnd"/>
      <w:r w:rsidRPr="00EE053B">
        <w:rPr>
          <w:sz w:val="16"/>
        </w:rPr>
        <w:t xml:space="preserve"> </w:t>
      </w:r>
      <w:proofErr w:type="spellStart"/>
      <w:r w:rsidRPr="00EE053B">
        <w:rPr>
          <w:sz w:val="16"/>
        </w:rPr>
        <w:t>Goeman</w:t>
      </w:r>
      <w:proofErr w:type="spellEnd"/>
      <w:r w:rsidRPr="00EE053B">
        <w:rPr>
          <w:sz w:val="16"/>
        </w:rPr>
        <w:t xml:space="preserve">, Joy Harjo, Sarah Hunt, E. Pauline Johnson, Winona </w:t>
      </w:r>
      <w:proofErr w:type="spellStart"/>
      <w:r w:rsidRPr="00EE053B">
        <w:rPr>
          <w:sz w:val="16"/>
        </w:rPr>
        <w:t>LaDuke</w:t>
      </w:r>
      <w:proofErr w:type="spellEnd"/>
      <w:r w:rsidRPr="00EE053B">
        <w:rPr>
          <w:sz w:val="16"/>
        </w:rPr>
        <w:t xml:space="preserve">, Emma </w:t>
      </w:r>
      <w:proofErr w:type="spellStart"/>
      <w:r w:rsidRPr="00EE053B">
        <w:rPr>
          <w:sz w:val="16"/>
        </w:rPr>
        <w:t>LaRoque</w:t>
      </w:r>
      <w:proofErr w:type="spellEnd"/>
      <w:r w:rsidRPr="00EE053B">
        <w:rPr>
          <w:sz w:val="16"/>
        </w:rPr>
        <w:t xml:space="preserve">, Lee </w:t>
      </w:r>
      <w:proofErr w:type="spellStart"/>
      <w:r w:rsidRPr="00EE053B">
        <w:rPr>
          <w:sz w:val="16"/>
        </w:rPr>
        <w:t>Maracle</w:t>
      </w:r>
      <w:proofErr w:type="spellEnd"/>
      <w:r w:rsidRPr="00EE053B">
        <w:rPr>
          <w:sz w:val="16"/>
        </w:rPr>
        <w:t xml:space="preserve">, Bea Medicine, Dian </w:t>
      </w:r>
      <w:proofErr w:type="spellStart"/>
      <w:r w:rsidRPr="00EE053B">
        <w:rPr>
          <w:sz w:val="16"/>
        </w:rPr>
        <w:t>Millon</w:t>
      </w:r>
      <w:proofErr w:type="spellEnd"/>
      <w:r w:rsidRPr="00EE053B">
        <w:rPr>
          <w:sz w:val="16"/>
        </w:rPr>
        <w:t xml:space="preserve">, Deborah Miranda, Dory </w:t>
      </w:r>
      <w:proofErr w:type="spellStart"/>
      <w:r w:rsidRPr="00EE053B">
        <w:rPr>
          <w:sz w:val="16"/>
        </w:rPr>
        <w:t>Nason</w:t>
      </w:r>
      <w:proofErr w:type="spellEnd"/>
      <w:r w:rsidRPr="00EE053B">
        <w:rPr>
          <w:sz w:val="16"/>
        </w:rPr>
        <w:t>, Melissa K. Nelson, Jessica Bissett-</w:t>
      </w:r>
      <w:proofErr w:type="spellStart"/>
      <w:r w:rsidRPr="00EE053B">
        <w:rPr>
          <w:sz w:val="16"/>
        </w:rPr>
        <w:t>Perea</w:t>
      </w:r>
      <w:proofErr w:type="spellEnd"/>
      <w:r w:rsidRPr="00EE053B">
        <w:rPr>
          <w:sz w:val="16"/>
        </w:rPr>
        <w:t xml:space="preserve">, Kimberly Robertson, </w:t>
      </w:r>
      <w:proofErr w:type="spellStart"/>
      <w:r w:rsidRPr="00EE053B">
        <w:rPr>
          <w:sz w:val="16"/>
        </w:rPr>
        <w:t>Luana</w:t>
      </w:r>
      <w:proofErr w:type="spellEnd"/>
      <w:r w:rsidRPr="00EE053B">
        <w:rPr>
          <w:sz w:val="16"/>
        </w:rPr>
        <w:t xml:space="preserve"> Ross, Priscilla Settee, Audra Simpson, Leanne Simpson, Lina </w:t>
      </w:r>
      <w:proofErr w:type="spellStart"/>
      <w:r w:rsidRPr="00EE053B">
        <w:rPr>
          <w:sz w:val="16"/>
        </w:rPr>
        <w:t>Sunseri</w:t>
      </w:r>
      <w:proofErr w:type="spellEnd"/>
      <w:r w:rsidRPr="00EE053B">
        <w:rPr>
          <w:sz w:val="16"/>
        </w:rPr>
        <w:t>, Elle-</w:t>
      </w:r>
      <w:proofErr w:type="spellStart"/>
      <w:r w:rsidRPr="00EE053B">
        <w:rPr>
          <w:sz w:val="16"/>
        </w:rPr>
        <w:t>Maija</w:t>
      </w:r>
      <w:proofErr w:type="spellEnd"/>
      <w:r w:rsidRPr="00EE053B">
        <w:rPr>
          <w:sz w:val="16"/>
        </w:rPr>
        <w:t xml:space="preserve"> Tailfeathers, and Melanie Yazzie to name only some, demonstrates the vitality and richness of indigenous women’s voices that speak against the racial, gendered, and sexualized </w:t>
      </w:r>
      <w:proofErr w:type="spellStart"/>
      <w:r w:rsidRPr="00EE053B">
        <w:rPr>
          <w:sz w:val="16"/>
        </w:rPr>
        <w:t>violences</w:t>
      </w:r>
      <w:proofErr w:type="spellEnd"/>
      <w:r w:rsidRPr="00EE053B">
        <w:rPr>
          <w:sz w:val="16"/>
        </w:rPr>
        <w:t xml:space="preserve"> of colonialism. Given the intellectual and emotional labor that Andrea Smith’s silence and lack of accountability has required us all—supporter or critic—to undertake, we would like to also ask for reflection and care in the stories generated to make sense of her contradictions and her silences. The history of Cherokee removal and dispossession is deeply woven into the same southeastern landscapes shaped by slavery and anti-black racism, and the Cherokee Nation’s disenfranchisement of the Freedmen must continue to be ethically addressed and challenged. So too must efforts to expunge the rolls of entire families in indigenous nations across this continent. At the same time, </w:t>
      </w:r>
      <w:r w:rsidRPr="00EE053B">
        <w:rPr>
          <w:rStyle w:val="StyleUnderline"/>
        </w:rPr>
        <w:t xml:space="preserve">we recognize that histories of “playing Indian” have gone hand in hand with dispossession of land in Indian Territory during allotment. Playing Indian is enabled by and supports the dominant narrative that indigenous peoples are vanishing or already vanished. The material consequences of that narrative </w:t>
      </w:r>
      <w:proofErr w:type="gramStart"/>
      <w:r w:rsidRPr="00EE053B">
        <w:rPr>
          <w:rStyle w:val="StyleUnderline"/>
        </w:rPr>
        <w:t>includes</w:t>
      </w:r>
      <w:proofErr w:type="gramEnd"/>
      <w:r w:rsidRPr="00EE053B">
        <w:rPr>
          <w:rStyle w:val="StyleUnderline"/>
        </w:rPr>
        <w:t xml:space="preserve"> ongoing claims by the state, by science, and by non-indigenous individuals to indigenous lands, sacred sites, remains, and both individual and group representations of us</w:t>
      </w:r>
      <w:r w:rsidRPr="00EE053B">
        <w:rPr>
          <w:sz w:val="16"/>
        </w:rPr>
        <w:t xml:space="preserve">. Our concerns are grounded in these histories, and we challenge both individual and structural forms of indigenous erasure. </w:t>
      </w:r>
      <w:r w:rsidRPr="00EE053B">
        <w:rPr>
          <w:rStyle w:val="StyleUnderline"/>
        </w:rPr>
        <w:t>Smith’s self-acknowledged false claims and lack of clarity on her own identity perpetuate deeply ingrained notions of race</w:t>
      </w:r>
      <w:r w:rsidRPr="00EE053B">
        <w:rPr>
          <w:sz w:val="16"/>
        </w:rPr>
        <w:t>—black, white, and Indian—</w:t>
      </w:r>
      <w:r w:rsidRPr="00EE053B">
        <w:rPr>
          <w:rStyle w:val="StyleUnderline"/>
        </w:rPr>
        <w:t>that run counter to indigenous modes of kinship, family, and community connection. When she and others continue to produce her as Cherokee</w:t>
      </w:r>
      <w:r w:rsidRPr="00EE053B">
        <w:rPr>
          <w:sz w:val="16"/>
        </w:rPr>
        <w:t xml:space="preserve">, indigenous, and/or as a woman of color by default, </w:t>
      </w:r>
      <w:r w:rsidRPr="00EE053B">
        <w:rPr>
          <w:rStyle w:val="StyleUnderline"/>
        </w:rPr>
        <w:t>they reinforce a history in which settlers have sought to appropriate every aspect of indigenous life and absolve themselves of their own complicity with continued dispossession of both indigenous territory and existence</w:t>
      </w:r>
      <w:r w:rsidRPr="00EE053B">
        <w:rPr>
          <w:sz w:val="16"/>
        </w:rPr>
        <w:t xml:space="preserve">. </w:t>
      </w:r>
      <w:r w:rsidRPr="00EE053B">
        <w:rPr>
          <w:rStyle w:val="StyleUnderline"/>
        </w:rPr>
        <w:t>The stories we tell have consequences, and the harm that some stories produce goes beyond their individual context</w:t>
      </w:r>
      <w:r w:rsidRPr="00EE053B">
        <w:rPr>
          <w:sz w:val="16"/>
        </w:rPr>
        <w:t xml:space="preserve">. </w:t>
      </w:r>
      <w:r w:rsidRPr="00EE053B">
        <w:rPr>
          <w:rStyle w:val="StyleUnderline"/>
        </w:rPr>
        <w:t>One of the devastating consequences of Smith having served as</w:t>
      </w:r>
      <w:r w:rsidRPr="00EE053B">
        <w:rPr>
          <w:sz w:val="16"/>
        </w:rPr>
        <w:t xml:space="preserve"> </w:t>
      </w:r>
      <w:r w:rsidRPr="00EE053B">
        <w:rPr>
          <w:rStyle w:val="Emphasis"/>
        </w:rPr>
        <w:t>the often singular representative of indigeneity</w:t>
      </w:r>
      <w:r w:rsidRPr="00EE053B">
        <w:rPr>
          <w:sz w:val="16"/>
        </w:rPr>
        <w:t xml:space="preserve"> </w:t>
      </w:r>
      <w:r w:rsidRPr="00EE053B">
        <w:rPr>
          <w:rStyle w:val="StyleUnderline"/>
        </w:rPr>
        <w:t>in a variety of academic and activist social justice contexts is damage to strategic alliance building</w:t>
      </w:r>
      <w:r w:rsidRPr="00EE053B">
        <w:rPr>
          <w:sz w:val="16"/>
        </w:rPr>
        <w:t>, especially between indigenous and non-indigenous women of color. Accountability to communities, kinship networks and multiple histories is part of the difficult work scholars of indigenous and critical race studies must be willing to undertake to ensure that our work combats rather than reinforces or leaves untouched the intricate dynamics of heteropatriarchal racist colonialism.</w:t>
      </w:r>
    </w:p>
    <w:p w:rsidR="00A47212" w:rsidRDefault="00A47212" w:rsidP="00A47212">
      <w:pPr>
        <w:pStyle w:val="Heading3"/>
      </w:pPr>
      <w:r>
        <w:lastRenderedPageBreak/>
        <w:t xml:space="preserve">2NC – Reject Smith </w:t>
      </w:r>
    </w:p>
    <w:p w:rsidR="00A47212" w:rsidRPr="008333B8" w:rsidRDefault="00A47212" w:rsidP="00A47212">
      <w:pPr>
        <w:pStyle w:val="Heading4"/>
      </w:pPr>
      <w:r>
        <w:t xml:space="preserve">Smith lied about her Cherokee heritage – all available evidence </w:t>
      </w:r>
      <w:r>
        <w:rPr>
          <w:i/>
        </w:rPr>
        <w:t>conclusively</w:t>
      </w:r>
      <w:r>
        <w:t xml:space="preserve"> goes our way – even she privately admitted it</w:t>
      </w:r>
    </w:p>
    <w:p w:rsidR="00A47212" w:rsidRPr="00A926B9" w:rsidRDefault="00A47212" w:rsidP="00A47212">
      <w:r w:rsidRPr="00A926B9">
        <w:rPr>
          <w:rStyle w:val="Style13ptBold"/>
        </w:rPr>
        <w:t>Thurman 15</w:t>
      </w:r>
      <w:r>
        <w:t xml:space="preserve"> (Pamela Jumper, Cherokee Senior Research Scientist; Affiliate Faculty National Center for Community Readiness, Ethnic Studies Department, Colorado State University, “Cherokee Women Scholars’ and Activists’ Statement on Andrea Smith”, Indian Country Media Network, 7/17/15, https://newsmaven.io/indiancountrytoday/news/opinions/cherokee-women-scholars-and-activists-statement-on-andrea-smith/)</w:t>
      </w:r>
    </w:p>
    <w:p w:rsidR="00A47212" w:rsidRDefault="00A47212" w:rsidP="00A47212">
      <w:pPr>
        <w:rPr>
          <w:rStyle w:val="StyleUnderline"/>
        </w:rPr>
      </w:pPr>
      <w:r w:rsidRPr="00643BE8">
        <w:rPr>
          <w:sz w:val="16"/>
        </w:rPr>
        <w:t xml:space="preserve">Last week, Indian Country Today Media Network published an open letter, in response to the notoriety surrounding controversial scholar-activist Andrea Smith’s contradictory claims of having Cherokee identity through both enrollment and lineal descent. </w:t>
      </w:r>
      <w:r w:rsidRPr="00AC1136">
        <w:rPr>
          <w:rStyle w:val="StyleUnderline"/>
        </w:rPr>
        <w:t xml:space="preserve">The article was written by indigenous women scholars from </w:t>
      </w:r>
      <w:proofErr w:type="gramStart"/>
      <w:r w:rsidRPr="00AC1136">
        <w:rPr>
          <w:rStyle w:val="StyleUnderline"/>
        </w:rPr>
        <w:t>a number of</w:t>
      </w:r>
      <w:proofErr w:type="gramEnd"/>
      <w:r w:rsidRPr="00AC1136">
        <w:rPr>
          <w:rStyle w:val="StyleUnderline"/>
        </w:rPr>
        <w:t xml:space="preserve"> different indigenous nations, communities, academic disciplines, and geographies who are committed to working for gender, sexual, and racial justice in the context of decolonization</w:t>
      </w:r>
      <w:r w:rsidRPr="00643BE8">
        <w:rPr>
          <w:sz w:val="16"/>
        </w:rPr>
        <w:t xml:space="preserve">. The signatures on the article did not include the Cherokee voice, but given that Andrea Smith is claiming to be Cherokee, </w:t>
      </w:r>
      <w:r w:rsidRPr="00AC1136">
        <w:rPr>
          <w:rStyle w:val="StyleUnderline"/>
        </w:rPr>
        <w:t>it is imperative that we, as female Cherokee scholars and activists make a statement</w:t>
      </w:r>
      <w:r w:rsidRPr="00643BE8">
        <w:rPr>
          <w:sz w:val="16"/>
        </w:rPr>
        <w:t xml:space="preserve"> as well. The article published speaks to a “profound need for transparency and responsibility in light of the traumatic histories of colonization, slavery, and genocide that shape the present. </w:t>
      </w:r>
      <w:r w:rsidRPr="008333B8">
        <w:rPr>
          <w:rStyle w:val="Emphasis"/>
        </w:rPr>
        <w:t>Andrea Smith has a decades-long history of self-contradictory stories of identity and affiliation testified to by numerous scholars and activists, including her admission to four separate parties that she has no claim to Cherokee ancestry at all</w:t>
      </w:r>
      <w:r w:rsidRPr="00643BE8">
        <w:rPr>
          <w:sz w:val="16"/>
        </w:rPr>
        <w:t xml:space="preserve">. </w:t>
      </w:r>
      <w:r w:rsidRPr="008333B8">
        <w:rPr>
          <w:rStyle w:val="StyleUnderline"/>
        </w:rPr>
        <w:t>She purportedly promised to no longer identify as Cherokee, and yet in her subsequent appearances and publications she continues to assert herself as a non-specific “Native woman” or a “woman of color” scholar to antiracist activist communities in ways that we believe have</w:t>
      </w:r>
      <w:r w:rsidRPr="00643BE8">
        <w:rPr>
          <w:sz w:val="16"/>
        </w:rPr>
        <w:t xml:space="preserve"> </w:t>
      </w:r>
      <w:r w:rsidRPr="008333B8">
        <w:rPr>
          <w:rStyle w:val="Emphasis"/>
        </w:rPr>
        <w:t>destructive intellectual and political consequences</w:t>
      </w:r>
      <w:r w:rsidRPr="00643BE8">
        <w:rPr>
          <w:sz w:val="16"/>
        </w:rPr>
        <w:t xml:space="preserve">.” (Indian Country Today, July 7, 2015) In an “open letter” to the defenders of Andrea Smith, David </w:t>
      </w:r>
      <w:proofErr w:type="spellStart"/>
      <w:r w:rsidRPr="00643BE8">
        <w:rPr>
          <w:sz w:val="16"/>
        </w:rPr>
        <w:t>Cornsilk</w:t>
      </w:r>
      <w:proofErr w:type="spellEnd"/>
      <w:r w:rsidRPr="00643BE8">
        <w:rPr>
          <w:sz w:val="16"/>
        </w:rPr>
        <w:t xml:space="preserve">, </w:t>
      </w:r>
      <w:r w:rsidRPr="008333B8">
        <w:rPr>
          <w:rStyle w:val="StyleUnderline"/>
        </w:rPr>
        <w:t>a professional researcher specializing in Cherokee records emphasized that “Cherokees are among the best documented people in the world</w:t>
      </w:r>
      <w:r w:rsidRPr="00643BE8">
        <w:rPr>
          <w:sz w:val="16"/>
        </w:rPr>
        <w:t xml:space="preserve">. We probably come in 3rd after royalty and Mormons. Very likely, we are claimed by many more. Our blood quantum’s range from 4/4 to 1/8192. All are embraced as equal, though not 100% Indian, they are 100% Cherokee. </w:t>
      </w:r>
      <w:r w:rsidRPr="008333B8">
        <w:rPr>
          <w:rStyle w:val="StyleUnderline"/>
        </w:rPr>
        <w:t>What all real Cherokees have in common is proof of ancestry whether they can enroll or not</w:t>
      </w:r>
      <w:r w:rsidRPr="00643BE8">
        <w:rPr>
          <w:sz w:val="16"/>
        </w:rPr>
        <w:t xml:space="preserve">.” (Indian Country Today Media Network, July 10, 2015) I’ve not met Andrea Smith, but </w:t>
      </w:r>
      <w:r w:rsidRPr="008333B8">
        <w:rPr>
          <w:rStyle w:val="StyleUnderline"/>
        </w:rPr>
        <w:t>I’ve met others like her, claiming a heritage and history that isn’t theirs to claim</w:t>
      </w:r>
      <w:r w:rsidRPr="00643BE8">
        <w:rPr>
          <w:sz w:val="16"/>
        </w:rPr>
        <w:t xml:space="preserve">. </w:t>
      </w:r>
      <w:r w:rsidRPr="00F444CE">
        <w:rPr>
          <w:rStyle w:val="StyleUnderline"/>
        </w:rPr>
        <w:t>Just as colonizers stormed in taking land, and changing history to suit their needs, people who steal our bloodlines perpetuate the role of colonizer</w:t>
      </w:r>
      <w:r w:rsidRPr="00643BE8">
        <w:rPr>
          <w:sz w:val="16"/>
        </w:rPr>
        <w:t>. I’ve heard throughout the media that Smith’s supporters say, “</w:t>
      </w:r>
      <w:r w:rsidRPr="00643BE8">
        <w:rPr>
          <w:rStyle w:val="StyleUnderline"/>
        </w:rPr>
        <w:t xml:space="preserve">Why is it important if she’s doing good work?” It’s important because the work is dishonest. It’s based on an untruth that negates any “good intent”. Had she written as an </w:t>
      </w:r>
      <w:proofErr w:type="gramStart"/>
      <w:r w:rsidRPr="00643BE8">
        <w:rPr>
          <w:rStyle w:val="StyleUnderline"/>
        </w:rPr>
        <w:t>ally,</w:t>
      </w:r>
      <w:proofErr w:type="gramEnd"/>
      <w:r w:rsidRPr="00643BE8">
        <w:rPr>
          <w:rStyle w:val="StyleUnderline"/>
        </w:rPr>
        <w:t xml:space="preserve"> honesty would be woven into the thread. Other scholars have written as allies and their work has been honest and valued. In Smith’s case, it has been established that she is not Cherokee, and therefore has not been honest about, nor does she intend to be honest about her lineage.</w:t>
      </w:r>
      <w:r>
        <w:rPr>
          <w:rStyle w:val="StyleUnderline"/>
        </w:rPr>
        <w:t xml:space="preserve"> </w:t>
      </w:r>
      <w:r w:rsidRPr="00643BE8">
        <w:rPr>
          <w:sz w:val="16"/>
        </w:rPr>
        <w:t xml:space="preserve">She could, however, be called an opportunist. When there’s a position to be gained, a scholarship to be acquired, a grant to be pursued, then, </w:t>
      </w:r>
      <w:r w:rsidRPr="00643BE8">
        <w:rPr>
          <w:rStyle w:val="StyleUnderline"/>
        </w:rPr>
        <w:t>it’s not only convenient, but profitable to claim a Native bloodline. This ethnic fraud undermines and steals from Natives, with Native history, who could bring greater and more in-depth insight of the Native experience if given the opportunity.</w:t>
      </w:r>
      <w:r>
        <w:rPr>
          <w:rStyle w:val="StyleUnderline"/>
        </w:rPr>
        <w:t xml:space="preserve"> </w:t>
      </w:r>
      <w:r w:rsidRPr="00643BE8">
        <w:rPr>
          <w:sz w:val="16"/>
        </w:rPr>
        <w:t xml:space="preserve">Is there a solution to this continued appropriation of an ethnic heritage by non-Natives? It’s been a challenge for decades, however, with the advent of social media, the opportunity to call people out publicly is the equivalent of shaming or turning ones back to the speaker. Social media affords us the opportunity to demand transparency. </w:t>
      </w:r>
      <w:r w:rsidRPr="00643BE8">
        <w:rPr>
          <w:rStyle w:val="Emphasis"/>
        </w:rPr>
        <w:t>We can only hope that a learning emerges from the Andrea Smith issue</w:t>
      </w:r>
      <w:r w:rsidRPr="00643BE8">
        <w:rPr>
          <w:sz w:val="16"/>
        </w:rPr>
        <w:t xml:space="preserve">. </w:t>
      </w:r>
      <w:proofErr w:type="gramStart"/>
      <w:r w:rsidRPr="00643BE8">
        <w:rPr>
          <w:sz w:val="16"/>
        </w:rPr>
        <w:t>In spite of the fact that</w:t>
      </w:r>
      <w:proofErr w:type="gramEnd"/>
      <w:r w:rsidRPr="00643BE8">
        <w:rPr>
          <w:sz w:val="16"/>
        </w:rPr>
        <w:t xml:space="preserve"> colonization continues in many forms, </w:t>
      </w:r>
      <w:r w:rsidRPr="00643BE8">
        <w:rPr>
          <w:rStyle w:val="StyleUnderline"/>
        </w:rPr>
        <w:t>non-Native allies are appreciated, honesty about who you are and your experiences in life is honored, transparency in intent and action is essential but cultural fraud is on its way out.</w:t>
      </w:r>
    </w:p>
    <w:p w:rsidR="00A47212" w:rsidRPr="00A80CFA" w:rsidRDefault="00A47212" w:rsidP="00A47212">
      <w:pPr>
        <w:pStyle w:val="Heading4"/>
      </w:pPr>
      <w:r w:rsidRPr="00A80CFA">
        <w:lastRenderedPageBreak/>
        <w:t>Smith did lie about her heritage – she even admitted it privately – but she hasn’t kept her promises to publicly apologize</w:t>
      </w:r>
    </w:p>
    <w:p w:rsidR="00A47212" w:rsidRDefault="00A47212" w:rsidP="00A47212">
      <w:r w:rsidRPr="004B105D">
        <w:rPr>
          <w:rStyle w:val="Style13ptBold"/>
        </w:rPr>
        <w:t>Allen 15</w:t>
      </w:r>
      <w:r>
        <w:t xml:space="preserve"> (Samantha, senior reporter with a Ph.D. in Women’s, Gender, and Sexuality Studies from Emory University, “Meet the Native American Rachel Dolezal”, The Daily Beast, 6/30/15, https://www.thedailybeast.com/meet-the-native-american-rachel-dolezal)</w:t>
      </w:r>
    </w:p>
    <w:p w:rsidR="00A47212" w:rsidRPr="003402D2" w:rsidRDefault="00A47212" w:rsidP="00A47212">
      <w:pPr>
        <w:rPr>
          <w:sz w:val="16"/>
        </w:rPr>
      </w:pPr>
      <w:r w:rsidRPr="005D4160">
        <w:rPr>
          <w:rStyle w:val="StyleUnderline"/>
        </w:rPr>
        <w:t>She had a long history of speaking as a Native American woman on issues affecting Native Americans</w:t>
      </w:r>
      <w:r w:rsidRPr="003402D2">
        <w:rPr>
          <w:sz w:val="16"/>
        </w:rPr>
        <w:t>. Her tenure controversy</w:t>
      </w:r>
      <w:proofErr w:type="gramStart"/>
      <w:r w:rsidRPr="003402D2">
        <w:rPr>
          <w:sz w:val="16"/>
        </w:rPr>
        <w:t>, in particular, was</w:t>
      </w:r>
      <w:proofErr w:type="gramEnd"/>
      <w:r w:rsidRPr="003402D2">
        <w:rPr>
          <w:sz w:val="16"/>
        </w:rPr>
        <w:t xml:space="preserve"> legendary in academic circles. At the time, Inside Higher Ed referred to her as “[a] Cherokee,” adding that “she is among a very small group of Native American scholars who have won positions at top research universities.” But </w:t>
      </w:r>
      <w:r w:rsidRPr="005D4160">
        <w:rPr>
          <w:rStyle w:val="StyleUnderline"/>
        </w:rPr>
        <w:t xml:space="preserve">that’s not so, as David </w:t>
      </w:r>
      <w:proofErr w:type="spellStart"/>
      <w:r w:rsidRPr="005D4160">
        <w:rPr>
          <w:rStyle w:val="StyleUnderline"/>
        </w:rPr>
        <w:t>Cornsilk</w:t>
      </w:r>
      <w:proofErr w:type="spellEnd"/>
      <w:r w:rsidRPr="005D4160">
        <w:rPr>
          <w:rStyle w:val="StyleUnderline"/>
        </w:rPr>
        <w:t>—a research analyst who did genealogical work for the Cherokee Nation in the late 1980s and has operated his own practice</w:t>
      </w:r>
      <w:r w:rsidRPr="003402D2">
        <w:rPr>
          <w:sz w:val="16"/>
        </w:rPr>
        <w:t xml:space="preserve">, Cherokee Genealogy Services, </w:t>
      </w:r>
      <w:r w:rsidRPr="005D4160">
        <w:rPr>
          <w:rStyle w:val="StyleUnderline"/>
        </w:rPr>
        <w:t>since 1990—can attest. He confirmed</w:t>
      </w:r>
      <w:r w:rsidRPr="003402D2">
        <w:rPr>
          <w:sz w:val="16"/>
        </w:rPr>
        <w:t xml:space="preserve"> to The Daily Beast </w:t>
      </w:r>
      <w:r w:rsidRPr="005D4160">
        <w:rPr>
          <w:rStyle w:val="StyleUnderline"/>
        </w:rPr>
        <w:t>that Smith reached out to him twice during the 1990s to research her own genealogy. There was no evidence of Cherokee heritage either time.</w:t>
      </w:r>
      <w:r>
        <w:rPr>
          <w:rStyle w:val="StyleUnderline"/>
        </w:rPr>
        <w:t xml:space="preserve"> </w:t>
      </w:r>
      <w:r w:rsidRPr="003402D2">
        <w:rPr>
          <w:sz w:val="16"/>
        </w:rPr>
        <w:t>“</w:t>
      </w:r>
      <w:r w:rsidRPr="005D4160">
        <w:rPr>
          <w:rStyle w:val="StyleUnderline"/>
        </w:rPr>
        <w:t xml:space="preserve">Her ancestry through her mother was first and showed no connection to the Cherokee tribe,” </w:t>
      </w:r>
      <w:proofErr w:type="spellStart"/>
      <w:r w:rsidRPr="003402D2">
        <w:rPr>
          <w:sz w:val="16"/>
        </w:rPr>
        <w:t>Cornsilk</w:t>
      </w:r>
      <w:proofErr w:type="spellEnd"/>
      <w:r w:rsidRPr="003402D2">
        <w:rPr>
          <w:sz w:val="16"/>
        </w:rPr>
        <w:t xml:space="preserve"> told The Daily Beast</w:t>
      </w:r>
      <w:r w:rsidRPr="005D4160">
        <w:rPr>
          <w:rStyle w:val="StyleUnderline"/>
        </w:rPr>
        <w:t>. “Her second effort came in 1998 or around then with ‘new claims’ on her father’s lineage, which also did not pan out.”</w:t>
      </w:r>
      <w:r w:rsidRPr="003402D2">
        <w:rPr>
          <w:sz w:val="16"/>
        </w:rPr>
        <w:t xml:space="preserve"> At first, </w:t>
      </w:r>
      <w:proofErr w:type="spellStart"/>
      <w:r w:rsidRPr="003402D2">
        <w:rPr>
          <w:sz w:val="16"/>
        </w:rPr>
        <w:t>Cornsilk</w:t>
      </w:r>
      <w:proofErr w:type="spellEnd"/>
      <w:r w:rsidRPr="003402D2">
        <w:rPr>
          <w:sz w:val="16"/>
        </w:rPr>
        <w:t xml:space="preserve"> thought that she was “just another client, nothing out of the ordinary.” But </w:t>
      </w:r>
      <w:r w:rsidRPr="005D4160">
        <w:rPr>
          <w:rStyle w:val="StyleUnderline"/>
        </w:rPr>
        <w:t>when she came back the second time</w:t>
      </w:r>
      <w:r w:rsidRPr="003402D2">
        <w:rPr>
          <w:sz w:val="16"/>
        </w:rPr>
        <w:t xml:space="preserve">, </w:t>
      </w:r>
      <w:proofErr w:type="spellStart"/>
      <w:r w:rsidRPr="003402D2">
        <w:rPr>
          <w:sz w:val="16"/>
        </w:rPr>
        <w:t>Cornsilk</w:t>
      </w:r>
      <w:proofErr w:type="spellEnd"/>
      <w:r w:rsidRPr="003402D2">
        <w:rPr>
          <w:sz w:val="16"/>
        </w:rPr>
        <w:t xml:space="preserve"> told The Daily Beast, </w:t>
      </w:r>
      <w:r w:rsidRPr="005D4160">
        <w:rPr>
          <w:rStyle w:val="StyleUnderline"/>
        </w:rPr>
        <w:t>Smith “told [him] her employment depended on finding proof of Indian heritage.”</w:t>
      </w:r>
      <w:r>
        <w:rPr>
          <w:rStyle w:val="StyleUnderline"/>
        </w:rPr>
        <w:t xml:space="preserve"> </w:t>
      </w:r>
      <w:r w:rsidRPr="005D4160">
        <w:rPr>
          <w:rStyle w:val="Emphasis"/>
        </w:rPr>
        <w:t xml:space="preserve">Smith allegedly continued to portray herself as Cherokee despite </w:t>
      </w:r>
      <w:proofErr w:type="spellStart"/>
      <w:r w:rsidRPr="005D4160">
        <w:rPr>
          <w:rStyle w:val="Emphasis"/>
        </w:rPr>
        <w:t>Cornsilk’s</w:t>
      </w:r>
      <w:proofErr w:type="spellEnd"/>
      <w:r w:rsidRPr="005D4160">
        <w:rPr>
          <w:rStyle w:val="Emphasis"/>
        </w:rPr>
        <w:t xml:space="preserve"> research</w:t>
      </w:r>
      <w:r w:rsidRPr="003402D2">
        <w:rPr>
          <w:sz w:val="16"/>
        </w:rPr>
        <w:t xml:space="preserve">. Her second attempt to establish her Cherokee descent came shortly before she established the renowned feminist of color activist organization INCITE! and about five years before her 2002 appointment as an assistant professor at the University of Michigan. </w:t>
      </w:r>
      <w:proofErr w:type="spellStart"/>
      <w:r w:rsidRPr="003402D2">
        <w:rPr>
          <w:sz w:val="16"/>
        </w:rPr>
        <w:t>Cornsilk</w:t>
      </w:r>
      <w:proofErr w:type="spellEnd"/>
      <w:r w:rsidRPr="003402D2">
        <w:rPr>
          <w:sz w:val="16"/>
        </w:rPr>
        <w:t xml:space="preserve"> told The Daily Beast that he was “compelled to inform members of her field that she had no Cherokee ancestry.” Smith and I interacted on Twitter during </w:t>
      </w:r>
      <w:proofErr w:type="gramStart"/>
      <w:r w:rsidRPr="003402D2">
        <w:rPr>
          <w:sz w:val="16"/>
        </w:rPr>
        <w:t>SEWSA</w:t>
      </w:r>
      <w:proofErr w:type="gramEnd"/>
      <w:r w:rsidRPr="003402D2">
        <w:rPr>
          <w:sz w:val="16"/>
        </w:rPr>
        <w:t xml:space="preserve"> but we can’t anymore. As WordPress blogger </w:t>
      </w:r>
      <w:proofErr w:type="spellStart"/>
      <w:r w:rsidRPr="003402D2">
        <w:rPr>
          <w:sz w:val="16"/>
        </w:rPr>
        <w:t>tequilasovereign</w:t>
      </w:r>
      <w:proofErr w:type="spellEnd"/>
      <w:r w:rsidRPr="003402D2">
        <w:rPr>
          <w:sz w:val="16"/>
        </w:rPr>
        <w:t xml:space="preserve"> discovered, Smith deactivated her Twitter account shortly after </w:t>
      </w:r>
      <w:proofErr w:type="spellStart"/>
      <w:r w:rsidRPr="003402D2">
        <w:rPr>
          <w:sz w:val="16"/>
        </w:rPr>
        <w:t>Annita</w:t>
      </w:r>
      <w:proofErr w:type="spellEnd"/>
      <w:r w:rsidRPr="003402D2">
        <w:rPr>
          <w:sz w:val="16"/>
        </w:rPr>
        <w:t xml:space="preserve"> </w:t>
      </w:r>
      <w:proofErr w:type="spellStart"/>
      <w:r w:rsidRPr="003402D2">
        <w:rPr>
          <w:sz w:val="16"/>
        </w:rPr>
        <w:t>Lucchesi</w:t>
      </w:r>
      <w:proofErr w:type="spellEnd"/>
      <w:r w:rsidRPr="003402D2">
        <w:rPr>
          <w:sz w:val="16"/>
        </w:rPr>
        <w:t xml:space="preserve">, a graduate student at Washington State University, posted a now-viral Tumblr post entitled “Andrea Smith is not Cherokee.” “Andrea Smith is not Cherokee. omg. [T]his is not new information,” </w:t>
      </w:r>
      <w:proofErr w:type="spellStart"/>
      <w:r w:rsidRPr="003402D2">
        <w:rPr>
          <w:sz w:val="16"/>
        </w:rPr>
        <w:t>Lucchesi</w:t>
      </w:r>
      <w:proofErr w:type="spellEnd"/>
      <w:r w:rsidRPr="003402D2">
        <w:rPr>
          <w:sz w:val="16"/>
        </w:rPr>
        <w:t xml:space="preserve"> wrote. Although Smith’s deception may have been something of an open secret among groups of Native American scholars and activists, the news comes as a shock to a broader academic community that has long hailed her as a Cherokee voice. “Andrea Smith does not rep being Cherokee unless you ask her, she usually introduces herself as a ‘woman of color or Native.’ [S]he has no ties to any Cherokee community, no record of her ancestry, and no known family that identifies as Cherokee or acknowledges Cherokee ancestry,” </w:t>
      </w:r>
      <w:proofErr w:type="spellStart"/>
      <w:r w:rsidRPr="003402D2">
        <w:rPr>
          <w:sz w:val="16"/>
        </w:rPr>
        <w:t>Lucchesi</w:t>
      </w:r>
      <w:proofErr w:type="spellEnd"/>
      <w:r w:rsidRPr="003402D2">
        <w:rPr>
          <w:sz w:val="16"/>
        </w:rPr>
        <w:t xml:space="preserve"> added. For the past week, an anonymous Tumblr has been posting evidence of Smith’s portrayal of herself as Cherokee alongside evidence debunking these claims. The emerging narrative is eerily </w:t>
      </w:r>
      <w:proofErr w:type="gramStart"/>
      <w:r w:rsidRPr="003402D2">
        <w:rPr>
          <w:sz w:val="16"/>
        </w:rPr>
        <w:t>similar to</w:t>
      </w:r>
      <w:proofErr w:type="gramEnd"/>
      <w:r w:rsidRPr="003402D2">
        <w:rPr>
          <w:sz w:val="16"/>
        </w:rPr>
        <w:t xml:space="preserve"> the case of Rachel Dolezal, the former NAACP chapter president who portrayed herself as black for 10 years before being revealed to be white by her parents. </w:t>
      </w:r>
      <w:r w:rsidRPr="005D4160">
        <w:rPr>
          <w:rStyle w:val="StyleUnderline"/>
        </w:rPr>
        <w:t>In 1991, Smith wrote an article</w:t>
      </w:r>
      <w:r w:rsidRPr="003402D2">
        <w:rPr>
          <w:sz w:val="16"/>
        </w:rPr>
        <w:t xml:space="preserve"> for Ms. Magazine entitled “For All Those Who Were Indian in a Former Life,” (PDF) </w:t>
      </w:r>
      <w:r w:rsidRPr="005D4160">
        <w:rPr>
          <w:rStyle w:val="StyleUnderline"/>
        </w:rPr>
        <w:t>in which she chastises white feminists who want to appropriate aspects of Native American culture without experiencing any of the oppression:</w:t>
      </w:r>
      <w:r>
        <w:rPr>
          <w:rStyle w:val="StyleUnderline"/>
        </w:rPr>
        <w:t xml:space="preserve"> </w:t>
      </w:r>
      <w:r w:rsidRPr="003402D2">
        <w:rPr>
          <w:sz w:val="16"/>
        </w:rPr>
        <w:t xml:space="preserve">“When white ‘feminists’ see how white people have historically oppressed others and how they are coming very close to destroying the earth, they often want to disassociate themselves from their whiteness. They do this by opting to ‘become Indian.’ … Of course, white ‘feminists’ want to become only partly Indian. They do not want to be a part of our struggles for survival against genocide…” Her bio below the article refers to her as “a Cherokee woman” and “cofounder of Women of All Red Nations (WARN).” At the time, Smith, who was born in San Francisco, may not have had any proof of Native American descent. In other words, she may have been a white feminist trying to “become” Native American herself—a level of hypocrisy that recalls Dolezal’s own criticisms of cultural appropriation. By the time Smith was denied tenure in 2008, she was serving as the director of Native American Studies at the University of Michigan. When students and faculty portrayed the denial as discrimination against a Native American faculty member, at least one Cherokee critic who was aware of Smith’s background decided to speak out. Long before Rachel Dolezal was accused of “ethnic fraud,” Steve Russell, a columnist for Indian Country Today Media Network, called Smith an “ethnic fraud” for portraying herself as Cherokee in the buildup to the </w:t>
      </w:r>
      <w:proofErr w:type="spellStart"/>
      <w:r w:rsidRPr="003402D2">
        <w:rPr>
          <w:sz w:val="16"/>
        </w:rPr>
        <w:t>UMich</w:t>
      </w:r>
      <w:proofErr w:type="spellEnd"/>
      <w:r w:rsidRPr="003402D2">
        <w:rPr>
          <w:sz w:val="16"/>
        </w:rPr>
        <w:t xml:space="preserve"> incident: “I am Cherokee, and Smith has in the past claimed that same tribal affiliation. Her e-mail handle, I have learned, is ‘</w:t>
      </w:r>
      <w:proofErr w:type="spellStart"/>
      <w:r w:rsidRPr="003402D2">
        <w:rPr>
          <w:sz w:val="16"/>
        </w:rPr>
        <w:t>Tsalagi</w:t>
      </w:r>
      <w:proofErr w:type="spellEnd"/>
      <w:r w:rsidRPr="003402D2">
        <w:rPr>
          <w:sz w:val="16"/>
        </w:rPr>
        <w:t xml:space="preserve">’ [meaning Cherokee]. In my last column, I mentioned her 15 refereed articles, two books written, book chapters </w:t>
      </w:r>
      <w:proofErr w:type="gramStart"/>
      <w:r w:rsidRPr="003402D2">
        <w:rPr>
          <w:sz w:val="16"/>
        </w:rPr>
        <w:t>written</w:t>
      </w:r>
      <w:proofErr w:type="gramEnd"/>
      <w:r w:rsidRPr="003402D2">
        <w:rPr>
          <w:sz w:val="16"/>
        </w:rPr>
        <w:t xml:space="preserve"> and books edited. These are the currency of academia: what you have done rather than what you are born.” In the column, Russell describes the </w:t>
      </w:r>
      <w:r w:rsidRPr="005D4160">
        <w:rPr>
          <w:rStyle w:val="StyleUnderline"/>
        </w:rPr>
        <w:t>damage Smith causes by allowing the university and the public to perceive her as Native American</w:t>
      </w:r>
      <w:r w:rsidRPr="003402D2">
        <w:rPr>
          <w:sz w:val="16"/>
        </w:rPr>
        <w:t>. “If the University of Michigan wants a researcher and teacher, it would appear by objective criteria they have one. If they want a Cherokee, not,” he wrote. “</w:t>
      </w:r>
      <w:r w:rsidRPr="005D4160">
        <w:rPr>
          <w:rStyle w:val="StyleUnderline"/>
        </w:rPr>
        <w:t>Ethnic fraud is harmful to tribes and sometimes to individual real Indians if they are passed over for a fake in a job that really does call for a tribal person.”</w:t>
      </w:r>
      <w:r>
        <w:rPr>
          <w:rStyle w:val="StyleUnderline"/>
        </w:rPr>
        <w:t xml:space="preserve"> </w:t>
      </w:r>
      <w:r w:rsidRPr="003402D2">
        <w:rPr>
          <w:sz w:val="16"/>
        </w:rPr>
        <w:t xml:space="preserve">The piece was not widely read, however, and academic bios for Smith continued to refer to her as “a Cherokee woman” until as recently as December 2014. In the meantime, Smith took a position at University of California, Riverside. And although accusations of ethnic fraud continued, they appear to have flown under the radar until </w:t>
      </w:r>
      <w:proofErr w:type="spellStart"/>
      <w:r w:rsidRPr="003402D2">
        <w:rPr>
          <w:sz w:val="16"/>
        </w:rPr>
        <w:t>Lucchesi’s</w:t>
      </w:r>
      <w:proofErr w:type="spellEnd"/>
      <w:r w:rsidRPr="003402D2">
        <w:rPr>
          <w:sz w:val="16"/>
        </w:rPr>
        <w:t xml:space="preserve"> post. In 2013, Mark Edwin Miller’s book Claiming Tribal Identity: The Five Tribes and the Politics of Federal Acknowledgment described an alleged confrontation between Smith and Cherokee scholars Patti Jo King and </w:t>
      </w:r>
      <w:r w:rsidRPr="003402D2">
        <w:rPr>
          <w:sz w:val="16"/>
        </w:rPr>
        <w:lastRenderedPageBreak/>
        <w:t xml:space="preserve">Richard Allen that occurred midway through her career. According to Miller, </w:t>
      </w:r>
      <w:r w:rsidRPr="005D4160">
        <w:rPr>
          <w:rStyle w:val="StyleUnderline"/>
        </w:rPr>
        <w:t>Smith agreed to stop claiming Cherokee descent after they “confronted her” in a private meeting</w:t>
      </w:r>
      <w:r w:rsidRPr="003402D2">
        <w:rPr>
          <w:sz w:val="16"/>
        </w:rPr>
        <w:t xml:space="preserve">. Judging from the long list of bios in the 2010s in which she is referred to as “Cherokee” or “aboriginal,” </w:t>
      </w:r>
      <w:r w:rsidRPr="005D4160">
        <w:rPr>
          <w:rStyle w:val="StyleUnderline"/>
        </w:rPr>
        <w:t>Smith did not respect King and Allen’s wishes</w:t>
      </w:r>
      <w:r w:rsidRPr="003402D2">
        <w:rPr>
          <w:sz w:val="16"/>
        </w:rPr>
        <w:t xml:space="preserve">. At a conference in 2011, for example, Smith was introduced as “an anti-violence activist from the Cherokee nation” and speaks using the collective pronoun “we” when referring to indigenous people: As for why Smith might have claimed to be Cherokee, David </w:t>
      </w:r>
      <w:proofErr w:type="spellStart"/>
      <w:r w:rsidRPr="003402D2">
        <w:rPr>
          <w:sz w:val="16"/>
        </w:rPr>
        <w:t>Cornsilk</w:t>
      </w:r>
      <w:proofErr w:type="spellEnd"/>
      <w:r w:rsidRPr="003402D2">
        <w:rPr>
          <w:sz w:val="16"/>
        </w:rPr>
        <w:t xml:space="preserve"> has his suspicions. He said that it’s “not unusual” for people to contact him on the basis that their employment depends on proving their descent. “I just did a research project for a client [who] had some silly notion that by being certified he could do more for Indians than we could for ourselves,” </w:t>
      </w:r>
      <w:proofErr w:type="spellStart"/>
      <w:r w:rsidRPr="003402D2">
        <w:rPr>
          <w:sz w:val="16"/>
        </w:rPr>
        <w:t>Cornsilk</w:t>
      </w:r>
      <w:proofErr w:type="spellEnd"/>
      <w:r w:rsidRPr="003402D2">
        <w:rPr>
          <w:sz w:val="16"/>
        </w:rPr>
        <w:t xml:space="preserve"> told The Daily Beast. “It’s that kind of paternalistic arrogance that made me shut down my business for a few years.” Like Rachel Dolezal and her work with the NAACP, Smith has a long history of advocating for and speaking on behalf of Native American women. But like Dolezal, </w:t>
      </w:r>
      <w:r w:rsidRPr="003402D2">
        <w:rPr>
          <w:rStyle w:val="StyleUnderline"/>
        </w:rPr>
        <w:t>her refusal to clarify her own background raises important and troubling questions about her role in that very work.</w:t>
      </w:r>
      <w:r>
        <w:rPr>
          <w:rStyle w:val="StyleUnderline"/>
        </w:rPr>
        <w:t xml:space="preserve"> </w:t>
      </w:r>
      <w:r w:rsidRPr="003402D2">
        <w:rPr>
          <w:sz w:val="16"/>
        </w:rPr>
        <w:t xml:space="preserve">Andrea Smith could not be reached for comment. When asked for comment on Smith, INCITE! told The Daily Beast: “We support Andy Smith and the self-determination of all First Nations People. INCITE would rather place our collective resources into abolishing settler colonialism than in perpetuating this ideology by policing her racial and tribal identity.” Update: </w:t>
      </w:r>
      <w:r w:rsidRPr="003402D2">
        <w:rPr>
          <w:rStyle w:val="StyleUnderline"/>
        </w:rPr>
        <w:t>Patti Jo King, a Cherokee historian</w:t>
      </w:r>
      <w:r w:rsidRPr="003402D2">
        <w:rPr>
          <w:sz w:val="16"/>
        </w:rPr>
        <w:t xml:space="preserve">, journalist and Interim Chair of American Indian Studies at </w:t>
      </w:r>
      <w:proofErr w:type="spellStart"/>
      <w:r w:rsidRPr="003402D2">
        <w:rPr>
          <w:sz w:val="16"/>
        </w:rPr>
        <w:t>Bacone</w:t>
      </w:r>
      <w:proofErr w:type="spellEnd"/>
      <w:r w:rsidRPr="003402D2">
        <w:rPr>
          <w:sz w:val="16"/>
        </w:rPr>
        <w:t xml:space="preserve"> College, confirmed to The Daily Beast via e-mail that she </w:t>
      </w:r>
      <w:r w:rsidRPr="003402D2">
        <w:rPr>
          <w:rStyle w:val="StyleUnderline"/>
        </w:rPr>
        <w:t>and her colleague Richard Allen confronted Andrea Smith about her claims of Cherokee descent at a conference in 2007.</w:t>
      </w:r>
      <w:r w:rsidRPr="003402D2">
        <w:rPr>
          <w:sz w:val="16"/>
        </w:rPr>
        <w:t xml:space="preserve"> King wrote that </w:t>
      </w:r>
      <w:r w:rsidRPr="003402D2">
        <w:rPr>
          <w:rStyle w:val="Emphasis"/>
        </w:rPr>
        <w:t>Smith “admitted” to her and Allen that “she wasn’t sure about her connection to the Cherokee family</w:t>
      </w:r>
      <w:r w:rsidRPr="003402D2">
        <w:rPr>
          <w:sz w:val="16"/>
        </w:rPr>
        <w:t xml:space="preserve">,” that she “apologized profusely for making untrue statements as well as statements she said she was not sure about,” and that </w:t>
      </w:r>
      <w:r w:rsidRPr="003402D2">
        <w:rPr>
          <w:rStyle w:val="StyleUnderline"/>
        </w:rPr>
        <w:t>she “promised to set the record straight and never again claim to be Cherokee</w:t>
      </w:r>
      <w:r w:rsidRPr="003402D2">
        <w:rPr>
          <w:sz w:val="16"/>
        </w:rPr>
        <w:t>.” “</w:t>
      </w:r>
      <w:r w:rsidRPr="003402D2">
        <w:rPr>
          <w:rStyle w:val="Emphasis"/>
        </w:rPr>
        <w:t>She has allowed publishers, professors, conference organizers, publicists, and her many readers to continue to propagate the notion that she is indeed Cherokee, and by extension, speaks on our behalf,</w:t>
      </w:r>
      <w:r w:rsidRPr="003402D2">
        <w:rPr>
          <w:sz w:val="16"/>
        </w:rPr>
        <w:t>” King said.</w:t>
      </w:r>
    </w:p>
    <w:p w:rsidR="00A47212" w:rsidRDefault="00A47212" w:rsidP="00A47212">
      <w:pPr>
        <w:pStyle w:val="Heading3"/>
      </w:pPr>
      <w:r>
        <w:lastRenderedPageBreak/>
        <w:t>Impact – Academia/Discourse</w:t>
      </w:r>
    </w:p>
    <w:p w:rsidR="00A47212" w:rsidRPr="002D3A64" w:rsidRDefault="00A47212" w:rsidP="00A47212">
      <w:pPr>
        <w:pStyle w:val="Heading4"/>
      </w:pPr>
      <w:r>
        <w:t>Smith’s false claims of heritage close out real Cherokee voices within academia – those who parrot her work need to be held responsible</w:t>
      </w:r>
    </w:p>
    <w:p w:rsidR="00A47212" w:rsidRPr="00370E25" w:rsidRDefault="00A47212" w:rsidP="00A47212">
      <w:proofErr w:type="spellStart"/>
      <w:r>
        <w:rPr>
          <w:rStyle w:val="Style13ptBold"/>
        </w:rPr>
        <w:t>Cornsilk</w:t>
      </w:r>
      <w:proofErr w:type="spellEnd"/>
      <w:r>
        <w:rPr>
          <w:rStyle w:val="Style13ptBold"/>
        </w:rPr>
        <w:t xml:space="preserve"> </w:t>
      </w:r>
      <w:r w:rsidRPr="00A926B9">
        <w:rPr>
          <w:rStyle w:val="Style13ptBold"/>
        </w:rPr>
        <w:t>15</w:t>
      </w:r>
      <w:r>
        <w:t xml:space="preserve"> (Carol Patton, Cherokee Senior Lecturer, Department of Media Arts, University of North Texas, “Cherokee Women Scholars’ and Activists’ Statement on Andrea Smith”, Indian Country Media Network, 7/17/15, </w:t>
      </w:r>
      <w:hyperlink r:id="rId13" w:history="1">
        <w:r w:rsidRPr="008A559B">
          <w:rPr>
            <w:rStyle w:val="Hyperlink"/>
          </w:rPr>
          <w:t>https://newsmaven.io/indiancountrytoday/news/opinions/cherokee-women-scholars-and-activists-statement-on-andrea-smith/</w:t>
        </w:r>
      </w:hyperlink>
      <w:r>
        <w:t>)</w:t>
      </w:r>
    </w:p>
    <w:p w:rsidR="00A47212" w:rsidRDefault="00A47212" w:rsidP="00A47212">
      <w:pPr>
        <w:rPr>
          <w:sz w:val="16"/>
        </w:rPr>
      </w:pPr>
      <w:r w:rsidRPr="002D3A64">
        <w:rPr>
          <w:rStyle w:val="StyleUnderline"/>
        </w:rPr>
        <w:t>The Cherokee people</w:t>
      </w:r>
      <w:r w:rsidRPr="002D3A64">
        <w:rPr>
          <w:sz w:val="16"/>
        </w:rPr>
        <w:t xml:space="preserve">, whether as a loose confederacy of tribal towns or later as a unified Nation, </w:t>
      </w:r>
      <w:r w:rsidRPr="002D3A64">
        <w:rPr>
          <w:rStyle w:val="StyleUnderline"/>
        </w:rPr>
        <w:t>have always recognized their tribal members by their kinship</w:t>
      </w:r>
      <w:r w:rsidRPr="002D3A64">
        <w:rPr>
          <w:sz w:val="16"/>
        </w:rPr>
        <w:t xml:space="preserve">. It is this kinship, spanning generations and hundreds of years that forms the foundation of being Cherokee. </w:t>
      </w:r>
      <w:r w:rsidRPr="002D3A64">
        <w:rPr>
          <w:rStyle w:val="StyleUnderline"/>
        </w:rPr>
        <w:t>Cherokee sovereignty has maintained the authority to recognize belonging to the tribe in many ways, from matrilineal relationships to descendancy from their final rolls. The tribe is a community of known individuals linked in a critical way</w:t>
      </w:r>
      <w:r w:rsidRPr="002D3A64">
        <w:rPr>
          <w:sz w:val="16"/>
        </w:rPr>
        <w:t xml:space="preserve">. This kinship caused families to stay together during the forced removal process from the Southeast to Oklahoma. Those who no longer placed priority on that kinship or for another reason, chose to leave the group, i.e. cut their kinship ties. That was their choice. They left the group, the tribe. </w:t>
      </w:r>
      <w:r w:rsidRPr="002D3A64">
        <w:rPr>
          <w:rStyle w:val="StyleUnderline"/>
        </w:rPr>
        <w:t>It has been well established that Andrea Smith has no Cherokee kinship.</w:t>
      </w:r>
      <w:r w:rsidRPr="002D3A64">
        <w:rPr>
          <w:sz w:val="16"/>
        </w:rPr>
        <w:t xml:space="preserve"> And there are others who commodify Cherokee kinship as “identity” without that kinship. Andrea Smith is merely the tipping point for a change that needs to occur yesterday. I take a pretty radical perspective on </w:t>
      </w:r>
      <w:r w:rsidRPr="002D3A64">
        <w:rPr>
          <w:rStyle w:val="StyleUnderline"/>
        </w:rPr>
        <w:t>people who claim Cherokee without kinship</w:t>
      </w:r>
      <w:r w:rsidRPr="002D3A64">
        <w:rPr>
          <w:sz w:val="16"/>
        </w:rPr>
        <w:t xml:space="preserve"> because most of the time they </w:t>
      </w:r>
      <w:r w:rsidRPr="002D3A64">
        <w:rPr>
          <w:rStyle w:val="StyleUnderline"/>
        </w:rPr>
        <w:t>do it to claim privilege or benefits earmarked by institutions for “native people”, such as jobs, grant opportunities, and educational opportunities. Alternately, they seek to speak for a people with whom they have no history</w:t>
      </w:r>
      <w:r w:rsidRPr="002D3A64">
        <w:rPr>
          <w:sz w:val="16"/>
        </w:rPr>
        <w:t xml:space="preserve">. </w:t>
      </w:r>
      <w:r w:rsidRPr="002D3A64">
        <w:rPr>
          <w:rStyle w:val="Emphasis"/>
        </w:rPr>
        <w:t>Too often, a fake Cherokee voice is substituted for an authentic one in academic and public discourse. This constitutes fraud against bona fide Cherokees and an assault on Cherokee sovereignty</w:t>
      </w:r>
      <w:r w:rsidRPr="002D3A64">
        <w:rPr>
          <w:sz w:val="16"/>
        </w:rPr>
        <w:t xml:space="preserve">. </w:t>
      </w:r>
      <w:proofErr w:type="gramStart"/>
      <w:r w:rsidRPr="002D3A64">
        <w:rPr>
          <w:sz w:val="16"/>
        </w:rPr>
        <w:t xml:space="preserve">My opinion is </w:t>
      </w:r>
      <w:r w:rsidRPr="002D3A64">
        <w:rPr>
          <w:rStyle w:val="StyleUnderline"/>
        </w:rPr>
        <w:t>that it</w:t>
      </w:r>
      <w:proofErr w:type="gramEnd"/>
      <w:r w:rsidRPr="002D3A64">
        <w:rPr>
          <w:rStyle w:val="StyleUnderline"/>
        </w:rPr>
        <w:t xml:space="preserve"> is time to bring the questions about a person’s tribal affiliation out of the closet</w:t>
      </w:r>
      <w:r w:rsidRPr="002D3A64">
        <w:rPr>
          <w:sz w:val="16"/>
        </w:rPr>
        <w:t xml:space="preserve">. </w:t>
      </w:r>
      <w:r w:rsidRPr="002D3A64">
        <w:rPr>
          <w:rStyle w:val="StyleUnderline"/>
        </w:rPr>
        <w:t>We should no longer be reluctant or embarrassed to ask whether a person claiming to be Cherokee is a member of one of the three Federally-recognized tribes</w:t>
      </w:r>
      <w:r w:rsidRPr="002D3A64">
        <w:rPr>
          <w:sz w:val="16"/>
        </w:rPr>
        <w:t xml:space="preserve">. Yes, I go beyond mere genealogy. If your ancestor retained those kinship ties, then they stayed with their family, stayed with the community, stayed with the tribe. They would be on the rolls. If they chose to leave, then their ancestors bear the weight of that decision. Today, sovereignty by the Cherokee Nation of Oklahoma, </w:t>
      </w:r>
      <w:proofErr w:type="spellStart"/>
      <w:r w:rsidRPr="002D3A64">
        <w:rPr>
          <w:sz w:val="16"/>
        </w:rPr>
        <w:t>Keetowah</w:t>
      </w:r>
      <w:proofErr w:type="spellEnd"/>
      <w:r w:rsidRPr="002D3A64">
        <w:rPr>
          <w:sz w:val="16"/>
        </w:rPr>
        <w:t xml:space="preserve"> Band of Cherokee or the Eastern Band of Cherokee Indians is exercised by deciding who has retained the kinship ties necessary to be a part of the tribe. Others may have a Cherokee ancestor, i.e. Cherokee heritage, but are no longer part of the tribe. </w:t>
      </w:r>
      <w:r w:rsidRPr="002D3A64">
        <w:rPr>
          <w:rStyle w:val="StyleUnderline"/>
        </w:rPr>
        <w:t xml:space="preserve">All tribal members have the responsibility to protect tribal sovereignty that includes cultural and intellectual sovereignty. </w:t>
      </w:r>
      <w:r w:rsidRPr="002D3A64">
        <w:rPr>
          <w:rStyle w:val="Emphasis"/>
        </w:rPr>
        <w:t>Institutions who</w:t>
      </w:r>
      <w:r w:rsidRPr="002D3A64">
        <w:rPr>
          <w:sz w:val="16"/>
        </w:rPr>
        <w:t xml:space="preserve"> distribute funds earmarked for Indigenous people, who count employees among a tribal group for status or authenticity, and who </w:t>
      </w:r>
      <w:r w:rsidRPr="002D3A64">
        <w:rPr>
          <w:rStyle w:val="Emphasis"/>
        </w:rPr>
        <w:t>publish works by authors who claim a tribal affiliation should be held accountable to verify tribal membership</w:t>
      </w:r>
      <w:r w:rsidRPr="002D3A64">
        <w:rPr>
          <w:sz w:val="16"/>
        </w:rPr>
        <w:t xml:space="preserve">. An ancestor only verifies heritage and should be so stated. </w:t>
      </w:r>
      <w:r w:rsidRPr="002D3A64">
        <w:rPr>
          <w:rStyle w:val="StyleUnderline"/>
        </w:rPr>
        <w:t>It’s very black and white. Simple to enforce. Separates the authentic from the fake in less than a minute</w:t>
      </w:r>
      <w:r w:rsidRPr="002D3A64">
        <w:rPr>
          <w:sz w:val="16"/>
        </w:rPr>
        <w:t xml:space="preserve">. Access to tribal services, student grants and scholarships and minority small business status all already use this method for granting access to privilege meant for indigenous peoples. </w:t>
      </w:r>
      <w:r w:rsidRPr="002D3A64">
        <w:rPr>
          <w:rStyle w:val="StyleUnderline"/>
        </w:rPr>
        <w:t>The people who would be Cherokee have been draining and diluting our sovereignty too long</w:t>
      </w:r>
      <w:r w:rsidRPr="002D3A64">
        <w:rPr>
          <w:sz w:val="16"/>
        </w:rPr>
        <w:t xml:space="preserve">. Fake “tribes” and other </w:t>
      </w:r>
      <w:r w:rsidRPr="002D3A64">
        <w:rPr>
          <w:rStyle w:val="StyleUnderline"/>
        </w:rPr>
        <w:t>faux-Cherokee “membership” groups profane our history, culture and treaty rights every day</w:t>
      </w:r>
      <w:r w:rsidRPr="002D3A64">
        <w:rPr>
          <w:sz w:val="16"/>
        </w:rPr>
        <w:t>. We know who we are and it’s time to say so and expect others to do so as well. We are Cherokee and we couldn’t be prouder!</w:t>
      </w:r>
    </w:p>
    <w:p w:rsidR="00A47212" w:rsidRPr="00E84592" w:rsidRDefault="00A47212" w:rsidP="00A47212"/>
    <w:p w:rsidR="00A47212" w:rsidRDefault="00A47212" w:rsidP="00A47212">
      <w:pPr>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736CE"/>
    <w:multiLevelType w:val="hybridMultilevel"/>
    <w:tmpl w:val="8884C7B8"/>
    <w:lvl w:ilvl="0" w:tplc="6D3034B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4314A9"/>
    <w:multiLevelType w:val="hybridMultilevel"/>
    <w:tmpl w:val="696498A0"/>
    <w:lvl w:ilvl="0" w:tplc="8C0AF03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14EF2"/>
    <w:multiLevelType w:val="hybridMultilevel"/>
    <w:tmpl w:val="F984EBA6"/>
    <w:lvl w:ilvl="0" w:tplc="6D3034B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831DF2"/>
    <w:multiLevelType w:val="hybridMultilevel"/>
    <w:tmpl w:val="6F129760"/>
    <w:lvl w:ilvl="0" w:tplc="77E879C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EC2BFF"/>
    <w:multiLevelType w:val="hybridMultilevel"/>
    <w:tmpl w:val="0DD0446A"/>
    <w:lvl w:ilvl="0" w:tplc="FCC01AA2">
      <w:start w:val="196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1"/>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4721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8319E"/>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E159E"/>
    <w:rsid w:val="007F5B66"/>
    <w:rsid w:val="00823A1C"/>
    <w:rsid w:val="00845B9D"/>
    <w:rsid w:val="00860984"/>
    <w:rsid w:val="008B3ECB"/>
    <w:rsid w:val="008B4E85"/>
    <w:rsid w:val="008C1B2E"/>
    <w:rsid w:val="0091627E"/>
    <w:rsid w:val="00947FD1"/>
    <w:rsid w:val="0097032B"/>
    <w:rsid w:val="009D2EAD"/>
    <w:rsid w:val="009D54B2"/>
    <w:rsid w:val="009E1922"/>
    <w:rsid w:val="009F7ED2"/>
    <w:rsid w:val="00A47212"/>
    <w:rsid w:val="00A93661"/>
    <w:rsid w:val="00A95652"/>
    <w:rsid w:val="00AC0AB8"/>
    <w:rsid w:val="00AE14A1"/>
    <w:rsid w:val="00B33C6D"/>
    <w:rsid w:val="00B4508F"/>
    <w:rsid w:val="00B55AD5"/>
    <w:rsid w:val="00B758B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315F"/>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35D9"/>
  <w15:chartTrackingRefBased/>
  <w15:docId w15:val="{3ED1DAD4-6186-403E-9F79-E94F166A0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38319E"/>
    <w:rPr>
      <w:rFonts w:ascii="Calibri" w:hAnsi="Calibri"/>
    </w:rPr>
  </w:style>
  <w:style w:type="paragraph" w:styleId="Heading1">
    <w:name w:val="heading 1"/>
    <w:aliases w:val="Pocket"/>
    <w:basedOn w:val="Normal"/>
    <w:next w:val="Normal"/>
    <w:link w:val="Heading1Char"/>
    <w:qFormat/>
    <w:rsid w:val="003831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831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831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unhideWhenUsed/>
    <w:qFormat/>
    <w:rsid w:val="0038319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831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19E"/>
  </w:style>
  <w:style w:type="character" w:customStyle="1" w:styleId="Heading1Char">
    <w:name w:val="Heading 1 Char"/>
    <w:aliases w:val="Pocket Char"/>
    <w:basedOn w:val="DefaultParagraphFont"/>
    <w:link w:val="Heading1"/>
    <w:rsid w:val="003831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31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8319E"/>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38319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7"/>
    <w:qFormat/>
    <w:rsid w:val="0038319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8319E"/>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
    <w:basedOn w:val="DefaultParagraphFont"/>
    <w:uiPriority w:val="6"/>
    <w:qFormat/>
    <w:rsid w:val="0038319E"/>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38319E"/>
    <w:rPr>
      <w:color w:val="auto"/>
      <w:u w:val="none"/>
    </w:rPr>
  </w:style>
  <w:style w:type="character" w:styleId="FollowedHyperlink">
    <w:name w:val="FollowedHyperlink"/>
    <w:basedOn w:val="DefaultParagraphFont"/>
    <w:uiPriority w:val="99"/>
    <w:semiHidden/>
    <w:unhideWhenUsed/>
    <w:rsid w:val="0038319E"/>
    <w:rPr>
      <w:color w:val="auto"/>
      <w:u w:val="none"/>
    </w:rPr>
  </w:style>
  <w:style w:type="paragraph" w:styleId="ListParagraph">
    <w:name w:val="List Paragraph"/>
    <w:basedOn w:val="Normal"/>
    <w:uiPriority w:val="34"/>
    <w:unhideWhenUsed/>
    <w:qFormat/>
    <w:rsid w:val="00A47212"/>
    <w:pPr>
      <w:ind w:left="720"/>
      <w:contextualSpacing/>
    </w:pPr>
  </w:style>
  <w:style w:type="paragraph" w:customStyle="1" w:styleId="textbold">
    <w:name w:val="text bold"/>
    <w:basedOn w:val="Normal"/>
    <w:link w:val="Emphasis"/>
    <w:uiPriority w:val="7"/>
    <w:qFormat/>
    <w:rsid w:val="00A47212"/>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A4721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Spacing">
    <w:name w:val="No Spacing"/>
    <w:uiPriority w:val="1"/>
    <w:qFormat/>
    <w:rsid w:val="00A47212"/>
    <w:pPr>
      <w:spacing w:after="0" w:line="240" w:lineRule="auto"/>
    </w:pPr>
    <w:rPr>
      <w:rFonts w:ascii="Calibri" w:eastAsiaTheme="minorEastAsia" w:hAnsi="Calibri"/>
      <w:szCs w:val="24"/>
    </w:rPr>
  </w:style>
  <w:style w:type="character" w:styleId="FootnoteReference">
    <w:name w:val="footnote reference"/>
    <w:aliases w:val="FN Ref,footnote reference"/>
    <w:basedOn w:val="DefaultParagraphFont"/>
    <w:uiPriority w:val="99"/>
    <w:unhideWhenUsed/>
    <w:qFormat/>
    <w:rsid w:val="00A47212"/>
    <w:rPr>
      <w:vertAlign w:val="superscript"/>
    </w:rPr>
  </w:style>
  <w:style w:type="character" w:styleId="UnresolvedMention">
    <w:name w:val="Unresolved Mention"/>
    <w:basedOn w:val="DefaultParagraphFont"/>
    <w:uiPriority w:val="99"/>
    <w:semiHidden/>
    <w:unhideWhenUsed/>
    <w:rsid w:val="00A4721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47212"/>
    <w:pPr>
      <w:spacing w:after="0" w:line="240" w:lineRule="auto"/>
    </w:pPr>
    <w:rPr>
      <w:u w:val="single"/>
    </w:rPr>
  </w:style>
  <w:style w:type="character" w:customStyle="1" w:styleId="NormalCard">
    <w:name w:val="Normal Card"/>
    <w:uiPriority w:val="1"/>
    <w:qFormat/>
    <w:rsid w:val="00A47212"/>
    <w:rPr>
      <w:rFonts w:ascii="Times New Roman" w:hAnsi="Times New Roman" w:cs="Times New Roman" w:hint="default"/>
      <w:sz w:val="24"/>
    </w:rPr>
  </w:style>
  <w:style w:type="paragraph" w:customStyle="1" w:styleId="Citation">
    <w:name w:val="Citation"/>
    <w:basedOn w:val="Normal"/>
    <w:uiPriority w:val="6"/>
    <w:qFormat/>
    <w:rsid w:val="00A47212"/>
    <w:pPr>
      <w:spacing w:after="0" w:line="240" w:lineRule="auto"/>
    </w:pPr>
    <w:rPr>
      <w:rFonts w:asciiTheme="minorHAnsi" w:eastAsiaTheme="minorEastAsia" w:hAnsiTheme="minorHAns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r.lib.unc.edu/indexablecontent/uuid:90579a78-0db7-427b-a53c-f6e52578d752" TargetMode="External"/><Relationship Id="rId13" Type="http://schemas.openxmlformats.org/officeDocument/2006/relationships/hyperlink" Target="https://newsmaven.io/indiancountrytoday/news/opinions/cherokee-women-scholars-and-activists-statement-on-andrea-smith/" TargetMode="External"/><Relationship Id="rId3" Type="http://schemas.openxmlformats.org/officeDocument/2006/relationships/styles" Target="styles.xml"/><Relationship Id="rId7" Type="http://schemas.openxmlformats.org/officeDocument/2006/relationships/hyperlink" Target="https://ruor.uottawa.ca/bitstream/10393/35156/1/Bazinet_Trycia_2016_thesis.pdf" TargetMode="External"/><Relationship Id="rId12" Type="http://schemas.openxmlformats.org/officeDocument/2006/relationships/hyperlink" Target="https://www.washingtonpost.com/outlook/2020/05/28/explaining-militarized-police-response-protesters-after-killing-george-floy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colonization.wordpress.com/2014/05/26/white-settlers-and-indigenous-solidarity-confronting-white-supremacy-answering-decolonial-alliances/" TargetMode="External"/><Relationship Id="rId11" Type="http://schemas.openxmlformats.org/officeDocument/2006/relationships/hyperlink" Target="https://www.washingtonpost.com/news/powerpost/paloma/daily-202/2020/06/09/daily-202-demilitarizing-the-police-could-be-a-more-fruitful-rallying-cry-for-reformers-than-defunding/5edf0e54602ff12947e87c9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proxy.lib.uiowa.edu/10.1111/1745-9125.12193%20--%20KLab2020" TargetMode="External"/><Relationship Id="rId4" Type="http://schemas.openxmlformats.org/officeDocument/2006/relationships/settings" Target="settings.xml"/><Relationship Id="rId9" Type="http://schemas.openxmlformats.org/officeDocument/2006/relationships/hyperlink" Target="https://doi-org.proxy.lib.uiowa.edu/10.1111/1745-9125.12193%20--%20KLab202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8E046-4A21-42FC-B325-DB3695077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100</Pages>
  <Words>51294</Words>
  <Characters>292381</Characters>
  <Application>Microsoft Office Word</Application>
  <DocSecurity>0</DocSecurity>
  <Lines>2436</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3</cp:revision>
  <dcterms:created xsi:type="dcterms:W3CDTF">2020-06-30T23:45:00Z</dcterms:created>
  <dcterms:modified xsi:type="dcterms:W3CDTF">2020-07-01T21:52:00Z</dcterms:modified>
</cp:coreProperties>
</file>