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EFC" w:rsidRDefault="00E65EFC" w:rsidP="00E65EFC">
      <w:pPr>
        <w:pStyle w:val="Heading1"/>
      </w:pPr>
      <w:r>
        <w:t>MSDI Plea Bargains Negative</w:t>
      </w:r>
    </w:p>
    <w:p w:rsidR="00411CA3" w:rsidRPr="009875B9" w:rsidRDefault="00411CA3" w:rsidP="00411CA3"/>
    <w:p w:rsidR="00411CA3" w:rsidRPr="009875B9" w:rsidRDefault="00411CA3" w:rsidP="00411CA3">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411CA3" w:rsidRPr="00411CA3" w:rsidRDefault="00411CA3" w:rsidP="00411CA3">
      <w:bookmarkStart w:id="0" w:name="_GoBack"/>
      <w:bookmarkEnd w:id="0"/>
    </w:p>
    <w:p w:rsidR="00E51DD9" w:rsidRDefault="00E51DD9" w:rsidP="00893C04">
      <w:pPr>
        <w:pStyle w:val="Heading2"/>
      </w:pPr>
      <w:r>
        <w:lastRenderedPageBreak/>
        <w:t>Notes</w:t>
      </w:r>
    </w:p>
    <w:p w:rsidR="00E51DD9" w:rsidRDefault="00E51DD9" w:rsidP="00E51DD9"/>
    <w:p w:rsidR="00E51DD9" w:rsidRPr="00E51DD9" w:rsidRDefault="00E51DD9" w:rsidP="00E51DD9">
      <w:r>
        <w:t xml:space="preserve">*This file is a </w:t>
      </w:r>
      <w:r w:rsidRPr="00E51DD9">
        <w:rPr>
          <w:rStyle w:val="StyleUnderline"/>
        </w:rPr>
        <w:t>starter</w:t>
      </w:r>
      <w:r>
        <w:t xml:space="preserve"> negative file, mostly to show you some of the core arguments you might be able to make to affirmatives that eliminate plea bargaining.  It is a great idea to use this as a place to get ideas and to improve on the arguments as you go forward into the season.  The Court Clog DA included is especially something that you might want to put additional work into and read against more than this affirmative.  Since it didn’t link to any affirmative at the camp, this is largely a model for how you could develop this argument for the future.</w:t>
      </w:r>
    </w:p>
    <w:p w:rsidR="00E51DD9" w:rsidRPr="00E51DD9" w:rsidRDefault="00E51DD9" w:rsidP="00E51DD9"/>
    <w:p w:rsidR="00E65EFC" w:rsidRDefault="00E65EFC" w:rsidP="00E65EFC">
      <w:pPr>
        <w:pStyle w:val="Heading3"/>
      </w:pPr>
      <w:r>
        <w:lastRenderedPageBreak/>
        <w:t>States CP Solvency</w:t>
      </w:r>
    </w:p>
    <w:p w:rsidR="00982695" w:rsidRDefault="00E65EFC" w:rsidP="00E65EFC">
      <w:pPr>
        <w:pStyle w:val="Heading4"/>
      </w:pPr>
      <w:r>
        <w:t>States can reform plea bargains</w:t>
      </w:r>
    </w:p>
    <w:p w:rsidR="000E4576" w:rsidRPr="000E4576" w:rsidRDefault="00411CA3" w:rsidP="000E4576">
      <w:hyperlink r:id="rId6" w:history="1">
        <w:r w:rsidR="000E4576" w:rsidRPr="000E4576">
          <w:rPr>
            <w:rStyle w:val="Hyperlink"/>
          </w:rPr>
          <w:t xml:space="preserve">DYLAN </w:t>
        </w:r>
        <w:r w:rsidR="000E4576" w:rsidRPr="00E65EFC">
          <w:rPr>
            <w:rStyle w:val="Style13ptBold"/>
          </w:rPr>
          <w:t>WALSH</w:t>
        </w:r>
      </w:hyperlink>
      <w:r w:rsidR="000E4576">
        <w:t xml:space="preserve"> </w:t>
      </w:r>
      <w:r w:rsidR="000E4576" w:rsidRPr="000E4576">
        <w:t xml:space="preserve">MAY 2, </w:t>
      </w:r>
      <w:r w:rsidR="000E4576" w:rsidRPr="00E65EFC">
        <w:rPr>
          <w:rStyle w:val="Style13ptBold"/>
        </w:rPr>
        <w:t>2017</w:t>
      </w:r>
      <w:r w:rsidR="000E4576" w:rsidRPr="000E4576">
        <w:t xml:space="preserve"> Why U.S. Criminal Courts Are So Dependent on Plea Bargaining Side effects include inordinately powerful prosecutors and infrequent access to jury trials.</w:t>
      </w:r>
      <w:r w:rsidR="000E4576">
        <w:t xml:space="preserve"> </w:t>
      </w:r>
      <w:hyperlink r:id="rId7" w:history="1">
        <w:r w:rsidR="000E4576" w:rsidRPr="000E4576">
          <w:rPr>
            <w:rStyle w:val="Hyperlink"/>
          </w:rPr>
          <w:t>https://www.theatlantic.com/politics/archive/2017/05/plea-bargaining-courts-prosecutors/524112/</w:t>
        </w:r>
      </w:hyperlink>
    </w:p>
    <w:p w:rsidR="00982695" w:rsidRPr="000E4576" w:rsidRDefault="00982695" w:rsidP="000E4576">
      <w:r w:rsidRPr="000E4576">
        <w:t xml:space="preserve">Consistent with this, </w:t>
      </w:r>
      <w:r w:rsidRPr="00E51DD9">
        <w:rPr>
          <w:rStyle w:val="StyleUnderline"/>
          <w:highlight w:val="yellow"/>
        </w:rPr>
        <w:t>reformers are exploring two avenues to make plea bargaining either more accountable or less common</w:t>
      </w:r>
      <w:r w:rsidRPr="000E4576">
        <w:t>: The process could be altered to afford defendants more protection, or the jury trial could be simplified to ensure more people take advantage of this right.</w:t>
      </w:r>
      <w:r w:rsidR="000E4576">
        <w:t xml:space="preserve"> </w:t>
      </w:r>
      <w:r w:rsidRPr="000E4576">
        <w:t>“</w:t>
      </w:r>
      <w:r w:rsidRPr="00E51DD9">
        <w:rPr>
          <w:rStyle w:val="StyleUnderline"/>
          <w:highlight w:val="yellow"/>
        </w:rPr>
        <w:t>Plea bargaining in the United States is less regulated than it is in other countries</w:t>
      </w:r>
      <w:r w:rsidRPr="000E4576">
        <w:t xml:space="preserve">,” said Jenia Turner, a law professor at Southern Methodist University who has written a book comparing plea processes in several U.S. and international jurisdictions. As a result, </w:t>
      </w:r>
      <w:r w:rsidRPr="00E51DD9">
        <w:rPr>
          <w:rStyle w:val="StyleUnderline"/>
          <w:highlight w:val="yellow"/>
        </w:rPr>
        <w:t>states are independently adopting measures to inject the process with more transparency</w:t>
      </w:r>
      <w:r w:rsidRPr="000E4576">
        <w:t xml:space="preserve"> here, more fairness there. In Connecticut,</w:t>
      </w:r>
      <w:r w:rsidR="000E4576">
        <w:t xml:space="preserve"> </w:t>
      </w:r>
      <w:hyperlink r:id="rId8" w:history="1">
        <w:r w:rsidRPr="000E4576">
          <w:rPr>
            <w:rStyle w:val="Hyperlink"/>
          </w:rPr>
          <w:t>for example</w:t>
        </w:r>
      </w:hyperlink>
      <w:r w:rsidRPr="000E4576">
        <w:t>, judges often actively mediate plea negotiations, sometimes leaning in with personal opinion on an offer’s merit. In Texas and North Carolina, along with a few other states, both sides share evidence prior to a plea.</w:t>
      </w:r>
      <w:r w:rsidR="000E4576">
        <w:t xml:space="preserve"> </w:t>
      </w:r>
      <w:r w:rsidRPr="000E4576">
        <w:t xml:space="preserve">Turner suggests that </w:t>
      </w:r>
      <w:r w:rsidRPr="00E51DD9">
        <w:rPr>
          <w:rStyle w:val="StyleUnderline"/>
          <w:highlight w:val="yellow"/>
        </w:rPr>
        <w:t>replicating some of these practices across state lines, or standardizing the plea process nationally, could go a long way to equalizing the power between defendants and prosecutors</w:t>
      </w:r>
      <w:r w:rsidRPr="000E4576">
        <w:t>. She also</w:t>
      </w:r>
      <w:r w:rsidR="000E4576">
        <w:t xml:space="preserve"> </w:t>
      </w:r>
      <w:hyperlink r:id="rId9" w:history="1">
        <w:r w:rsidRPr="000E4576">
          <w:rPr>
            <w:rStyle w:val="Hyperlink"/>
          </w:rPr>
          <w:t>argues that</w:t>
        </w:r>
      </w:hyperlink>
      <w:r w:rsidR="000E4576">
        <w:t xml:space="preserve"> </w:t>
      </w:r>
      <w:r w:rsidRPr="000E4576">
        <w:t>agreements should be recorded in writing, and that sentencing discounts for pleading guilty should be nonnegotiable. In the United Kingdom, for instance, sentence reductions in exchange for a guilty plea follow strict schedules based on when the plea is entered.</w:t>
      </w:r>
    </w:p>
    <w:p w:rsidR="00DE2B7E" w:rsidRDefault="00DE2B7E" w:rsidP="00DE2B7E">
      <w:pPr>
        <w:pStyle w:val="Heading3"/>
      </w:pPr>
      <w:r>
        <w:lastRenderedPageBreak/>
        <w:t>Reform Plea Bargaining CP</w:t>
      </w:r>
    </w:p>
    <w:p w:rsidR="00DE2B7E" w:rsidRDefault="00DE2B7E" w:rsidP="00DE2B7E"/>
    <w:p w:rsidR="00DE2B7E" w:rsidRPr="00DE2B7E" w:rsidRDefault="00DE2B7E" w:rsidP="00DE2B7E">
      <w:pPr>
        <w:pStyle w:val="Heading4"/>
      </w:pPr>
      <w:r>
        <w:t>Several reforms solve – require written pleas, prohibit rights waivers and provide broad pre-plea discovery / better than elimination of pleas</w:t>
      </w:r>
    </w:p>
    <w:p w:rsidR="00DE2B7E" w:rsidRDefault="00DE2B7E" w:rsidP="00DE2B7E">
      <w:pPr>
        <w:rPr>
          <w:rFonts w:ascii="Georgia" w:hAnsi="Georgia"/>
          <w:color w:val="222222"/>
          <w:sz w:val="26"/>
          <w:szCs w:val="26"/>
          <w:shd w:val="clear" w:color="auto" w:fill="FFFFFF"/>
        </w:rPr>
      </w:pPr>
      <w:r>
        <w:t xml:space="preserve">Jenia I. </w:t>
      </w:r>
      <w:r w:rsidRPr="00156679">
        <w:rPr>
          <w:rStyle w:val="Style13ptBold"/>
        </w:rPr>
        <w:t>Turner</w:t>
      </w:r>
      <w:r>
        <w:t xml:space="preserve">* Amy Abboud Ware Centennial Professor in Criminal Law, Southern Methodist University Dedman School of Law. </w:t>
      </w:r>
      <w:r w:rsidRPr="008742CE">
        <w:rPr>
          <w:rStyle w:val="Style13ptBold"/>
        </w:rPr>
        <w:t xml:space="preserve">2019 </w:t>
      </w:r>
      <w:r>
        <w:t xml:space="preserve">Plea Bargaining </w:t>
      </w:r>
      <w:hyperlink r:id="rId10" w:history="1">
        <w:r>
          <w:rPr>
            <w:rStyle w:val="Hyperlink"/>
          </w:rPr>
          <w:t>https://law.asu.edu/sites/default/files/pdf/academy_for_justice/4_Reforming-Criminal-Justice_Vol_3_Plea-Bargaining.pdf</w:t>
        </w:r>
      </w:hyperlink>
    </w:p>
    <w:p w:rsidR="00DE2B7E" w:rsidRDefault="00DE2B7E" w:rsidP="00DE2B7E">
      <w:pPr>
        <w:rPr>
          <w:rFonts w:ascii="Georgia" w:hAnsi="Georgia"/>
          <w:color w:val="222222"/>
          <w:sz w:val="26"/>
          <w:szCs w:val="26"/>
          <w:shd w:val="clear" w:color="auto" w:fill="FFFFFF"/>
        </w:rPr>
      </w:pPr>
      <w:r>
        <w:t xml:space="preserve">Most of the above proposals address distinct problematic aspects of plea bargaining. They ought to be considered for adoption not in isolation, but as part of a comprehensive package that aims to ensure that plea bargaining produces just and accurate outcomes. 1. </w:t>
      </w:r>
      <w:r w:rsidRPr="00E51DD9">
        <w:rPr>
          <w:rStyle w:val="StyleUnderline"/>
          <w:highlight w:val="yellow"/>
        </w:rPr>
        <w:t>Require written plea agreements</w:t>
      </w:r>
      <w:r>
        <w:t xml:space="preserve">. Perhaps the easiest plea-bargaining reform for legislators to undertake is requiring that plea agreements be placed in writing and entered into the record. As noted earlier, several jurisdictions have already adopted such requirements. </w:t>
      </w:r>
      <w:r w:rsidRPr="00E51DD9">
        <w:rPr>
          <w:rStyle w:val="StyleUnderline"/>
          <w:highlight w:val="yellow"/>
        </w:rPr>
        <w:t>They help ensure that defendants receive notice of the terms of the agreement, allow for a more informed judicial review of the plea, and make the process more transparent to the public</w:t>
      </w:r>
      <w:r>
        <w:t xml:space="preserve">. The California Judicial Council has created a plea form that lists a number of direct and collateral consequences that might follow a guilty plea and invites the parties to identify which of these consequences apply to their case. It also outlines rights that the defendant is waiving by pleading guilty and provides space for the parties to list other terms of the agreement. This form can serve as a blueprint for other jurisdictions.121 </w:t>
      </w:r>
      <w:r w:rsidRPr="00E51DD9">
        <w:rPr>
          <w:rStyle w:val="StyleUnderline"/>
          <w:highlight w:val="yellow"/>
        </w:rPr>
        <w:t>With respect to placing plea agreements on the record, the Maryland rule offers a good model:</w:t>
      </w:r>
      <w:r w:rsidRPr="008F449D">
        <w:rPr>
          <w:rStyle w:val="StyleUnderline"/>
        </w:rPr>
        <w:t xml:space="preserve"> </w:t>
      </w:r>
      <w:r>
        <w:t>“All proceedings pursuant to this Rule, including the defendant’s pleading, advice by the court, and inquiry into the voluntariness of the plea or a plea agreement shall be on the record. If the parties stipulate to the court that disclosure of the plea agreement or any of its terms would cause a substantial risk to any person of physical harm, intimidation, bribery, economic reprisal, or unnecessary annoyance or embarrassment, the court may order that the record be sealed subject to terms it deems appropriate.”122 In cases where cooperating defendants might frequently be subject to retaliation (e.g., organized-crime cases), the recording requirement may be modified or 121. See California Courts, Plea Form, With Explanations and Waiver of Rights—Felony, http:// www.courts.ca.gov/documents/cr101.pdf. For a discussion of collateral consequences, see Gabriel J. Chin, “Collateral Consequences of Criminal Conviction,” in Volume 4 of the present Report. 122. MD. R. 4-243(d); see also State v. Poole, 583 A.2d 265 (Md. 1991) (holding that while the rule does not require that bench conferences relating to plea agreement be recorded, judges should make a record of pertinent discussion and decisions reached or at least summarize essential parts of the agreement). Plea Bargaining 95 even eliminated</w:t>
      </w:r>
      <w:r w:rsidRPr="00E51DD9">
        <w:rPr>
          <w:rStyle w:val="StyleUnderline"/>
          <w:highlight w:val="yellow"/>
        </w:rPr>
        <w:t>. The federal system is currently studying options for balancing these interests in cases where the safety of cooperating witnesses might be compromised.</w:t>
      </w:r>
      <w:r>
        <w:t xml:space="preserve">123 </w:t>
      </w:r>
      <w:r w:rsidRPr="00E51DD9">
        <w:rPr>
          <w:rStyle w:val="StyleUnderline"/>
          <w:highlight w:val="yellow"/>
        </w:rPr>
        <w:t>2. Prohibit waivers of critical rights</w:t>
      </w:r>
      <w:r>
        <w:t xml:space="preserve">. Courts or legislatures should prohibit the parties from negotiating waivers of several key rights that help protect the fairness and accuracy of plea bargains—the right to appeal the validity of the guilty plea and the accompanying sentence, the right to discovery, the right to subsequent DNA testing, and the right to effective assistance. Some jurisdictions already restrict or prohibit such waivers, but there is a troubling increase in the waivers negotiated in other systems, especially the federal system. These waivers undermine critical protections against uninformed and unfair plea bargains. To restore a measure of due process in plea bargaining, it is critical to prohibit their use by </w:t>
      </w:r>
      <w:r>
        <w:lastRenderedPageBreak/>
        <w:t>statute, case law or ethical rules.124 At the very least, prosecutor’s offices ought to restrict the negotiation of such waivers except in special circumstances requiring supervisory approval. 3</w:t>
      </w:r>
      <w:r w:rsidRPr="00E51DD9">
        <w:rPr>
          <w:rStyle w:val="StyleUnderline"/>
          <w:highlight w:val="yellow"/>
        </w:rPr>
        <w:t>. Provide broad pre-plea discovery and ensure that defense attorneys have the time and resources to review it.</w:t>
      </w:r>
      <w:r>
        <w:t xml:space="preserve"> To ensure that innocent defendants do not plead guilty and to improve the fairness of plea bargains, legislatures should also adopt broad pre-plea discovery.125 Specifically, discovery rules should be amended to require prosecutors to disclose to the defense, before a guilty plea, at a minimum, the following types of evidence: (1) impeachment and exculpatory evidence, without regard to its materiality; (2) witness names and statements, redacted as necessary to protect witnesses from risk of harm; and (3) police reports, again redacted as needed to protect the safety of witnesses. A number of states have already adopted such rules;126 some, like North Carolina and Texas, have gone even further and adopted open-file pre-plea discovery.127 The evidence so far suggests that broad discovery can be implemented at a reasonable cost and without undue hardship to witnesses. It is the first step toward ensuring that parties are negotiating fair, well-informed, and factually based plea bargains and that innocent defendants are not coerced into pleading guilty. For open-file discovery to have its intended positive effects, defense counsel must have the time and resources to review and investigate the facts revealed through discovery.128 Open-file discovery therefore must be coupled with reforms that ensure adequate funding of criminal defense.129 Legislators, courts, and prosecutors’ offices should also strictly limit or entirely prohibit “exploding” offers. Such offers prevent defendants and their counsel from adequately evaluating the evidence disclosed and conducting further investigations if needed, before making a decision whether to plead guilty or proceed to trial. Therefore, states may require (as Louisiana has done) that guilty pleas be accepted only after a certain period has passed since arrest130 or (as in Texas) that prosecutors make discovery available to the defense before a court can accept a guilty plea.131 Prosecutors’ offices could also consider adopting internal protocols that discourage “exploding offers.”132 4. Strengthen judicial oversight of plea bargains and guilty pleas. Judicial participation in plea negotiations allows a neutral party to assess the terms of the plea bargain and the facts of the case at a point in the proceeding when such oversight can make a real difference. A number of states permit such participation, and recent qualitative studies suggest that it is perceived to provide greater certainty, fairness, and much-needed oversight of the plea-bargaining process. The risk of judicial coercion can be minimized through procedures that allow a different judge to preside over trial when plea bargaining falls apart.133 Legislators should therefore expressly permit judicial participation in plea negotiations, but require judicial recusal if a case proceeds to trial after negotiations fail. At a minimum, legislators should demand that judges conduct a more searching inquiry into the facts underlying the guilty plea and accompanying agreement. Judges should not rely merely on factual stipulations or summaries of the evidence presented by the prosecution, but should question the defendant and review any available materials to ensure that the conviction and the proposed plea agreement reflect the true facts of the case. Military courts—as well as courts in continental European systems that have adopted plea bargaining—engage in more thorough vetting of the facts before accepting guilty pleas, and they can offer helpful guidance for civilian U.S. jurisdictions.134 5. Adopt limits on plea discounts. Courts and legislatures should also limit the charging and sentencing concessions that prosecutors can offer in exchange for a guilty plea. Enormous discounts heighten the risk of innocent persons pleading guilty and may produce unjust sentencing disparities. Legislatures can address this problem by limiting plea discounts to no more than a third of the expected post-trial sentence; alternatively or in addition, courts can use any sentencing discretion they have to reduce discounts that are more than 30% to 35%.135 In many U.S. jurisdictions today, prosecutors can </w:t>
      </w:r>
      <w:r>
        <w:lastRenderedPageBreak/>
        <w:t>circumvent plea-discount caps through their charging decisions. But the experience of foreign systems like England and Germany suggests that such limits can be effective if coupled with broader judicial discretion to scrutinize charges and impose proportionate sentences. For that reason, policymakers should consider this proposal in tandem with ideas for comprehensive reform of the criminal justice system. Excising overlapping criminal statutes—a stated goal of reformers—would constrain prosecutorial discretion to evade pleadiscount limits through charge bargains.136 Reducing sentencing severity and restoring judicial discretion over sentencing can also help courts ensure that plea discounts remain reasonable. Finally, chief prosecutors themselves can also take the initiative and adopt internal regulations that limit the size of plea discounts line prosecutors can offer. The proposals above offer a range of practical solutions that can help make plea bargaining fairer, more transparent, and more honest. Given the central place of plea bargaining in our criminal justice system, any serious reform of the process ought to consider them.</w:t>
      </w:r>
    </w:p>
    <w:p w:rsidR="00DE2B7E" w:rsidRDefault="00DE2B7E"/>
    <w:p w:rsidR="00E65EFC" w:rsidRDefault="00E65EFC" w:rsidP="00E65EFC">
      <w:pPr>
        <w:pStyle w:val="Heading3"/>
      </w:pPr>
      <w:r>
        <w:t>Bench Trial CP</w:t>
      </w:r>
    </w:p>
    <w:p w:rsidR="00E65EFC" w:rsidRDefault="00E65EFC" w:rsidP="00E65EFC">
      <w:pPr>
        <w:pStyle w:val="Heading4"/>
      </w:pPr>
      <w:r>
        <w:t>Bench trials reduce the number of pleas, but are less likely to overwhelm the court system with jury selection</w:t>
      </w:r>
    </w:p>
    <w:p w:rsidR="000E4576" w:rsidRPr="000E4576" w:rsidRDefault="00411CA3" w:rsidP="000E4576">
      <w:hyperlink r:id="rId11" w:history="1">
        <w:r w:rsidR="000E4576" w:rsidRPr="000E4576">
          <w:rPr>
            <w:rStyle w:val="Hyperlink"/>
          </w:rPr>
          <w:t xml:space="preserve">DYLAN </w:t>
        </w:r>
        <w:r w:rsidR="000E4576" w:rsidRPr="00E65EFC">
          <w:rPr>
            <w:rStyle w:val="Style13ptBold"/>
          </w:rPr>
          <w:t>WALSH</w:t>
        </w:r>
      </w:hyperlink>
      <w:r w:rsidR="000E4576">
        <w:t xml:space="preserve"> </w:t>
      </w:r>
      <w:r w:rsidR="000E4576" w:rsidRPr="000E4576">
        <w:t>MAY 2</w:t>
      </w:r>
      <w:r w:rsidR="000E4576" w:rsidRPr="00E65EFC">
        <w:rPr>
          <w:rStyle w:val="Style13ptBold"/>
        </w:rPr>
        <w:t>, 2017</w:t>
      </w:r>
      <w:r w:rsidR="000E4576" w:rsidRPr="000E4576">
        <w:t xml:space="preserve"> Why U.S. Criminal Courts Are So Dependent on Plea Bargaining Side effects include inordinately powerful prosecutors and infrequent access to jury trials.</w:t>
      </w:r>
      <w:r w:rsidR="000E4576">
        <w:t xml:space="preserve"> </w:t>
      </w:r>
      <w:hyperlink r:id="rId12" w:history="1">
        <w:r w:rsidR="000E4576" w:rsidRPr="000E4576">
          <w:rPr>
            <w:rStyle w:val="Hyperlink"/>
          </w:rPr>
          <w:t>https://www.theatlantic.com/politics/archive/2017/05/plea-bargaining-courts-prosecutors/524112/</w:t>
        </w:r>
      </w:hyperlink>
    </w:p>
    <w:p w:rsidR="00982695" w:rsidRPr="000E4576" w:rsidRDefault="00982695" w:rsidP="000E4576">
      <w:r w:rsidRPr="00E51DD9">
        <w:rPr>
          <w:rStyle w:val="StyleUnderline"/>
          <w:highlight w:val="yellow"/>
        </w:rPr>
        <w:t>The alternative to improved pleas is more trials. A half-step in this direction has long been practiced in Philadelphia, where bench trials</w:t>
      </w:r>
      <w:r w:rsidRPr="000E4576">
        <w:t>—before a judge but no jury—</w:t>
      </w:r>
      <w:r w:rsidRPr="00E51DD9">
        <w:rPr>
          <w:rStyle w:val="StyleUnderline"/>
          <w:highlight w:val="yellow"/>
        </w:rPr>
        <w:t>are common</w:t>
      </w:r>
      <w:r w:rsidRPr="000E4576">
        <w:t>. By avoiding the jury-selection process, known as voir dire, bench trials dramatically shorten the length of the proceedings while a defendant’s guilt must still be proven beyond a reasonable doubt. In 2015, excluding cases that were dismissed, </w:t>
      </w:r>
      <w:hyperlink r:id="rId13" w:history="1">
        <w:r w:rsidRPr="00E51DD9">
          <w:rPr>
            <w:rStyle w:val="StyleUnderline"/>
            <w:highlight w:val="yellow"/>
          </w:rPr>
          <w:t>only 72 percent</w:t>
        </w:r>
      </w:hyperlink>
      <w:r w:rsidRPr="00E51DD9">
        <w:rPr>
          <w:rStyle w:val="StyleUnderline"/>
          <w:highlight w:val="yellow"/>
        </w:rPr>
        <w:t> of criminal defendants in Philadelphia pled guilty, as opposed to 97 percent federally</w:t>
      </w:r>
      <w:r w:rsidRPr="000E4576">
        <w:t>; 15 percent pursued a bench trial.</w:t>
      </w:r>
    </w:p>
    <w:p w:rsidR="00982695" w:rsidRPr="000E4576" w:rsidRDefault="00982695" w:rsidP="000E4576">
      <w:r w:rsidRPr="00E51DD9">
        <w:rPr>
          <w:rStyle w:val="StyleUnderline"/>
          <w:highlight w:val="yellow"/>
        </w:rPr>
        <w:t>“The solution in Philadelphia is a very good one given the alternatives</w:t>
      </w:r>
      <w:r w:rsidRPr="000E4576">
        <w:t>,” said Keir Bradford-Grey, the chief public defender for the city. “</w:t>
      </w:r>
      <w:r w:rsidRPr="00E51DD9">
        <w:rPr>
          <w:rStyle w:val="StyleUnderline"/>
          <w:highlight w:val="yellow"/>
        </w:rPr>
        <w:t>We firmly believe in putting evidence to the test and litigating cases</w:t>
      </w:r>
      <w:r w:rsidRPr="000E4576">
        <w:t>. This program allows for far more trials than we see in other jurisdictions.”</w:t>
      </w:r>
    </w:p>
    <w:p w:rsidR="00982695" w:rsidRDefault="00982695"/>
    <w:p w:rsidR="00E65EFC" w:rsidRDefault="00E65EFC" w:rsidP="00E65EFC">
      <w:pPr>
        <w:pStyle w:val="Heading3"/>
      </w:pPr>
      <w:r>
        <w:t>Economy DA Links</w:t>
      </w:r>
    </w:p>
    <w:p w:rsidR="00E65EFC" w:rsidRDefault="00E65EFC" w:rsidP="00266E49">
      <w:r w:rsidRPr="00E65EFC">
        <w:rPr>
          <w:rFonts w:eastAsiaTheme="majorEastAsia" w:cstheme="majorBidi"/>
          <w:b/>
          <w:iCs/>
          <w:sz w:val="26"/>
        </w:rPr>
        <w:t>Plea bargaining is done to avoid the expense of trials – which would be massive and challenging</w:t>
      </w:r>
      <w:r>
        <w:t>.</w:t>
      </w:r>
    </w:p>
    <w:p w:rsidR="00266E49" w:rsidRPr="000E4576" w:rsidRDefault="00411CA3" w:rsidP="00266E49">
      <w:hyperlink r:id="rId14" w:history="1">
        <w:r w:rsidR="00266E49" w:rsidRPr="000E4576">
          <w:rPr>
            <w:rStyle w:val="Hyperlink"/>
          </w:rPr>
          <w:t xml:space="preserve">DYLAN </w:t>
        </w:r>
        <w:r w:rsidR="00266E49" w:rsidRPr="00E65EFC">
          <w:rPr>
            <w:rStyle w:val="Style13ptBold"/>
          </w:rPr>
          <w:t>WALSH</w:t>
        </w:r>
      </w:hyperlink>
      <w:r w:rsidR="00266E49">
        <w:t xml:space="preserve"> </w:t>
      </w:r>
      <w:r w:rsidR="00266E49" w:rsidRPr="000E4576">
        <w:t xml:space="preserve">MAY 2, </w:t>
      </w:r>
      <w:r w:rsidR="00266E49" w:rsidRPr="00E65EFC">
        <w:rPr>
          <w:rStyle w:val="Style13ptBold"/>
        </w:rPr>
        <w:t>2017</w:t>
      </w:r>
      <w:r w:rsidR="00266E49" w:rsidRPr="000E4576">
        <w:t xml:space="preserve"> Why U.S. Criminal Courts Are So Dependent on Plea Bargaining Side effects include inordinately powerful prosecutors and infrequent access to jury trials.</w:t>
      </w:r>
      <w:r w:rsidR="00266E49">
        <w:t xml:space="preserve"> </w:t>
      </w:r>
      <w:hyperlink r:id="rId15" w:history="1">
        <w:r w:rsidR="00266E49" w:rsidRPr="000E4576">
          <w:rPr>
            <w:rStyle w:val="Hyperlink"/>
          </w:rPr>
          <w:t>https://www.theatlantic.com/politics/archive/2017/05/plea-bargaining-courts-prosecutors/524112/</w:t>
        </w:r>
      </w:hyperlink>
    </w:p>
    <w:p w:rsidR="00982695" w:rsidRDefault="00982695" w:rsidP="00AB7AB4">
      <w:r w:rsidRPr="00AB7AB4">
        <w:t xml:space="preserve">Though </w:t>
      </w:r>
      <w:r w:rsidRPr="00E51DD9">
        <w:rPr>
          <w:rStyle w:val="StyleUnderline"/>
          <w:highlight w:val="yellow"/>
        </w:rPr>
        <w:t>plea-bargaining</w:t>
      </w:r>
      <w:r w:rsidRPr="00AB7AB4">
        <w:t xml:space="preserve"> started in shadow—fixers, cops twisting inmates’ arms—it </w:t>
      </w:r>
      <w:r w:rsidRPr="00E51DD9">
        <w:rPr>
          <w:rStyle w:val="StyleUnderline"/>
          <w:highlight w:val="yellow"/>
        </w:rPr>
        <w:t>has</w:t>
      </w:r>
      <w:r w:rsidRPr="00AB7AB4">
        <w:t xml:space="preserve"> since </w:t>
      </w:r>
      <w:r w:rsidRPr="00E51DD9">
        <w:rPr>
          <w:rStyle w:val="StyleUnderline"/>
          <w:highlight w:val="yellow"/>
        </w:rPr>
        <w:t>risen to become judicial custom. It is the daily bread of every criminal court in every jurisdiction in the country, and virtually all in service to economics. “We put together the most cumbersome and expensive trial system that the world has ever seen</w:t>
      </w:r>
      <w:r w:rsidRPr="00AB7AB4">
        <w:t>, and then we decided we can’t do it for all but a tiny, tiny portion of people,” Alschuler said. He reached for a metaphor that he first used almost a quarter-century ago, in </w:t>
      </w:r>
      <w:hyperlink r:id="rId16" w:history="1">
        <w:r w:rsidRPr="00AB7AB4">
          <w:rPr>
            <w:rStyle w:val="Hyperlink"/>
          </w:rPr>
          <w:t>an article</w:t>
        </w:r>
      </w:hyperlink>
      <w:r w:rsidRPr="00AB7AB4">
        <w:t> that sought alternatives to plea deals. His frustration seemed undiminished with time: “It’s like trying to solve the transportation problem by giving Cadillacs to 2 percent of the population and making everybody else walk.”</w:t>
      </w:r>
    </w:p>
    <w:p w:rsidR="00E51DD9" w:rsidRDefault="00E51DD9" w:rsidP="00E51DD9">
      <w:pPr>
        <w:pStyle w:val="Heading3"/>
      </w:pPr>
      <w:r>
        <w:t>2020 DA Links</w:t>
      </w:r>
    </w:p>
    <w:p w:rsidR="00E51DD9" w:rsidRPr="00EF0371" w:rsidRDefault="00E51DD9" w:rsidP="00E51DD9">
      <w:pPr>
        <w:pStyle w:val="Heading4"/>
        <w:rPr>
          <w:rFonts w:cs="Arial"/>
        </w:rPr>
      </w:pPr>
      <w:r w:rsidRPr="00EF0371">
        <w:rPr>
          <w:rFonts w:cs="Arial"/>
        </w:rPr>
        <w:t>The plan is popular</w:t>
      </w:r>
      <w:r>
        <w:rPr>
          <w:rFonts w:cs="Arial"/>
        </w:rPr>
        <w:t xml:space="preserve"> with key segments of the public and a win for Trump</w:t>
      </w:r>
      <w:r w:rsidRPr="00EF0371">
        <w:rPr>
          <w:rFonts w:cs="Arial"/>
        </w:rPr>
        <w:t>.</w:t>
      </w:r>
    </w:p>
    <w:p w:rsidR="00E51DD9" w:rsidRPr="00187CC0" w:rsidRDefault="00E51DD9" w:rsidP="00E51DD9">
      <w:r w:rsidRPr="00187CC0">
        <w:t>Sergio</w:t>
      </w:r>
      <w:r>
        <w:rPr>
          <w:rStyle w:val="Style13ptBold"/>
        </w:rPr>
        <w:t xml:space="preserve"> </w:t>
      </w:r>
      <w:r w:rsidRPr="00EF0371">
        <w:rPr>
          <w:rStyle w:val="Style13ptBold"/>
        </w:rPr>
        <w:t xml:space="preserve">Herzog </w:t>
      </w:r>
      <w:r>
        <w:rPr>
          <w:rStyle w:val="Style13ptBold"/>
        </w:rPr>
        <w:t>20</w:t>
      </w:r>
      <w:r w:rsidRPr="00EF0371">
        <w:rPr>
          <w:rStyle w:val="Style13ptBold"/>
        </w:rPr>
        <w:t>03</w:t>
      </w:r>
      <w:r w:rsidRPr="00EF0371">
        <w:t>. Department of Sociology and Anthropology, University of Haifa. “The Relationship between Public Perceptions of Crime Seriousness and Support for Plea-Bargaining Practices in Israel: A Factorial Survey Approach.” 94 J. Crim. L. &amp; Criminology 103 2003-2004. Northwestern University School of Law Scholarly Commons. https://scholarlycommons.law.northwestern.edu/cgi/viewcontent.cgi?article=7143&amp;context=jclc. Accessed 25 June 2020.) SK</w:t>
      </w:r>
    </w:p>
    <w:p w:rsidR="00E51DD9" w:rsidRPr="00207EDF" w:rsidRDefault="00E51DD9" w:rsidP="00E51DD9">
      <w:r>
        <w:t xml:space="preserve">In the context of this controversy, it is commonly argued that </w:t>
      </w:r>
      <w:r w:rsidRPr="00E51DD9">
        <w:rPr>
          <w:rStyle w:val="StyleUnderline"/>
          <w:highlight w:val="yellow"/>
        </w:rPr>
        <w:t>the public is generally located in the anti-plea bargaining camp, viewing it often with suspicion and great distaste.</w:t>
      </w:r>
      <w:r>
        <w:t xml:space="preserve">' This claim is based on the premise that members of the public abhor injustice and that, in their opinion, plea bargaining prevents justice from being served. Because a negotiated plea to a lesser offense or to a lesser punishment invariably leads to a lesser sentence, plea bargaining allows offenders to receive lesser punishments than they would have received had the prosecution proved the more serious offense at trial. Accordingly, </w:t>
      </w:r>
      <w:r w:rsidRPr="00E51DD9">
        <w:rPr>
          <w:rStyle w:val="StyleUnderline"/>
          <w:highlight w:val="yellow"/>
        </w:rPr>
        <w:t>the lay public is expected to voice disapproval when the judicial system lets an offender escape from a relatively serious punishment</w:t>
      </w:r>
      <w:r>
        <w:t xml:space="preserve"> simply because an agreement between his/her defense counsel and the prosecutor has been </w:t>
      </w:r>
      <w:proofErr w:type="gramStart"/>
      <w:r>
        <w:t>reached .</w:t>
      </w:r>
      <w:proofErr w:type="gramEnd"/>
      <w:r>
        <w:t xml:space="preserve"> Because the public tends to concur with conservative "law and order" advocates who favor tough policies for criminals,7 </w:t>
      </w:r>
      <w:r w:rsidRPr="00E51DD9">
        <w:rPr>
          <w:rStyle w:val="StyleUnderline"/>
          <w:highlight w:val="yellow"/>
        </w:rPr>
        <w:t>it is often assumed that the public will condemn the practice of plea bargaining</w:t>
      </w:r>
      <w:r w:rsidRPr="00E51DD9">
        <w:rPr>
          <w:rStyle w:val="StyleUnderline"/>
        </w:rPr>
        <w:t xml:space="preserve"> </w:t>
      </w:r>
      <w:r>
        <w:t>for being soft on offenders by virtue of the relatively lenient sentences handed down on offenders who admit guilt as a result of plea bargaining. 8</w:t>
      </w:r>
    </w:p>
    <w:p w:rsidR="00E51DD9" w:rsidRPr="00AB7AB4" w:rsidRDefault="00E51DD9" w:rsidP="00AB7AB4"/>
    <w:p w:rsidR="00FA639E" w:rsidRDefault="00FA639E" w:rsidP="00FA639E">
      <w:pPr>
        <w:pStyle w:val="Heading3"/>
      </w:pPr>
      <w:r>
        <w:t>Solvency</w:t>
      </w:r>
    </w:p>
    <w:p w:rsidR="00FA639E" w:rsidRDefault="00FA639E" w:rsidP="00FA639E"/>
    <w:p w:rsidR="00156679" w:rsidRPr="00A078E9" w:rsidRDefault="00156679" w:rsidP="00A078E9">
      <w:pPr>
        <w:pStyle w:val="Heading4"/>
      </w:pPr>
      <w:r w:rsidRPr="00A078E9">
        <w:t>Justice comes to a screeching halt without plea bargains – costs are astronomical (and please help victims)</w:t>
      </w:r>
    </w:p>
    <w:p w:rsidR="00A078E9" w:rsidRDefault="00156679" w:rsidP="00156679">
      <w:r w:rsidRPr="00266E49">
        <w:t xml:space="preserve">Russ </w:t>
      </w:r>
      <w:r w:rsidRPr="00156679">
        <w:rPr>
          <w:rStyle w:val="Style13ptBold"/>
        </w:rPr>
        <w:t>Krebs</w:t>
      </w:r>
      <w:r w:rsidRPr="00266E49">
        <w:t xml:space="preserve">/Fremont Tribune Jan 31, </w:t>
      </w:r>
      <w:r w:rsidRPr="00156679">
        <w:rPr>
          <w:rStyle w:val="Style13ptBold"/>
        </w:rPr>
        <w:t>2009</w:t>
      </w:r>
      <w:r w:rsidRPr="00266E49">
        <w:t xml:space="preserve"> Attorneys say both sides benefit Plea agreements can save time and taxpayer money</w:t>
      </w:r>
      <w:r>
        <w:t xml:space="preserve"> </w:t>
      </w:r>
      <w:hyperlink r:id="rId17" w:history="1">
        <w:r w:rsidRPr="00266E49">
          <w:rPr>
            <w:rStyle w:val="Hyperlink"/>
          </w:rPr>
          <w:t>https://fremonttribune.com/news/local/plea-agreements-can-save-time-and-taxpayer-money/article_3712f849-ded8-5194-aefc-0601aaff9986.html</w:t>
        </w:r>
      </w:hyperlink>
      <w:r>
        <w:t xml:space="preserve"> </w:t>
      </w:r>
    </w:p>
    <w:p w:rsidR="00156679" w:rsidRPr="00A078E9" w:rsidRDefault="00156679" w:rsidP="00156679">
      <w:pPr>
        <w:rPr>
          <w:sz w:val="16"/>
        </w:rPr>
      </w:pPr>
      <w:r w:rsidRPr="00E51DD9">
        <w:rPr>
          <w:rStyle w:val="StyleUnderline"/>
          <w:highlight w:val="yellow"/>
        </w:rPr>
        <w:t>The wheels of justice would come to a screeching halt</w:t>
      </w:r>
      <w:r w:rsidRPr="00A078E9">
        <w:rPr>
          <w:sz w:val="16"/>
        </w:rPr>
        <w:t xml:space="preserve"> in Dodge County </w:t>
      </w:r>
      <w:r w:rsidRPr="00E51DD9">
        <w:rPr>
          <w:rStyle w:val="StyleUnderline"/>
          <w:highlight w:val="yellow"/>
        </w:rPr>
        <w:t>without plea agreements</w:t>
      </w:r>
      <w:r w:rsidRPr="00A078E9">
        <w:rPr>
          <w:sz w:val="16"/>
        </w:rPr>
        <w:t>, local attorneys said. "Without plea agreements, you’d be going to trial a lot," said Lisa Schutt, a Fremont attorney. "That would increase fees, certainly, in court-appointed cases." Going to trial on every case would tie up the courts, she said. "</w:t>
      </w:r>
      <w:r w:rsidRPr="00E51DD9">
        <w:rPr>
          <w:rStyle w:val="StyleUnderline"/>
          <w:highlight w:val="yellow"/>
        </w:rPr>
        <w:t>We would need more judges</w:t>
      </w:r>
      <w:r w:rsidRPr="00A078E9">
        <w:rPr>
          <w:sz w:val="16"/>
        </w:rPr>
        <w:t xml:space="preserve">," Schutt said. "There’s no way we could do it with just two judges. </w:t>
      </w:r>
      <w:r w:rsidRPr="00E51DD9">
        <w:rPr>
          <w:rStyle w:val="StyleUnderline"/>
          <w:highlight w:val="yellow"/>
        </w:rPr>
        <w:t>The courts are fairly booked now, but we can get things in</w:t>
      </w:r>
      <w:r w:rsidRPr="00A078E9">
        <w:rPr>
          <w:sz w:val="16"/>
        </w:rPr>
        <w:t>. This would push civil trials way down the line because of speedy trial issues." A plea agreement is an agreement between a defendant and the state that the defendant will plead guilty or no contest to certain charges in exchange for the charge being amended or other charges being dismissed. There can also be plea agreements that include sentencing recommendations, but judges do not have to follow those recommendations. Barring any continuances granted to the defendant or a waiver of speedy trial issues, criminal cases must go to trial within six months of the filing of a complaint. "The County Attorney’s office here, in most cases, is willing to look at the facts and make agreements," Schutt said. "We would be required, basically, to go to trial in a good share of the cases." Gage County Attorney Randall Ritnour recently announced that he would no longer make plea agreements. Defendants in Gage County can either make a plea to the charges as filed or go to trial on the charges. Dodge County Attorney Paul Vaughan said plea agreements are an important tool he isn’t willing to give up. "Without some concession, a defendant has little or no reason to plead guilty," Vaughan said. "</w:t>
      </w:r>
      <w:r w:rsidRPr="00E51DD9">
        <w:rPr>
          <w:rStyle w:val="StyleUnderline"/>
          <w:highlight w:val="yellow"/>
        </w:rPr>
        <w:t>If every case went to a jury trial, the cost would be astronomical.</w:t>
      </w:r>
      <w:r w:rsidRPr="00A078E9">
        <w:rPr>
          <w:sz w:val="16"/>
        </w:rPr>
        <w:t>" Vaughan estimated it costs $2,000 to $3,000 for a two-day jury trial. He said there are a lot of different factors that go into a plea agreement. "</w:t>
      </w:r>
      <w:r w:rsidRPr="00E51DD9">
        <w:rPr>
          <w:rStyle w:val="StyleUnderline"/>
          <w:highlight w:val="yellow"/>
        </w:rPr>
        <w:t>Sometimes a consideration is the victim having to testify</w:t>
      </w:r>
      <w:r w:rsidRPr="00A078E9">
        <w:rPr>
          <w:sz w:val="16"/>
        </w:rPr>
        <w:t xml:space="preserve">," Vaughan said, adding </w:t>
      </w:r>
      <w:r w:rsidRPr="00E51DD9">
        <w:rPr>
          <w:rStyle w:val="StyleUnderline"/>
          <w:highlight w:val="yellow"/>
        </w:rPr>
        <w:t>it is a special concern with child victims and in sexual assault cases</w:t>
      </w:r>
      <w:r w:rsidRPr="00A078E9">
        <w:rPr>
          <w:sz w:val="16"/>
        </w:rPr>
        <w:t>. "I always try to keep the victims from testifying, especially if they’re children. In every case, they know they might have to." Those cases are tried if an agreement is not worked out. The plea deal can begin as early as the filing of charges. "I want to file the charges I feel I can prove if the case goes to trial, but I normally have parameters in mind," Vaughan said. "Usually a defense attorney will approach a prosecutor with some sort of offer. I’ll see what they have to offer and normally make a counter offer." Plea agreements benefit both sides. "I think they’re very important to the whole criminal system," said Fremont attorney Brad Holtorf. "If you have someone without a valid defense, it gives the defendant an incentive to enter a plea. It gives each side some incentives." He said his office doesn’t take many cases to trial and a high percentage of his cases end up in a plea agreement. "There usually is a basis for the filing of the criminal charges," Holtorf said. "It’s a way of reaching a compromise that I think is good. It all depends on the charges and the facts behind those. You never know what’s going to happen at trial." In 31 years of legal practice, he said plea negotiations have been a vital tool. "The time involved in taking every case to trial would be burdensome," Holtorf said. "I would find it difficult to work without the opportunity for some plea agreements." Drunken driving charges are ones Vaughan might make a deal on the severity of the charge, but won’t dismiss. "I think we all recognize drunk driving is a serious problem," Vaughan said. In murder cases, the charge might be reduced from first-degree to second-degree. First-degree murder requires premeditation. "In murder cases, if you make a reduction, it’s generally because a jury may find I didn’t meet my burden of premeditation," Vaughan said. "Premeditation is difficult to prove." In Dodge County, he said about 90 percent of cases are resolved by plea agreements or the defendant pleading to the charge as filed. "When I do plea agreements, I want to make sure the judge has enough jail time available for the crime," Vaughan said. "The judge always knows the full story the other charges were based on. The judge can take that into consideration at sentencing." Not every case is considered for a plea agreement, he said. In a recent burglary of a downtown electronics store, he said the defendants were caught red handed and there was no wiggle room with the burglary charge, he said. "There are times there are no plea discussions at all," Vaughan said. "When I’m insisting on more charges than (a defendant) is willing to plead to, that’s when you have trials."</w:t>
      </w:r>
    </w:p>
    <w:p w:rsidR="00982695" w:rsidRDefault="00FA639E" w:rsidP="00FA639E">
      <w:pPr>
        <w:pStyle w:val="Heading4"/>
      </w:pPr>
      <w:r>
        <w:t>Plea bargains benefit crime victims who aren’t forced to testify in grueling trials and mean defendants spend less time in jail (this is also a court clog link)</w:t>
      </w:r>
    </w:p>
    <w:p w:rsidR="00A32252" w:rsidRPr="00266E49" w:rsidRDefault="00266E49" w:rsidP="00266E49">
      <w:r w:rsidRPr="00266E49">
        <w:t xml:space="preserve">Traci </w:t>
      </w:r>
      <w:r w:rsidRPr="00FA639E">
        <w:rPr>
          <w:rStyle w:val="Style13ptBold"/>
        </w:rPr>
        <w:t>Rosenbaum</w:t>
      </w:r>
      <w:r w:rsidRPr="00266E49">
        <w:t xml:space="preserve">, Great Falls Tribune Published 2:19 p.m. MT Feb. 26, </w:t>
      </w:r>
      <w:r w:rsidRPr="00FA639E">
        <w:rPr>
          <w:rStyle w:val="Style13ptBold"/>
        </w:rPr>
        <w:t>2019</w:t>
      </w:r>
      <w:r w:rsidRPr="00266E49">
        <w:t xml:space="preserve"> | Updated 11:34 a.m. MT Feb. 27, 2019</w:t>
      </w:r>
      <w:r w:rsidR="00A32252" w:rsidRPr="00266E49">
        <w:t>Are they getting off easy? Plea agreements keep wheels of justice turning</w:t>
      </w:r>
      <w:r>
        <w:t xml:space="preserve"> </w:t>
      </w:r>
      <w:hyperlink r:id="rId18" w:history="1">
        <w:r w:rsidR="00A32252" w:rsidRPr="00266E49">
          <w:rPr>
            <w:rStyle w:val="Hyperlink"/>
          </w:rPr>
          <w:t>https://www.greatfallstribune.com/story/news/2019/02/26/plea-agreements-keep-wheels-justice-turning/2989816002/</w:t>
        </w:r>
      </w:hyperlink>
    </w:p>
    <w:p w:rsidR="00982695" w:rsidRDefault="00982695" w:rsidP="00266E49">
      <w:r w:rsidRPr="00E51DD9">
        <w:rPr>
          <w:rStyle w:val="StyleUnderline"/>
          <w:highlight w:val="yellow"/>
        </w:rPr>
        <w:t>“You can’t try 800 cases a year</w:t>
      </w:r>
      <w:r w:rsidRPr="00266E49">
        <w:t>,” said Racki, who added that a trial brings the County Attorney’s office to a standstill as everyone involved prepares.</w:t>
      </w:r>
      <w:r w:rsidR="00266E49">
        <w:t xml:space="preserve"> </w:t>
      </w:r>
      <w:r w:rsidRPr="00266E49">
        <w:t>“</w:t>
      </w:r>
      <w:r w:rsidRPr="00E51DD9">
        <w:rPr>
          <w:rStyle w:val="StyleUnderline"/>
          <w:highlight w:val="yellow"/>
        </w:rPr>
        <w:t>If every single one of them went to trial, justice would grind to a halt</w:t>
      </w:r>
      <w:r w:rsidRPr="00266E49">
        <w:t xml:space="preserve">,” said Pinski, </w:t>
      </w:r>
      <w:r w:rsidRPr="00E51DD9">
        <w:rPr>
          <w:rStyle w:val="StyleUnderline"/>
          <w:highlight w:val="yellow"/>
        </w:rPr>
        <w:t>“so we need the plea agreements in order to resolve cases</w:t>
      </w:r>
      <w:r w:rsidRPr="00266E49">
        <w:t>.”</w:t>
      </w:r>
      <w:r w:rsidR="00266E49">
        <w:t xml:space="preserve"> </w:t>
      </w:r>
      <w:r w:rsidRPr="00266E49">
        <w:t xml:space="preserve">The public may not always think plea deals serve justice, but </w:t>
      </w:r>
      <w:r w:rsidRPr="00E51DD9">
        <w:rPr>
          <w:rStyle w:val="StyleUnderline"/>
          <w:highlight w:val="yellow"/>
        </w:rPr>
        <w:t>trials are also hard on victims.</w:t>
      </w:r>
      <w:r w:rsidR="00266E49" w:rsidRPr="00E51DD9">
        <w:rPr>
          <w:rStyle w:val="StyleUnderline"/>
          <w:highlight w:val="yellow"/>
        </w:rPr>
        <w:t xml:space="preserve"> </w:t>
      </w:r>
      <w:r w:rsidRPr="00E51DD9">
        <w:rPr>
          <w:rStyle w:val="StyleUnderline"/>
          <w:highlight w:val="yellow"/>
        </w:rPr>
        <w:t>Reaching an agreement means survivors of abuse and sex crimes don’t have to testify. It also means young children do not have to take the stand and relive their traumas</w:t>
      </w:r>
      <w:r w:rsidRPr="00266E49">
        <w:t xml:space="preserve"> as part of a system they may not even be old enough to understand yet.</w:t>
      </w:r>
      <w:r w:rsidR="00266E49">
        <w:t xml:space="preserve"> </w:t>
      </w:r>
      <w:r w:rsidRPr="00E51DD9">
        <w:rPr>
          <w:rStyle w:val="StyleUnderline"/>
          <w:highlight w:val="yellow"/>
        </w:rPr>
        <w:t>For defendants, the main advantage</w:t>
      </w:r>
      <w:r w:rsidRPr="00266E49">
        <w:t xml:space="preserve"> to plea agreements is the dismissal of some of the charges and </w:t>
      </w:r>
      <w:r w:rsidRPr="00E51DD9">
        <w:rPr>
          <w:rStyle w:val="StyleUnderline"/>
          <w:highlight w:val="yellow"/>
        </w:rPr>
        <w:t>less time in jail</w:t>
      </w:r>
      <w:r w:rsidRPr="00266E49">
        <w:t>, giving them a chance to get their lives back on track</w:t>
      </w:r>
      <w:r w:rsidR="00266E49">
        <w:t>.</w:t>
      </w:r>
    </w:p>
    <w:p w:rsidR="00F3274E" w:rsidRPr="00563358" w:rsidRDefault="00F3274E" w:rsidP="00F3274E">
      <w:pPr>
        <w:pStyle w:val="Heading4"/>
      </w:pPr>
      <w:r w:rsidRPr="00563358">
        <w:t> </w:t>
      </w:r>
      <w:r>
        <w:t>Plea bargaining helps victims of crimes and protects the justice system, while offering good deals to defendants.</w:t>
      </w:r>
    </w:p>
    <w:p w:rsidR="00F3274E" w:rsidRPr="00BE6B9B" w:rsidRDefault="00F3274E" w:rsidP="00F3274E">
      <w:r w:rsidRPr="00BE6B9B">
        <w:t xml:space="preserve">TWILA </w:t>
      </w:r>
      <w:r w:rsidRPr="00A13ED3">
        <w:rPr>
          <w:rStyle w:val="Style13ptBold"/>
        </w:rPr>
        <w:t>WHEELAN</w:t>
      </w:r>
      <w:r w:rsidRPr="00BE6B9B">
        <w:t xml:space="preserve"> MARCH 30, </w:t>
      </w:r>
      <w:r w:rsidRPr="00A13ED3">
        <w:rPr>
          <w:rStyle w:val="Style13ptBold"/>
        </w:rPr>
        <w:t xml:space="preserve">2020 </w:t>
      </w:r>
      <w:r w:rsidRPr="00BE6B9B">
        <w:t>Plea Bargaining: A Fast Track To Justice</w:t>
      </w:r>
      <w:r>
        <w:t xml:space="preserve"> </w:t>
      </w:r>
      <w:r w:rsidRPr="00BE6B9B">
        <w:t>JIS FEATURES</w:t>
      </w:r>
      <w:r>
        <w:t xml:space="preserve"> </w:t>
      </w:r>
      <w:hyperlink r:id="rId19" w:history="1">
        <w:r w:rsidRPr="00BE6B9B">
          <w:rPr>
            <w:rStyle w:val="Hyperlink"/>
          </w:rPr>
          <w:t>https://jis.gov.jm/features/plea-bargaining-a-fast-track-to-justice/</w:t>
        </w:r>
      </w:hyperlink>
    </w:p>
    <w:p w:rsidR="00F3274E" w:rsidRPr="00BE6B9B" w:rsidRDefault="00F3274E" w:rsidP="00F3274E">
      <w:r w:rsidRPr="00BE6B9B">
        <w:t xml:space="preserve">More than guaranteeing a speedy conviction, </w:t>
      </w:r>
      <w:r w:rsidRPr="00E51DD9">
        <w:rPr>
          <w:rStyle w:val="StyleUnderline"/>
          <w:highlight w:val="yellow"/>
        </w:rPr>
        <w:t>plea bargaining provides benefits for multiple interests involved in a criminal matter, including victims of crime, while ensuring the integrity of the justice system.</w:t>
      </w:r>
      <w:r>
        <w:t xml:space="preserve"> </w:t>
      </w:r>
      <w:r w:rsidRPr="00E51DD9">
        <w:rPr>
          <w:rStyle w:val="StyleUnderline"/>
          <w:highlight w:val="yellow"/>
        </w:rPr>
        <w:t>Plea bargaining involves negotiations between the attorney for the defendant and the prosecutor</w:t>
      </w:r>
      <w:r w:rsidRPr="00BE6B9B">
        <w:t>, where the defendant decides to plead guilty in exchange for an agreement by the prosecutor to vary the charges or sentence.</w:t>
      </w:r>
      <w:r>
        <w:t xml:space="preserve"> </w:t>
      </w:r>
      <w:r w:rsidRPr="00BE6B9B">
        <w:t>This could include dropping one or more charges, reducing a charge to a less serious offence, or recommending to the judge, a specific sentence acceptable to the defence.</w:t>
      </w:r>
      <w:r>
        <w:t xml:space="preserve"> </w:t>
      </w:r>
      <w:r w:rsidRPr="00E51DD9">
        <w:rPr>
          <w:rStyle w:val="StyleUnderline"/>
          <w:highlight w:val="yellow"/>
        </w:rPr>
        <w:t>A plea bargain is different from a guilty plea</w:t>
      </w:r>
      <w:r w:rsidRPr="00BE6B9B">
        <w:t>. The guilty plea, which is a judicial admission of wrongdoing, leaves the defendant liable to be sentenced by the judge.</w:t>
      </w:r>
    </w:p>
    <w:p w:rsidR="00F3274E" w:rsidRPr="00266E49" w:rsidRDefault="00893C04" w:rsidP="00893C04">
      <w:pPr>
        <w:pStyle w:val="Heading2"/>
      </w:pPr>
      <w:r>
        <w:t>Court Clog DA</w:t>
      </w:r>
    </w:p>
    <w:p w:rsidR="00982695" w:rsidRPr="00E51DD9" w:rsidRDefault="00DE2B7E" w:rsidP="00E51DD9">
      <w:pPr>
        <w:pStyle w:val="Heading3"/>
      </w:pPr>
      <w:r w:rsidRPr="00E51DD9">
        <w:t>1NC</w:t>
      </w:r>
    </w:p>
    <w:p w:rsidR="00893C04" w:rsidRDefault="00893C04" w:rsidP="00893C04">
      <w:r w:rsidRPr="00893C04">
        <w:rPr>
          <w:rFonts w:eastAsiaTheme="majorEastAsia" w:cstheme="majorBidi"/>
          <w:b/>
          <w:iCs/>
          <w:sz w:val="26"/>
        </w:rPr>
        <w:t>In</w:t>
      </w:r>
      <w:r>
        <w:rPr>
          <w:rFonts w:eastAsiaTheme="majorEastAsia" w:cstheme="majorBidi"/>
          <w:b/>
          <w:iCs/>
          <w:sz w:val="26"/>
        </w:rPr>
        <w:t xml:space="preserve">novations </w:t>
      </w:r>
      <w:r w:rsidRPr="00893C04">
        <w:rPr>
          <w:rFonts w:eastAsiaTheme="majorEastAsia" w:cstheme="majorBidi"/>
          <w:b/>
          <w:iCs/>
          <w:sz w:val="26"/>
        </w:rPr>
        <w:t>are keeping courts from totally collapsing under the weight of clog now</w:t>
      </w:r>
      <w:r>
        <w:t xml:space="preserve"> </w:t>
      </w:r>
      <w:r w:rsidRPr="00893C04">
        <w:rPr>
          <w:rFonts w:eastAsiaTheme="majorEastAsia" w:cstheme="majorBidi"/>
          <w:b/>
          <w:iCs/>
          <w:sz w:val="26"/>
        </w:rPr>
        <w:t>– system can’t take more</w:t>
      </w:r>
    </w:p>
    <w:p w:rsidR="00893C04" w:rsidRPr="00893C04" w:rsidRDefault="00893C04" w:rsidP="00893C04">
      <w:r w:rsidRPr="00893C04">
        <w:t xml:space="preserve">Robert </w:t>
      </w:r>
      <w:r w:rsidRPr="00893C04">
        <w:rPr>
          <w:rStyle w:val="Style13ptBold"/>
        </w:rPr>
        <w:t>Arnold</w:t>
      </w:r>
      <w:r w:rsidRPr="00893C04">
        <w:t>, Investigative Reporter</w:t>
      </w:r>
      <w:r>
        <w:t xml:space="preserve"> </w:t>
      </w:r>
      <w:r w:rsidRPr="00893C04">
        <w:t xml:space="preserve">Published: May 28, </w:t>
      </w:r>
      <w:r w:rsidRPr="00893C04">
        <w:rPr>
          <w:rStyle w:val="Style13ptBold"/>
        </w:rPr>
        <w:t>2020</w:t>
      </w:r>
      <w:r w:rsidRPr="00893C04">
        <w:t xml:space="preserve">, 6:36 pm Judges, attorneys seek ways to alleviate court system back-up </w:t>
      </w:r>
      <w:hyperlink r:id="rId20" w:history="1">
        <w:r w:rsidRPr="00893C04">
          <w:rPr>
            <w:rStyle w:val="Hyperlink"/>
          </w:rPr>
          <w:t>https://www.click2houston.com/news/investigates/2020/05/28/judges-attorneys-seek-ways-to-alleviate-court-system-back-up/</w:t>
        </w:r>
      </w:hyperlink>
    </w:p>
    <w:p w:rsidR="00893C04" w:rsidRPr="00893C04" w:rsidRDefault="00893C04" w:rsidP="00893C04">
      <w:r w:rsidRPr="00893C04">
        <w:rPr>
          <w:rStyle w:val="StyleUnderline"/>
          <w:highlight w:val="yellow"/>
        </w:rPr>
        <w:t>This latest crisis only further impacted how quickly cases are adjudicated</w:t>
      </w:r>
      <w:r w:rsidRPr="00893C04">
        <w:t>. Both prosecutors and defense attorneys agree t</w:t>
      </w:r>
      <w:r w:rsidRPr="00893C04">
        <w:rPr>
          <w:rStyle w:val="StyleUnderline"/>
          <w:highlight w:val="yellow"/>
        </w:rPr>
        <w:t>he system can’t handle much more of a back-up</w:t>
      </w:r>
      <w:r w:rsidRPr="00893C04">
        <w:rPr>
          <w:rStyle w:val="StyleUnderline"/>
        </w:rPr>
        <w:t xml:space="preserve"> </w:t>
      </w:r>
      <w:r w:rsidRPr="00893C04">
        <w:t xml:space="preserve">and they have got to find a way to get things moving. “We’re at a snail’s pace,” said Harris County prosecutor, JoAnne Musick. “Sadly, crime appears to be up. </w:t>
      </w:r>
      <w:r w:rsidRPr="00893C04">
        <w:rPr>
          <w:rStyle w:val="StyleUnderline"/>
          <w:highlight w:val="yellow"/>
        </w:rPr>
        <w:t>We’re getting more and more calls, more and more arrests, more and more charges filed right now.</w:t>
      </w:r>
      <w:r w:rsidRPr="00893C04">
        <w:t>”</w:t>
      </w:r>
      <w:r>
        <w:t xml:space="preserve"> </w:t>
      </w:r>
      <w:r w:rsidRPr="00893C04">
        <w:t>According to data compiled by the Harris County District Attorney’s Office, the clearance rate for felony cases in April dropped to below 30%. For comparison, during April 2019, the DA’s office reported an 85% clearance rate. The sharp decline in numbers was similar for misdemeanor cases, which went from an average clearance rate of 76% in 2019, down to a clearance rate of 31% in April of this year.</w:t>
      </w:r>
      <w:r>
        <w:t xml:space="preserve"> </w:t>
      </w:r>
      <w:r w:rsidRPr="00893C04">
        <w:t>I have no idea how we’re going to get back to normal with this type of very slow-moving docket,” said defense attorney Mark Thiessen, president of the Harris County Criminal Lawyers Association.</w:t>
      </w:r>
      <w:r>
        <w:t xml:space="preserve"> </w:t>
      </w:r>
      <w:r w:rsidRPr="00893C04">
        <w:t xml:space="preserve">The normal day-to-day operations of the courts were already impacted by Hurricane Harvey. Musick said half of the felony courts are still sharing space in the civil courthouse. </w:t>
      </w:r>
      <w:r w:rsidRPr="00893C04">
        <w:rPr>
          <w:rStyle w:val="StyleUnderline"/>
          <w:highlight w:val="yellow"/>
        </w:rPr>
        <w:t>The pandemic further impacted the system</w:t>
      </w:r>
      <w:r w:rsidRPr="00893C04">
        <w:t>. Thiessen said only 10 people are allowed in a courtroom at a time and that includes court staff.</w:t>
      </w:r>
      <w:r>
        <w:t xml:space="preserve"> </w:t>
      </w:r>
      <w:r w:rsidRPr="00893C04">
        <w:t>“We’re used to seeing hundreds of people, at least a hundred people in every single court with hundreds of people in the hallways,” Thiessen said.</w:t>
      </w:r>
      <w:r>
        <w:t xml:space="preserve"> </w:t>
      </w:r>
      <w:r w:rsidRPr="00893C04">
        <w:rPr>
          <w:rStyle w:val="StyleUnderline"/>
          <w:highlight w:val="yellow"/>
        </w:rPr>
        <w:t>Moving forward, big questions have yet to be answered</w:t>
      </w:r>
      <w:r w:rsidRPr="00893C04">
        <w:t>. One is how to maintain social distancing during a trial. Thiessen and Musick both were quick to say the idea of trial participants wearing masks won’t work.</w:t>
      </w:r>
    </w:p>
    <w:p w:rsidR="00DE2B7E" w:rsidRDefault="00DE2B7E" w:rsidP="00DE2B7E">
      <w:pPr>
        <w:pStyle w:val="Heading4"/>
        <w:rPr>
          <w:shd w:val="clear" w:color="auto" w:fill="FFFFFF"/>
        </w:rPr>
      </w:pPr>
      <w:r>
        <w:rPr>
          <w:shd w:val="clear" w:color="auto" w:fill="FFFFFF"/>
        </w:rPr>
        <w:t>Plea bargaining saves court time and resources / preventing backlog</w:t>
      </w:r>
    </w:p>
    <w:p w:rsidR="00DE2B7E" w:rsidRPr="00BE6B9B" w:rsidRDefault="00DE2B7E" w:rsidP="00DE2B7E">
      <w:r w:rsidRPr="00BE6B9B">
        <w:t xml:space="preserve">TWILA </w:t>
      </w:r>
      <w:r w:rsidRPr="00F3274E">
        <w:rPr>
          <w:rStyle w:val="Style13ptBold"/>
        </w:rPr>
        <w:t>Wheelan</w:t>
      </w:r>
      <w:r w:rsidRPr="00BE6B9B">
        <w:t xml:space="preserve"> MARCH 30, </w:t>
      </w:r>
      <w:r w:rsidRPr="00F3274E">
        <w:rPr>
          <w:rStyle w:val="Style13ptBold"/>
        </w:rPr>
        <w:t>2020</w:t>
      </w:r>
      <w:r w:rsidRPr="00BE6B9B">
        <w:t xml:space="preserve"> Plea Bargaining: A Fast Track To Justice</w:t>
      </w:r>
      <w:r>
        <w:t xml:space="preserve"> </w:t>
      </w:r>
      <w:r w:rsidRPr="00BE6B9B">
        <w:t>JIS FEATURES</w:t>
      </w:r>
      <w:r>
        <w:t xml:space="preserve"> </w:t>
      </w:r>
      <w:hyperlink r:id="rId21" w:history="1">
        <w:r w:rsidRPr="00BE6B9B">
          <w:rPr>
            <w:rStyle w:val="Hyperlink"/>
          </w:rPr>
          <w:t>https://jis.gov.jm/features/plea-bargaining-a-fast-track-to-justice/</w:t>
        </w:r>
      </w:hyperlink>
    </w:p>
    <w:p w:rsidR="00DE2B7E" w:rsidRDefault="00DE2B7E" w:rsidP="00DE2B7E">
      <w:r w:rsidRPr="0097011C">
        <w:t xml:space="preserve">Minister of Justice, Hon. Delroy Chuck, says that in addition to the admission of guilt being the first step towards the rehabilitation and eventual reintegration into society of the accused, </w:t>
      </w:r>
      <w:r w:rsidRPr="00E51DD9">
        <w:rPr>
          <w:rStyle w:val="StyleUnderline"/>
          <w:highlight w:val="yellow"/>
        </w:rPr>
        <w:t>plea bargaining can save the court time and resources.</w:t>
      </w:r>
      <w:r>
        <w:t xml:space="preserve"> </w:t>
      </w:r>
      <w:r w:rsidRPr="00E51DD9">
        <w:rPr>
          <w:rStyle w:val="StyleUnderline"/>
          <w:highlight w:val="yellow"/>
        </w:rPr>
        <w:t>“It also saves the cost to the prosecution, the defence, everybody, which is quite significant. It reduces the backlog in the court system and, therefore, the more serious cases can be dealt with in a more calm and expedited manner</w:t>
      </w:r>
      <w:r w:rsidRPr="0097011C">
        <w:t>. It obviously assists in showing that the accused person is remorseful and, therefore, is a major mitigating factor to ensure that the accused is given some consideration,” he notes.</w:t>
      </w:r>
    </w:p>
    <w:p w:rsidR="00DE2B7E" w:rsidRPr="0060344D" w:rsidRDefault="00DE2B7E" w:rsidP="00DE2B7E">
      <w:pPr>
        <w:pStyle w:val="Heading4"/>
      </w:pPr>
      <w:r w:rsidRPr="0060344D">
        <w:t>Clog hurts the economy —bad for business, growth, and justice and rights protections</w:t>
      </w:r>
    </w:p>
    <w:p w:rsidR="00DE2B7E" w:rsidRPr="00CD5F70" w:rsidRDefault="00DE2B7E" w:rsidP="00DE2B7E">
      <w:pPr>
        <w:rPr>
          <w:rFonts w:ascii="Georgia" w:hAnsi="Georgia"/>
          <w:b/>
          <w:bCs/>
          <w:sz w:val="28"/>
        </w:rPr>
      </w:pPr>
      <w:r w:rsidRPr="0060344D">
        <w:rPr>
          <w:rStyle w:val="Style13ptBold"/>
        </w:rPr>
        <w:t xml:space="preserve">Leahy </w:t>
      </w:r>
      <w:r>
        <w:rPr>
          <w:rStyle w:val="Style13ptBold"/>
        </w:rPr>
        <w:t>20</w:t>
      </w:r>
      <w:r w:rsidRPr="0060344D">
        <w:rPr>
          <w:rStyle w:val="Style13ptBold"/>
        </w:rPr>
        <w:t xml:space="preserve">12 </w:t>
      </w:r>
      <w:r w:rsidRPr="00CD5F70">
        <w:rPr>
          <w:rFonts w:ascii="Georgia" w:hAnsi="Georgia"/>
        </w:rPr>
        <w:t>(</w:t>
      </w:r>
      <w:r w:rsidRPr="00CD5F70">
        <w:rPr>
          <w:rFonts w:ascii="Georgia" w:hAnsi="Georgia"/>
          <w:szCs w:val="16"/>
        </w:rPr>
        <w:t xml:space="preserve">Sen. Patrick Leahy, “Statement Of Senator Patrick Leahy On The Nominations Of Mary Elizabeth Phillips To The Western District Of Missouri And Thomas Owen Rice To The Eastern District Of Washington.” 3/6/12 </w:t>
      </w:r>
      <w:hyperlink r:id="rId22" w:history="1">
        <w:r w:rsidRPr="00CD5F70">
          <w:rPr>
            <w:rStyle w:val="Hyperlink"/>
            <w:rFonts w:ascii="Georgia" w:hAnsi="Georgia"/>
            <w:szCs w:val="16"/>
          </w:rPr>
          <w:t>http://www.leahy.senate.gov/press/statement-of-senator-patrick-leahy-on-the-nominations-of-mary-elizabeth-phillips-to-the-western-district-of-missouri-and-thomas-owen-rice-to-the-eastern-district-of-washington</w:t>
        </w:r>
      </w:hyperlink>
      <w:r w:rsidRPr="00CD5F70">
        <w:rPr>
          <w:rStyle w:val="Hyperlink"/>
          <w:rFonts w:ascii="Georgia" w:hAnsi="Georgia"/>
          <w:szCs w:val="16"/>
        </w:rPr>
        <w:t xml:space="preserve">) </w:t>
      </w:r>
    </w:p>
    <w:p w:rsidR="00DE2B7E" w:rsidRPr="00CD5F70" w:rsidRDefault="00DE2B7E" w:rsidP="00DE2B7E">
      <w:pPr>
        <w:rPr>
          <w:rFonts w:ascii="Georgia" w:hAnsi="Georgia"/>
          <w:sz w:val="14"/>
        </w:rPr>
      </w:pPr>
      <w:r w:rsidRPr="00CD5F70">
        <w:rPr>
          <w:rFonts w:ascii="Georgia" w:hAnsi="Georgia"/>
          <w:sz w:val="14"/>
          <w:szCs w:val="16"/>
        </w:rPr>
        <w:t>While consensus judicial nominations are stalled without a final vote by the Senate, millions of Americans across the country are being harmed by delays. The American people and our Federal courts cannot afford these unnecessary and damaging delays. As the ABA president noted last week: “</w:t>
      </w:r>
      <w:r w:rsidRPr="00E51DD9">
        <w:rPr>
          <w:rStyle w:val="Emphasis"/>
          <w:highlight w:val="yellow"/>
        </w:rPr>
        <w:t>Backlogs mean justice delayed</w:t>
      </w:r>
      <w:r w:rsidRPr="00E51DD9">
        <w:rPr>
          <w:rStyle w:val="StyleUnderline"/>
          <w:rFonts w:ascii="Georgia" w:hAnsi="Georgia"/>
          <w:highlight w:val="yellow"/>
        </w:rPr>
        <w:t xml:space="preserve"> in cases involving protection of individual rights, advancement of business interests, compensation of injured victims and enforcement of federal laws</w:t>
      </w:r>
      <w:r w:rsidRPr="00CD5F70">
        <w:rPr>
          <w:rStyle w:val="StyleUnderline"/>
          <w:rFonts w:ascii="Georgia" w:hAnsi="Georgia"/>
        </w:rPr>
        <w:t xml:space="preserve">. Longstanding vacancies on courts with staggering caseloads impede access to the courts. They create strains that, if not eased, </w:t>
      </w:r>
      <w:r w:rsidRPr="00E51DD9">
        <w:rPr>
          <w:rStyle w:val="Emphasis"/>
          <w:highlight w:val="yellow"/>
        </w:rPr>
        <w:t>threaten to reduce the quality of our justice system</w:t>
      </w:r>
      <w:r w:rsidRPr="00CD5F70">
        <w:rPr>
          <w:rStyle w:val="StyleUnderline"/>
          <w:rFonts w:ascii="Georgia" w:hAnsi="Georgia"/>
        </w:rPr>
        <w:t xml:space="preserve">. They erode confidence in the courts’ ability to uphold constitutional rights and render fair and timely decisions. Delay at the federal courts puts people’s lives on hold while they wait for their cases to be resolved. </w:t>
      </w:r>
      <w:r w:rsidRPr="00E51DD9">
        <w:rPr>
          <w:rStyle w:val="Emphasis"/>
          <w:highlight w:val="yellow"/>
        </w:rPr>
        <w:t>Businesses face uncertainty and costly holdups, preventing them from investing and creating jobs.</w:t>
      </w:r>
      <w:r w:rsidRPr="00CD5F70">
        <w:rPr>
          <w:rFonts w:ascii="Georgia" w:hAnsi="Georgia"/>
          <w:sz w:val="14"/>
        </w:rPr>
        <w:t xml:space="preserve"> </w:t>
      </w:r>
      <w:r w:rsidRPr="00CD5F70">
        <w:rPr>
          <w:rFonts w:ascii="Georgia" w:hAnsi="Georgia"/>
          <w:sz w:val="14"/>
          <w:szCs w:val="16"/>
        </w:rPr>
        <w:t>In sum, judicial vacancies kill jobs.</w:t>
      </w:r>
      <w:r w:rsidRPr="00CD5F70">
        <w:rPr>
          <w:rFonts w:ascii="Georgia" w:hAnsi="Georgia"/>
          <w:sz w:val="14"/>
        </w:rPr>
        <w:t xml:space="preserve"> </w:t>
      </w:r>
      <w:r w:rsidRPr="00CD5F70">
        <w:rPr>
          <w:rStyle w:val="StyleUnderline"/>
          <w:rFonts w:ascii="Georgia" w:hAnsi="Georgia"/>
        </w:rPr>
        <w:t xml:space="preserve">Justice delayed, as the famous maxim goes, is justice denied. </w:t>
      </w:r>
      <w:r w:rsidRPr="00E51DD9">
        <w:rPr>
          <w:rStyle w:val="StyleUnderline"/>
          <w:rFonts w:ascii="Georgia" w:hAnsi="Georgia"/>
          <w:highlight w:val="yellow"/>
        </w:rPr>
        <w:t>It’s bad for business, it’s unfair to individuals, and it slows government enforcement actions, which ultimately costs taxpayers money.”</w:t>
      </w:r>
    </w:p>
    <w:p w:rsidR="00DE2B7E" w:rsidRPr="0097011C" w:rsidRDefault="00DE2B7E" w:rsidP="00DE2B7E"/>
    <w:p w:rsidR="00DE2B7E" w:rsidRPr="00DE2B7E" w:rsidRDefault="00DE2B7E" w:rsidP="00DE2B7E">
      <w:pPr>
        <w:pStyle w:val="Heading3"/>
      </w:pPr>
      <w:r>
        <w:t>2NC Link Extension</w:t>
      </w:r>
    </w:p>
    <w:p w:rsidR="00F11521" w:rsidRDefault="00156679" w:rsidP="00156679">
      <w:pPr>
        <w:pStyle w:val="Heading4"/>
        <w:rPr>
          <w:rFonts w:eastAsia="Times New Roman"/>
        </w:rPr>
      </w:pPr>
      <w:r>
        <w:rPr>
          <w:rFonts w:eastAsia="Times New Roman"/>
        </w:rPr>
        <w:t>Plea bargains necessary to keep the court system moving</w:t>
      </w:r>
    </w:p>
    <w:p w:rsidR="00F11521" w:rsidRPr="00266E49" w:rsidRDefault="00411CA3" w:rsidP="00266E49">
      <w:hyperlink r:id="rId23" w:history="1">
        <w:r w:rsidR="00F11521" w:rsidRPr="00266E49">
          <w:rPr>
            <w:rStyle w:val="Hyperlink"/>
          </w:rPr>
          <w:t xml:space="preserve">TERRY </w:t>
        </w:r>
        <w:r w:rsidR="00F11521" w:rsidRPr="00156679">
          <w:rPr>
            <w:rStyle w:val="Style13ptBold"/>
          </w:rPr>
          <w:t>GROSS</w:t>
        </w:r>
      </w:hyperlink>
      <w:r w:rsidR="00266E49">
        <w:t xml:space="preserve"> </w:t>
      </w:r>
      <w:r w:rsidR="00F11521" w:rsidRPr="00266E49">
        <w:t>•</w:t>
      </w:r>
      <w:r w:rsidR="00266E49">
        <w:t xml:space="preserve"> </w:t>
      </w:r>
      <w:r w:rsidR="00F11521" w:rsidRPr="00266E49">
        <w:t xml:space="preserve">APR 10, </w:t>
      </w:r>
      <w:r w:rsidR="00F11521" w:rsidRPr="00156679">
        <w:rPr>
          <w:rStyle w:val="Style13ptBold"/>
        </w:rPr>
        <w:t>2019</w:t>
      </w:r>
      <w:r w:rsidR="00266E49" w:rsidRPr="00266E49">
        <w:t xml:space="preserve"> 'Charged' Explains How Prosecutors And Plea Bargains Drive Mass Incarceration</w:t>
      </w:r>
      <w:r w:rsidR="00266E49">
        <w:t xml:space="preserve"> </w:t>
      </w:r>
      <w:hyperlink r:id="rId24" w:anchor="stream/0" w:history="1">
        <w:r w:rsidR="00F11521" w:rsidRPr="00266E49">
          <w:rPr>
            <w:rStyle w:val="Hyperlink"/>
          </w:rPr>
          <w:t>https://www.nhpr.org/post/charged-explains-how-prosecutors-and-plea-bargains-drive-mass-incarceration#stream/0</w:t>
        </w:r>
      </w:hyperlink>
    </w:p>
    <w:p w:rsidR="00F11521" w:rsidRDefault="00F11521" w:rsidP="00266E49">
      <w:r w:rsidRPr="00E51DD9">
        <w:rPr>
          <w:rStyle w:val="StyleUnderline"/>
          <w:highlight w:val="yellow"/>
        </w:rPr>
        <w:t>Plea bargains keep the system moving</w:t>
      </w:r>
      <w:r w:rsidRPr="00266E49">
        <w:t xml:space="preserve"> much more quickly. </w:t>
      </w:r>
      <w:r w:rsidRPr="00E51DD9">
        <w:rPr>
          <w:rStyle w:val="StyleUnderline"/>
          <w:highlight w:val="yellow"/>
        </w:rPr>
        <w:t>They are far less time-consuming in terms of hours in court than a trial.</w:t>
      </w:r>
      <w:r w:rsidRPr="00266E49">
        <w:t xml:space="preserve"> And so you've really seen them take over the system. Justice Anthony Kennedy several years ago said for the Supreme Court that </w:t>
      </w:r>
      <w:r w:rsidRPr="00E51DD9">
        <w:rPr>
          <w:rStyle w:val="StyleUnderline"/>
          <w:highlight w:val="yellow"/>
        </w:rPr>
        <w:t>plea bargains were not an adjunct to the system, they really had become the entire system.</w:t>
      </w:r>
      <w:r w:rsidRPr="00266E49">
        <w:t xml:space="preserve"> When you think about the criminal justice system the founders of our country designed, that's just a sea change. Trial by jury — it's in the Constitution, written into the Sixth Amendment, [but there's] nothing about plea bargains.</w:t>
      </w:r>
    </w:p>
    <w:p w:rsidR="00156679" w:rsidRDefault="00156679" w:rsidP="00156679">
      <w:pPr>
        <w:pStyle w:val="Heading4"/>
      </w:pPr>
      <w:r>
        <w:t>Criminal justice system would lose all function without plea bargaining</w:t>
      </w:r>
    </w:p>
    <w:p w:rsidR="00F11521" w:rsidRPr="00266E49" w:rsidRDefault="00411CA3" w:rsidP="00266E49">
      <w:hyperlink r:id="rId25" w:tooltip="David Lat" w:history="1">
        <w:r w:rsidR="00266E49" w:rsidRPr="00266E49">
          <w:rPr>
            <w:rStyle w:val="Hyperlink"/>
          </w:rPr>
          <w:t xml:space="preserve">DAVID </w:t>
        </w:r>
        <w:r w:rsidR="00266E49" w:rsidRPr="00266E49">
          <w:rPr>
            <w:rStyle w:val="Style13ptBold"/>
          </w:rPr>
          <w:t>LAT</w:t>
        </w:r>
      </w:hyperlink>
      <w:r w:rsidR="00266E49">
        <w:t xml:space="preserve"> </w:t>
      </w:r>
      <w:r w:rsidR="00266E49" w:rsidRPr="00266E49">
        <w:t xml:space="preserve">Nov 20, </w:t>
      </w:r>
      <w:r w:rsidR="00266E49" w:rsidRPr="00266E49">
        <w:rPr>
          <w:rStyle w:val="Style13ptBold"/>
        </w:rPr>
        <w:t>2018</w:t>
      </w:r>
      <w:r w:rsidR="00266E49" w:rsidRPr="00266E49">
        <w:t xml:space="preserve"> at 1:44 PM</w:t>
      </w:r>
      <w:r w:rsidR="00266E49">
        <w:t xml:space="preserve"> </w:t>
      </w:r>
      <w:hyperlink r:id="rId26" w:history="1">
        <w:r w:rsidR="00F11521" w:rsidRPr="00266E49">
          <w:rPr>
            <w:rStyle w:val="Hyperlink"/>
          </w:rPr>
          <w:t>Plea Bargaining: A Necessary Evil?</w:t>
        </w:r>
      </w:hyperlink>
      <w:r w:rsidR="00266E49">
        <w:t xml:space="preserve"> </w:t>
      </w:r>
      <w:r w:rsidR="00F11521" w:rsidRPr="00266E49">
        <w:t>What can be done to improve this important and problematic practice?</w:t>
      </w:r>
      <w:r w:rsidR="00266E49">
        <w:t xml:space="preserve"> </w:t>
      </w:r>
      <w:hyperlink r:id="rId27" w:history="1">
        <w:r w:rsidR="00F11521" w:rsidRPr="00266E49">
          <w:rPr>
            <w:rStyle w:val="Hyperlink"/>
          </w:rPr>
          <w:t>https://abovethelaw.com/2018/11/plea-bargaining-a-necessary-evil/</w:t>
        </w:r>
      </w:hyperlink>
    </w:p>
    <w:p w:rsidR="00207EDF" w:rsidRDefault="00411CA3" w:rsidP="00DE2B7E">
      <w:hyperlink r:id="rId28" w:tgtFrame="_blank" w:history="1">
        <w:r w:rsidR="00F11521" w:rsidRPr="00266E49">
          <w:rPr>
            <w:rStyle w:val="Hyperlink"/>
          </w:rPr>
          <w:t>Greg Brower</w:t>
        </w:r>
      </w:hyperlink>
      <w:r w:rsidR="00F11521" w:rsidRPr="00266E49">
        <w:t xml:space="preserve">, a shareholder at Brownstein Hyatt and a former U.S. Attorney for Nevada, wound up as the defender of plea bargaining (despite his acknowledgment at the start of his remarks that he falls somewhere in the middle of the spectrum of critics and supporters). He acknowledged </w:t>
      </w:r>
      <w:r w:rsidR="00F11521" w:rsidRPr="00E51DD9">
        <w:rPr>
          <w:rStyle w:val="StyleUnderline"/>
          <w:highlight w:val="yellow"/>
        </w:rPr>
        <w:t>that trial has its virtues</w:t>
      </w:r>
      <w:r w:rsidR="00F11521" w:rsidRPr="00266E49">
        <w:t xml:space="preserve"> — it’s “the most fun you can have as a litigator,” even if “for each case you try, you lose a year of your life on the back end” </w:t>
      </w:r>
      <w:r w:rsidR="00F11521" w:rsidRPr="00E51DD9">
        <w:rPr>
          <w:rStyle w:val="StyleUnderline"/>
          <w:highlight w:val="yellow"/>
        </w:rPr>
        <w:t>— but the criminal justice system simply couldn’t function without plea bargaining.</w:t>
      </w:r>
      <w:r w:rsidR="00DE2B7E">
        <w:t xml:space="preserve"> </w:t>
      </w:r>
    </w:p>
    <w:p w:rsidR="00A06023" w:rsidRPr="00CD5F70" w:rsidRDefault="00A06023" w:rsidP="00A06023">
      <w:pPr>
        <w:pStyle w:val="Heading3"/>
      </w:pPr>
      <w:r w:rsidRPr="00CD5F70">
        <w:t>Economy – Generic</w:t>
      </w:r>
      <w:r w:rsidR="00DE2B7E">
        <w:t xml:space="preserve"> Extension</w:t>
      </w:r>
    </w:p>
    <w:p w:rsidR="00DE2B7E" w:rsidRDefault="00DE2B7E" w:rsidP="00DE2B7E">
      <w:pPr>
        <w:pStyle w:val="Heading4"/>
      </w:pPr>
      <w:r w:rsidRPr="0060344D">
        <w:t>Court clog ensures economic collapse</w:t>
      </w:r>
      <w:r>
        <w:t xml:space="preserve"> </w:t>
      </w:r>
    </w:p>
    <w:p w:rsidR="00DE2B7E" w:rsidRPr="0060344D" w:rsidRDefault="00DE2B7E" w:rsidP="00DE2B7E">
      <w:r w:rsidRPr="00F3274E">
        <w:t>Ashley</w:t>
      </w:r>
      <w:r>
        <w:rPr>
          <w:rStyle w:val="Style13ptBold"/>
        </w:rPr>
        <w:t xml:space="preserve"> </w:t>
      </w:r>
      <w:r w:rsidRPr="0060344D">
        <w:rPr>
          <w:rStyle w:val="Style13ptBold"/>
        </w:rPr>
        <w:t xml:space="preserve">Post </w:t>
      </w:r>
      <w:r>
        <w:rPr>
          <w:rStyle w:val="Style13ptBold"/>
        </w:rPr>
        <w:t>20</w:t>
      </w:r>
      <w:r w:rsidRPr="0060344D">
        <w:rPr>
          <w:rStyle w:val="Style13ptBold"/>
        </w:rPr>
        <w:t>11</w:t>
      </w:r>
      <w:r>
        <w:t xml:space="preserve"> </w:t>
      </w:r>
      <w:r w:rsidRPr="0060344D">
        <w:t>managing editor at InsideCousel, “Frivolous lawsuits clogging U.S. courts, stalling economic growth,” 6-22-2011,</w:t>
      </w:r>
      <w:r>
        <w:t xml:space="preserve"> </w:t>
      </w:r>
      <w:hyperlink r:id="rId29" w:tgtFrame="_blank" w:history="1">
        <w:r w:rsidRPr="0060344D">
          <w:rPr>
            <w:rStyle w:val="Hyperlink"/>
          </w:rPr>
          <w:t>http://www.insidecounsel.com/2011/07/22/frivolous-lawsuits-clogging-us-courts-stalling-eco?page=5</w:t>
        </w:r>
      </w:hyperlink>
      <w:r w:rsidRPr="0060344D">
        <w:t>)</w:t>
      </w:r>
    </w:p>
    <w:p w:rsidR="00DE2B7E" w:rsidRPr="00CD5F70" w:rsidRDefault="00DE2B7E" w:rsidP="00DE2B7E">
      <w:pPr>
        <w:pStyle w:val="NormalWeb"/>
        <w:shd w:val="clear" w:color="auto" w:fill="FFFFFF"/>
        <w:rPr>
          <w:rFonts w:ascii="Georgia" w:hAnsi="Georgia" w:cs="Arial"/>
          <w:color w:val="222222"/>
          <w:sz w:val="12"/>
          <w:szCs w:val="19"/>
        </w:rPr>
      </w:pPr>
      <w:r w:rsidRPr="00CD5F70">
        <w:rPr>
          <w:rFonts w:ascii="Georgia" w:hAnsi="Georgia" w:cs="Arial"/>
          <w:color w:val="222222"/>
          <w:sz w:val="12"/>
          <w:szCs w:val="14"/>
        </w:rPr>
        <w:t>Americans’ litigiousness and thirst for massive damages has been a boon to the legal profession. But some researchers and</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litigation experts warn that the</w:t>
      </w:r>
      <w:r w:rsidRPr="00CD5F70">
        <w:rPr>
          <w:rStyle w:val="apple-converted-space"/>
          <w:rFonts w:ascii="Georgia" w:eastAsiaTheme="majorEastAsia" w:hAnsi="Georgia" w:cs="Arial"/>
          <w:color w:val="222222"/>
          <w:sz w:val="12"/>
          <w:szCs w:val="19"/>
        </w:rPr>
        <w:t> </w:t>
      </w:r>
      <w:r w:rsidRPr="00E51DD9">
        <w:rPr>
          <w:rStyle w:val="StyleUnderline"/>
          <w:rFonts w:ascii="Georgia" w:hAnsi="Georgia"/>
          <w:highlight w:val="yellow"/>
        </w:rPr>
        <w:t>abundance of lawsuits</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4"/>
        </w:rPr>
        <w:t>– many of them frivolous –</w:t>
      </w:r>
      <w:r w:rsidRPr="00CD5F70">
        <w:rPr>
          <w:rStyle w:val="apple-converted-space"/>
          <w:rFonts w:ascii="Georgia" w:eastAsiaTheme="majorEastAsia" w:hAnsi="Georgia" w:cs="Arial"/>
          <w:color w:val="222222"/>
          <w:sz w:val="12"/>
          <w:szCs w:val="14"/>
        </w:rPr>
        <w:t> </w:t>
      </w:r>
      <w:r w:rsidRPr="00E51DD9">
        <w:rPr>
          <w:rStyle w:val="StyleUnderline"/>
          <w:rFonts w:ascii="Georgia" w:hAnsi="Georgia"/>
          <w:highlight w:val="yellow"/>
        </w:rPr>
        <w:t>flooding U.S. courts</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4"/>
        </w:rPr>
        <w:t>is</w:t>
      </w:r>
      <w:r w:rsidRPr="00CD5F70">
        <w:rPr>
          <w:rStyle w:val="apple-converted-space"/>
          <w:rFonts w:ascii="Georgia" w:eastAsiaTheme="majorEastAsia" w:hAnsi="Georgia" w:cs="Arial"/>
          <w:color w:val="222222"/>
          <w:sz w:val="12"/>
          <w:szCs w:val="14"/>
        </w:rPr>
        <w:t> </w:t>
      </w:r>
      <w:r w:rsidRPr="00E51DD9">
        <w:rPr>
          <w:rStyle w:val="Emphasis"/>
          <w:highlight w:val="yellow"/>
        </w:rPr>
        <w:t>severely weaken</w:t>
      </w:r>
      <w:r w:rsidRPr="00CD5F70">
        <w:rPr>
          <w:rFonts w:ascii="Georgia" w:hAnsi="Georgia" w:cs="Arial"/>
          <w:color w:val="222222"/>
          <w:sz w:val="12"/>
          <w:szCs w:val="14"/>
        </w:rPr>
        <w:t>ing</w:t>
      </w:r>
      <w:r w:rsidRPr="00CD5F70">
        <w:rPr>
          <w:rStyle w:val="apple-converted-space"/>
          <w:rFonts w:ascii="Georgia" w:eastAsiaTheme="majorEastAsia" w:hAnsi="Georgia" w:cs="Arial"/>
          <w:color w:val="222222"/>
          <w:sz w:val="12"/>
          <w:szCs w:val="14"/>
        </w:rPr>
        <w:t> </w:t>
      </w:r>
      <w:r w:rsidRPr="00E51DD9">
        <w:rPr>
          <w:rStyle w:val="Emphasis"/>
          <w:highlight w:val="yellow"/>
        </w:rPr>
        <w:t>the economy</w:t>
      </w:r>
      <w:r w:rsidRPr="00CD5F70">
        <w:rPr>
          <w:rFonts w:ascii="Georgia" w:hAnsi="Georgia" w:cs="Arial"/>
          <w:color w:val="222222"/>
          <w:sz w:val="12"/>
          <w:szCs w:val="14"/>
        </w:rPr>
        <w:t>.</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4"/>
        </w:rPr>
        <w:t>According to consulting firm Towers Watson,</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the direct cost of the U.S. tort</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system in 2009 was approximately $250 billion</w:t>
      </w:r>
      <w:r w:rsidRPr="00CD5F70">
        <w:rPr>
          <w:rFonts w:ascii="Georgia" w:hAnsi="Georgia" w:cs="Arial"/>
          <w:color w:val="222222"/>
          <w:sz w:val="12"/>
          <w:szCs w:val="14"/>
        </w:rPr>
        <w:t>, which was roughly 2 percent of the gross domestic product. The amount is double the estimated tort expenses in other countries, including the U.K. and Japan. In May</w:t>
      </w:r>
      <w:r w:rsidRPr="00CD5F70">
        <w:rPr>
          <w:rFonts w:ascii="Georgia" w:hAnsi="Georgia" w:cs="Arial"/>
          <w:color w:val="222222"/>
          <w:sz w:val="12"/>
          <w:szCs w:val="19"/>
        </w:rPr>
        <w:t>, the House Judiciary Committee held a hearing that explored excessive litigation’s</w:t>
      </w:r>
      <w:r w:rsidRPr="00CD5F70">
        <w:rPr>
          <w:rStyle w:val="apple-converted-space"/>
          <w:rFonts w:ascii="Georgia" w:eastAsiaTheme="majorEastAsia" w:hAnsi="Georgia" w:cs="Arial"/>
          <w:color w:val="222222"/>
          <w:sz w:val="12"/>
          <w:szCs w:val="19"/>
        </w:rPr>
        <w:t> </w:t>
      </w:r>
      <w:r w:rsidRPr="00E51DD9">
        <w:rPr>
          <w:rStyle w:val="StyleUnderline"/>
          <w:rFonts w:ascii="Georgia" w:hAnsi="Georgia"/>
          <w:highlight w:val="yellow"/>
        </w:rPr>
        <w:t>effect</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9"/>
        </w:rPr>
        <w:t>on the United States’</w:t>
      </w:r>
      <w:r w:rsidRPr="00CD5F70">
        <w:rPr>
          <w:rStyle w:val="apple-converted-space"/>
          <w:rFonts w:ascii="Georgia" w:eastAsiaTheme="majorEastAsia" w:hAnsi="Georgia" w:cs="Arial"/>
          <w:color w:val="222222"/>
          <w:sz w:val="12"/>
          <w:szCs w:val="19"/>
        </w:rPr>
        <w:t> </w:t>
      </w:r>
      <w:r w:rsidRPr="00E51DD9">
        <w:rPr>
          <w:rStyle w:val="Emphasis"/>
          <w:highlight w:val="yellow"/>
        </w:rPr>
        <w:t>global competitiveness</w:t>
      </w:r>
      <w:r w:rsidRPr="00CD5F70">
        <w:rPr>
          <w:rFonts w:ascii="Georgia" w:hAnsi="Georgia" w:cs="Arial"/>
          <w:color w:val="222222"/>
          <w:sz w:val="12"/>
          <w:szCs w:val="14"/>
        </w:rPr>
        <w:t>. During his testimony, Skadden Partner John Beisner explained that plaintiffs counsel engage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“America’s litigious nature has caused serious damage to our country’s productivity and innovation. …</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The root cause is that we have created</w:t>
      </w:r>
      <w:r w:rsidRPr="00CD5F70">
        <w:rPr>
          <w:rStyle w:val="apple-converted-space"/>
          <w:rFonts w:ascii="Georgia" w:eastAsiaTheme="majorEastAsia" w:hAnsi="Georgia" w:cs="Arial"/>
          <w:color w:val="222222"/>
          <w:sz w:val="12"/>
          <w:szCs w:val="19"/>
        </w:rPr>
        <w:t> </w:t>
      </w:r>
      <w:r w:rsidRPr="00E51DD9">
        <w:rPr>
          <w:rStyle w:val="Emphasis"/>
          <w:highlight w:val="yellow"/>
        </w:rPr>
        <w:t>incentives</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9"/>
        </w:rPr>
        <w:t>to sue – and</w:t>
      </w:r>
      <w:r w:rsidRPr="00CD5F70">
        <w:rPr>
          <w:rStyle w:val="apple-converted-space"/>
          <w:rFonts w:ascii="Georgia" w:eastAsiaTheme="majorEastAsia" w:hAnsi="Georgia" w:cs="Arial"/>
          <w:color w:val="222222"/>
          <w:sz w:val="12"/>
          <w:szCs w:val="19"/>
        </w:rPr>
        <w:t> </w:t>
      </w:r>
      <w:r w:rsidRPr="00E51DD9">
        <w:rPr>
          <w:rStyle w:val="StyleUnderline"/>
          <w:rFonts w:ascii="Georgia" w:hAnsi="Georgia"/>
          <w:highlight w:val="yellow"/>
        </w:rPr>
        <w:t xml:space="preserve">to </w:t>
      </w:r>
      <w:r w:rsidRPr="00E51DD9">
        <w:rPr>
          <w:rStyle w:val="Emphasis"/>
          <w:highlight w:val="yellow"/>
        </w:rPr>
        <w:t>invest in litigation</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9"/>
        </w:rPr>
        <w:t>– instead of establishing disincentives for invoking judicial process unless absolutely necessary</w:t>
      </w:r>
      <w:r w:rsidRPr="00CD5F70">
        <w:rPr>
          <w:rFonts w:ascii="Georgia" w:hAnsi="Georgia" w:cs="Arial"/>
          <w:color w:val="222222"/>
          <w:sz w:val="12"/>
          <w:szCs w:val="14"/>
        </w:rPr>
        <w:t>. Other countries discourage litigation; we nuture it,” Beisner said at the hearing. Many litigation experts resoundingly agree with Beisner’s stance on the necessity of tort reform to ameliorate the country’s economy. “The entrepreneurial system that we’ve developed for litigation in this country has always been an impetus to bringing cases that are close to the line or even over the line,” says Dechert Partner Sean Wajert. “When you have that kind of encouragement, you have a slippery slope, which sometimes people will slide down and get into questionable and even abusive and frivolous claims along the way.”</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The</w:t>
      </w:r>
      <w:r w:rsidRPr="00CD5F70">
        <w:rPr>
          <w:rStyle w:val="apple-converted-space"/>
          <w:rFonts w:ascii="Georgia" w:eastAsiaTheme="majorEastAsia" w:hAnsi="Georgia" w:cs="Arial"/>
          <w:color w:val="222222"/>
          <w:sz w:val="12"/>
          <w:szCs w:val="19"/>
        </w:rPr>
        <w:t> </w:t>
      </w:r>
      <w:r w:rsidRPr="00E51DD9">
        <w:rPr>
          <w:rStyle w:val="StyleUnderline"/>
          <w:rFonts w:ascii="Georgia" w:hAnsi="Georgia"/>
          <w:highlight w:val="yellow"/>
        </w:rPr>
        <w:t>result is</w:t>
      </w:r>
      <w:r w:rsidRPr="00CD5F70">
        <w:rPr>
          <w:rStyle w:val="apple-converted-space"/>
          <w:rFonts w:ascii="Georgia" w:eastAsiaTheme="majorEastAsia" w:hAnsi="Georgia" w:cs="Arial"/>
          <w:color w:val="222222"/>
          <w:sz w:val="12"/>
          <w:szCs w:val="19"/>
          <w:shd w:val="clear" w:color="auto" w:fill="FFFF00"/>
        </w:rPr>
        <w:t> </w:t>
      </w:r>
      <w:r w:rsidRPr="00E51DD9">
        <w:rPr>
          <w:rStyle w:val="Emphasis"/>
          <w:highlight w:val="yellow"/>
        </w:rPr>
        <w:t>clogged courts</w:t>
      </w:r>
      <w:r w:rsidRPr="00CD5F70">
        <w:rPr>
          <w:rStyle w:val="apple-converted-space"/>
          <w:rFonts w:ascii="Georgia" w:eastAsiaTheme="majorEastAsia" w:hAnsi="Georgia" w:cs="Arial"/>
          <w:color w:val="222222"/>
          <w:sz w:val="12"/>
          <w:szCs w:val="19"/>
          <w:shd w:val="clear" w:color="auto" w:fill="FFFF00"/>
        </w:rPr>
        <w:t> </w:t>
      </w:r>
      <w:r w:rsidRPr="00E51DD9">
        <w:rPr>
          <w:rStyle w:val="StyleUnderline"/>
          <w:rFonts w:ascii="Georgia" w:hAnsi="Georgia"/>
          <w:highlight w:val="yellow"/>
        </w:rPr>
        <w:t>and corporate funds that finance</w:t>
      </w:r>
      <w:r w:rsidRPr="00CD5F70">
        <w:rPr>
          <w:rStyle w:val="apple-converted-space"/>
          <w:rFonts w:ascii="Georgia" w:eastAsiaTheme="majorEastAsia" w:hAnsi="Georgia" w:cs="Arial"/>
          <w:color w:val="222222"/>
          <w:sz w:val="12"/>
          <w:szCs w:val="19"/>
          <w:shd w:val="clear" w:color="auto" w:fill="FFFF00"/>
        </w:rPr>
        <w:t> </w:t>
      </w:r>
      <w:r w:rsidRPr="00E51DD9">
        <w:rPr>
          <w:rStyle w:val="Emphasis"/>
          <w:highlight w:val="yellow"/>
        </w:rPr>
        <w:t>defense costs</w:t>
      </w:r>
      <w:r w:rsidRPr="00CD5F70">
        <w:rPr>
          <w:rStyle w:val="apple-converted-space"/>
          <w:rFonts w:ascii="Georgia" w:eastAsiaTheme="majorEastAsia" w:hAnsi="Georgia" w:cs="Arial"/>
          <w:color w:val="222222"/>
          <w:sz w:val="12"/>
          <w:szCs w:val="19"/>
          <w:shd w:val="clear" w:color="auto" w:fill="FFFF00"/>
        </w:rPr>
        <w:t> </w:t>
      </w:r>
      <w:r w:rsidRPr="00E51DD9">
        <w:rPr>
          <w:rStyle w:val="StyleUnderline"/>
          <w:rFonts w:ascii="Georgia" w:hAnsi="Georgia"/>
          <w:highlight w:val="yellow"/>
        </w:rPr>
        <w:t>instead of</w:t>
      </w:r>
      <w:r w:rsidRPr="00CD5F70">
        <w:rPr>
          <w:rStyle w:val="apple-converted-space"/>
          <w:rFonts w:ascii="Georgia" w:eastAsiaTheme="majorEastAsia" w:hAnsi="Georgia" w:cs="Arial"/>
          <w:color w:val="222222"/>
          <w:sz w:val="12"/>
          <w:szCs w:val="19"/>
          <w:shd w:val="clear" w:color="auto" w:fill="FFFF00"/>
        </w:rPr>
        <w:t> </w:t>
      </w:r>
      <w:r w:rsidRPr="00E51DD9">
        <w:rPr>
          <w:rStyle w:val="Emphasis"/>
          <w:highlight w:val="yellow"/>
        </w:rPr>
        <w:t>economic investment</w:t>
      </w:r>
      <w:r w:rsidRPr="00CD5F70">
        <w:rPr>
          <w:rFonts w:ascii="Georgia" w:hAnsi="Georgia" w:cs="Arial"/>
          <w:color w:val="222222"/>
          <w:sz w:val="12"/>
          <w:szCs w:val="19"/>
        </w:rPr>
        <w:t>. Small businesses and startups with less than $20 million in revenue suffer the most because they pay a higher percentage of their revenues toward tort costs than larger companies do, and therefore they become</w:t>
      </w:r>
      <w:r w:rsidRPr="00CD5F70">
        <w:rPr>
          <w:rStyle w:val="apple-converted-space"/>
          <w:rFonts w:ascii="Georgia" w:eastAsiaTheme="majorEastAsia" w:hAnsi="Georgia" w:cs="Arial"/>
          <w:color w:val="222222"/>
          <w:sz w:val="12"/>
          <w:szCs w:val="19"/>
        </w:rPr>
        <w:t> </w:t>
      </w:r>
      <w:r w:rsidRPr="00E51DD9">
        <w:rPr>
          <w:rStyle w:val="StyleUnderline"/>
          <w:rFonts w:ascii="Georgia" w:hAnsi="Georgia"/>
          <w:highlight w:val="yellow"/>
        </w:rPr>
        <w:t>less able to invest in</w:t>
      </w:r>
      <w:r w:rsidRPr="00CD5F70">
        <w:rPr>
          <w:rStyle w:val="apple-converted-space"/>
          <w:rFonts w:ascii="Georgia" w:eastAsiaTheme="majorEastAsia" w:hAnsi="Georgia" w:cs="Arial"/>
          <w:color w:val="222222"/>
          <w:sz w:val="12"/>
          <w:szCs w:val="19"/>
          <w:shd w:val="clear" w:color="auto" w:fill="FFFF00"/>
        </w:rPr>
        <w:t> </w:t>
      </w:r>
      <w:r w:rsidRPr="00E51DD9">
        <w:rPr>
          <w:rStyle w:val="Emphasis"/>
          <w:highlight w:val="yellow"/>
        </w:rPr>
        <w:t>r</w:t>
      </w:r>
      <w:r w:rsidRPr="00CD5F70">
        <w:rPr>
          <w:rFonts w:ascii="Georgia" w:hAnsi="Georgia" w:cs="Arial"/>
          <w:color w:val="222222"/>
          <w:sz w:val="12"/>
          <w:szCs w:val="19"/>
        </w:rPr>
        <w:t>esearch</w:t>
      </w:r>
      <w:r w:rsidRPr="00CD5F70">
        <w:rPr>
          <w:rStyle w:val="apple-converted-space"/>
          <w:rFonts w:ascii="Georgia" w:eastAsiaTheme="majorEastAsia" w:hAnsi="Georgia" w:cs="Arial"/>
          <w:color w:val="222222"/>
          <w:sz w:val="12"/>
          <w:szCs w:val="19"/>
        </w:rPr>
        <w:t> </w:t>
      </w:r>
      <w:r w:rsidRPr="00E51DD9">
        <w:rPr>
          <w:rStyle w:val="Emphasis"/>
          <w:highlight w:val="yellow"/>
        </w:rPr>
        <w:t>and</w:t>
      </w:r>
      <w:r w:rsidRPr="00CD5F70">
        <w:rPr>
          <w:rStyle w:val="apple-converted-space"/>
          <w:rFonts w:ascii="Georgia" w:eastAsiaTheme="majorEastAsia" w:hAnsi="Georgia" w:cs="Arial"/>
          <w:color w:val="222222"/>
          <w:sz w:val="12"/>
          <w:szCs w:val="19"/>
        </w:rPr>
        <w:t> </w:t>
      </w:r>
      <w:r w:rsidRPr="00E51DD9">
        <w:rPr>
          <w:rStyle w:val="Emphasis"/>
          <w:highlight w:val="yellow"/>
        </w:rPr>
        <w:t>d</w:t>
      </w:r>
      <w:r w:rsidRPr="00CD5F70">
        <w:rPr>
          <w:rFonts w:ascii="Georgia" w:hAnsi="Georgia" w:cs="Arial"/>
          <w:color w:val="222222"/>
          <w:sz w:val="12"/>
          <w:szCs w:val="19"/>
        </w:rPr>
        <w:t>evelopment,</w:t>
      </w:r>
      <w:r w:rsidRPr="00CD5F70">
        <w:rPr>
          <w:rStyle w:val="apple-converted-space"/>
          <w:rFonts w:ascii="Georgia" w:eastAsiaTheme="majorEastAsia" w:hAnsi="Georgia" w:cs="Arial"/>
          <w:color w:val="222222"/>
          <w:sz w:val="12"/>
          <w:szCs w:val="19"/>
        </w:rPr>
        <w:t> </w:t>
      </w:r>
      <w:r w:rsidRPr="00E51DD9">
        <w:rPr>
          <w:rStyle w:val="StyleUnderline"/>
          <w:rFonts w:ascii="Georgia" w:hAnsi="Georgia"/>
          <w:highlight w:val="yellow"/>
        </w:rPr>
        <w:t>create new jobs</w:t>
      </w:r>
      <w:r w:rsidRPr="00CD5F70">
        <w:rPr>
          <w:rFonts w:ascii="Georgia" w:hAnsi="Georgia" w:cs="Arial"/>
          <w:color w:val="222222"/>
          <w:sz w:val="12"/>
          <w:szCs w:val="19"/>
        </w:rPr>
        <w:t>, and give raises and benefits to employees.</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4"/>
        </w:rPr>
        <w:t>One proposed solution to frivolous litigation is the Lawsuit Abuse Reduction Act (LARA), introduced in March in the House as H.R. 966 and Senate as S. 533 by House Judiciary Committee Chairman Lamar Smith, R-Tex., and Senate Judiciary Committee Ranking Member Chuck Grassley, R-Iowa, respectively. The bill would revise and strengthen portions of Rule 11 of the Federal Rules of Civil Procedure, which provides for sanctions against parties that file unwarranted or harassing claims. Proponents say LARA would increase plaintiffs’ accountability for meritless lawsuits and deter future frivolous claims. However, the bill faces some opposition and obstacles to becoming law.</w:t>
      </w:r>
    </w:p>
    <w:p w:rsidR="00A06023" w:rsidRDefault="00A06023" w:rsidP="00207EDF"/>
    <w:p w:rsidR="00A06023" w:rsidRPr="00CD5F70" w:rsidRDefault="00A06023" w:rsidP="00A06023">
      <w:pPr>
        <w:pStyle w:val="Heading3"/>
      </w:pPr>
      <w:r w:rsidRPr="00CD5F70">
        <w:t>Economy – Patent Litigation</w:t>
      </w:r>
    </w:p>
    <w:p w:rsidR="00A06023" w:rsidRDefault="00A06023" w:rsidP="00E51DD9">
      <w:pPr>
        <w:pStyle w:val="Heading4"/>
      </w:pPr>
      <w:r w:rsidRPr="00CD5F70">
        <w:t xml:space="preserve">Efficient, uncongested court systems are key to economic growth – it allows areas like patent litigation to flourish that are barred off because of clogged judiciaries </w:t>
      </w:r>
    </w:p>
    <w:p w:rsidR="00A06023" w:rsidRPr="00CD5F70" w:rsidRDefault="00A06023" w:rsidP="00A06023">
      <w:pPr>
        <w:rPr>
          <w:rStyle w:val="Style13ptBold"/>
          <w:rFonts w:ascii="Georgia" w:hAnsi="Georgia"/>
          <w:sz w:val="28"/>
        </w:rPr>
      </w:pPr>
      <w:r w:rsidRPr="00E51DD9">
        <w:rPr>
          <w:rStyle w:val="Style13ptBold"/>
        </w:rPr>
        <w:t>Kesan and Ball 10</w:t>
      </w:r>
      <w:r w:rsidRPr="0060344D">
        <w:rPr>
          <w:rStyle w:val="Style13ptBold"/>
        </w:rPr>
        <w:t xml:space="preserve"> </w:t>
      </w:r>
      <w:r w:rsidRPr="00E51DD9">
        <w:t>(Gwendolyn G. Ball Research Fellow Business, Economics and Law Group Institute for Genomic Biology and Information Trust Institute University of Illinois, “Judges, Courts and Economic Development: the Impact of Judicial Human Capital on the Efficiency and Accuracy of the Court System” 4/30/10 https://papers.sioe.org/paper/716.html)</w:t>
      </w:r>
    </w:p>
    <w:p w:rsidR="00A06023" w:rsidRDefault="00A06023" w:rsidP="00A06023">
      <w:pPr>
        <w:rPr>
          <w:rFonts w:ascii="Georgia" w:hAnsi="Georgia"/>
          <w:sz w:val="14"/>
        </w:rPr>
      </w:pPr>
      <w:r w:rsidRPr="00CD5F70">
        <w:rPr>
          <w:rStyle w:val="StyleUnderline"/>
          <w:rFonts w:ascii="Georgia" w:hAnsi="Georgia"/>
        </w:rPr>
        <w:t>There is a long-standing consensus that the clear definition and enforcement of property rights is an important element in economic development.</w:t>
      </w:r>
      <w:r w:rsidRPr="00CD5F70">
        <w:rPr>
          <w:rFonts w:ascii="Georgia" w:hAnsi="Georgia"/>
          <w:sz w:val="14"/>
        </w:rPr>
        <w:t xml:space="preserve">1 This consensus is of more than scholarly concern; the </w:t>
      </w:r>
      <w:r w:rsidRPr="00CD5F70">
        <w:rPr>
          <w:rStyle w:val="StyleUnderline"/>
          <w:rFonts w:ascii="Georgia" w:hAnsi="Georgia"/>
        </w:rPr>
        <w:t>experience in the reforming socialist economies demonstrates that secure property rights play an major role in market economies</w:t>
      </w:r>
      <w:r w:rsidRPr="00CD5F70">
        <w:rPr>
          <w:rFonts w:ascii="Georgia" w:hAnsi="Georgia"/>
          <w:sz w:val="14"/>
        </w:rPr>
        <w:t xml:space="preserve">.2 But well-designed laws and regulations cannot ensure property rights without an institution that will enforce those rights and settle disputes, and </w:t>
      </w:r>
      <w:r w:rsidRPr="00CD5F70">
        <w:rPr>
          <w:rStyle w:val="StyleUnderline"/>
          <w:rFonts w:ascii="Georgia" w:hAnsi="Georgia"/>
        </w:rPr>
        <w:t xml:space="preserve">in nearly all countries the final forum for resolving property rights disputes is the court system. Thus, </w:t>
      </w:r>
      <w:r w:rsidRPr="00E51DD9">
        <w:rPr>
          <w:rStyle w:val="Emphasis"/>
          <w:highlight w:val="yellow"/>
        </w:rPr>
        <w:t>a well-functioning court system is crucial for economic growth</w:t>
      </w:r>
      <w:r w:rsidRPr="00CD5F70">
        <w:rPr>
          <w:rStyle w:val="Emphasis"/>
        </w:rPr>
        <w:t xml:space="preserve"> </w:t>
      </w:r>
      <w:r w:rsidRPr="00CD5F70">
        <w:rPr>
          <w:rFonts w:ascii="Georgia" w:hAnsi="Georgia"/>
          <w:sz w:val="14"/>
        </w:rPr>
        <w:t xml:space="preserve">Following this line of reasoning, </w:t>
      </w:r>
      <w:r w:rsidRPr="00CD5F70">
        <w:rPr>
          <w:rStyle w:val="StyleUnderline"/>
          <w:rFonts w:ascii="Georgia" w:hAnsi="Georgia"/>
        </w:rPr>
        <w:t>economists have considered the operations of court systems an important area of study. However, economic study of courts has usually focused on the design of incentive mechanisms to ensure an accountable and impartial judiciary</w:t>
      </w:r>
      <w:r w:rsidRPr="00CD5F70">
        <w:rPr>
          <w:rFonts w:ascii="Georgia" w:hAnsi="Georgia"/>
          <w:sz w:val="14"/>
        </w:rPr>
        <w:t xml:space="preserve">. Much of this literature discusses the inherent tradeoff between judicial independence and judicial accountability.3 Nonetheless, some </w:t>
      </w:r>
      <w:r w:rsidRPr="00CD5F70">
        <w:rPr>
          <w:rStyle w:val="StyleUnderline"/>
          <w:rFonts w:ascii="Georgia" w:hAnsi="Georgia"/>
        </w:rPr>
        <w:t>authors have noted that even if judicial incentives are perfectly designed, the organization of the court system and the rules under which it operates can have a dramatic impact on its effectiveness as an economic institution.</w:t>
      </w:r>
      <w:r w:rsidRPr="00CD5F70">
        <w:rPr>
          <w:rFonts w:ascii="Georgia" w:hAnsi="Georgia"/>
          <w:sz w:val="14"/>
        </w:rPr>
        <w:t xml:space="preserve"> While it is true that judges need to be protected from outside influences which could bias their decision, even unbiased decisions must accurately interpret the law. </w:t>
      </w:r>
      <w:r w:rsidRPr="00CD5F70">
        <w:rPr>
          <w:rStyle w:val="StyleUnderline"/>
          <w:rFonts w:ascii="Georgia" w:hAnsi="Georgia"/>
        </w:rPr>
        <w:t>Inaccurate or well meaning but seemingly idiosyncratic decisions will decrease confidence in the legal system and increase uncertainty in economic activity</w:t>
      </w:r>
      <w:r w:rsidRPr="00CD5F70">
        <w:rPr>
          <w:rFonts w:ascii="Georgia" w:hAnsi="Georgia"/>
          <w:sz w:val="14"/>
        </w:rPr>
        <w:t xml:space="preserve">.4 And </w:t>
      </w:r>
      <w:r w:rsidRPr="00CD5F70">
        <w:rPr>
          <w:rStyle w:val="StyleUnderline"/>
          <w:rFonts w:ascii="Georgia" w:hAnsi="Georgia"/>
        </w:rPr>
        <w:t xml:space="preserve">accuracy alone is not sufficient for a high quality court system. </w:t>
      </w:r>
      <w:r w:rsidRPr="00E51DD9">
        <w:rPr>
          <w:rStyle w:val="Emphasis"/>
          <w:highlight w:val="yellow"/>
        </w:rPr>
        <w:t>Disputes must be resolved and decisions must be rendered in a timely manner if they are to provide investors with the security and certainty necessary to promote investment. Thus, a judicial system must not only be impartial, it must be accurate and efficient</w:t>
      </w:r>
      <w:r w:rsidRPr="00CD5F70">
        <w:rPr>
          <w:rStyle w:val="StyleUnderline"/>
          <w:rFonts w:ascii="Georgia" w:hAnsi="Georgia"/>
        </w:rPr>
        <w:t xml:space="preserve"> </w:t>
      </w:r>
      <w:r w:rsidRPr="00CD5F70">
        <w:rPr>
          <w:rFonts w:ascii="Georgia" w:hAnsi="Georgia"/>
          <w:sz w:val="14"/>
        </w:rPr>
        <w:t xml:space="preserve">as well. </w:t>
      </w:r>
      <w:r w:rsidRPr="00CD5F70">
        <w:rPr>
          <w:rStyle w:val="StyleUnderline"/>
          <w:rFonts w:ascii="Georgia" w:hAnsi="Georgia"/>
        </w:rPr>
        <w:t>International institutions promoting economic development</w:t>
      </w:r>
      <w:r w:rsidRPr="00CD5F70">
        <w:rPr>
          <w:rFonts w:ascii="Georgia" w:hAnsi="Georgia"/>
          <w:sz w:val="14"/>
        </w:rPr>
        <w:t xml:space="preserve">, such as The World Bank, have </w:t>
      </w:r>
      <w:r w:rsidRPr="00CD5F70">
        <w:rPr>
          <w:rStyle w:val="StyleUnderline"/>
          <w:rFonts w:ascii="Georgia" w:hAnsi="Georgia"/>
        </w:rPr>
        <w:t>recognized this link and launched technical assistance efforts to improve the administration of court systems around the developing world.</w:t>
      </w:r>
      <w:r w:rsidRPr="00CD5F70">
        <w:rPr>
          <w:rFonts w:ascii="Georgia" w:hAnsi="Georgia"/>
          <w:sz w:val="14"/>
        </w:rPr>
        <w:t xml:space="preserve">5 </w:t>
      </w:r>
      <w:r w:rsidRPr="00E51DD9">
        <w:rPr>
          <w:rStyle w:val="Emphasis"/>
          <w:highlight w:val="yellow"/>
        </w:rPr>
        <w:t>Economic scholarship</w:t>
      </w:r>
      <w:r w:rsidRPr="00E51DD9">
        <w:rPr>
          <w:rFonts w:ascii="Georgia" w:hAnsi="Georgia"/>
          <w:sz w:val="14"/>
          <w:highlight w:val="yellow"/>
        </w:rPr>
        <w:t xml:space="preserve"> also </w:t>
      </w:r>
      <w:r w:rsidRPr="00E51DD9">
        <w:rPr>
          <w:rStyle w:val="Emphasis"/>
          <w:highlight w:val="yellow"/>
        </w:rPr>
        <w:t>recognizes the importance of a well-managed court system</w:t>
      </w:r>
      <w:r w:rsidRPr="00CD5F70">
        <w:rPr>
          <w:rFonts w:ascii="Georgia" w:hAnsi="Georgia"/>
          <w:sz w:val="14"/>
        </w:rPr>
        <w:t xml:space="preserve">. In their study of the relationship between entrepreneurial investment and the “quality” of the legal systems across states in Mexico, Laeven and Woodruff, </w:t>
      </w:r>
      <w:r w:rsidRPr="00CD5F70">
        <w:rPr>
          <w:rStyle w:val="StyleUnderline"/>
          <w:rFonts w:ascii="Georgia" w:hAnsi="Georgia"/>
        </w:rPr>
        <w:t>define “quality” not only as “the impartiality of judges” but also as “the quality of judges; the adequacy of judicial resources; the efficiency of enforcement of rulings</w:t>
      </w:r>
      <w:r w:rsidRPr="00CD5F70">
        <w:rPr>
          <w:rFonts w:ascii="Georgia" w:hAnsi="Georgia"/>
          <w:sz w:val="14"/>
        </w:rPr>
        <w:t xml:space="preserve">; </w:t>
      </w:r>
      <w:r w:rsidRPr="00CD5F70">
        <w:rPr>
          <w:rStyle w:val="StyleUnderline"/>
          <w:rFonts w:ascii="Georgia" w:hAnsi="Georgia"/>
        </w:rPr>
        <w:t>the efficiency</w:t>
      </w:r>
      <w:r w:rsidRPr="00CD5F70">
        <w:rPr>
          <w:rFonts w:ascii="Georgia" w:hAnsi="Georgia"/>
          <w:sz w:val="14"/>
        </w:rPr>
        <w:t xml:space="preserve"> of judicial administration more generally; </w:t>
      </w:r>
      <w:r w:rsidRPr="00CD5F70">
        <w:rPr>
          <w:rStyle w:val="StyleUnderline"/>
          <w:rFonts w:ascii="Georgia" w:hAnsi="Georgia"/>
        </w:rPr>
        <w:t>the cost,</w:t>
      </w:r>
      <w:r w:rsidRPr="00CD5F70">
        <w:rPr>
          <w:rFonts w:ascii="Georgia" w:hAnsi="Georgia"/>
          <w:sz w:val="14"/>
        </w:rPr>
        <w:t xml:space="preserve"> ease of use and completeness of property registries and the adequacy of local legislation related to contract enforcement.”6 Rosales-</w:t>
      </w:r>
      <w:r w:rsidRPr="00CD5F70">
        <w:rPr>
          <w:rStyle w:val="StyleUnderline"/>
          <w:rFonts w:ascii="Georgia" w:hAnsi="Georgia"/>
        </w:rPr>
        <w:t>Lopez</w:t>
      </w:r>
      <w:r w:rsidRPr="00CD5F70">
        <w:rPr>
          <w:rFonts w:ascii="Georgia" w:hAnsi="Georgia"/>
          <w:sz w:val="14"/>
        </w:rPr>
        <w:t xml:space="preserve"> </w:t>
      </w:r>
      <w:r w:rsidRPr="00CD5F70">
        <w:rPr>
          <w:rStyle w:val="StyleUnderline"/>
          <w:rFonts w:ascii="Georgia" w:hAnsi="Georgia"/>
        </w:rPr>
        <w:t>explores the impact of</w:t>
      </w:r>
      <w:r w:rsidRPr="00CD5F70">
        <w:rPr>
          <w:rFonts w:ascii="Georgia" w:hAnsi="Georgia"/>
          <w:sz w:val="14"/>
        </w:rPr>
        <w:t xml:space="preserve"> recent reforms in </w:t>
      </w:r>
      <w:r w:rsidRPr="00CD5F70">
        <w:rPr>
          <w:rStyle w:val="StyleUnderline"/>
          <w:rFonts w:ascii="Georgia" w:hAnsi="Georgia"/>
        </w:rPr>
        <w:t>the Spanish court system on its ability to resolve disputes</w:t>
      </w:r>
      <w:r w:rsidRPr="00E51DD9">
        <w:rPr>
          <w:rStyle w:val="StyleUnderline"/>
          <w:rFonts w:ascii="Georgia" w:hAnsi="Georgia"/>
          <w:highlight w:val="yellow"/>
        </w:rPr>
        <w:t xml:space="preserve">, </w:t>
      </w:r>
      <w:r w:rsidRPr="00E51DD9">
        <w:rPr>
          <w:rStyle w:val="Emphasis"/>
          <w:highlight w:val="yellow"/>
        </w:rPr>
        <w:t>citing the “problems such as congestion, the high cost and delay of procedures [that weaken] the access and citizens’</w:t>
      </w:r>
      <w:r w:rsidRPr="00CD5F70">
        <w:rPr>
          <w:rFonts w:ascii="Georgia" w:hAnsi="Georgia"/>
          <w:sz w:val="14"/>
        </w:rPr>
        <w:t xml:space="preserve"> equality before the law, </w:t>
      </w:r>
      <w:r w:rsidRPr="00CD5F70">
        <w:rPr>
          <w:rStyle w:val="StyleUnderline"/>
          <w:rFonts w:ascii="Georgia" w:hAnsi="Georgia"/>
        </w:rPr>
        <w:t>as well as the enforcement of laws and the guarantees of property rights and contracts</w:t>
      </w:r>
      <w:r w:rsidRPr="00CD5F70">
        <w:rPr>
          <w:rFonts w:ascii="Georgia" w:hAnsi="Georgia"/>
          <w:sz w:val="14"/>
        </w:rPr>
        <w:t>.”7 Choi, Gulati and Posner8 compare</w:t>
      </w:r>
      <w:r w:rsidRPr="00CD5F70">
        <w:rPr>
          <w:rStyle w:val="StyleUnderline"/>
          <w:rFonts w:ascii="Georgia" w:hAnsi="Georgia"/>
        </w:rPr>
        <w:t xml:space="preserve"> </w:t>
      </w:r>
      <w:r w:rsidRPr="00CD5F70">
        <w:rPr>
          <w:rFonts w:ascii="Georgia" w:hAnsi="Georgia"/>
          <w:sz w:val="14"/>
        </w:rPr>
        <w:t xml:space="preserve">appointed and judges and find ambiguous results regarding the “independence” of the two judicial systems. However, they also evaluate both the “productivity” (as measured by the number of opinons written) and the “quality” (as measured by the number of citations received by such opinions) of judges in the two systems. Thus, </w:t>
      </w:r>
      <w:r w:rsidRPr="00CD5F70">
        <w:rPr>
          <w:rStyle w:val="StyleUnderline"/>
          <w:rFonts w:ascii="Georgia" w:hAnsi="Georgia"/>
        </w:rPr>
        <w:t>to ensure public confidence and promote investment, courts must not only be impartial in administering justice, but also accurate and efficient in the resolution of disputes</w:t>
      </w:r>
      <w:r w:rsidRPr="00CD5F70">
        <w:rPr>
          <w:rFonts w:ascii="Georgia" w:hAnsi="Georgia"/>
          <w:sz w:val="14"/>
        </w:rPr>
        <w:t>.</w:t>
      </w:r>
      <w:proofErr w:type="gramStart"/>
      <w:r w:rsidRPr="00CD5F70">
        <w:rPr>
          <w:rFonts w:ascii="Georgia" w:hAnsi="Georgia"/>
          <w:sz w:val="14"/>
        </w:rPr>
        <w:t>9 .</w:t>
      </w:r>
      <w:proofErr w:type="gramEnd"/>
      <w:r w:rsidRPr="00CD5F70">
        <w:rPr>
          <w:rFonts w:ascii="Georgia" w:hAnsi="Georgia"/>
          <w:sz w:val="14"/>
        </w:rPr>
        <w:t xml:space="preserve"> Finally, in their massive international study of adjudication of simple civil cases, Djankov, et. </w:t>
      </w:r>
      <w:proofErr w:type="gramStart"/>
      <w:r w:rsidRPr="00CD5F70">
        <w:rPr>
          <w:rFonts w:ascii="Georgia" w:hAnsi="Georgia"/>
          <w:sz w:val="14"/>
        </w:rPr>
        <w:t>al.[</w:t>
      </w:r>
      <w:proofErr w:type="gramEnd"/>
      <w:r w:rsidRPr="00CD5F70">
        <w:rPr>
          <w:rFonts w:ascii="Georgia" w:hAnsi="Georgia"/>
          <w:sz w:val="14"/>
        </w:rPr>
        <w:t xml:space="preserve">3] analyze the importance of court procedures on both accountability and also on accuracy and case duration. Thus Recent </w:t>
      </w:r>
      <w:r w:rsidRPr="00E51DD9">
        <w:rPr>
          <w:rStyle w:val="StyleUnderline"/>
          <w:rFonts w:ascii="Georgia" w:hAnsi="Georgia"/>
          <w:highlight w:val="yellow"/>
        </w:rPr>
        <w:t>economic scholarship has acknowledged the importance of case duration in analyzing the operation of court systems</w:t>
      </w:r>
      <w:r w:rsidRPr="00CD5F70">
        <w:rPr>
          <w:rFonts w:ascii="Georgia" w:hAnsi="Georgia"/>
          <w:sz w:val="14"/>
        </w:rPr>
        <w:t xml:space="preserve">. </w:t>
      </w:r>
    </w:p>
    <w:p w:rsidR="00A06023" w:rsidRPr="00CD5F70" w:rsidRDefault="00A06023" w:rsidP="00E51DD9">
      <w:pPr>
        <w:pStyle w:val="Heading4"/>
      </w:pPr>
      <w:r w:rsidRPr="00CD5F70">
        <w:t>Court clog undermines effective and predictabl</w:t>
      </w:r>
      <w:r>
        <w:t>e IPR decisions – also c</w:t>
      </w:r>
      <w:r w:rsidRPr="00CD5F70">
        <w:t>rushes tech innovation</w:t>
      </w:r>
    </w:p>
    <w:p w:rsidR="00A06023" w:rsidRPr="0060344D" w:rsidRDefault="00A06023" w:rsidP="00A06023">
      <w:r w:rsidRPr="0060344D">
        <w:rPr>
          <w:rStyle w:val="Style13ptBold"/>
        </w:rPr>
        <w:t>Kirk</w:t>
      </w:r>
      <w:r w:rsidRPr="0060344D">
        <w:t>,</w:t>
      </w:r>
      <w:r>
        <w:t xml:space="preserve"> </w:t>
      </w:r>
      <w:r w:rsidRPr="0060344D">
        <w:t>Executive Director of the American Intellectual Property Law Association, 3-24-</w:t>
      </w:r>
      <w:r w:rsidRPr="0060344D">
        <w:rPr>
          <w:rStyle w:val="Style13ptBold"/>
        </w:rPr>
        <w:t>2006</w:t>
      </w:r>
      <w:r>
        <w:t xml:space="preserve"> </w:t>
      </w:r>
      <w:r w:rsidRPr="0060344D">
        <w:t>(Michael,</w:t>
      </w:r>
      <w:r>
        <w:t xml:space="preserve"> </w:t>
      </w:r>
      <w:hyperlink r:id="rId30" w:tgtFrame="_blank" w:history="1">
        <w:r w:rsidRPr="0060344D">
          <w:rPr>
            <w:rStyle w:val="Hyperlink"/>
          </w:rPr>
          <w:t>http://www.aipla</w:t>
        </w:r>
      </w:hyperlink>
      <w:r w:rsidRPr="0060344D">
        <w:t>.</w:t>
      </w:r>
      <w:r>
        <w:t xml:space="preserve"> </w:t>
      </w:r>
      <w:r w:rsidRPr="0060344D">
        <w:t>org/Content/ContentGroups/Legislative_Action/109th_Congress/Testimony5/ImmigrationBillSenatorSpecter.pdf)</w:t>
      </w:r>
    </w:p>
    <w:p w:rsidR="00A06023" w:rsidRPr="00CD5F70" w:rsidRDefault="00A06023" w:rsidP="00A06023">
      <w:pPr>
        <w:pStyle w:val="m6770770801910871109gmail-cards"/>
        <w:shd w:val="clear" w:color="auto" w:fill="FFFFFF"/>
        <w:rPr>
          <w:rFonts w:ascii="Georgia" w:hAnsi="Georgia" w:cs="Arial"/>
          <w:color w:val="222222"/>
          <w:sz w:val="14"/>
          <w:szCs w:val="19"/>
        </w:rPr>
      </w:pPr>
      <w:r w:rsidRPr="00CD5F70">
        <w:rPr>
          <w:rFonts w:ascii="Georgia" w:hAnsi="Georgia" w:cs="Arial"/>
          <w:color w:val="222222"/>
          <w:sz w:val="14"/>
          <w:szCs w:val="16"/>
        </w:rPr>
        <w:t>I am writing to you on behalf of the American Intellectual Property Law Association (AIPLA) regarding the pending immigration reform legislation that would transfer jurisdiction over immigration appeals to the U.S. Court of Appeals for the Federal Circuit. We believe that such </w:t>
      </w:r>
      <w:r w:rsidRPr="00CD5F70">
        <w:rPr>
          <w:rFonts w:ascii="Georgia" w:hAnsi="Georgia" w:cs="Arial"/>
          <w:color w:val="222222"/>
          <w:u w:val="single"/>
        </w:rPr>
        <w:t>broadening of the </w:t>
      </w:r>
      <w:r w:rsidRPr="00CD5F70">
        <w:rPr>
          <w:rFonts w:ascii="Georgia" w:hAnsi="Georgia" w:cs="Arial"/>
          <w:color w:val="222222"/>
          <w:sz w:val="14"/>
          <w:szCs w:val="16"/>
        </w:rPr>
        <w:t>Federal </w:t>
      </w:r>
      <w:r w:rsidRPr="00CD5F70">
        <w:rPr>
          <w:rFonts w:ascii="Georgia" w:hAnsi="Georgia" w:cs="Arial"/>
          <w:color w:val="222222"/>
          <w:u w:val="single"/>
        </w:rPr>
        <w:t xml:space="preserve">Circuit’s jurisdiction </w:t>
      </w:r>
      <w:r w:rsidRPr="00E51DD9">
        <w:rPr>
          <w:rFonts w:ascii="Georgia" w:hAnsi="Georgia" w:cs="Arial"/>
          <w:color w:val="222222"/>
          <w:highlight w:val="yellow"/>
          <w:u w:val="single"/>
        </w:rPr>
        <w:t>would </w:t>
      </w:r>
      <w:r w:rsidRPr="00E51DD9">
        <w:rPr>
          <w:rFonts w:ascii="Georgia" w:hAnsi="Georgia" w:cs="Arial"/>
          <w:b/>
          <w:bCs/>
          <w:color w:val="222222"/>
          <w:highlight w:val="yellow"/>
          <w:u w:val="single"/>
        </w:rPr>
        <w:t>seriously hinder </w:t>
      </w:r>
      <w:r w:rsidRPr="00E51DD9">
        <w:rPr>
          <w:rFonts w:ascii="Georgia" w:hAnsi="Georgia" w:cs="Arial"/>
          <w:color w:val="222222"/>
          <w:highlight w:val="yellow"/>
          <w:u w:val="single"/>
        </w:rPr>
        <w:t>the court’s ability to render high quality, timely decisions on patent appeals</w:t>
      </w:r>
      <w:r w:rsidRPr="00CD5F70">
        <w:rPr>
          <w:rFonts w:ascii="Georgia" w:hAnsi="Georgia" w:cs="Arial"/>
          <w:color w:val="222222"/>
          <w:u w:val="single"/>
        </w:rPr>
        <w:t> </w:t>
      </w:r>
      <w:r w:rsidRPr="00CD5F70">
        <w:rPr>
          <w:rFonts w:ascii="Georgia" w:hAnsi="Georgia" w:cs="Arial"/>
          <w:color w:val="222222"/>
          <w:sz w:val="14"/>
          <w:szCs w:val="16"/>
        </w:rPr>
        <w:t>from district courts, and patent and trademark appeals from the U.S. Patent and Trademark Office. </w:t>
      </w:r>
      <w:r w:rsidRPr="00CD5F70">
        <w:rPr>
          <w:rFonts w:ascii="Georgia" w:hAnsi="Georgia" w:cs="Arial"/>
          <w:color w:val="222222"/>
          <w:u w:val="single"/>
        </w:rPr>
        <w:t>This runs directly counter to the </w:t>
      </w:r>
      <w:r w:rsidRPr="00CD5F70">
        <w:rPr>
          <w:rFonts w:ascii="Georgia" w:hAnsi="Georgia" w:cs="Arial"/>
          <w:color w:val="222222"/>
          <w:sz w:val="14"/>
          <w:szCs w:val="16"/>
        </w:rPr>
        <w:t>present</w:t>
      </w:r>
      <w:r w:rsidRPr="00CD5F70">
        <w:rPr>
          <w:rFonts w:ascii="Georgia" w:hAnsi="Georgia" w:cs="Arial"/>
          <w:color w:val="222222"/>
          <w:u w:val="single"/>
        </w:rPr>
        <w:t>efforts </w:t>
      </w:r>
      <w:r w:rsidRPr="00CD5F70">
        <w:rPr>
          <w:rFonts w:ascii="Georgia" w:hAnsi="Georgia" w:cs="Arial"/>
          <w:color w:val="222222"/>
          <w:sz w:val="14"/>
          <w:szCs w:val="16"/>
        </w:rPr>
        <w:t>of Congress </w:t>
      </w:r>
      <w:r w:rsidRPr="00CD5F70">
        <w:rPr>
          <w:rFonts w:ascii="Georgia" w:hAnsi="Georgia" w:cs="Arial"/>
          <w:color w:val="222222"/>
          <w:u w:val="single"/>
        </w:rPr>
        <w:t>to </w:t>
      </w:r>
      <w:r w:rsidRPr="00CD5F70">
        <w:rPr>
          <w:rFonts w:ascii="Georgia" w:hAnsi="Georgia" w:cs="Arial"/>
          <w:color w:val="222222"/>
          <w:sz w:val="14"/>
          <w:szCs w:val="16"/>
        </w:rPr>
        <w:t>otherwise reform and </w:t>
      </w:r>
      <w:r w:rsidRPr="00CD5F70">
        <w:rPr>
          <w:rFonts w:ascii="Georgia" w:hAnsi="Georgia" w:cs="Arial"/>
          <w:color w:val="222222"/>
          <w:u w:val="single"/>
        </w:rPr>
        <w:t>improve this nation’s patent system</w:t>
      </w:r>
      <w:r w:rsidRPr="00CD5F70">
        <w:rPr>
          <w:rFonts w:ascii="Georgia" w:hAnsi="Georgia" w:cs="Arial"/>
          <w:color w:val="222222"/>
          <w:sz w:val="14"/>
          <w:szCs w:val="16"/>
        </w:rPr>
        <w:t>.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 of individuals, companies, and institutions involved directly or indirectly in the practice of patent, trademark, copyright, and unfair competition law, as well as other fields of law affecting intellectual property. Our members represent both owners and users of intellectual property, and have a keen interest in an efficient federal judicial system. The Court of Appeals for the Federal Circuit was established in 1982 after more than a decade of deliberate study and Congressional consideration. The Hruska Commission (chaired by Senator Roman Hruska) conducted 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 Over the past 26 years the Court, through its thoughtful and deliberate opinions, has made great progress in providing stability and consistency in the patent law. Removing immigration appeals from the general jurisdiction of the twelve regional Courts of Appeals and centralizing it in the Federal Circuit is an enormous change. Leaving aside the impact, both pro and con, on the affected litigants, the Federal Circuit is simply not equipped to undertake the more than 12,000 requests for review of deportation orders that twelve courts now share each year. The Federal Circuit currently has no expertise or experience in the field of immigration law. While the legislation envisions </w:t>
      </w:r>
      <w:r w:rsidRPr="00CD5F70">
        <w:rPr>
          <w:rFonts w:ascii="Georgia" w:hAnsi="Georgia" w:cs="Arial"/>
          <w:color w:val="222222"/>
          <w:u w:val="single"/>
        </w:rPr>
        <w:t>adding </w:t>
      </w:r>
      <w:r w:rsidRPr="00CD5F70">
        <w:rPr>
          <w:rFonts w:ascii="Georgia" w:hAnsi="Georgia" w:cs="Arial"/>
          <w:color w:val="222222"/>
          <w:sz w:val="14"/>
          <w:szCs w:val="16"/>
        </w:rPr>
        <w:t>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w:t>
      </w:r>
      <w:r w:rsidRPr="00E51DD9">
        <w:rPr>
          <w:rFonts w:ascii="Georgia" w:hAnsi="Georgia" w:cs="Arial"/>
          <w:color w:val="222222"/>
          <w:highlight w:val="yellow"/>
          <w:u w:val="single"/>
        </w:rPr>
        <w:t>cases</w:t>
      </w:r>
      <w:r w:rsidRPr="00CD5F70">
        <w:rPr>
          <w:rFonts w:ascii="Georgia" w:hAnsi="Georgia" w:cs="Arial"/>
          <w:color w:val="222222"/>
          <w:u w:val="single"/>
        </w:rPr>
        <w:t> </w:t>
      </w:r>
      <w:r w:rsidRPr="00CD5F70">
        <w:rPr>
          <w:rFonts w:ascii="Georgia" w:hAnsi="Georgia" w:cs="Arial"/>
          <w:color w:val="222222"/>
          <w:sz w:val="14"/>
          <w:szCs w:val="16"/>
        </w:rPr>
        <w:t>per year, on the average—an incredibly large number that we believe </w:t>
      </w:r>
      <w:r w:rsidRPr="00E51DD9">
        <w:rPr>
          <w:rFonts w:ascii="Georgia" w:hAnsi="Georgia" w:cs="Arial"/>
          <w:color w:val="222222"/>
          <w:highlight w:val="yellow"/>
          <w:u w:val="single"/>
        </w:rPr>
        <w:t>will have a significant adverse impact on the remainder of the court’s docket</w:t>
      </w:r>
      <w:r w:rsidRPr="00CD5F70">
        <w:rPr>
          <w:rFonts w:ascii="Georgia" w:hAnsi="Georgia" w:cs="Arial"/>
          <w:color w:val="222222"/>
          <w:sz w:val="14"/>
          <w:szCs w:val="16"/>
        </w:rPr>
        <w:t>. </w:t>
      </w:r>
      <w:r w:rsidRPr="00CD5F70">
        <w:rPr>
          <w:rFonts w:ascii="Georgia" w:hAnsi="Georgia" w:cs="Arial"/>
          <w:color w:val="222222"/>
          <w:u w:val="single"/>
        </w:rPr>
        <w:t>It </w:t>
      </w:r>
      <w:r w:rsidRPr="00CD5F70">
        <w:rPr>
          <w:rFonts w:ascii="Georgia" w:hAnsi="Georgia" w:cs="Arial"/>
          <w:color w:val="222222"/>
          <w:sz w:val="14"/>
          <w:szCs w:val="16"/>
        </w:rPr>
        <w:t>seems inevitable that the proposed legislation </w:t>
      </w:r>
      <w:r w:rsidRPr="00CD5F70">
        <w:rPr>
          <w:rFonts w:ascii="Georgia" w:hAnsi="Georgia" w:cs="Arial"/>
          <w:color w:val="222222"/>
          <w:u w:val="single"/>
        </w:rPr>
        <w:t>will have a dramatic, negative impact on </w:t>
      </w:r>
      <w:r w:rsidRPr="00CD5F70">
        <w:rPr>
          <w:rFonts w:ascii="Georgia" w:hAnsi="Georgia" w:cs="Arial"/>
          <w:color w:val="222222"/>
          <w:sz w:val="14"/>
          <w:szCs w:val="16"/>
        </w:rPr>
        <w:t>Federal Circuit </w:t>
      </w:r>
      <w:r w:rsidRPr="00CD5F70">
        <w:rPr>
          <w:rFonts w:ascii="Georgia" w:hAnsi="Georgia" w:cs="Arial"/>
          <w:color w:val="222222"/>
          <w:u w:val="single"/>
        </w:rPr>
        <w:t>decisions in patent cases </w:t>
      </w:r>
      <w:r w:rsidRPr="00CD5F70">
        <w:rPr>
          <w:rFonts w:ascii="Georgia" w:hAnsi="Georgia" w:cs="Arial"/>
          <w:color w:val="222222"/>
          <w:sz w:val="14"/>
          <w:szCs w:val="16"/>
        </w:rPr>
        <w:t>and appeals from the USPTO. </w:t>
      </w:r>
      <w:r w:rsidRPr="00E51DD9">
        <w:rPr>
          <w:rFonts w:ascii="Georgia" w:hAnsi="Georgia" w:cs="Arial"/>
          <w:color w:val="222222"/>
          <w:highlight w:val="yellow"/>
          <w:u w:val="single"/>
        </w:rPr>
        <w:t>Such an increased caseload will necessarily delay decisions in these appeals, which in turn will cause uncertainty over patent and trademark rights and interfere with business investments in </w:t>
      </w:r>
      <w:r w:rsidRPr="00E51DD9">
        <w:rPr>
          <w:rFonts w:ascii="Georgia" w:hAnsi="Georgia" w:cs="Arial"/>
          <w:b/>
          <w:bCs/>
          <w:color w:val="222222"/>
          <w:highlight w:val="yellow"/>
          <w:u w:val="single"/>
        </w:rPr>
        <w:t>technological innovation</w:t>
      </w:r>
      <w:r w:rsidRPr="00CD5F70">
        <w:rPr>
          <w:rFonts w:ascii="Georgia" w:hAnsi="Georgia" w:cs="Arial"/>
          <w:color w:val="222222"/>
          <w:u w:val="single"/>
        </w:rPr>
        <w:t>. Beyond mere delay, the </w:t>
      </w:r>
      <w:r w:rsidRPr="00CD5F70">
        <w:rPr>
          <w:rFonts w:ascii="Georgia" w:hAnsi="Georgia" w:cs="Arial"/>
          <w:color w:val="222222"/>
          <w:sz w:val="14"/>
          <w:szCs w:val="16"/>
        </w:rPr>
        <w:t>Federal </w:t>
      </w:r>
      <w:r w:rsidRPr="00CD5F70">
        <w:rPr>
          <w:rFonts w:ascii="Georgia" w:hAnsi="Georgia" w:cs="Arial"/>
          <w:color w:val="222222"/>
          <w:u w:val="single"/>
        </w:rPr>
        <w:t>Circuit's ability to issue consistent, predictable opinions in patent cases will be complicated </w:t>
      </w:r>
      <w:r w:rsidRPr="00CD5F70">
        <w:rPr>
          <w:rFonts w:ascii="Georgia" w:hAnsi="Georgia" w:cs="Arial"/>
          <w:color w:val="222222"/>
          <w:sz w:val="14"/>
          <w:szCs w:val="16"/>
        </w:rPr>
        <w:t>by an increase in the number of judges. If conflicts in panel opinions increase, the inefficient and often contentious en banc process will have to be used more often, further adding to the overall burden on the court. </w:t>
      </w:r>
      <w:r w:rsidRPr="00CD5F70">
        <w:rPr>
          <w:rFonts w:ascii="Georgia" w:hAnsi="Georgia" w:cs="Arial"/>
          <w:color w:val="222222"/>
          <w:u w:val="single"/>
        </w:rPr>
        <w:t>Business </w:t>
      </w:r>
      <w:r w:rsidRPr="00CD5F70">
        <w:rPr>
          <w:rFonts w:ascii="Georgia" w:hAnsi="Georgia" w:cs="Arial"/>
          <w:color w:val="222222"/>
          <w:sz w:val="14"/>
          <w:szCs w:val="16"/>
        </w:rPr>
        <w:t>can effectively deal with decisions, positive or negative, but it </w:t>
      </w:r>
      <w:r w:rsidRPr="00CD5F70">
        <w:rPr>
          <w:rFonts w:ascii="Georgia" w:hAnsi="Georgia" w:cs="Arial"/>
          <w:color w:val="222222"/>
          <w:u w:val="single"/>
        </w:rPr>
        <w:t>cannot deal with protracted uncertainty caused by inconsistent opinions or long delays in judicial review</w:t>
      </w:r>
      <w:r w:rsidRPr="00CD5F70">
        <w:rPr>
          <w:rFonts w:ascii="Georgia" w:hAnsi="Georgia" w:cs="Arial"/>
          <w:color w:val="222222"/>
          <w:sz w:val="14"/>
          <w:szCs w:val="16"/>
        </w:rPr>
        <w:t>. 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w:t>
      </w:r>
      <w:r w:rsidRPr="00E51DD9">
        <w:rPr>
          <w:rFonts w:ascii="Georgia" w:hAnsi="Georgia" w:cs="Arial"/>
          <w:color w:val="222222"/>
          <w:highlight w:val="yellow"/>
          <w:u w:val="single"/>
        </w:rPr>
        <w:t>It would be unfortunate</w:t>
      </w:r>
      <w:r w:rsidRPr="00CD5F70">
        <w:rPr>
          <w:rFonts w:ascii="Georgia" w:hAnsi="Georgia" w:cs="Arial"/>
          <w:color w:val="222222"/>
          <w:u w:val="single"/>
        </w:rPr>
        <w:t> </w:t>
      </w:r>
      <w:r w:rsidRPr="00CD5F70">
        <w:rPr>
          <w:rFonts w:ascii="Georgia" w:hAnsi="Georgia" w:cs="Arial"/>
          <w:color w:val="222222"/>
          <w:sz w:val="14"/>
          <w:szCs w:val="16"/>
        </w:rPr>
        <w:t>for Congress </w:t>
      </w:r>
      <w:r w:rsidRPr="00E51DD9">
        <w:rPr>
          <w:rFonts w:ascii="Georgia" w:hAnsi="Georgia" w:cs="Arial"/>
          <w:color w:val="222222"/>
          <w:highlight w:val="yellow"/>
          <w:u w:val="single"/>
        </w:rPr>
        <w:t>to inadvertently compound</w:t>
      </w:r>
      <w:r w:rsidRPr="00CD5F70">
        <w:rPr>
          <w:rFonts w:ascii="Georgia" w:hAnsi="Georgia" w:cs="Arial"/>
          <w:color w:val="222222"/>
          <w:u w:val="single"/>
        </w:rPr>
        <w:t xml:space="preserve"> </w:t>
      </w:r>
      <w:r w:rsidRPr="00E51DD9">
        <w:rPr>
          <w:rFonts w:ascii="Georgia" w:hAnsi="Georgia" w:cs="Arial"/>
          <w:color w:val="222222"/>
          <w:highlight w:val="yellow"/>
          <w:u w:val="single"/>
        </w:rPr>
        <w:t xml:space="preserve">the challenges facing the patent system by weakening the ability </w:t>
      </w:r>
      <w:r w:rsidRPr="00187CC0">
        <w:rPr>
          <w:rFonts w:ascii="Georgia" w:hAnsi="Georgia" w:cs="Arial"/>
          <w:color w:val="222222"/>
          <w:u w:val="single"/>
        </w:rPr>
        <w:t xml:space="preserve">of the Federal Circuit </w:t>
      </w:r>
      <w:r w:rsidRPr="00E51DD9">
        <w:rPr>
          <w:rFonts w:ascii="Georgia" w:hAnsi="Georgia" w:cs="Arial"/>
          <w:color w:val="222222"/>
          <w:highlight w:val="yellow"/>
          <w:u w:val="single"/>
        </w:rPr>
        <w:t>to give timely and consistent consideration to patent cases</w:t>
      </w:r>
      <w:r w:rsidRPr="00CD5F70">
        <w:rPr>
          <w:rFonts w:ascii="Georgia" w:hAnsi="Georgia" w:cs="Arial"/>
          <w:color w:val="222222"/>
          <w:sz w:val="14"/>
          <w:szCs w:val="16"/>
        </w:rPr>
        <w:t>. Sincerely,</w:t>
      </w:r>
    </w:p>
    <w:p w:rsidR="00A06023" w:rsidRPr="00CD5F70" w:rsidRDefault="00A06023" w:rsidP="00A06023">
      <w:pPr>
        <w:rPr>
          <w:rFonts w:ascii="Georgia" w:hAnsi="Georgia"/>
        </w:rPr>
      </w:pPr>
    </w:p>
    <w:p w:rsidR="00A06023" w:rsidRPr="00CD5F70" w:rsidRDefault="00A06023" w:rsidP="00A06023">
      <w:pPr>
        <w:pStyle w:val="Heading3"/>
      </w:pPr>
      <w:r w:rsidRPr="00CD5F70">
        <w:t>Meltdowns</w:t>
      </w:r>
    </w:p>
    <w:p w:rsidR="00A06023" w:rsidRDefault="00A06023" w:rsidP="00A06023">
      <w:pPr>
        <w:pStyle w:val="Heading4"/>
        <w:rPr>
          <w:sz w:val="28"/>
        </w:rPr>
      </w:pPr>
      <w:r w:rsidRPr="00CD5F70">
        <w:rPr>
          <w:sz w:val="28"/>
        </w:rPr>
        <w:t>Wrecks small businesses</w:t>
      </w:r>
    </w:p>
    <w:p w:rsidR="00A06023" w:rsidRPr="0060344D" w:rsidRDefault="00A06023" w:rsidP="00A06023">
      <w:r w:rsidRPr="0060344D">
        <w:rPr>
          <w:rStyle w:val="Style13ptBold"/>
        </w:rPr>
        <w:t xml:space="preserve">Post </w:t>
      </w:r>
      <w:r w:rsidR="00E51DD9">
        <w:rPr>
          <w:rStyle w:val="Style13ptBold"/>
        </w:rPr>
        <w:t>20</w:t>
      </w:r>
      <w:r w:rsidRPr="0060344D">
        <w:rPr>
          <w:rStyle w:val="Style13ptBold"/>
        </w:rPr>
        <w:t>11</w:t>
      </w:r>
      <w:r w:rsidRPr="0060344D">
        <w:t>, writer at inside counsel, Frivolous lawsuits clogging U.S. courts, stalling economic growth, </w:t>
      </w:r>
      <w:hyperlink r:id="rId31" w:tgtFrame="_blank" w:history="1">
        <w:r w:rsidRPr="0060344D">
          <w:rPr>
            <w:rStyle w:val="Hyperlink"/>
          </w:rPr>
          <w:t>http://www.insidecounsel.com/2011/07/22/frivolous-lawsuits-clogging-us-courts-stalling-eco?page=2</w:t>
        </w:r>
      </w:hyperlink>
    </w:p>
    <w:p w:rsidR="00A06023" w:rsidRPr="008D56D4" w:rsidRDefault="00A06023" w:rsidP="00A06023">
      <w:pPr>
        <w:shd w:val="clear" w:color="auto" w:fill="FFFFFF"/>
        <w:rPr>
          <w:rStyle w:val="StyleUnderline"/>
        </w:rPr>
      </w:pPr>
      <w:r w:rsidRPr="008D56D4">
        <w:rPr>
          <w:sz w:val="16"/>
        </w:rPr>
        <w:t>Americans’ litigiousness and thirst for massive damages has been a boon to the legal profession. But some researchers and litigation experts warn that the abundance of lawsuits—many of them frivolous—flooding U.S. courts is severely weakening the economy. According to consulting firm Towers Watson, the direct cost of the U.S. tort system in 2009 was approximately $250 billion, which was roughly 2 percent of the gross domestic product. The amount is double the estimated tort expenses in other countries, including the U.K. and Japan. In May, the House Judiciary Committee held a hearing that explored excessive litigation’s effect on the United States’ global competitiveness. During his testimony, Skadden Partner John Beisner explained that plaintiffs counsel engage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“America’s litigious nature has caused serious damage to our country’s productivity and innovation. … The root cause is that we have created incentives to sue—and to invest in litigation—instead of establishing disincentives for invoking judicial process unless absolutely necessary. Other countries discourage litigation; we nuture it,” Beisner said at the hearing. Many litigation experts resoundingly agree with Beisner’s stance on the necessity of tort reform to ameliorate the country’s economy. “The entrepreneurial system that we’ve developed for litigation in this country has always been an impetus to bringing cases that are close to the line or even over the line,” says Dechert Partner Sean Wajert. “When you have that kind of encouragement, you have a slippery slope, which sometimes people will slide down and get into questionable and even abusive and frivolous claims along the way.” The result is</w:t>
      </w:r>
      <w:r w:rsidRPr="008D56D4">
        <w:rPr>
          <w:rStyle w:val="apple-converted-space"/>
          <w:rFonts w:ascii="Georgia" w:hAnsi="Georgia" w:cs="Arial"/>
          <w:color w:val="222222"/>
          <w:sz w:val="16"/>
          <w:szCs w:val="19"/>
        </w:rPr>
        <w:t> </w:t>
      </w:r>
      <w:r w:rsidRPr="00E51DD9">
        <w:rPr>
          <w:rStyle w:val="StyleUnderline"/>
          <w:highlight w:val="yellow"/>
        </w:rPr>
        <w:t>clogged courts and corporate funds that finance defense</w:t>
      </w:r>
      <w:r w:rsidRPr="008D56D4">
        <w:rPr>
          <w:rStyle w:val="apple-converted-space"/>
          <w:rFonts w:ascii="Georgia" w:hAnsi="Georgia" w:cs="Arial"/>
          <w:color w:val="222222"/>
          <w:sz w:val="16"/>
          <w:szCs w:val="20"/>
        </w:rPr>
        <w:t> </w:t>
      </w:r>
      <w:r w:rsidRPr="008D56D4">
        <w:rPr>
          <w:rFonts w:ascii="Georgia" w:hAnsi="Georgia" w:cs="Arial"/>
          <w:color w:val="222222"/>
          <w:sz w:val="16"/>
          <w:szCs w:val="20"/>
        </w:rPr>
        <w:t>costs</w:t>
      </w:r>
      <w:r w:rsidRPr="008D56D4">
        <w:rPr>
          <w:rStyle w:val="apple-converted-space"/>
          <w:rFonts w:ascii="Georgia" w:hAnsi="Georgia" w:cs="Arial"/>
          <w:color w:val="222222"/>
          <w:sz w:val="16"/>
          <w:szCs w:val="20"/>
        </w:rPr>
        <w:t> </w:t>
      </w:r>
      <w:r w:rsidRPr="00E51DD9">
        <w:rPr>
          <w:rStyle w:val="StyleUnderline"/>
          <w:highlight w:val="yellow"/>
        </w:rPr>
        <w:t>instead of economic investment. Small businesses</w:t>
      </w:r>
      <w:r w:rsidRPr="008D56D4">
        <w:rPr>
          <w:rStyle w:val="apple-converted-space"/>
          <w:rFonts w:ascii="Georgia" w:hAnsi="Georgia" w:cs="Arial"/>
          <w:color w:val="222222"/>
          <w:sz w:val="16"/>
          <w:szCs w:val="19"/>
        </w:rPr>
        <w:t> </w:t>
      </w:r>
      <w:r w:rsidRPr="008D56D4">
        <w:rPr>
          <w:rFonts w:ascii="Georgia" w:hAnsi="Georgia" w:cs="Arial"/>
          <w:color w:val="222222"/>
          <w:sz w:val="16"/>
          <w:szCs w:val="19"/>
        </w:rPr>
        <w:t>and startups with less than $20 million in revenue</w:t>
      </w:r>
      <w:r w:rsidRPr="008D56D4">
        <w:rPr>
          <w:rStyle w:val="apple-converted-space"/>
          <w:rFonts w:ascii="Georgia" w:hAnsi="Georgia" w:cs="Arial"/>
          <w:color w:val="222222"/>
          <w:sz w:val="16"/>
          <w:szCs w:val="19"/>
        </w:rPr>
        <w:t> </w:t>
      </w:r>
      <w:r w:rsidRPr="00E51DD9">
        <w:rPr>
          <w:rStyle w:val="StyleUnderline"/>
          <w:highlight w:val="yellow"/>
        </w:rPr>
        <w:t>suffer the most because they pay a higher percentageof their revenue</w:t>
      </w:r>
      <w:r w:rsidRPr="00E51DD9">
        <w:rPr>
          <w:rStyle w:val="Emphasis"/>
          <w:rFonts w:cs="Arial"/>
          <w:color w:val="222222"/>
          <w:sz w:val="20"/>
          <w:szCs w:val="20"/>
          <w:highlight w:val="yellow"/>
          <w:shd w:val="clear" w:color="auto" w:fill="00FF00"/>
        </w:rPr>
        <w:t>s</w:t>
      </w:r>
      <w:r w:rsidRPr="008D56D4">
        <w:rPr>
          <w:rStyle w:val="apple-converted-space"/>
          <w:rFonts w:ascii="Georgia" w:hAnsi="Georgia" w:cs="Arial"/>
          <w:i/>
          <w:iCs/>
          <w:color w:val="222222"/>
          <w:sz w:val="16"/>
          <w:szCs w:val="20"/>
        </w:rPr>
        <w:t> </w:t>
      </w:r>
      <w:r w:rsidRPr="00CD5F70">
        <w:rPr>
          <w:rStyle w:val="Emphasis"/>
          <w:rFonts w:cs="Arial"/>
          <w:color w:val="222222"/>
          <w:sz w:val="20"/>
          <w:szCs w:val="20"/>
        </w:rPr>
        <w:t>toward tort costs</w:t>
      </w:r>
      <w:r w:rsidRPr="008D56D4">
        <w:rPr>
          <w:rStyle w:val="apple-converted-space"/>
          <w:rFonts w:ascii="Georgia" w:hAnsi="Georgia" w:cs="Arial"/>
          <w:i/>
          <w:iCs/>
          <w:color w:val="222222"/>
          <w:sz w:val="16"/>
          <w:szCs w:val="20"/>
        </w:rPr>
        <w:t> </w:t>
      </w:r>
      <w:r w:rsidRPr="00E51DD9">
        <w:rPr>
          <w:rStyle w:val="StyleUnderline"/>
          <w:highlight w:val="yellow"/>
        </w:rPr>
        <w:t>than larger companies do, and</w:t>
      </w:r>
      <w:r w:rsidRPr="008D56D4">
        <w:rPr>
          <w:rStyle w:val="apple-converted-space"/>
          <w:rFonts w:ascii="Georgia" w:hAnsi="Georgia" w:cs="Arial"/>
          <w:color w:val="222222"/>
          <w:sz w:val="16"/>
          <w:szCs w:val="19"/>
        </w:rPr>
        <w:t> </w:t>
      </w:r>
      <w:r w:rsidRPr="008D56D4">
        <w:t>therefore they</w:t>
      </w:r>
      <w:r w:rsidRPr="008D56D4">
        <w:rPr>
          <w:rStyle w:val="apple-converted-space"/>
          <w:rFonts w:ascii="Georgia" w:hAnsi="Georgia" w:cs="Arial"/>
          <w:color w:val="222222"/>
          <w:sz w:val="16"/>
          <w:szCs w:val="19"/>
        </w:rPr>
        <w:t> </w:t>
      </w:r>
      <w:r w:rsidRPr="00E51DD9">
        <w:rPr>
          <w:rStyle w:val="StyleUnderline"/>
          <w:highlight w:val="yellow"/>
        </w:rPr>
        <w:t>become less</w:t>
      </w:r>
      <w:r w:rsidRPr="00E51DD9">
        <w:rPr>
          <w:highlight w:val="yellow"/>
        </w:rPr>
        <w:t xml:space="preserve"> </w:t>
      </w:r>
      <w:r w:rsidRPr="00E51DD9">
        <w:rPr>
          <w:rStyle w:val="StyleUnderline"/>
          <w:highlight w:val="yellow"/>
        </w:rPr>
        <w:t>able to invest in research and development, create new jobs, and give raises and benefits to employees.</w:t>
      </w:r>
    </w:p>
    <w:p w:rsidR="00A06023" w:rsidRPr="0060344D" w:rsidRDefault="00A06023" w:rsidP="00A06023">
      <w:pPr>
        <w:pStyle w:val="Heading4"/>
      </w:pPr>
      <w:r w:rsidRPr="0060344D">
        <w:t>Key to improve grid reliability</w:t>
      </w:r>
    </w:p>
    <w:p w:rsidR="00A06023" w:rsidRPr="0060344D" w:rsidRDefault="00A06023" w:rsidP="00A06023">
      <w:r w:rsidRPr="0060344D">
        <w:rPr>
          <w:rStyle w:val="Style13ptBold"/>
        </w:rPr>
        <w:t>McDonald 10</w:t>
      </w:r>
      <w:r>
        <w:t xml:space="preserve"> </w:t>
      </w:r>
      <w:r w:rsidRPr="0060344D">
        <w:t xml:space="preserve">– DIRECTOR OF TECHNICAL STRATEGY AND POLICY DEVELOPMENT AT GE ENERGY – ‘10John, HEARING OF THE TECHNOLOGY AND INNOVATION SUBCOMMITTEE OF THE HOUSE SCIENCE AND TECHNOLOGY </w:t>
      </w:r>
      <w:proofErr w:type="gramStart"/>
      <w:r w:rsidRPr="0060344D">
        <w:t>COMMITTEE;SUBJECT</w:t>
      </w:r>
      <w:proofErr w:type="gramEnd"/>
      <w:r w:rsidRPr="0060344D">
        <w:t>: "SMART GRID ARCHITECTURE AND STANDARDS: ASSESSING COORDINATION AND PROGRESS", July, lexis</w:t>
      </w:r>
    </w:p>
    <w:p w:rsidR="00A06023" w:rsidRPr="008D56D4" w:rsidRDefault="00A06023" w:rsidP="00A06023">
      <w:pPr>
        <w:shd w:val="clear" w:color="auto" w:fill="FFFFFF"/>
      </w:pPr>
      <w:r w:rsidRPr="008D56D4">
        <w:t>MR. MCDONALD: One of the things with smart grid that -- as shown by the reference model that NIST prepared was it's very expansive. It covers -- the domain is from the generation plant all the way down to the home. We find no matter how big of a company, even GE,</w:t>
      </w:r>
      <w:r w:rsidRPr="00CD5F70">
        <w:rPr>
          <w:rStyle w:val="apple-converted-space"/>
          <w:rFonts w:ascii="Georgia" w:hAnsi="Georgia" w:cs="Arial"/>
          <w:color w:val="222222"/>
          <w:szCs w:val="19"/>
        </w:rPr>
        <w:t> </w:t>
      </w:r>
      <w:r w:rsidRPr="00E51DD9">
        <w:rPr>
          <w:rStyle w:val="StyleUnderline"/>
          <w:highlight w:val="yellow"/>
        </w:rPr>
        <w:t>we need small start-ups</w:t>
      </w:r>
      <w:r w:rsidRPr="00CD5F70">
        <w:rPr>
          <w:rStyle w:val="StyleUnderline"/>
          <w:rFonts w:ascii="Georgia" w:hAnsi="Georgia" w:cs="Arial"/>
        </w:rPr>
        <w:t>. We need other companies to partner with us to be able</w:t>
      </w:r>
      <w:r w:rsidRPr="00CD5F70">
        <w:rPr>
          <w:rStyle w:val="apple-converted-space"/>
          <w:rFonts w:ascii="Georgia" w:hAnsi="Georgia" w:cs="Arial"/>
          <w:color w:val="222222"/>
          <w:szCs w:val="19"/>
        </w:rPr>
        <w:t> </w:t>
      </w:r>
      <w:r w:rsidRPr="00E51DD9">
        <w:rPr>
          <w:rStyle w:val="StyleUnderline"/>
          <w:highlight w:val="yellow"/>
        </w:rPr>
        <w:t>to provide the technology for smart grid.</w:t>
      </w:r>
      <w:r w:rsidRPr="00CD5F70">
        <w:rPr>
          <w:rFonts w:ascii="Georgia" w:hAnsi="Georgia" w:cs="Arial"/>
          <w:color w:val="222222"/>
          <w:szCs w:val="19"/>
        </w:rPr>
        <w:t xml:space="preserve"> So we formed a strategic partner organization.</w:t>
      </w:r>
      <w:r w:rsidRPr="00CD5F70">
        <w:rPr>
          <w:rStyle w:val="apple-converted-space"/>
          <w:rFonts w:ascii="Georgia" w:hAnsi="Georgia" w:cs="Arial"/>
          <w:color w:val="222222"/>
          <w:szCs w:val="19"/>
        </w:rPr>
        <w:t> </w:t>
      </w:r>
      <w:r w:rsidRPr="00E51DD9">
        <w:rPr>
          <w:rStyle w:val="StyleUnderline"/>
          <w:highlight w:val="yellow"/>
        </w:rPr>
        <w:t>We're constantly talking with start- ups and new</w:t>
      </w:r>
      <w:r w:rsidRPr="00CD5F70">
        <w:rPr>
          <w:rFonts w:ascii="Georgia" w:hAnsi="Georgia" w:cs="Arial"/>
          <w:color w:val="222222"/>
          <w:sz w:val="20"/>
          <w:szCs w:val="19"/>
          <w:u w:val="single"/>
          <w:shd w:val="clear" w:color="auto" w:fill="00FF00"/>
        </w:rPr>
        <w:t xml:space="preserve"> </w:t>
      </w:r>
      <w:r w:rsidRPr="00E51DD9">
        <w:rPr>
          <w:rStyle w:val="StyleUnderline"/>
          <w:highlight w:val="yellow"/>
        </w:rPr>
        <w:t>companies to fill the gaps</w:t>
      </w:r>
      <w:r w:rsidRPr="008D56D4">
        <w:rPr>
          <w:rStyle w:val="StyleUnderline"/>
        </w:rPr>
        <w:t> </w:t>
      </w:r>
      <w:r w:rsidRPr="00CD5F70">
        <w:rPr>
          <w:rStyle w:val="StyleUnderline"/>
          <w:rFonts w:ascii="Georgia" w:hAnsi="Georgia" w:cs="Arial"/>
        </w:rPr>
        <w:t>t</w:t>
      </w:r>
      <w:r w:rsidRPr="008D56D4">
        <w:t>hat we don't provide our self. And in doing that, we bring them into the standards arena because standards is very important to us, and if a start-up company that we're going to partner with doesn't embrace standards, we make sure that that happens, and we work closely with them in that regard. Thank you.  REP. WU: Thank you very much, Mr. McDonald. I just want to add that whether, you know, it's U.S. General Electric or Intel, IBM, Westinghouse, the example from other industries has been that when the start-ups are permitted to play, they frequently contribute to the ecosystem, the further development of the field, and occasionally there are acquisitions also that add to larger companies.</w:t>
      </w:r>
    </w:p>
    <w:p w:rsidR="00A06023" w:rsidRDefault="00A06023" w:rsidP="00A06023">
      <w:pPr>
        <w:pStyle w:val="Heading4"/>
        <w:rPr>
          <w:sz w:val="28"/>
        </w:rPr>
      </w:pPr>
      <w:r w:rsidRPr="00CD5F70">
        <w:rPr>
          <w:sz w:val="28"/>
        </w:rPr>
        <w:t>Otherwise meltdowns are inevitable</w:t>
      </w:r>
    </w:p>
    <w:p w:rsidR="00A06023" w:rsidRDefault="00A06023" w:rsidP="00A06023">
      <w:r>
        <w:rPr>
          <w:rStyle w:val="Style13ptBold"/>
        </w:rPr>
        <w:t>Earth Island Journal 2000</w:t>
      </w:r>
      <w:r w:rsidRPr="0060344D">
        <w:rPr>
          <w:rStyle w:val="Style13ptBold"/>
        </w:rPr>
        <w:t>,</w:t>
      </w:r>
      <w:r w:rsidRPr="0060344D">
        <w:t> Winter 1999/2000 Vol. 14, No. 4 </w:t>
      </w:r>
      <w:hyperlink r:id="rId32" w:tgtFrame="_blank" w:history="1">
        <w:r w:rsidRPr="0060344D">
          <w:rPr>
            <w:rStyle w:val="Hyperlink"/>
          </w:rPr>
          <w:t>http://www.earthisland.org/eijournal/win2000/wr_win2000y2k.html</w:t>
        </w:r>
      </w:hyperlink>
    </w:p>
    <w:p w:rsidR="00A06023" w:rsidRPr="00A06023" w:rsidRDefault="00A06023" w:rsidP="00A06023">
      <w:r w:rsidRPr="00CD5F70">
        <w:rPr>
          <w:rFonts w:ascii="Georgia" w:hAnsi="Georgia" w:cs="Arial"/>
          <w:color w:val="222222"/>
          <w:sz w:val="14"/>
          <w:szCs w:val="19"/>
        </w:rPr>
        <w:t>The third type could happen if the electricity fails.</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Reactors depend on</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off-site</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electric power</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to run cooling systems and control rooms, with emergency diesel</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generators</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for automatic backup. Unfortunately</w:t>
      </w:r>
      <w:r w:rsidRPr="00CD5F70">
        <w:rPr>
          <w:rFonts w:ascii="Georgia" w:hAnsi="Georgia" w:cs="Arial"/>
          <w:color w:val="222222"/>
          <w:sz w:val="14"/>
          <w:szCs w:val="19"/>
        </w:rPr>
        <w:t>, according to Olsen,</w:t>
      </w:r>
      <w:r w:rsidRPr="00CD5F70">
        <w:rPr>
          <w:rStyle w:val="apple-converted-space"/>
          <w:rFonts w:ascii="Georgia" w:hAnsi="Georgia" w:cs="Arial"/>
          <w:color w:val="222222"/>
          <w:sz w:val="14"/>
          <w:szCs w:val="19"/>
        </w:rPr>
        <w:t> </w:t>
      </w:r>
      <w:r w:rsidRPr="00E51DD9">
        <w:rPr>
          <w:rStyle w:val="StyleUnderline"/>
          <w:rFonts w:ascii="Georgia" w:hAnsi="Georgia" w:cs="Arial"/>
          <w:highlight w:val="yellow"/>
        </w:rPr>
        <w:t>even in the US these generators</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are "not</w:t>
      </w:r>
      <w:r w:rsidRPr="00E51DD9">
        <w:rPr>
          <w:rStyle w:val="apple-converted-space"/>
          <w:rFonts w:ascii="Georgia" w:hAnsi="Georgia" w:cs="Arial"/>
          <w:color w:val="222222"/>
          <w:sz w:val="14"/>
          <w:szCs w:val="19"/>
          <w:highlight w:val="yellow"/>
          <w:shd w:val="clear" w:color="auto" w:fill="00FF00"/>
        </w:rPr>
        <w:t> </w:t>
      </w:r>
      <w:r w:rsidRPr="00E51DD9">
        <w:rPr>
          <w:rStyle w:val="StyleUnderline"/>
          <w:rFonts w:ascii="Georgia" w:hAnsi="Georgia" w:cs="Arial"/>
          <w:highlight w:val="yellow"/>
        </w:rPr>
        <w:t>even</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90 percent reliable</w:t>
      </w:r>
      <w:r w:rsidRPr="00CD5F70">
        <w:rPr>
          <w:rFonts w:ascii="Georgia" w:hAnsi="Georgia" w:cs="Arial"/>
          <w:color w:val="222222"/>
          <w:sz w:val="14"/>
          <w:szCs w:val="19"/>
        </w:rPr>
        <w:t>."  In the US, most local emergency officials are planning for three weeks without power. But</w:t>
      </w:r>
      <w:r w:rsidRPr="00CD5F70">
        <w:rPr>
          <w:rStyle w:val="apple-converted-space"/>
          <w:rFonts w:ascii="Georgia" w:hAnsi="Georgia" w:cs="Arial"/>
          <w:color w:val="222222"/>
          <w:sz w:val="14"/>
          <w:szCs w:val="19"/>
        </w:rPr>
        <w:t> </w:t>
      </w:r>
      <w:r w:rsidRPr="00CD5F70">
        <w:rPr>
          <w:rStyle w:val="StyleUnderline"/>
          <w:rFonts w:ascii="Georgia" w:hAnsi="Georgia" w:cs="Arial"/>
        </w:rPr>
        <w:t>diesel generators often overheat and usually are not operated for weeks at a time</w:t>
      </w:r>
      <w:r w:rsidRPr="00CD5F70">
        <w:rPr>
          <w:rFonts w:ascii="Georgia" w:hAnsi="Georgia" w:cs="Arial"/>
          <w:color w:val="222222"/>
          <w:sz w:val="14"/>
          <w:szCs w:val="19"/>
        </w:rPr>
        <w:t>. Many generators also have digital components that may be subject to Y2K failure. "</w:t>
      </w:r>
      <w:r w:rsidRPr="00E51DD9">
        <w:rPr>
          <w:rFonts w:ascii="Georgia" w:hAnsi="Georgia" w:cs="Arial"/>
          <w:color w:val="222222"/>
          <w:sz w:val="20"/>
          <w:szCs w:val="19"/>
          <w:highlight w:val="yellow"/>
          <w:u w:val="single"/>
          <w:shd w:val="clear" w:color="auto" w:fill="00FF00"/>
        </w:rPr>
        <w:t>It takes</w:t>
      </w:r>
      <w:r w:rsidRPr="00E51DD9">
        <w:rPr>
          <w:rStyle w:val="apple-converted-space"/>
          <w:rFonts w:ascii="Georgia" w:hAnsi="Georgia" w:cs="Arial"/>
          <w:color w:val="222222"/>
          <w:sz w:val="14"/>
          <w:szCs w:val="19"/>
          <w:highlight w:val="yellow"/>
          <w:shd w:val="clear" w:color="auto" w:fill="00FF00"/>
        </w:rPr>
        <w:t> </w:t>
      </w:r>
      <w:r w:rsidRPr="00E51DD9">
        <w:rPr>
          <w:rStyle w:val="StyleUnderline"/>
          <w:rFonts w:ascii="Georgia" w:hAnsi="Georgia" w:cs="Arial"/>
          <w:highlight w:val="yellow"/>
        </w:rPr>
        <w:t>only</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two hours without the</w:t>
      </w:r>
      <w:r w:rsidRPr="00E51DD9">
        <w:rPr>
          <w:rStyle w:val="apple-converted-space"/>
          <w:rFonts w:ascii="Georgia" w:hAnsi="Georgia" w:cs="Arial"/>
          <w:color w:val="222222"/>
          <w:sz w:val="14"/>
          <w:szCs w:val="19"/>
          <w:highlight w:val="yellow"/>
          <w:shd w:val="clear" w:color="auto" w:fill="00FFFF"/>
        </w:rPr>
        <w:t> </w:t>
      </w:r>
      <w:r w:rsidRPr="00E51DD9">
        <w:rPr>
          <w:rStyle w:val="StyleUnderline"/>
          <w:rFonts w:ascii="Georgia" w:hAnsi="Georgia" w:cs="Arial"/>
          <w:highlight w:val="yellow"/>
        </w:rPr>
        <w:t>cooling</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system</w:t>
      </w:r>
      <w:r w:rsidRPr="00E51DD9">
        <w:rPr>
          <w:rStyle w:val="apple-converted-space"/>
          <w:rFonts w:ascii="Georgia" w:hAnsi="Georgia" w:cs="Arial"/>
          <w:color w:val="222222"/>
          <w:sz w:val="14"/>
          <w:szCs w:val="19"/>
          <w:highlight w:val="yellow"/>
          <w:shd w:val="clear" w:color="auto" w:fill="00FF00"/>
        </w:rPr>
        <w:t> </w:t>
      </w:r>
      <w:r w:rsidRPr="00E51DD9">
        <w:rPr>
          <w:rStyle w:val="StyleUnderline"/>
          <w:rFonts w:ascii="Georgia" w:hAnsi="Georgia" w:cs="Arial"/>
          <w:highlight w:val="yellow"/>
        </w:rPr>
        <w:t>functioning</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for reactor fuel to melt</w:t>
      </w:r>
      <w:r w:rsidRPr="00CD5F70">
        <w:rPr>
          <w:rFonts w:ascii="Georgia" w:hAnsi="Georgia" w:cs="Arial"/>
          <w:color w:val="222222"/>
          <w:sz w:val="14"/>
          <w:szCs w:val="19"/>
        </w:rPr>
        <w:t>," Olsen says.</w:t>
      </w:r>
      <w:r w:rsidRPr="00CD5F70">
        <w:rPr>
          <w:rStyle w:val="apple-converted-space"/>
          <w:rFonts w:ascii="Georgia" w:hAnsi="Georgia" w:cs="Arial"/>
          <w:color w:val="222222"/>
          <w:sz w:val="14"/>
          <w:szCs w:val="19"/>
        </w:rPr>
        <w:t> </w:t>
      </w:r>
      <w:r w:rsidRPr="00CD5F70">
        <w:rPr>
          <w:rStyle w:val="StyleUnderline"/>
          <w:rFonts w:ascii="Georgia" w:hAnsi="Georgia" w:cs="Arial"/>
        </w:rPr>
        <w:t>Power</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failures</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also could cause "a meltdown of nuclear fuel storage pools</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 These pools must be cooled for at least five years."</w:t>
      </w:r>
      <w:r w:rsidRPr="00CD5F70">
        <w:rPr>
          <w:rStyle w:val="apple-converted-space"/>
          <w:rFonts w:ascii="Georgia" w:hAnsi="Georgia" w:cs="Arial"/>
          <w:color w:val="222222"/>
          <w:sz w:val="14"/>
          <w:szCs w:val="19"/>
        </w:rPr>
        <w:t> </w:t>
      </w:r>
      <w:r w:rsidRPr="00CD5F70">
        <w:rPr>
          <w:rStyle w:val="StyleUnderline"/>
          <w:rFonts w:ascii="Georgia" w:hAnsi="Georgia" w:cs="Arial"/>
        </w:rPr>
        <w:t>Loss of off-site electrical power</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pose</w:t>
      </w:r>
      <w:r w:rsidRPr="00CD5F70">
        <w:rPr>
          <w:rStyle w:val="StyleUnderline"/>
          <w:rFonts w:ascii="Georgia" w:hAnsi="Georgia" w:cs="Arial"/>
        </w:rPr>
        <w:t>s</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the most prominent risk to nuclear</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powerplant</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safety</w:t>
      </w:r>
      <w:r w:rsidRPr="00CD5F70">
        <w:rPr>
          <w:rFonts w:ascii="Georgia" w:hAnsi="Georgia" w:cs="Arial"/>
          <w:color w:val="222222"/>
          <w:sz w:val="14"/>
          <w:szCs w:val="19"/>
        </w:rPr>
        <w:t>. Reliable back-up power is needed immediately at each nuclear site. Fuel cells and gas turbines are more reliable than diesel generators.  There are well over 1,000 private utilities, non-utility generators, public utilities, and rural electric cooperatives in the US and Canada operating more than 15,000 generating units. Many will reach the millennium with Y2K issues unresolved. The US electric power grid is fragile. In 1996, two disruptions in one five-week period caused 190 generating stations (including several nuclear reactors) to shut down. On August 10, 1996, a sagging tree limb in Oregon caused a short that caused a blackout in California, Arizona and New Mexico. Millions of people were left without power. In some regions, the blackout lasted several weeks.</w:t>
      </w:r>
    </w:p>
    <w:p w:rsidR="00A06023" w:rsidRDefault="00A06023" w:rsidP="00A06023">
      <w:pPr>
        <w:pStyle w:val="Heading4"/>
        <w:rPr>
          <w:sz w:val="28"/>
        </w:rPr>
      </w:pPr>
      <w:r w:rsidRPr="00CD5F70">
        <w:rPr>
          <w:sz w:val="28"/>
        </w:rPr>
        <w:t>Extinction</w:t>
      </w:r>
    </w:p>
    <w:p w:rsidR="00A06023" w:rsidRPr="0060344D" w:rsidRDefault="00A06023" w:rsidP="00A06023">
      <w:r w:rsidRPr="0060344D">
        <w:rPr>
          <w:rStyle w:val="Style13ptBold"/>
        </w:rPr>
        <w:t xml:space="preserve">Wasserman </w:t>
      </w:r>
      <w:r>
        <w:rPr>
          <w:rStyle w:val="Style13ptBold"/>
        </w:rPr>
        <w:t>200</w:t>
      </w:r>
      <w:r w:rsidRPr="0060344D">
        <w:rPr>
          <w:rStyle w:val="Style13ptBold"/>
        </w:rPr>
        <w:t>1</w:t>
      </w:r>
      <w:r w:rsidRPr="0060344D">
        <w:t>, Harvey Wasserman (author of The Last Energy War and co-author of Killing Our Own: The Disaster of America's Experience with Atomic Radiation) October, 2001 America's Terrorist Nuclear Threat to Itself </w:t>
      </w:r>
      <w:hyperlink r:id="rId33" w:tgtFrame="_blank" w:history="1">
        <w:r w:rsidRPr="0060344D">
          <w:rPr>
            <w:rStyle w:val="Hyperlink"/>
          </w:rPr>
          <w:t>http://www.wagingpeace.org/articles/2001/10/00_wasserman_nuclear-threat.htm</w:t>
        </w:r>
      </w:hyperlink>
    </w:p>
    <w:p w:rsidR="00A06023" w:rsidRPr="00F3274E" w:rsidRDefault="00A06023" w:rsidP="00F3274E">
      <w:pPr>
        <w:shd w:val="clear" w:color="auto" w:fill="FFFFFF"/>
        <w:rPr>
          <w:rStyle w:val="StyleUnderline"/>
          <w:rFonts w:ascii="Georgia" w:hAnsi="Georgia" w:cs="Arial"/>
          <w:color w:val="222222"/>
          <w:sz w:val="14"/>
          <w:szCs w:val="19"/>
          <w:u w:val="none"/>
        </w:rPr>
      </w:pPr>
      <w:r w:rsidRPr="00E51DD9">
        <w:rPr>
          <w:rFonts w:ascii="Georgia" w:hAnsi="Georgia" w:cs="Arial"/>
          <w:color w:val="222222"/>
          <w:sz w:val="20"/>
          <w:szCs w:val="19"/>
          <w:highlight w:val="yellow"/>
          <w:u w:val="single"/>
          <w:shd w:val="clear" w:color="auto" w:fill="00FF00"/>
        </w:rPr>
        <w:t>The</w:t>
      </w:r>
      <w:r w:rsidRPr="00E51DD9">
        <w:rPr>
          <w:rStyle w:val="apple-converted-space"/>
          <w:rFonts w:ascii="Georgia" w:hAnsi="Georgia" w:cs="Arial"/>
          <w:color w:val="222222"/>
          <w:sz w:val="14"/>
          <w:szCs w:val="19"/>
          <w:highlight w:val="yellow"/>
          <w:shd w:val="clear" w:color="auto" w:fill="00FF00"/>
        </w:rPr>
        <w:t> </w:t>
      </w:r>
      <w:r w:rsidRPr="00E51DD9">
        <w:rPr>
          <w:rStyle w:val="StyleUnderline"/>
          <w:rFonts w:ascii="Georgia" w:hAnsi="Georgia" w:cs="Arial"/>
          <w:highlight w:val="yellow"/>
        </w:rPr>
        <w:t>intense</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radioactive heat within</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today's operating</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reactors is the hottest anywhere on the planet</w:t>
      </w:r>
      <w:r w:rsidRPr="00CD5F70">
        <w:rPr>
          <w:rFonts w:ascii="Georgia" w:hAnsi="Georgia" w:cs="Arial"/>
          <w:color w:val="222222"/>
          <w:sz w:val="20"/>
          <w:szCs w:val="19"/>
          <w:u w:val="single"/>
          <w:shd w:val="clear" w:color="auto" w:fill="00FF00"/>
        </w:rPr>
        <w:t>.</w:t>
      </w:r>
      <w:r w:rsidRPr="00CD5F70">
        <w:rPr>
          <w:rStyle w:val="apple-converted-space"/>
          <w:rFonts w:ascii="Georgia" w:hAnsi="Georgia" w:cs="Arial"/>
          <w:color w:val="222222"/>
          <w:sz w:val="14"/>
          <w:szCs w:val="19"/>
        </w:rPr>
        <w:t> </w:t>
      </w:r>
      <w:r w:rsidRPr="00CD5F70">
        <w:rPr>
          <w:rStyle w:val="StyleUnderline"/>
          <w:rFonts w:ascii="Georgia" w:hAnsi="Georgia" w:cs="Arial"/>
        </w:rPr>
        <w:t>So are the hellish levels of radioactivity</w:t>
      </w:r>
      <w:r w:rsidRPr="00CD5F70">
        <w:rPr>
          <w:rFonts w:ascii="Georgia" w:hAnsi="Georgia" w:cs="Arial"/>
          <w:color w:val="222222"/>
          <w:sz w:val="14"/>
          <w:szCs w:val="19"/>
        </w:rPr>
        <w:t>. Because Indian Point has operated so long, its accumulated radioactive burden far exceeds that of Chernobyl, which ran only four years before it exploded. Some believe the WTC jets could have collapsed or breached either of the Indian Point containment domes. But at very least the massive impact and intense jet fuel fire would destroy the human ability to control the plants' functions. Vital cooling systems, backup power generators and communications networks would crumble. Indeed, Indian Point Unit One was shut because activists warned that its lack of an emergency core cooling system made it an unacceptable risk. The government ultimately agreed. But today terrorist attacks could destroy those same critical cooling and control systems that are vital to not only the Unit Two and Three reactor cores, but to the spent fuel pools that sit on site. The assault would not require a large jet. The safety systems are extremely complex and virtually indefensible. One or more could be wiped out with a wide range of easily deployed small aircraft, ground-based weapons, truck bombs or even chemical/biological assaults aimed at the operating work force. Dozens of US reactors have repeatedly failed even modest security tests over the years. Even heightened wartime standards cannot guarantee protection of the vast, supremely sensitive controls required for reactor safety. Without continous monitoring and guaranteed water flow, the</w:t>
      </w:r>
      <w:r w:rsidRPr="00CD5F70">
        <w:rPr>
          <w:rStyle w:val="apple-converted-space"/>
          <w:rFonts w:ascii="Georgia" w:hAnsi="Georgia" w:cs="Arial"/>
          <w:color w:val="222222"/>
          <w:sz w:val="14"/>
          <w:szCs w:val="19"/>
        </w:rPr>
        <w:t> </w:t>
      </w:r>
      <w:r w:rsidRPr="00CD5F70">
        <w:rPr>
          <w:rStyle w:val="StyleUnderline"/>
          <w:rFonts w:ascii="Georgia" w:hAnsi="Georgia" w:cs="Arial"/>
        </w:rPr>
        <w:t>thousands of tons of radioactive rods in the cores and the thousands more stored in those fragile pools would rapidly melt into super-hot radioactive balls of lava</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that would burn into the ground and the water table and, ultimately, the Hudson. Indeed, a jetcrash like the one on 9/11 or other forms of terrorist assault at Indian Point could yield three infernal fireballs of molten radioactive lava burning through the earth and into the aquifer and the river. Striking water</w:t>
      </w:r>
      <w:r w:rsidRPr="00CD5F70">
        <w:rPr>
          <w:rStyle w:val="apple-converted-space"/>
          <w:rFonts w:ascii="Georgia" w:hAnsi="Georgia" w:cs="Arial"/>
          <w:color w:val="222222"/>
          <w:sz w:val="14"/>
          <w:szCs w:val="19"/>
        </w:rPr>
        <w:t> </w:t>
      </w:r>
      <w:r w:rsidRPr="00CD5F70">
        <w:rPr>
          <w:rStyle w:val="StyleUnderline"/>
          <w:rFonts w:ascii="Georgia" w:hAnsi="Georgia" w:cs="Arial"/>
        </w:rPr>
        <w:t>they would blast gigantic billows of horribly radioactive steam into the atmosphere</w:t>
      </w:r>
      <w:r w:rsidRPr="00CD5F70">
        <w:rPr>
          <w:rFonts w:ascii="Georgia" w:hAnsi="Georgia" w:cs="Arial"/>
          <w:color w:val="222222"/>
          <w:sz w:val="14"/>
          <w:szCs w:val="19"/>
        </w:rPr>
        <w:t>. Prevailing winds from the north and west might initially drive these clouds of mass death downriver into New York City and east into Westchester and Long Island. But at Three Mile Island and Chernobyl, winds ultimately shifted around the compass to irradiate all surrounding areas with the devastating poisons released by the on-going fiery torrent. At Indian Point, thousands of square miles would have been saturated with the most lethal clouds ever created or imagined,</w:t>
      </w:r>
      <w:r w:rsidRPr="00CD5F70">
        <w:rPr>
          <w:rStyle w:val="apple-converted-space"/>
          <w:rFonts w:ascii="Georgia" w:hAnsi="Georgia" w:cs="Arial"/>
          <w:color w:val="222222"/>
          <w:sz w:val="14"/>
          <w:szCs w:val="19"/>
        </w:rPr>
        <w:t> </w:t>
      </w:r>
      <w:r w:rsidRPr="00CD5F70">
        <w:rPr>
          <w:rStyle w:val="StyleUnderline"/>
          <w:rFonts w:ascii="Georgia" w:hAnsi="Georgia" w:cs="Arial"/>
        </w:rPr>
        <w:t>depositing relentless genetic poisons that would kill forever</w:t>
      </w:r>
      <w:r w:rsidRPr="00CD5F70">
        <w:rPr>
          <w:rFonts w:ascii="Georgia" w:hAnsi="Georgia" w:cs="Arial"/>
          <w:color w:val="222222"/>
          <w:sz w:val="14"/>
          <w:szCs w:val="19"/>
        </w:rPr>
        <w:t>. In nearby communities like Buchanan, Nyack, Monsey and scores more, infants and small children would quickly die en masse. Virtually all pregnant women would spontaneously abort, or ultimately give birth to horribly deformed offspring. Ghastly sores, rashes, ulcerations and burns would afflict the skin of millions. Emphysema, heart attacks, stroke, multiple organ failure, hair loss, nausea, inability to eat or drink or swallow, diarrhea and incontinance, sterility and impotence, asthma, blindness, and more would kill thousands on the spot, and doom hundreds of thousands if not millions. A terrible metallic taste would afflict virtually everyone downwind in New York, New Jersey and New England, a ghoulish curse similar to that endured by the fliers who dropped the atomic bombs on Hiroshima and Nagaskai, by those living downwind from nuclear bomb tests in the south seas and Nevada, and by victims caught in the downdrafts from Three Mile Island and Chernobyl. Then comes the abominable wave of cancers, leukemias, lymphomas, tumors and hellish diseases for which new names will have to be invented, and new dimensions of agony will beg description. Indeed,</w:t>
      </w:r>
      <w:r w:rsidRPr="00CD5F70">
        <w:rPr>
          <w:rStyle w:val="apple-converted-space"/>
          <w:rFonts w:ascii="Georgia" w:hAnsi="Georgia" w:cs="Arial"/>
          <w:color w:val="222222"/>
          <w:sz w:val="14"/>
          <w:szCs w:val="19"/>
        </w:rPr>
        <w:t> </w:t>
      </w:r>
      <w:r w:rsidRPr="00CD5F70">
        <w:rPr>
          <w:rStyle w:val="StyleUnderline"/>
          <w:rFonts w:ascii="Georgia" w:hAnsi="Georgia" w:cs="Arial"/>
        </w:rPr>
        <w:t>those who survived the initial wave of radiation would envy those who did not.</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Evacuation would be impossible</w:t>
      </w:r>
      <w:r w:rsidRPr="00CD5F70">
        <w:rPr>
          <w:rFonts w:ascii="Georgia" w:hAnsi="Georgia" w:cs="Arial"/>
          <w:color w:val="222222"/>
          <w:sz w:val="14"/>
          <w:szCs w:val="19"/>
        </w:rPr>
        <w:t>, but thousands would die trying. Bridges and highways would become killing fields for those attempting to escape to destinations that would soon enough become equally deadly as the winds shifted. Attempts to quench the fires would be futile. At Chernobyl, pilots flying helicopters that dropped boron on the fiery core died in droves. At Indian Point, such missions would be a sure ticket to death. Their utility would be doubtful</w:t>
      </w:r>
      <w:r w:rsidRPr="00CD5F70">
        <w:rPr>
          <w:rStyle w:val="apple-converted-space"/>
          <w:rFonts w:ascii="Georgia" w:hAnsi="Georgia" w:cs="Arial"/>
          <w:color w:val="222222"/>
          <w:sz w:val="14"/>
          <w:szCs w:val="19"/>
        </w:rPr>
        <w:t> </w:t>
      </w:r>
      <w:r w:rsidRPr="00CD5F70">
        <w:rPr>
          <w:rStyle w:val="StyleUnderline"/>
          <w:rFonts w:ascii="Georgia" w:hAnsi="Georgia" w:cs="Arial"/>
        </w:rPr>
        <w:t>as the molten cores rage uncontrolled for days, weeks and years, spewing ever more devastation into the eco-sphere</w:t>
      </w:r>
      <w:r w:rsidRPr="00CD5F70">
        <w:rPr>
          <w:rFonts w:ascii="Georgia" w:hAnsi="Georgia" w:cs="Arial"/>
          <w:color w:val="222222"/>
          <w:sz w:val="14"/>
          <w:szCs w:val="19"/>
        </w:rPr>
        <w:t>.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ten days, carrying across our northern tier, circling the globe, then coming back again. The radioactive clouds from Indian Point would enshroud New York, New Jersey, New England, and carry deep into the Atlantic and up into Canada and across to Europe and around the globe again and again. The immediate damage would render thousands of the world's most populous and expensive square miles permanently uninhabitable. All five boroughs of New York City would be an apocalyptic wasteland. The World Trade Center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CD5F70">
        <w:rPr>
          <w:rStyle w:val="apple-converted-space"/>
          <w:rFonts w:ascii="Georgia" w:hAnsi="Georgia" w:cs="Arial"/>
          <w:color w:val="222222"/>
          <w:sz w:val="14"/>
          <w:szCs w:val="19"/>
        </w:rPr>
        <w:t> </w:t>
      </w:r>
      <w:r w:rsidRPr="00E51DD9">
        <w:rPr>
          <w:rFonts w:ascii="Georgia" w:hAnsi="Georgia" w:cs="Arial"/>
          <w:color w:val="222222"/>
          <w:sz w:val="20"/>
          <w:szCs w:val="19"/>
          <w:highlight w:val="yellow"/>
          <w:u w:val="single"/>
          <w:shd w:val="clear" w:color="auto" w:fill="00FF00"/>
        </w:rPr>
        <w:t>natural eco-systems on which</w:t>
      </w:r>
      <w:r w:rsidRPr="00E51DD9">
        <w:rPr>
          <w:rStyle w:val="apple-converted-space"/>
          <w:rFonts w:ascii="Georgia" w:hAnsi="Georgia" w:cs="Arial"/>
          <w:color w:val="222222"/>
          <w:sz w:val="14"/>
          <w:szCs w:val="19"/>
          <w:highlight w:val="yellow"/>
        </w:rPr>
        <w:t> </w:t>
      </w:r>
      <w:r w:rsidRPr="00E51DD9">
        <w:rPr>
          <w:rStyle w:val="StyleUnderline"/>
          <w:rFonts w:ascii="Georgia" w:hAnsi="Georgia" w:cs="Arial"/>
          <w:highlight w:val="yellow"/>
        </w:rPr>
        <w:t>human and</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all</w:t>
      </w:r>
      <w:r w:rsidRPr="00E51DD9">
        <w:rPr>
          <w:rStyle w:val="apple-converted-space"/>
          <w:rFonts w:ascii="Georgia" w:hAnsi="Georgia" w:cs="Arial"/>
          <w:color w:val="222222"/>
          <w:sz w:val="14"/>
          <w:szCs w:val="19"/>
          <w:highlight w:val="yellow"/>
          <w:shd w:val="clear" w:color="auto" w:fill="00FF00"/>
        </w:rPr>
        <w:t> </w:t>
      </w:r>
      <w:r w:rsidRPr="00E51DD9">
        <w:rPr>
          <w:rStyle w:val="StyleUnderline"/>
          <w:rFonts w:ascii="Georgia" w:hAnsi="Georgia" w:cs="Arial"/>
          <w:highlight w:val="yellow"/>
        </w:rPr>
        <w:t>other</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life depends would be permanently</w:t>
      </w:r>
      <w:r w:rsidRPr="00E51DD9">
        <w:rPr>
          <w:rStyle w:val="apple-converted-space"/>
          <w:rFonts w:ascii="Georgia" w:hAnsi="Georgia" w:cs="Arial"/>
          <w:color w:val="222222"/>
          <w:sz w:val="14"/>
          <w:szCs w:val="19"/>
          <w:highlight w:val="yellow"/>
        </w:rPr>
        <w:t> </w:t>
      </w:r>
      <w:r w:rsidRPr="00E51DD9">
        <w:rPr>
          <w:rStyle w:val="StyleUnderline"/>
          <w:rFonts w:ascii="Georgia" w:hAnsi="Georgia" w:cs="Arial"/>
          <w:highlight w:val="yellow"/>
        </w:rPr>
        <w:t>and irrevocably</w:t>
      </w:r>
      <w:r w:rsidRPr="00E51DD9">
        <w:rPr>
          <w:rStyle w:val="apple-converted-space"/>
          <w:rFonts w:ascii="Georgia" w:hAnsi="Georgia" w:cs="Arial"/>
          <w:color w:val="222222"/>
          <w:sz w:val="14"/>
          <w:szCs w:val="19"/>
          <w:highlight w:val="yellow"/>
        </w:rPr>
        <w:t> </w:t>
      </w:r>
      <w:r w:rsidRPr="00E51DD9">
        <w:rPr>
          <w:rFonts w:ascii="Georgia" w:hAnsi="Georgia" w:cs="Arial"/>
          <w:color w:val="222222"/>
          <w:sz w:val="20"/>
          <w:szCs w:val="19"/>
          <w:highlight w:val="yellow"/>
          <w:u w:val="single"/>
          <w:shd w:val="clear" w:color="auto" w:fill="00FF00"/>
        </w:rPr>
        <w:t>destroyed</w:t>
      </w:r>
      <w:r w:rsidRPr="00CD5F70">
        <w:rPr>
          <w:rFonts w:ascii="Georgia" w:hAnsi="Georgia" w:cs="Arial"/>
          <w:color w:val="222222"/>
          <w:sz w:val="14"/>
          <w:szCs w:val="19"/>
        </w:rPr>
        <w:t>, Spiritually, psychologically, financially, ecologically, our nation would never recover. This is what we missed by a mere forty miles near New York City on September 11. Now that we are at war, this is what could be happening as you read this.</w:t>
      </w:r>
      <w:r w:rsidRPr="00CD5F70">
        <w:rPr>
          <w:rStyle w:val="apple-converted-space"/>
          <w:rFonts w:ascii="Georgia" w:hAnsi="Georgia" w:cs="Arial"/>
          <w:color w:val="222222"/>
          <w:sz w:val="14"/>
          <w:szCs w:val="19"/>
        </w:rPr>
        <w:t> </w:t>
      </w:r>
      <w:r w:rsidRPr="00E51DD9">
        <w:rPr>
          <w:rStyle w:val="StyleUnderline"/>
        </w:rPr>
        <w:t>There are 103 of these potential Bombs of the Apocalypse now operating in the United States</w:t>
      </w:r>
      <w:r w:rsidRPr="00CD5F70">
        <w:rPr>
          <w:rStyle w:val="StyleUnderline"/>
          <w:rFonts w:ascii="Georgia" w:hAnsi="Georgia" w:cs="Arial"/>
        </w:rPr>
        <w:t>.</w:t>
      </w:r>
    </w:p>
    <w:p w:rsidR="00A06023" w:rsidRDefault="00A06023" w:rsidP="00A06023">
      <w:pPr>
        <w:pStyle w:val="Heading3"/>
      </w:pPr>
      <w:r>
        <w:t xml:space="preserve">Disease </w:t>
      </w:r>
      <w:r w:rsidR="00187CC0">
        <w:t>–</w:t>
      </w:r>
      <w:r>
        <w:t xml:space="preserve"> Innovation</w:t>
      </w:r>
    </w:p>
    <w:p w:rsidR="00187CC0" w:rsidRDefault="00187CC0" w:rsidP="00187CC0"/>
    <w:p w:rsidR="00187CC0" w:rsidRDefault="00187CC0" w:rsidP="00187CC0">
      <w:pPr>
        <w:pStyle w:val="Heading4"/>
      </w:pPr>
      <w:r>
        <w:t xml:space="preserve">Clogged courts doom entrepreneurs and innovation-specifically in biotech. </w:t>
      </w:r>
    </w:p>
    <w:p w:rsidR="00187CC0" w:rsidRPr="0092626F" w:rsidRDefault="00187CC0" w:rsidP="00187CC0">
      <w:r>
        <w:t xml:space="preserve">Alberto </w:t>
      </w:r>
      <w:r w:rsidRPr="002E47BD">
        <w:rPr>
          <w:rStyle w:val="Style13ptBold"/>
        </w:rPr>
        <w:t>Galasso 10</w:t>
      </w:r>
      <w:r>
        <w:t>, Toronto strategic management professor, 1-22-2010, “Patent Thickets, Courts and the Market for Innovation,” http://www-2.</w:t>
      </w:r>
      <w:r w:rsidRPr="0092626F">
        <w:t>rotman.utoronto.ca/facbios/file/galasso_schankerman22012010.pdf</w:t>
      </w:r>
    </w:p>
    <w:p w:rsidR="00187CC0" w:rsidRDefault="00187CC0" w:rsidP="00187CC0">
      <w:pPr>
        <w:rPr>
          <w:sz w:val="14"/>
        </w:rPr>
      </w:pPr>
      <w:r w:rsidRPr="0092626F">
        <w:rPr>
          <w:rStyle w:val="StyleUnderline"/>
        </w:rPr>
        <w:t>The licensing and sale of patents - the ‘market for innovation’ - are an important source of R&amp;D incentives</w:t>
      </w:r>
      <w:r w:rsidRPr="002E47BD">
        <w:rPr>
          <w:sz w:val="14"/>
        </w:rPr>
        <w:t xml:space="preserve">. </w:t>
      </w:r>
      <w:r w:rsidRPr="002E47BD">
        <w:rPr>
          <w:rStyle w:val="StyleUnderline"/>
        </w:rPr>
        <w:t xml:space="preserve">Recent research has shown that transactions in </w:t>
      </w:r>
      <w:r w:rsidRPr="00E51DD9">
        <w:rPr>
          <w:rStyle w:val="StyleUnderline"/>
          <w:highlight w:val="yellow"/>
        </w:rPr>
        <w:t>patent rights</w:t>
      </w:r>
      <w:r w:rsidRPr="002E47BD">
        <w:rPr>
          <w:rStyle w:val="StyleUnderline"/>
        </w:rPr>
        <w:t xml:space="preserve"> contribute to the diffusion</w:t>
      </w:r>
      <w:r>
        <w:rPr>
          <w:rStyle w:val="StyleUnderline"/>
        </w:rPr>
        <w:t xml:space="preserve"> </w:t>
      </w:r>
      <w:r w:rsidRPr="002E47BD">
        <w:rPr>
          <w:rStyle w:val="StyleUnderline"/>
        </w:rPr>
        <w:t>of technology</w:t>
      </w:r>
      <w:r w:rsidRPr="009E60E9">
        <w:rPr>
          <w:rStyle w:val="Emphasis"/>
        </w:rPr>
        <w:t xml:space="preserve">, and </w:t>
      </w:r>
      <w:r w:rsidRPr="00E51DD9">
        <w:rPr>
          <w:rStyle w:val="Emphasis"/>
          <w:highlight w:val="yellow"/>
        </w:rPr>
        <w:t>strongly affect the incentives for firms to undertake innovation</w:t>
      </w:r>
      <w:r w:rsidRPr="002E47BD">
        <w:rPr>
          <w:rStyle w:val="Emphasis"/>
        </w:rPr>
        <w:t xml:space="preserve"> in the</w:t>
      </w:r>
      <w:r>
        <w:rPr>
          <w:rStyle w:val="Emphasis"/>
        </w:rPr>
        <w:t xml:space="preserve"> </w:t>
      </w:r>
      <w:r w:rsidRPr="002E47BD">
        <w:rPr>
          <w:rStyle w:val="Emphasis"/>
        </w:rPr>
        <w:t>first plac</w:t>
      </w:r>
      <w:r w:rsidRPr="002E47BD">
        <w:rPr>
          <w:sz w:val="14"/>
        </w:rPr>
        <w:t xml:space="preserve">e (Arora, Fosfuri and Gambardella, 2001). </w:t>
      </w:r>
      <w:r w:rsidRPr="002E47BD">
        <w:rPr>
          <w:rStyle w:val="StyleUnderline"/>
        </w:rPr>
        <w:t>Firms increasingly recognize and exploit</w:t>
      </w:r>
      <w:r>
        <w:rPr>
          <w:rStyle w:val="StyleUnderline"/>
        </w:rPr>
        <w:t xml:space="preserve"> </w:t>
      </w:r>
      <w:r w:rsidRPr="002E47BD">
        <w:rPr>
          <w:rStyle w:val="StyleUnderline"/>
        </w:rPr>
        <w:t>the commercial potential of their patent portfolios through licensing</w:t>
      </w:r>
      <w:r w:rsidRPr="002E47BD">
        <w:rPr>
          <w:sz w:val="14"/>
        </w:rPr>
        <w:t xml:space="preserve">. To cite one high profile example, IBM reports earning 958 million from its portfolio.1 </w:t>
      </w:r>
      <w:r w:rsidRPr="002E47BD">
        <w:rPr>
          <w:rStyle w:val="StyleUnderline"/>
        </w:rPr>
        <w:t>But the market for innovation</w:t>
      </w:r>
      <w:r>
        <w:rPr>
          <w:rStyle w:val="StyleUnderline"/>
        </w:rPr>
        <w:t xml:space="preserve"> </w:t>
      </w:r>
      <w:r w:rsidRPr="002E47BD">
        <w:rPr>
          <w:rStyle w:val="StyleUnderline"/>
        </w:rPr>
        <w:t>is not just important for large firms.</w:t>
      </w:r>
      <w:r w:rsidRPr="002E47BD">
        <w:rPr>
          <w:sz w:val="14"/>
        </w:rPr>
        <w:t xml:space="preserve"> </w:t>
      </w:r>
      <w:r w:rsidRPr="002E47BD">
        <w:rPr>
          <w:rStyle w:val="StyleUnderline"/>
        </w:rPr>
        <w:t xml:space="preserve">For small firms </w:t>
      </w:r>
      <w:r w:rsidRPr="00E51DD9">
        <w:rPr>
          <w:rStyle w:val="StyleUnderline"/>
          <w:highlight w:val="yellow"/>
        </w:rPr>
        <w:t>patents are</w:t>
      </w:r>
      <w:r w:rsidRPr="002E47BD">
        <w:rPr>
          <w:rStyle w:val="StyleUnderline"/>
        </w:rPr>
        <w:t xml:space="preserve"> often their most important</w:t>
      </w:r>
      <w:r>
        <w:rPr>
          <w:rStyle w:val="StyleUnderline"/>
        </w:rPr>
        <w:t xml:space="preserve"> </w:t>
      </w:r>
      <w:r w:rsidRPr="002E47BD">
        <w:rPr>
          <w:rStyle w:val="StyleUnderline"/>
        </w:rPr>
        <w:t>asset</w:t>
      </w:r>
      <w:r w:rsidRPr="002E47BD">
        <w:rPr>
          <w:sz w:val="14"/>
        </w:rPr>
        <w:t xml:space="preserve">, </w:t>
      </w:r>
      <w:r w:rsidRPr="002E47BD">
        <w:rPr>
          <w:rStyle w:val="StyleUnderline"/>
        </w:rPr>
        <w:t xml:space="preserve">and the ability to license or sell them effectively is </w:t>
      </w:r>
      <w:r w:rsidRPr="00E51DD9">
        <w:rPr>
          <w:rStyle w:val="StyleUnderline"/>
          <w:highlight w:val="yellow"/>
        </w:rPr>
        <w:t>critical to</w:t>
      </w:r>
      <w:r w:rsidRPr="002E47BD">
        <w:rPr>
          <w:rStyle w:val="StyleUnderline"/>
        </w:rPr>
        <w:t xml:space="preserve"> preserving their innovation</w:t>
      </w:r>
      <w:r>
        <w:rPr>
          <w:rStyle w:val="StyleUnderline"/>
        </w:rPr>
        <w:t xml:space="preserve"> </w:t>
      </w:r>
      <w:r w:rsidRPr="002E47BD">
        <w:rPr>
          <w:rStyle w:val="StyleUnderline"/>
        </w:rPr>
        <w:t>incentives</w:t>
      </w:r>
      <w:r w:rsidRPr="002E47BD">
        <w:rPr>
          <w:sz w:val="14"/>
        </w:rPr>
        <w:t xml:space="preserve"> </w:t>
      </w:r>
      <w:r w:rsidRPr="002E47BD">
        <w:rPr>
          <w:rStyle w:val="Emphasis"/>
        </w:rPr>
        <w:t xml:space="preserve">and </w:t>
      </w:r>
      <w:r w:rsidRPr="00E51DD9">
        <w:rPr>
          <w:rStyle w:val="Emphasis"/>
          <w:highlight w:val="yellow"/>
        </w:rPr>
        <w:t>access to venture capital finance</w:t>
      </w:r>
      <w:r w:rsidRPr="002E47BD">
        <w:rPr>
          <w:sz w:val="14"/>
        </w:rPr>
        <w:t xml:space="preserve"> (Baum and Silverman, 2004). </w:t>
      </w:r>
      <w:r w:rsidRPr="002E47BD">
        <w:rPr>
          <w:rStyle w:val="StyleUnderline"/>
        </w:rPr>
        <w:t>Moreover,</w:t>
      </w:r>
      <w:r>
        <w:rPr>
          <w:rStyle w:val="StyleUnderline"/>
        </w:rPr>
        <w:t xml:space="preserve"> </w:t>
      </w:r>
      <w:r w:rsidRPr="002E47BD">
        <w:rPr>
          <w:rStyle w:val="StyleUnderline"/>
        </w:rPr>
        <w:t>transactions in patent rights are important to the development of efficient market structures</w:t>
      </w:r>
      <w:r>
        <w:rPr>
          <w:rStyle w:val="StyleUnderline"/>
        </w:rPr>
        <w:t xml:space="preserve"> </w:t>
      </w:r>
      <w:r w:rsidRPr="002E47BD">
        <w:rPr>
          <w:rStyle w:val="StyleUnderline"/>
        </w:rPr>
        <w:t>in high technology sectors</w:t>
      </w:r>
      <w:r w:rsidRPr="002E47BD">
        <w:rPr>
          <w:rStyle w:val="Emphasis"/>
        </w:rPr>
        <w:t xml:space="preserve">. </w:t>
      </w:r>
      <w:r w:rsidRPr="00E51DD9">
        <w:rPr>
          <w:rStyle w:val="Emphasis"/>
          <w:highlight w:val="yellow"/>
        </w:rPr>
        <w:t>In biotechnology</w:t>
      </w:r>
      <w:r w:rsidRPr="002E47BD">
        <w:rPr>
          <w:rStyle w:val="Emphasis"/>
        </w:rPr>
        <w:t xml:space="preserve"> and other high technology areas, </w:t>
      </w:r>
      <w:r w:rsidRPr="00E51DD9">
        <w:rPr>
          <w:rStyle w:val="Emphasis"/>
          <w:highlight w:val="yellow"/>
        </w:rPr>
        <w:t>transactions in patent rights strongly shape</w:t>
      </w:r>
      <w:r w:rsidRPr="002E47BD">
        <w:rPr>
          <w:rStyle w:val="Emphasis"/>
        </w:rPr>
        <w:t xml:space="preserve"> the division of labor, and nature of </w:t>
      </w:r>
      <w:r w:rsidRPr="00E51DD9">
        <w:rPr>
          <w:rStyle w:val="Emphasis"/>
          <w:highlight w:val="yellow"/>
        </w:rPr>
        <w:t>competition</w:t>
      </w:r>
      <w:r w:rsidRPr="002E47BD">
        <w:rPr>
          <w:rStyle w:val="Emphasis"/>
        </w:rPr>
        <w:t xml:space="preserve">, </w:t>
      </w:r>
      <w:r w:rsidRPr="00E51DD9">
        <w:rPr>
          <w:rStyle w:val="Emphasis"/>
          <w:highlight w:val="yellow"/>
        </w:rPr>
        <w:t>between</w:t>
      </w:r>
      <w:r w:rsidRPr="002E47BD">
        <w:rPr>
          <w:rStyle w:val="Emphasis"/>
        </w:rPr>
        <w:t xml:space="preserve"> small</w:t>
      </w:r>
      <w:r>
        <w:rPr>
          <w:rStyle w:val="Emphasis"/>
        </w:rPr>
        <w:t xml:space="preserve"> </w:t>
      </w:r>
      <w:r w:rsidRPr="002E47BD">
        <w:rPr>
          <w:rStyle w:val="Emphasis"/>
        </w:rPr>
        <w:t xml:space="preserve">firms who specialize in </w:t>
      </w:r>
      <w:r w:rsidRPr="00E51DD9">
        <w:rPr>
          <w:rStyle w:val="Emphasis"/>
          <w:highlight w:val="yellow"/>
        </w:rPr>
        <w:t>radical innovation</w:t>
      </w:r>
      <w:r w:rsidRPr="002E47BD">
        <w:rPr>
          <w:rStyle w:val="Emphasis"/>
        </w:rPr>
        <w:t xml:space="preserve"> </w:t>
      </w:r>
      <w:r w:rsidRPr="00E51DD9">
        <w:rPr>
          <w:rStyle w:val="Emphasis"/>
          <w:highlight w:val="yellow"/>
        </w:rPr>
        <w:t>and</w:t>
      </w:r>
      <w:r w:rsidRPr="002E47BD">
        <w:rPr>
          <w:rStyle w:val="Emphasis"/>
        </w:rPr>
        <w:t xml:space="preserve"> larger firms whose comparative advantage is in</w:t>
      </w:r>
      <w:r>
        <w:rPr>
          <w:rStyle w:val="Emphasis"/>
        </w:rPr>
        <w:t xml:space="preserve"> </w:t>
      </w:r>
      <w:r w:rsidRPr="002E47BD">
        <w:rPr>
          <w:rStyle w:val="Emphasis"/>
        </w:rPr>
        <w:t xml:space="preserve">the development, </w:t>
      </w:r>
      <w:r w:rsidRPr="00E51DD9">
        <w:rPr>
          <w:rStyle w:val="Emphasis"/>
          <w:highlight w:val="yellow"/>
        </w:rPr>
        <w:t>production</w:t>
      </w:r>
      <w:r w:rsidRPr="002E47BD">
        <w:rPr>
          <w:rStyle w:val="Emphasis"/>
        </w:rPr>
        <w:t xml:space="preserve"> and marketing of these innovations</w:t>
      </w:r>
      <w:r w:rsidRPr="002E47BD">
        <w:rPr>
          <w:sz w:val="14"/>
        </w:rPr>
        <w:t xml:space="preserve"> (Gans, Hsu and Stern, 2002). One of the difficulties in studying transactions in patent rights is the lack of large scale data sets. As a result, existing studies are typically based on survey information. The only exception of which we are aware is Serrano (2009), who exploits patent office information on changes in the registered ownership to study the sale of patents. In </w:t>
      </w:r>
      <w:r w:rsidRPr="002E47BD">
        <w:rPr>
          <w:rStyle w:val="StyleUnderline"/>
        </w:rPr>
        <w:t>this paper we study the market for innovation through a new lens — the settlement</w:t>
      </w:r>
      <w:r>
        <w:rPr>
          <w:rStyle w:val="StyleUnderline"/>
        </w:rPr>
        <w:t xml:space="preserve"> </w:t>
      </w:r>
      <w:r w:rsidRPr="002E47BD">
        <w:rPr>
          <w:rStyle w:val="StyleUnderline"/>
        </w:rPr>
        <w:t>of patent infringement disputes</w:t>
      </w:r>
      <w:r w:rsidRPr="002E47BD">
        <w:rPr>
          <w:sz w:val="14"/>
        </w:rPr>
        <w:t xml:space="preserve">. It is common for patents to be licensed as part of settlement agreements that arise from patent disputes (Anand and Khanna, 2000). </w:t>
      </w:r>
      <w:r w:rsidRPr="00E51DD9">
        <w:rPr>
          <w:rStyle w:val="Emphasis"/>
          <w:highlight w:val="yellow"/>
        </w:rPr>
        <w:t>An effective market</w:t>
      </w:r>
      <w:r w:rsidRPr="002E47BD">
        <w:rPr>
          <w:rStyle w:val="Emphasis"/>
        </w:rPr>
        <w:t xml:space="preserve"> for</w:t>
      </w:r>
      <w:r>
        <w:rPr>
          <w:rStyle w:val="Emphasis"/>
        </w:rPr>
        <w:t xml:space="preserve"> </w:t>
      </w:r>
      <w:r w:rsidRPr="002E47BD">
        <w:rPr>
          <w:rStyle w:val="Emphasis"/>
        </w:rPr>
        <w:t xml:space="preserve">innovation </w:t>
      </w:r>
      <w:r w:rsidRPr="00E51DD9">
        <w:rPr>
          <w:rStyle w:val="Emphasis"/>
          <w:highlight w:val="yellow"/>
        </w:rPr>
        <w:t>requires that</w:t>
      </w:r>
      <w:r w:rsidRPr="002E47BD">
        <w:rPr>
          <w:rStyle w:val="Emphasis"/>
        </w:rPr>
        <w:t xml:space="preserve"> such </w:t>
      </w:r>
      <w:r w:rsidRPr="00E51DD9">
        <w:rPr>
          <w:rStyle w:val="Emphasis"/>
          <w:highlight w:val="yellow"/>
        </w:rPr>
        <w:t>disputes are settled as quickly as possible</w:t>
      </w:r>
      <w:r w:rsidRPr="002E47BD">
        <w:rPr>
          <w:sz w:val="14"/>
        </w:rPr>
        <w:t xml:space="preserve">. Delay </w:t>
      </w:r>
      <w:r w:rsidRPr="002E47BD">
        <w:rPr>
          <w:rStyle w:val="StyleUnderline"/>
        </w:rPr>
        <w:t xml:space="preserve">and </w:t>
      </w:r>
      <w:r w:rsidRPr="00E51DD9">
        <w:rPr>
          <w:rStyle w:val="StyleUnderline"/>
          <w:highlight w:val="yellow"/>
        </w:rPr>
        <w:t>uncertainty</w:t>
      </w:r>
      <w:r>
        <w:rPr>
          <w:rStyle w:val="StyleUnderline"/>
        </w:rPr>
        <w:t xml:space="preserve"> </w:t>
      </w:r>
      <w:r w:rsidRPr="002E47BD">
        <w:rPr>
          <w:rStyle w:val="StyleUnderline"/>
        </w:rPr>
        <w:t xml:space="preserve">in the settlement and licensing process </w:t>
      </w:r>
      <w:r w:rsidRPr="00E51DD9">
        <w:rPr>
          <w:rStyle w:val="StyleUnderline"/>
          <w:highlight w:val="yellow"/>
        </w:rPr>
        <w:t>mean slower diffusion of</w:t>
      </w:r>
      <w:r w:rsidRPr="002E47BD">
        <w:rPr>
          <w:rStyle w:val="StyleUnderline"/>
        </w:rPr>
        <w:t xml:space="preserve"> patented </w:t>
      </w:r>
      <w:r w:rsidRPr="00E51DD9">
        <w:rPr>
          <w:rStyle w:val="StyleUnderline"/>
          <w:highlight w:val="yellow"/>
        </w:rPr>
        <w:t>technology</w:t>
      </w:r>
      <w:r w:rsidRPr="002E47BD">
        <w:rPr>
          <w:sz w:val="14"/>
        </w:rPr>
        <w:t xml:space="preserve">. </w:t>
      </w:r>
      <w:r w:rsidRPr="002E47BD">
        <w:rPr>
          <w:rStyle w:val="StyleUnderline"/>
        </w:rPr>
        <w:t>Moreover,</w:t>
      </w:r>
      <w:r>
        <w:rPr>
          <w:rStyle w:val="StyleUnderline"/>
        </w:rPr>
        <w:t xml:space="preserve"> </w:t>
      </w:r>
      <w:r w:rsidRPr="002E47BD">
        <w:rPr>
          <w:rStyle w:val="StyleUnderline"/>
        </w:rPr>
        <w:t>longer delays would typically be associated with higher transaction costs for the negotiating</w:t>
      </w:r>
      <w:r>
        <w:rPr>
          <w:rStyle w:val="StyleUnderline"/>
        </w:rPr>
        <w:t xml:space="preserve"> </w:t>
      </w:r>
      <w:r w:rsidRPr="002E47BD">
        <w:rPr>
          <w:rStyle w:val="StyleUnderline"/>
        </w:rPr>
        <w:t>partie</w:t>
      </w:r>
      <w:r w:rsidRPr="002E47BD">
        <w:rPr>
          <w:sz w:val="14"/>
        </w:rPr>
        <w:t xml:space="preserve">s.2 </w:t>
      </w:r>
      <w:r w:rsidRPr="00E51DD9">
        <w:rPr>
          <w:rStyle w:val="Emphasis"/>
          <w:highlight w:val="yellow"/>
        </w:rPr>
        <w:t>We use</w:t>
      </w:r>
      <w:r w:rsidRPr="002E47BD">
        <w:rPr>
          <w:rStyle w:val="Emphasis"/>
        </w:rPr>
        <w:t xml:space="preserve"> comprehensive </w:t>
      </w:r>
      <w:r w:rsidRPr="00E51DD9">
        <w:rPr>
          <w:rStyle w:val="Emphasis"/>
          <w:highlight w:val="yellow"/>
        </w:rPr>
        <w:t>data on the timing of</w:t>
      </w:r>
      <w:r w:rsidRPr="002E47BD">
        <w:rPr>
          <w:rStyle w:val="Emphasis"/>
        </w:rPr>
        <w:t xml:space="preserve"> settlements in patent </w:t>
      </w:r>
      <w:r w:rsidRPr="00E51DD9">
        <w:rPr>
          <w:rStyle w:val="Emphasis"/>
          <w:highlight w:val="yellow"/>
        </w:rPr>
        <w:t>disputes filed in U.S. courts</w:t>
      </w:r>
      <w:r w:rsidRPr="002E47BD">
        <w:rPr>
          <w:rStyle w:val="Emphasis"/>
        </w:rPr>
        <w:t xml:space="preserve"> to study this issue</w:t>
      </w:r>
      <w:r w:rsidRPr="002E47BD">
        <w:rPr>
          <w:sz w:val="14"/>
        </w:rPr>
        <w:t>. As a window on the market for innovation, studying the duration of patent disputes has both advantages and limitations. First, the speed with which disputes are resolved is itself important for innovation, and an indication of how well the market for innovation works. The second advantage is that we have much more extensive data on patent settlements than on licensing. In particular, this paper exploits information on essentially all patent cases filed in U.S. courts over the period 1978-2000. The main limitation of our empirical strategy is that we do not observe the terms of patent settlements, and thus do not know whether licensing actually occurred as part of the agreement (or court order).</w:t>
      </w:r>
    </w:p>
    <w:p w:rsidR="00187CC0" w:rsidRDefault="00187CC0" w:rsidP="00187CC0">
      <w:pPr>
        <w:pStyle w:val="Heading4"/>
      </w:pPr>
      <w:r>
        <w:t>Biotech innovation solves the economy, disease, food production, energy security, water development, and environmental protection</w:t>
      </w:r>
    </w:p>
    <w:p w:rsidR="00187CC0" w:rsidRPr="00DC7930" w:rsidRDefault="00187CC0" w:rsidP="00187CC0">
      <w:r>
        <w:t xml:space="preserve">John </w:t>
      </w:r>
      <w:r w:rsidRPr="00DC7930">
        <w:rPr>
          <w:rStyle w:val="Style13ptBold"/>
        </w:rPr>
        <w:t>Raidt 14</w:t>
      </w:r>
      <w:r>
        <w:t>, Vice President, Jones Group International Scholar, U.S. Chamber of Commerce Foundation Senior Fellow, Atlantic Council, "Patents and Biotechnology", US Chamber of Commerce Foundation, https://www.uschamberfoundation.org/patents-and-biotechnology</w:t>
      </w:r>
    </w:p>
    <w:p w:rsidR="00187CC0" w:rsidRDefault="00187CC0" w:rsidP="00187CC0">
      <w:r w:rsidRPr="00F42843">
        <w:rPr>
          <w:sz w:val="16"/>
        </w:rPr>
        <w:t xml:space="preserve">The </w:t>
      </w:r>
      <w:r w:rsidRPr="00E51DD9">
        <w:rPr>
          <w:rStyle w:val="Emphasis"/>
          <w:highlight w:val="yellow"/>
        </w:rPr>
        <w:t>biotech</w:t>
      </w:r>
      <w:r w:rsidRPr="00C31F5B">
        <w:rPr>
          <w:rStyle w:val="Emphasis"/>
        </w:rPr>
        <w:t>nology</w:t>
      </w:r>
      <w:r w:rsidRPr="00F42843">
        <w:rPr>
          <w:sz w:val="16"/>
        </w:rPr>
        <w:t xml:space="preserve"> industry </w:t>
      </w:r>
      <w:r w:rsidRPr="00F42843">
        <w:rPr>
          <w:rStyle w:val="StyleUnderline"/>
        </w:rPr>
        <w:t xml:space="preserve">is vital to human progress and America’s economy. The sector </w:t>
      </w:r>
      <w:r w:rsidRPr="00E51DD9">
        <w:rPr>
          <w:rStyle w:val="Emphasis"/>
          <w:highlight w:val="yellow"/>
        </w:rPr>
        <w:t>depends</w:t>
      </w:r>
      <w:r w:rsidRPr="00F42843">
        <w:rPr>
          <w:rStyle w:val="StyleUnderline"/>
        </w:rPr>
        <w:t xml:space="preserve"> heavily </w:t>
      </w:r>
      <w:r w:rsidRPr="00E51DD9">
        <w:rPr>
          <w:rStyle w:val="Emphasis"/>
          <w:highlight w:val="yellow"/>
        </w:rPr>
        <w:t>on</w:t>
      </w:r>
      <w:r w:rsidRPr="00F42843">
        <w:rPr>
          <w:rStyle w:val="StyleUnderline"/>
        </w:rPr>
        <w:t xml:space="preserve"> the incentive provided by </w:t>
      </w:r>
      <w:r w:rsidRPr="00E51DD9">
        <w:rPr>
          <w:rStyle w:val="Emphasis"/>
          <w:highlight w:val="yellow"/>
        </w:rPr>
        <w:t>patents</w:t>
      </w:r>
      <w:r w:rsidRPr="00E51DD9">
        <w:rPr>
          <w:rStyle w:val="StyleUnderline"/>
          <w:highlight w:val="yellow"/>
        </w:rPr>
        <w:t xml:space="preserve"> to rationalize </w:t>
      </w:r>
      <w:r w:rsidRPr="008D064B">
        <w:rPr>
          <w:rStyle w:val="StyleUnderline"/>
        </w:rPr>
        <w:t xml:space="preserve">the enormous </w:t>
      </w:r>
      <w:r w:rsidRPr="00E51DD9">
        <w:rPr>
          <w:rStyle w:val="StyleUnderline"/>
          <w:highlight w:val="yellow"/>
        </w:rPr>
        <w:t>risk of investing in</w:t>
      </w:r>
      <w:r w:rsidRPr="00F42843">
        <w:rPr>
          <w:rStyle w:val="StyleUnderline"/>
        </w:rPr>
        <w:t xml:space="preserve"> life science research and development (</w:t>
      </w:r>
      <w:r w:rsidRPr="00E51DD9">
        <w:rPr>
          <w:rStyle w:val="StyleUnderline"/>
          <w:highlight w:val="yellow"/>
        </w:rPr>
        <w:t>R&amp;D</w:t>
      </w:r>
      <w:r w:rsidRPr="00F42843">
        <w:rPr>
          <w:rStyle w:val="StyleUnderline"/>
        </w:rPr>
        <w:t xml:space="preserve">). </w:t>
      </w:r>
      <w:r w:rsidRPr="00E51DD9">
        <w:rPr>
          <w:rStyle w:val="StyleUnderline"/>
          <w:highlight w:val="yellow"/>
        </w:rPr>
        <w:t>These risks pay off</w:t>
      </w:r>
      <w:r w:rsidRPr="00F42843">
        <w:rPr>
          <w:rStyle w:val="StyleUnderline"/>
        </w:rPr>
        <w:t xml:space="preserve"> </w:t>
      </w:r>
      <w:r w:rsidRPr="00F42843">
        <w:rPr>
          <w:sz w:val="16"/>
        </w:rPr>
        <w:t xml:space="preserve">for society </w:t>
      </w:r>
      <w:r w:rsidRPr="00E51DD9">
        <w:rPr>
          <w:rStyle w:val="StyleUnderline"/>
          <w:highlight w:val="yellow"/>
        </w:rPr>
        <w:t>by generating solutions that</w:t>
      </w:r>
      <w:r w:rsidRPr="00F42843">
        <w:rPr>
          <w:rStyle w:val="StyleUnderline"/>
        </w:rPr>
        <w:t xml:space="preserve"> help </w:t>
      </w:r>
      <w:r w:rsidRPr="008D064B">
        <w:rPr>
          <w:rStyle w:val="Emphasis"/>
        </w:rPr>
        <w:t xml:space="preserve">diagnose, prevent, and </w:t>
      </w:r>
      <w:r w:rsidRPr="00E51DD9">
        <w:rPr>
          <w:rStyle w:val="Emphasis"/>
          <w:highlight w:val="yellow"/>
        </w:rPr>
        <w:t>treat diseases</w:t>
      </w:r>
      <w:r w:rsidRPr="00F42843">
        <w:rPr>
          <w:sz w:val="16"/>
        </w:rPr>
        <w:t xml:space="preserve"> and disorders; </w:t>
      </w:r>
      <w:r w:rsidRPr="00E51DD9">
        <w:rPr>
          <w:rStyle w:val="Emphasis"/>
          <w:highlight w:val="yellow"/>
        </w:rPr>
        <w:t>improve</w:t>
      </w:r>
      <w:r w:rsidRPr="00F42843">
        <w:rPr>
          <w:sz w:val="16"/>
        </w:rPr>
        <w:t xml:space="preserve"> human </w:t>
      </w:r>
      <w:r w:rsidRPr="00E51DD9">
        <w:rPr>
          <w:rStyle w:val="Emphasis"/>
          <w:highlight w:val="yellow"/>
        </w:rPr>
        <w:t>health</w:t>
      </w:r>
      <w:r w:rsidRPr="00E51DD9">
        <w:rPr>
          <w:rStyle w:val="StyleUnderline"/>
          <w:highlight w:val="yellow"/>
        </w:rPr>
        <w:t xml:space="preserve"> and </w:t>
      </w:r>
      <w:r w:rsidRPr="00E51DD9">
        <w:rPr>
          <w:rStyle w:val="Emphasis"/>
          <w:highlight w:val="yellow"/>
        </w:rPr>
        <w:t>food production</w:t>
      </w:r>
      <w:r w:rsidRPr="00F42843">
        <w:rPr>
          <w:sz w:val="16"/>
        </w:rPr>
        <w:t xml:space="preserve">; and </w:t>
      </w:r>
      <w:r w:rsidRPr="00E51DD9">
        <w:rPr>
          <w:rStyle w:val="StyleUnderline"/>
          <w:highlight w:val="yellow"/>
        </w:rPr>
        <w:t xml:space="preserve">provide </w:t>
      </w:r>
      <w:r w:rsidRPr="00E51DD9">
        <w:rPr>
          <w:rStyle w:val="Emphasis"/>
          <w:highlight w:val="yellow"/>
        </w:rPr>
        <w:t>greater energy security, water development, and environmental protection</w:t>
      </w:r>
      <w:r w:rsidRPr="00F42843">
        <w:rPr>
          <w:sz w:val="16"/>
        </w:rPr>
        <w:t xml:space="preserve">. These accomplishments, moreover, </w:t>
      </w:r>
      <w:r w:rsidRPr="00E51DD9">
        <w:rPr>
          <w:rStyle w:val="Emphasis"/>
          <w:highlight w:val="yellow"/>
        </w:rPr>
        <w:t>create well-paying jobs</w:t>
      </w:r>
      <w:r w:rsidRPr="00E51DD9">
        <w:rPr>
          <w:rStyle w:val="StyleUnderline"/>
          <w:highlight w:val="yellow"/>
        </w:rPr>
        <w:t xml:space="preserve"> and </w:t>
      </w:r>
      <w:r w:rsidRPr="00E51DD9">
        <w:rPr>
          <w:rStyle w:val="Emphasis"/>
          <w:highlight w:val="yellow"/>
        </w:rPr>
        <w:t>drive global competitiveness</w:t>
      </w:r>
      <w:r w:rsidRPr="00F42843">
        <w:rPr>
          <w:sz w:val="16"/>
        </w:rPr>
        <w:t xml:space="preserve">. Despite these positive attributes, questions and </w:t>
      </w:r>
      <w:r w:rsidRPr="00E51DD9">
        <w:rPr>
          <w:rStyle w:val="Emphasis"/>
          <w:highlight w:val="yellow"/>
        </w:rPr>
        <w:t>controversies</w:t>
      </w:r>
      <w:r w:rsidRPr="00E51DD9">
        <w:rPr>
          <w:rStyle w:val="StyleUnderline"/>
          <w:highlight w:val="yellow"/>
        </w:rPr>
        <w:t xml:space="preserve"> </w:t>
      </w:r>
      <w:r w:rsidRPr="00C31F5B">
        <w:rPr>
          <w:rStyle w:val="StyleUnderline"/>
        </w:rPr>
        <w:t xml:space="preserve">are emerging </w:t>
      </w:r>
      <w:r w:rsidRPr="00E51DD9">
        <w:rPr>
          <w:rStyle w:val="Emphasis"/>
          <w:highlight w:val="yellow"/>
        </w:rPr>
        <w:t>at the nexus of biotech</w:t>
      </w:r>
      <w:r w:rsidRPr="00F42843">
        <w:rPr>
          <w:rStyle w:val="StyleUnderline"/>
        </w:rPr>
        <w:t xml:space="preserve">nology </w:t>
      </w:r>
      <w:r w:rsidRPr="00E51DD9">
        <w:rPr>
          <w:rStyle w:val="Emphasis"/>
          <w:highlight w:val="yellow"/>
        </w:rPr>
        <w:t>and our patent system</w:t>
      </w:r>
      <w:r w:rsidRPr="00C31F5B">
        <w:rPr>
          <w:rStyle w:val="StyleUnderline"/>
        </w:rPr>
        <w:t>. These challenges will have significant impact on a wide array of scientific disciplines, including molecular biology, biotechnology, embryology, genetics, and bioinformatics</w:t>
      </w:r>
      <w:r w:rsidRPr="00C31F5B">
        <w:rPr>
          <w:sz w:val="16"/>
        </w:rPr>
        <w:t>. Indeed, these are sectors in which the United</w:t>
      </w:r>
      <w:r w:rsidRPr="00F42843">
        <w:rPr>
          <w:sz w:val="16"/>
        </w:rPr>
        <w:t xml:space="preserve"> States has a comparative advantage that must be maintained. </w:t>
      </w:r>
      <w:r w:rsidRPr="00F42843">
        <w:rPr>
          <w:rStyle w:val="StyleUnderline"/>
        </w:rPr>
        <w:t xml:space="preserve">How well society </w:t>
      </w:r>
      <w:r w:rsidRPr="00C31F5B">
        <w:rPr>
          <w:rStyle w:val="StyleUnderline"/>
        </w:rPr>
        <w:t xml:space="preserve">addresses </w:t>
      </w:r>
      <w:r w:rsidRPr="00E51DD9">
        <w:rPr>
          <w:rStyle w:val="StyleUnderline"/>
          <w:highlight w:val="yellow"/>
        </w:rPr>
        <w:t xml:space="preserve">these issues will </w:t>
      </w:r>
      <w:r w:rsidRPr="00E51DD9">
        <w:rPr>
          <w:rStyle w:val="Emphasis"/>
          <w:highlight w:val="yellow"/>
        </w:rPr>
        <w:t>significantly influence</w:t>
      </w:r>
      <w:r w:rsidRPr="00F42843">
        <w:rPr>
          <w:rStyle w:val="StyleUnderline"/>
        </w:rPr>
        <w:t xml:space="preserve"> the state of </w:t>
      </w:r>
      <w:r w:rsidRPr="00E51DD9">
        <w:rPr>
          <w:rStyle w:val="StyleUnderline"/>
          <w:highlight w:val="yellow"/>
        </w:rPr>
        <w:t>our</w:t>
      </w:r>
      <w:r w:rsidRPr="00F42843">
        <w:rPr>
          <w:rStyle w:val="StyleUnderline"/>
        </w:rPr>
        <w:t xml:space="preserve"> economy and </w:t>
      </w:r>
      <w:r w:rsidRPr="00E51DD9">
        <w:rPr>
          <w:rStyle w:val="StyleUnderline"/>
          <w:highlight w:val="yellow"/>
        </w:rPr>
        <w:t>creative capacitie</w:t>
      </w:r>
      <w:r w:rsidRPr="00F42843">
        <w:rPr>
          <w:rStyle w:val="StyleUnderline"/>
        </w:rPr>
        <w:t xml:space="preserve">s for years to come. </w:t>
      </w:r>
    </w:p>
    <w:p w:rsidR="00187CC0" w:rsidRPr="00187CC0" w:rsidRDefault="00187CC0" w:rsidP="00187CC0"/>
    <w:p w:rsidR="00DE2B7E" w:rsidRDefault="00DE2B7E" w:rsidP="00AA3943">
      <w:pPr>
        <w:rPr>
          <w:rStyle w:val="StyleUnderline"/>
          <w:rFonts w:ascii="Georgia" w:hAnsi="Georgia"/>
        </w:rPr>
      </w:pPr>
    </w:p>
    <w:p w:rsidR="00DE2B7E" w:rsidRPr="00DE2B7E" w:rsidRDefault="00DE2B7E" w:rsidP="00DE2B7E">
      <w:pPr>
        <w:pStyle w:val="Heading3"/>
      </w:pPr>
      <w:r w:rsidRPr="00DE2B7E">
        <w:t>Disease Extension</w:t>
      </w:r>
    </w:p>
    <w:p w:rsidR="00DE2B7E" w:rsidRPr="00AA3943" w:rsidRDefault="00DE2B7E" w:rsidP="00AA3943">
      <w:pPr>
        <w:rPr>
          <w:rFonts w:ascii="Georgia" w:hAnsi="Georgia"/>
          <w:u w:val="single"/>
        </w:rPr>
      </w:pPr>
    </w:p>
    <w:p w:rsidR="00D134B5" w:rsidRDefault="00D134B5" w:rsidP="00D134B5">
      <w:pPr>
        <w:pStyle w:val="Heading4"/>
      </w:pPr>
      <w:r>
        <w:t>Court efficiency is key patent protections and innovation</w:t>
      </w:r>
    </w:p>
    <w:p w:rsidR="00D134B5" w:rsidRDefault="00D134B5" w:rsidP="00D134B5">
      <w:r>
        <w:t xml:space="preserve">Gwendolyn G. </w:t>
      </w:r>
      <w:r w:rsidRPr="002F0594">
        <w:rPr>
          <w:rStyle w:val="Style13ptBold"/>
        </w:rPr>
        <w:t xml:space="preserve">Ball </w:t>
      </w:r>
      <w:r w:rsidR="00E51DD9">
        <w:rPr>
          <w:rStyle w:val="Style13ptBold"/>
        </w:rPr>
        <w:t>20</w:t>
      </w:r>
      <w:r w:rsidRPr="002F0594">
        <w:rPr>
          <w:rStyle w:val="Style13ptBold"/>
        </w:rPr>
        <w:t>10</w:t>
      </w:r>
      <w:r>
        <w:t>, Ph.D. in Economics from the University of Illinois at Urbana-Champaign, J.D. from George Mason University School of Law, Jay P. Kesan, J.D from Georgetown Law Center, Professor of Law at the University of Illinois at Urbana-Champaign, 4-30-10, “</w:t>
      </w:r>
      <w:r w:rsidRPr="002F0594">
        <w:t>Judges, Courts and Economic Development: The Impact of Judicial Human Capital on the Efficiency and Accuracy of the Court System</w:t>
      </w:r>
      <w:r>
        <w:t xml:space="preserve">,” </w:t>
      </w:r>
      <w:r w:rsidRPr="000F1C9C">
        <w:t>https://extranet.sioe.org/uploads/isnie2011/Ball_Courts_paper.pdf</w:t>
      </w:r>
    </w:p>
    <w:p w:rsidR="00D134B5" w:rsidRPr="00F37C24" w:rsidRDefault="00D134B5" w:rsidP="00D134B5">
      <w:pPr>
        <w:rPr>
          <w:sz w:val="16"/>
        </w:rPr>
      </w:pPr>
      <w:r w:rsidRPr="00F37C24">
        <w:rPr>
          <w:sz w:val="16"/>
        </w:rPr>
        <w:t>While most economic scholarship analyzing the importance of the courts has focused on disputes over real propert</w:t>
      </w:r>
      <w:r w:rsidRPr="007C5451">
        <w:rPr>
          <w:sz w:val="16"/>
        </w:rPr>
        <w:t xml:space="preserve">y, </w:t>
      </w:r>
      <w:r w:rsidRPr="007C5451">
        <w:rPr>
          <w:rStyle w:val="StyleUnderline"/>
        </w:rPr>
        <w:t xml:space="preserve">the relationship between the court system and investment is no less strong for </w:t>
      </w:r>
      <w:r w:rsidRPr="007C5451">
        <w:rPr>
          <w:rStyle w:val="Emphasis"/>
        </w:rPr>
        <w:t>i</w:t>
      </w:r>
      <w:r w:rsidRPr="007C5451">
        <w:rPr>
          <w:rStyle w:val="StyleUnderline"/>
        </w:rPr>
        <w:t xml:space="preserve">ntellectual </w:t>
      </w:r>
      <w:r w:rsidRPr="007C5451">
        <w:rPr>
          <w:rStyle w:val="Emphasis"/>
        </w:rPr>
        <w:t>p</w:t>
      </w:r>
      <w:r w:rsidRPr="007C5451">
        <w:rPr>
          <w:rStyle w:val="StyleUnderline"/>
        </w:rPr>
        <w:t>roperty</w:t>
      </w:r>
      <w:r w:rsidRPr="007C5451">
        <w:rPr>
          <w:sz w:val="16"/>
        </w:rPr>
        <w:t>. And to a large extent, the relationship between the courts and the patent system depends on the quality of “judicial human capital.”</w:t>
      </w:r>
    </w:p>
    <w:p w:rsidR="00D134B5" w:rsidRPr="00F37C24" w:rsidRDefault="00D134B5" w:rsidP="00D134B5">
      <w:pPr>
        <w:rPr>
          <w:sz w:val="16"/>
        </w:rPr>
      </w:pPr>
      <w:r w:rsidRPr="000F1C9C">
        <w:rPr>
          <w:rStyle w:val="StyleUnderline"/>
        </w:rPr>
        <w:t xml:space="preserve">In the </w:t>
      </w:r>
      <w:r w:rsidRPr="000F1C9C">
        <w:rPr>
          <w:rStyle w:val="Emphasis"/>
        </w:rPr>
        <w:t>U</w:t>
      </w:r>
      <w:r w:rsidRPr="000F1C9C">
        <w:rPr>
          <w:rStyle w:val="StyleUnderline"/>
        </w:rPr>
        <w:t xml:space="preserve">nited </w:t>
      </w:r>
      <w:r w:rsidRPr="000F1C9C">
        <w:rPr>
          <w:rStyle w:val="Emphasis"/>
        </w:rPr>
        <w:t>S</w:t>
      </w:r>
      <w:r w:rsidRPr="000F1C9C">
        <w:rPr>
          <w:rStyle w:val="StyleUnderline"/>
        </w:rPr>
        <w:t>tates</w:t>
      </w:r>
      <w:r w:rsidRPr="00F37C24">
        <w:rPr>
          <w:sz w:val="16"/>
        </w:rPr>
        <w:t xml:space="preserve">, as in many countries, </w:t>
      </w:r>
      <w:r w:rsidRPr="000F1C9C">
        <w:rPr>
          <w:rStyle w:val="StyleUnderline"/>
        </w:rPr>
        <w:t xml:space="preserve">the </w:t>
      </w:r>
      <w:r w:rsidRPr="00E51DD9">
        <w:rPr>
          <w:rStyle w:val="StyleUnderline"/>
          <w:highlight w:val="yellow"/>
        </w:rPr>
        <w:t xml:space="preserve">courts are a </w:t>
      </w:r>
      <w:r w:rsidRPr="00E51DD9">
        <w:rPr>
          <w:rStyle w:val="Emphasis"/>
          <w:highlight w:val="yellow"/>
        </w:rPr>
        <w:t>crucial part of the patent system</w:t>
      </w:r>
      <w:r w:rsidRPr="00F37C24">
        <w:rPr>
          <w:sz w:val="16"/>
        </w:rPr>
        <w:t xml:space="preserve"> </w:t>
      </w:r>
      <w:r w:rsidRPr="000F1C9C">
        <w:rPr>
          <w:rStyle w:val="StyleUnderline"/>
        </w:rPr>
        <w:t>to the extent that the patent system is can be termed a two-stage process</w:t>
      </w:r>
      <w:r w:rsidRPr="00F37C24">
        <w:rPr>
          <w:sz w:val="16"/>
        </w:rPr>
        <w:t xml:space="preserve">. In the </w:t>
      </w:r>
      <w:r w:rsidRPr="000F1C9C">
        <w:rPr>
          <w:rStyle w:val="StyleUnderline"/>
        </w:rPr>
        <w:t>first</w:t>
      </w:r>
      <w:r w:rsidRPr="00F37C24">
        <w:rPr>
          <w:sz w:val="16"/>
        </w:rPr>
        <w:t xml:space="preserve"> stage, </w:t>
      </w:r>
      <w:r w:rsidRPr="000F1C9C">
        <w:rPr>
          <w:rStyle w:val="StyleUnderline"/>
        </w:rPr>
        <w:t xml:space="preserve">the U.S. </w:t>
      </w:r>
      <w:r w:rsidRPr="000F1C9C">
        <w:rPr>
          <w:rStyle w:val="Emphasis"/>
        </w:rPr>
        <w:t>P</w:t>
      </w:r>
      <w:r w:rsidRPr="000F1C9C">
        <w:rPr>
          <w:rStyle w:val="StyleUnderline"/>
        </w:rPr>
        <w:t xml:space="preserve">atent and </w:t>
      </w:r>
      <w:r w:rsidRPr="000F1C9C">
        <w:rPr>
          <w:rStyle w:val="Emphasis"/>
        </w:rPr>
        <w:t>T</w:t>
      </w:r>
      <w:r w:rsidRPr="000F1C9C">
        <w:rPr>
          <w:rStyle w:val="StyleUnderline"/>
        </w:rPr>
        <w:t xml:space="preserve">rademark </w:t>
      </w:r>
      <w:r w:rsidRPr="000F1C9C">
        <w:rPr>
          <w:rStyle w:val="Emphasis"/>
        </w:rPr>
        <w:t>O</w:t>
      </w:r>
      <w:r w:rsidRPr="000F1C9C">
        <w:rPr>
          <w:rStyle w:val="StyleUnderline"/>
        </w:rPr>
        <w:t>ffice</w:t>
      </w:r>
      <w:r w:rsidRPr="00F37C24">
        <w:rPr>
          <w:sz w:val="16"/>
        </w:rPr>
        <w:t xml:space="preserve"> </w:t>
      </w:r>
      <w:r w:rsidRPr="000F1C9C">
        <w:rPr>
          <w:rStyle w:val="StyleUnderline"/>
        </w:rPr>
        <w:t>grants property rights to inventors.</w:t>
      </w:r>
      <w:r w:rsidRPr="00F37C24">
        <w:rPr>
          <w:sz w:val="16"/>
        </w:rPr>
        <w:t xml:space="preserve"> In the </w:t>
      </w:r>
      <w:r w:rsidRPr="000F1C9C">
        <w:rPr>
          <w:rStyle w:val="StyleUnderline"/>
        </w:rPr>
        <w:t>second</w:t>
      </w:r>
      <w:r w:rsidRPr="00F37C24">
        <w:rPr>
          <w:sz w:val="16"/>
        </w:rPr>
        <w:t xml:space="preserve"> stage, </w:t>
      </w:r>
      <w:r w:rsidRPr="00E51DD9">
        <w:rPr>
          <w:rStyle w:val="StyleUnderline"/>
          <w:highlight w:val="yellow"/>
        </w:rPr>
        <w:t>inventors</w:t>
      </w:r>
      <w:r w:rsidRPr="000F1C9C">
        <w:rPr>
          <w:rStyle w:val="StyleUnderline"/>
        </w:rPr>
        <w:t xml:space="preserve"> can </w:t>
      </w:r>
      <w:r w:rsidRPr="00E51DD9">
        <w:rPr>
          <w:rStyle w:val="StyleUnderline"/>
          <w:highlight w:val="yellow"/>
        </w:rPr>
        <w:t>protect</w:t>
      </w:r>
      <w:r w:rsidRPr="000F1C9C">
        <w:rPr>
          <w:rStyle w:val="StyleUnderline"/>
        </w:rPr>
        <w:t xml:space="preserve"> those </w:t>
      </w:r>
      <w:r w:rsidRPr="00E51DD9">
        <w:rPr>
          <w:rStyle w:val="StyleUnderline"/>
          <w:highlight w:val="yellow"/>
        </w:rPr>
        <w:t xml:space="preserve">rights through </w:t>
      </w:r>
      <w:r w:rsidRPr="007C5451">
        <w:rPr>
          <w:rStyle w:val="Emphasis"/>
        </w:rPr>
        <w:t xml:space="preserve">patent infringement </w:t>
      </w:r>
      <w:r w:rsidRPr="00E51DD9">
        <w:rPr>
          <w:rStyle w:val="Emphasis"/>
          <w:highlight w:val="yellow"/>
        </w:rPr>
        <w:t>suits</w:t>
      </w:r>
      <w:r w:rsidRPr="000F1C9C">
        <w:rPr>
          <w:rStyle w:val="Emphasis"/>
        </w:rPr>
        <w:t xml:space="preserve"> in the courts</w:t>
      </w:r>
      <w:r w:rsidRPr="00F37C24">
        <w:rPr>
          <w:sz w:val="16"/>
        </w:rPr>
        <w:t xml:space="preserve"> </w:t>
      </w:r>
      <w:r w:rsidRPr="000F1C9C">
        <w:rPr>
          <w:rStyle w:val="StyleUnderline"/>
        </w:rPr>
        <w:t>and alleged infringers have the right to challenge improvidently granted patents and have them declared invalid.</w:t>
      </w:r>
      <w:r w:rsidRPr="00F37C24">
        <w:rPr>
          <w:sz w:val="16"/>
        </w:rPr>
        <w:t xml:space="preserve"> As a consequence, some </w:t>
      </w:r>
      <w:r w:rsidRPr="009F30E0">
        <w:rPr>
          <w:rStyle w:val="StyleUnderline"/>
        </w:rPr>
        <w:t xml:space="preserve">authors have referred to patent rights as being “probabilistic,” depending not only on whether the innovation embodied in the patent has commercial value, but also on the </w:t>
      </w:r>
      <w:r w:rsidRPr="009F30E0">
        <w:rPr>
          <w:rStyle w:val="Emphasis"/>
        </w:rPr>
        <w:t>refinement</w:t>
      </w:r>
      <w:r w:rsidRPr="009F30E0">
        <w:rPr>
          <w:rStyle w:val="StyleUnderline"/>
        </w:rPr>
        <w:t xml:space="preserve"> of that patent property right </w:t>
      </w:r>
      <w:r w:rsidRPr="009F30E0">
        <w:rPr>
          <w:rStyle w:val="Emphasis"/>
        </w:rPr>
        <w:t>after litigation</w:t>
      </w:r>
      <w:r w:rsidRPr="009F30E0">
        <w:rPr>
          <w:rStyle w:val="StyleUnderline"/>
        </w:rPr>
        <w:t>.</w:t>
      </w:r>
      <w:r w:rsidRPr="009F30E0">
        <w:rPr>
          <w:sz w:val="16"/>
        </w:rPr>
        <w:t>15</w:t>
      </w:r>
    </w:p>
    <w:p w:rsidR="00D134B5" w:rsidRDefault="00D134B5" w:rsidP="00D134B5">
      <w:pPr>
        <w:rPr>
          <w:rStyle w:val="StyleUnderline"/>
        </w:rPr>
      </w:pPr>
      <w:r w:rsidRPr="00F37C24">
        <w:rPr>
          <w:sz w:val="16"/>
        </w:rPr>
        <w:t xml:space="preserve">Just as with real property, </w:t>
      </w:r>
      <w:r w:rsidRPr="000F1C9C">
        <w:rPr>
          <w:rStyle w:val="StyleUnderline"/>
        </w:rPr>
        <w:t xml:space="preserve">the </w:t>
      </w:r>
      <w:r w:rsidRPr="00E51DD9">
        <w:rPr>
          <w:rStyle w:val="StyleUnderline"/>
          <w:highlight w:val="yellow"/>
        </w:rPr>
        <w:t>management of the court</w:t>
      </w:r>
      <w:r w:rsidRPr="000F1C9C">
        <w:rPr>
          <w:rStyle w:val="StyleUnderline"/>
        </w:rPr>
        <w:t xml:space="preserve"> system </w:t>
      </w:r>
      <w:r w:rsidRPr="00E51DD9">
        <w:rPr>
          <w:rStyle w:val="StyleUnderline"/>
          <w:highlight w:val="yellow"/>
        </w:rPr>
        <w:t>has an impact on</w:t>
      </w:r>
      <w:r w:rsidRPr="000F1C9C">
        <w:rPr>
          <w:rStyle w:val="StyleUnderline"/>
        </w:rPr>
        <w:t xml:space="preserve"> both </w:t>
      </w:r>
      <w:r w:rsidRPr="00E51DD9">
        <w:rPr>
          <w:rStyle w:val="StyleUnderline"/>
          <w:highlight w:val="yellow"/>
        </w:rPr>
        <w:t>patenting behavior and</w:t>
      </w:r>
      <w:r w:rsidRPr="000F1C9C">
        <w:rPr>
          <w:rStyle w:val="StyleUnderline"/>
        </w:rPr>
        <w:t xml:space="preserve"> on </w:t>
      </w:r>
      <w:r w:rsidRPr="00E51DD9">
        <w:rPr>
          <w:rStyle w:val="Emphasis"/>
          <w:highlight w:val="yellow"/>
        </w:rPr>
        <w:t>investment</w:t>
      </w:r>
      <w:r w:rsidRPr="00E51DD9">
        <w:rPr>
          <w:rStyle w:val="StyleUnderline"/>
          <w:highlight w:val="yellow"/>
        </w:rPr>
        <w:t xml:space="preserve"> in </w:t>
      </w:r>
      <w:r w:rsidRPr="00E51DD9">
        <w:rPr>
          <w:rStyle w:val="Emphasis"/>
          <w:highlight w:val="yellow"/>
        </w:rPr>
        <w:t>r</w:t>
      </w:r>
      <w:r w:rsidRPr="000F1C9C">
        <w:rPr>
          <w:rStyle w:val="StyleUnderline"/>
        </w:rPr>
        <w:t xml:space="preserve">esearch </w:t>
      </w:r>
      <w:r w:rsidRPr="00E51DD9">
        <w:rPr>
          <w:rStyle w:val="StyleUnderline"/>
          <w:highlight w:val="yellow"/>
        </w:rPr>
        <w:t xml:space="preserve">and </w:t>
      </w:r>
      <w:r w:rsidRPr="00E51DD9">
        <w:rPr>
          <w:rStyle w:val="Emphasis"/>
          <w:highlight w:val="yellow"/>
        </w:rPr>
        <w:t>d</w:t>
      </w:r>
      <w:r w:rsidRPr="000F1C9C">
        <w:rPr>
          <w:rStyle w:val="StyleUnderline"/>
        </w:rPr>
        <w:t>evelopment</w:t>
      </w:r>
      <w:r w:rsidRPr="00F37C24">
        <w:rPr>
          <w:sz w:val="16"/>
        </w:rPr>
        <w:t xml:space="preserve">. While the majority of all patents are not litigated, </w:t>
      </w:r>
      <w:r w:rsidRPr="00F37C24">
        <w:rPr>
          <w:rStyle w:val="StyleUnderline"/>
        </w:rPr>
        <w:t xml:space="preserve">those that are disputed in the courts are </w:t>
      </w:r>
      <w:r w:rsidRPr="00F37C24">
        <w:rPr>
          <w:rStyle w:val="Emphasis"/>
        </w:rPr>
        <w:t>among the most valuable</w:t>
      </w:r>
      <w:r w:rsidRPr="00F37C24">
        <w:rPr>
          <w:sz w:val="16"/>
        </w:rPr>
        <w:t xml:space="preserve">.16 </w:t>
      </w:r>
      <w:r w:rsidRPr="00F37C24">
        <w:rPr>
          <w:rStyle w:val="StyleUnderline"/>
        </w:rPr>
        <w:t xml:space="preserve">The </w:t>
      </w:r>
      <w:r w:rsidRPr="009F30E0">
        <w:rPr>
          <w:rStyle w:val="StyleUnderline"/>
        </w:rPr>
        <w:t>rules governing the court system may even “feed back” into patenting behavior;</w:t>
      </w:r>
      <w:r w:rsidRPr="00F37C24">
        <w:rPr>
          <w:sz w:val="16"/>
        </w:rPr>
        <w:t xml:space="preserve"> some authors have found evidence that the increasingly </w:t>
      </w:r>
      <w:r w:rsidRPr="00F37C24">
        <w:rPr>
          <w:rStyle w:val="StyleUnderline"/>
        </w:rPr>
        <w:t>“</w:t>
      </w:r>
      <w:r w:rsidRPr="00E51DD9">
        <w:rPr>
          <w:rStyle w:val="StyleUnderline"/>
          <w:highlight w:val="yellow"/>
        </w:rPr>
        <w:t>patent friendly” rules</w:t>
      </w:r>
      <w:r w:rsidRPr="00ED3E79">
        <w:rPr>
          <w:sz w:val="16"/>
        </w:rPr>
        <w:t>17</w:t>
      </w:r>
      <w:r w:rsidRPr="00F37C24">
        <w:rPr>
          <w:sz w:val="16"/>
        </w:rPr>
        <w:t xml:space="preserve"> </w:t>
      </w:r>
      <w:r w:rsidRPr="00F37C24">
        <w:rPr>
          <w:rStyle w:val="StyleUnderline"/>
        </w:rPr>
        <w:t xml:space="preserve">adopted by the courts </w:t>
      </w:r>
      <w:r w:rsidRPr="00E51DD9">
        <w:rPr>
          <w:rStyle w:val="StyleUnderline"/>
          <w:highlight w:val="yellow"/>
        </w:rPr>
        <w:t>are a</w:t>
      </w:r>
      <w:r w:rsidRPr="00F37C24">
        <w:rPr>
          <w:rStyle w:val="StyleUnderline"/>
        </w:rPr>
        <w:t xml:space="preserve"> major </w:t>
      </w:r>
      <w:r w:rsidRPr="00E51DD9">
        <w:rPr>
          <w:rStyle w:val="StyleUnderline"/>
          <w:highlight w:val="yellow"/>
        </w:rPr>
        <w:t xml:space="preserve">factor </w:t>
      </w:r>
      <w:r w:rsidRPr="007C5451">
        <w:rPr>
          <w:rStyle w:val="StyleUnderline"/>
        </w:rPr>
        <w:t>in the surge in patenting</w:t>
      </w:r>
      <w:r w:rsidRPr="00F37C24">
        <w:rPr>
          <w:sz w:val="16"/>
        </w:rPr>
        <w:t xml:space="preserve"> since the 1980s.18 Moreover, </w:t>
      </w:r>
      <w:r w:rsidRPr="00F37C24">
        <w:rPr>
          <w:rStyle w:val="StyleUnderline"/>
        </w:rPr>
        <w:t xml:space="preserve">the ability to define the “probabilistic” property rights is an important element in determining whether patents fulfill their purpose of </w:t>
      </w:r>
      <w:r w:rsidRPr="00E51DD9">
        <w:rPr>
          <w:rStyle w:val="Emphasis"/>
          <w:highlight w:val="yellow"/>
        </w:rPr>
        <w:t>promoting innovation</w:t>
      </w:r>
      <w:r w:rsidRPr="00F37C24">
        <w:rPr>
          <w:sz w:val="16"/>
        </w:rPr>
        <w:t xml:space="preserve">.19 Finally, </w:t>
      </w:r>
      <w:r w:rsidRPr="00F37C24">
        <w:rPr>
          <w:rStyle w:val="StyleUnderline"/>
        </w:rPr>
        <w:t xml:space="preserve">the </w:t>
      </w:r>
      <w:r w:rsidRPr="00ED3E79">
        <w:rPr>
          <w:rStyle w:val="StyleUnderline"/>
        </w:rPr>
        <w:t>costs</w:t>
      </w:r>
      <w:r w:rsidRPr="00F37C24">
        <w:rPr>
          <w:rStyle w:val="StyleUnderline"/>
        </w:rPr>
        <w:t xml:space="preserve"> associated </w:t>
      </w:r>
      <w:r w:rsidRPr="00E51DD9">
        <w:rPr>
          <w:rStyle w:val="StyleUnderline"/>
          <w:highlight w:val="yellow"/>
        </w:rPr>
        <w:t>with</w:t>
      </w:r>
      <w:r w:rsidRPr="00F37C24">
        <w:rPr>
          <w:rStyle w:val="StyleUnderline"/>
        </w:rPr>
        <w:t xml:space="preserve"> the patent systems </w:t>
      </w:r>
      <w:r w:rsidRPr="00ED3E79">
        <w:rPr>
          <w:rStyle w:val="StyleUnderline"/>
        </w:rPr>
        <w:t xml:space="preserve">can be </w:t>
      </w:r>
      <w:r w:rsidRPr="00ED3E79">
        <w:rPr>
          <w:rStyle w:val="Emphasis"/>
        </w:rPr>
        <w:t xml:space="preserve">reduced by </w:t>
      </w:r>
      <w:r w:rsidRPr="00E51DD9">
        <w:rPr>
          <w:rStyle w:val="Emphasis"/>
          <w:highlight w:val="yellow"/>
        </w:rPr>
        <w:t>an efficient court</w:t>
      </w:r>
      <w:r w:rsidRPr="00ED3E79">
        <w:rPr>
          <w:rStyle w:val="Emphasis"/>
        </w:rPr>
        <w:t xml:space="preserve"> system</w:t>
      </w:r>
      <w:r w:rsidRPr="00F37C24">
        <w:rPr>
          <w:sz w:val="16"/>
        </w:rPr>
        <w:t xml:space="preserve">; </w:t>
      </w:r>
      <w:r w:rsidRPr="00E51DD9">
        <w:rPr>
          <w:rStyle w:val="StyleUnderline"/>
          <w:highlight w:val="yellow"/>
        </w:rPr>
        <w:t>firms</w:t>
      </w:r>
      <w:r w:rsidRPr="00F37C24">
        <w:rPr>
          <w:rStyle w:val="StyleUnderline"/>
        </w:rPr>
        <w:t xml:space="preserve"> may </w:t>
      </w:r>
      <w:r w:rsidRPr="00E51DD9">
        <w:rPr>
          <w:rStyle w:val="StyleUnderline"/>
          <w:highlight w:val="yellow"/>
        </w:rPr>
        <w:t>hesitate to invest in new products</w:t>
      </w:r>
      <w:r w:rsidRPr="00F37C24">
        <w:rPr>
          <w:rStyle w:val="StyleUnderline"/>
        </w:rPr>
        <w:t xml:space="preserve"> and technologies </w:t>
      </w:r>
      <w:r w:rsidRPr="00E51DD9">
        <w:rPr>
          <w:rStyle w:val="StyleUnderline"/>
          <w:highlight w:val="yellow"/>
        </w:rPr>
        <w:t>which</w:t>
      </w:r>
      <w:r w:rsidRPr="00F37C24">
        <w:rPr>
          <w:rStyle w:val="StyleUnderline"/>
        </w:rPr>
        <w:t xml:space="preserve"> may </w:t>
      </w:r>
      <w:r w:rsidRPr="00E51DD9">
        <w:rPr>
          <w:rStyle w:val="StyleUnderline"/>
          <w:highlight w:val="yellow"/>
        </w:rPr>
        <w:t>infringe on</w:t>
      </w:r>
      <w:r w:rsidRPr="00F37C24">
        <w:rPr>
          <w:rStyle w:val="StyleUnderline"/>
        </w:rPr>
        <w:t xml:space="preserve"> existing </w:t>
      </w:r>
      <w:r w:rsidRPr="00E51DD9">
        <w:rPr>
          <w:rStyle w:val="StyleUnderline"/>
          <w:highlight w:val="yellow"/>
        </w:rPr>
        <w:t xml:space="preserve">patents, so any </w:t>
      </w:r>
      <w:r w:rsidRPr="00E51DD9">
        <w:rPr>
          <w:rStyle w:val="Emphasis"/>
          <w:highlight w:val="yellow"/>
        </w:rPr>
        <w:t>additional delay or cost in clarifying</w:t>
      </w:r>
      <w:r w:rsidRPr="00F37C24">
        <w:rPr>
          <w:rStyle w:val="Emphasis"/>
        </w:rPr>
        <w:t xml:space="preserve"> existent </w:t>
      </w:r>
      <w:r w:rsidRPr="00E51DD9">
        <w:rPr>
          <w:rStyle w:val="Emphasis"/>
          <w:highlight w:val="yellow"/>
        </w:rPr>
        <w:t>rights may slow</w:t>
      </w:r>
      <w:r w:rsidRPr="00F37C24">
        <w:rPr>
          <w:rStyle w:val="Emphasis"/>
        </w:rPr>
        <w:t xml:space="preserve"> the process of </w:t>
      </w:r>
      <w:r w:rsidRPr="00E51DD9">
        <w:rPr>
          <w:rStyle w:val="Emphasis"/>
          <w:highlight w:val="yellow"/>
        </w:rPr>
        <w:t>innovation</w:t>
      </w:r>
      <w:r w:rsidRPr="00F37C24">
        <w:rPr>
          <w:rStyle w:val="StyleUnderline"/>
        </w:rPr>
        <w:t>. The more quickly and cheaply these rights are defined, the more beneficial the patent system will be in promoting and not inhibiting innovation and investment.</w:t>
      </w:r>
    </w:p>
    <w:p w:rsidR="00187CC0" w:rsidRDefault="00187CC0" w:rsidP="00187CC0">
      <w:pPr>
        <w:pStyle w:val="Heading4"/>
      </w:pPr>
      <w:r>
        <w:t xml:space="preserve">Specifically, effective IPR key to pharmaceutical innovations that solves disease </w:t>
      </w:r>
    </w:p>
    <w:p w:rsidR="00187CC0" w:rsidRDefault="00187CC0" w:rsidP="00187CC0">
      <w:r>
        <w:t xml:space="preserve">Will </w:t>
      </w:r>
      <w:r w:rsidRPr="00BD5C8A">
        <w:rPr>
          <w:rStyle w:val="Style13ptBold"/>
        </w:rPr>
        <w:t xml:space="preserve">Rinehart </w:t>
      </w:r>
      <w:r>
        <w:rPr>
          <w:rStyle w:val="Style13ptBold"/>
        </w:rPr>
        <w:t>20</w:t>
      </w:r>
      <w:r w:rsidRPr="00BD5C8A">
        <w:rPr>
          <w:rStyle w:val="Style13ptBold"/>
        </w:rPr>
        <w:t>14</w:t>
      </w:r>
      <w:r>
        <w:t>, Director of Technology and Innovation Policy at the American Action Forum, 7-29-2014, "Intellectual Property Underpinnings of Pharmaceutical Innovation: A Primer," https://www.americanactionforum.org/research/intellectual-property-underpinnings-of-pharmaceutical-innovation-a-primer/</w:t>
      </w:r>
    </w:p>
    <w:p w:rsidR="00187CC0" w:rsidRPr="009D759F" w:rsidRDefault="00187CC0" w:rsidP="00187CC0">
      <w:pPr>
        <w:rPr>
          <w:rStyle w:val="StyleUnderline"/>
        </w:rPr>
      </w:pPr>
      <w:r w:rsidRPr="009D759F">
        <w:rPr>
          <w:sz w:val="16"/>
        </w:rPr>
        <w:t xml:space="preserve">Being that it is an exclusive right to a piece of knowledge, patents are often considered to be a kind of monopoly. Criticism has been heaped upon patents in exactly the way one would expect given this definition. </w:t>
      </w:r>
      <w:r w:rsidRPr="00B670B5">
        <w:rPr>
          <w:rStyle w:val="StyleUnderline"/>
        </w:rPr>
        <w:t xml:space="preserve">The creation of </w:t>
      </w:r>
      <w:r w:rsidRPr="00B670B5">
        <w:rPr>
          <w:rStyle w:val="Emphasis"/>
        </w:rPr>
        <w:t>i</w:t>
      </w:r>
      <w:r w:rsidRPr="00B670B5">
        <w:rPr>
          <w:rStyle w:val="StyleUnderline"/>
        </w:rPr>
        <w:t xml:space="preserve">ntellectual </w:t>
      </w:r>
      <w:r w:rsidRPr="00B670B5">
        <w:rPr>
          <w:rStyle w:val="Emphasis"/>
        </w:rPr>
        <w:t>p</w:t>
      </w:r>
      <w:r w:rsidRPr="00B670B5">
        <w:rPr>
          <w:rStyle w:val="StyleUnderline"/>
        </w:rPr>
        <w:t xml:space="preserve">roperty </w:t>
      </w:r>
      <w:r w:rsidRPr="00B670B5">
        <w:rPr>
          <w:rStyle w:val="Emphasis"/>
        </w:rPr>
        <w:t>r</w:t>
      </w:r>
      <w:r w:rsidRPr="00B670B5">
        <w:rPr>
          <w:rStyle w:val="StyleUnderline"/>
        </w:rPr>
        <w:t>ights creates an allowable exclusivity</w:t>
      </w:r>
      <w:r w:rsidRPr="009D759F">
        <w:rPr>
          <w:sz w:val="16"/>
        </w:rPr>
        <w:t xml:space="preserve">. Yet, it should be immediately apparent that </w:t>
      </w:r>
      <w:r w:rsidRPr="00B670B5">
        <w:rPr>
          <w:rStyle w:val="StyleUnderline"/>
        </w:rPr>
        <w:t>patents do not automatically confer a monopoly over an industry</w:t>
      </w:r>
      <w:r w:rsidRPr="009D759F">
        <w:rPr>
          <w:sz w:val="16"/>
        </w:rPr>
        <w:t>. For example, a pharmaceutical company that invents a new and improved cancer medicine is still in competition with alternatives from other companies, which ultimately acts as a constraint on their ability to charge prices above a competitive level.</w:t>
      </w:r>
      <w:r>
        <w:rPr>
          <w:sz w:val="16"/>
        </w:rPr>
        <w:t xml:space="preserve"> </w:t>
      </w:r>
      <w:r w:rsidRPr="009D759F">
        <w:rPr>
          <w:sz w:val="16"/>
        </w:rPr>
        <w:t xml:space="preserve">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 </w:t>
      </w:r>
      <w:r w:rsidRPr="00B670B5">
        <w:rPr>
          <w:rStyle w:val="StyleUnderline"/>
        </w:rPr>
        <w:t xml:space="preserve">By limiting a particular avenue for competitors, </w:t>
      </w:r>
      <w:r w:rsidRPr="00E51DD9">
        <w:rPr>
          <w:rStyle w:val="StyleUnderline"/>
          <w:highlight w:val="yellow"/>
        </w:rPr>
        <w:t>patents</w:t>
      </w:r>
      <w:r w:rsidRPr="00B670B5">
        <w:rPr>
          <w:rStyle w:val="StyleUnderline"/>
        </w:rPr>
        <w:t xml:space="preserve"> have the potential effect of </w:t>
      </w:r>
      <w:r w:rsidRPr="00B670B5">
        <w:rPr>
          <w:rStyle w:val="Emphasis"/>
        </w:rPr>
        <w:t xml:space="preserve">promoting </w:t>
      </w:r>
      <w:r w:rsidRPr="00E51DD9">
        <w:rPr>
          <w:rStyle w:val="Emphasis"/>
          <w:highlight w:val="yellow"/>
        </w:rPr>
        <w:t>further innovation</w:t>
      </w:r>
      <w:r w:rsidRPr="00B670B5">
        <w:rPr>
          <w:rStyle w:val="StyleUnderline"/>
        </w:rPr>
        <w:t xml:space="preserve"> by encouraging others to develop new products.</w:t>
      </w:r>
      <w:r>
        <w:rPr>
          <w:rStyle w:val="StyleUnderline"/>
        </w:rPr>
        <w:t xml:space="preserve"> </w:t>
      </w:r>
      <w:r w:rsidRPr="009D759F">
        <w:rPr>
          <w:sz w:val="16"/>
        </w:rPr>
        <w:t>PATENTS IN PHARMACEUTICALS</w:t>
      </w:r>
      <w:r>
        <w:rPr>
          <w:sz w:val="16"/>
        </w:rPr>
        <w:t xml:space="preserve"> </w:t>
      </w:r>
      <w:r w:rsidRPr="0058518C">
        <w:rPr>
          <w:rStyle w:val="StyleUnderline"/>
        </w:rPr>
        <w:t>The medical field presents</w:t>
      </w:r>
      <w:r w:rsidRPr="00B670B5">
        <w:rPr>
          <w:rStyle w:val="StyleUnderline"/>
        </w:rPr>
        <w:t xml:space="preserve"> a strong case for patents</w:t>
      </w:r>
      <w:r w:rsidRPr="009D759F">
        <w:rPr>
          <w:sz w:val="16"/>
        </w:rPr>
        <w:t>, and because of its unique features, allows for a better understanding of the current tensions in other areas of patent policy.</w:t>
      </w:r>
      <w:r>
        <w:rPr>
          <w:sz w:val="16"/>
        </w:rPr>
        <w:t xml:space="preserve"> </w:t>
      </w:r>
      <w:r w:rsidRPr="009D759F">
        <w:rPr>
          <w:sz w:val="16"/>
        </w:rPr>
        <w:t xml:space="preserve">The medical field has a lone inventor myth, which is exemplified in the belief of the cure for cancer. The truth is that there is unlikely to be any sole cure, but rather </w:t>
      </w:r>
      <w:r w:rsidRPr="00E51DD9">
        <w:rPr>
          <w:rStyle w:val="StyleUnderline"/>
          <w:highlight w:val="yellow"/>
        </w:rPr>
        <w:t xml:space="preserve">through </w:t>
      </w:r>
      <w:r w:rsidRPr="00E51DD9">
        <w:rPr>
          <w:rStyle w:val="Emphasis"/>
          <w:highlight w:val="yellow"/>
        </w:rPr>
        <w:t>research</w:t>
      </w:r>
      <w:r w:rsidRPr="00E51DD9">
        <w:rPr>
          <w:rStyle w:val="StyleUnderline"/>
          <w:highlight w:val="yellow"/>
        </w:rPr>
        <w:t xml:space="preserve"> and</w:t>
      </w:r>
      <w:r w:rsidRPr="00B670B5">
        <w:rPr>
          <w:rStyle w:val="StyleUnderline"/>
        </w:rPr>
        <w:t xml:space="preserve"> applied </w:t>
      </w:r>
      <w:r w:rsidRPr="00E51DD9">
        <w:rPr>
          <w:rStyle w:val="Emphasis"/>
          <w:highlight w:val="yellow"/>
        </w:rPr>
        <w:t>innovation</w:t>
      </w:r>
      <w:r w:rsidRPr="00B670B5">
        <w:rPr>
          <w:rStyle w:val="StyleUnderline"/>
        </w:rPr>
        <w:t xml:space="preserve">, effective </w:t>
      </w:r>
      <w:r w:rsidRPr="00E51DD9">
        <w:rPr>
          <w:rStyle w:val="StyleUnderline"/>
          <w:highlight w:val="yellow"/>
        </w:rPr>
        <w:t>methods</w:t>
      </w:r>
      <w:r w:rsidRPr="00B670B5">
        <w:rPr>
          <w:rStyle w:val="StyleUnderline"/>
        </w:rPr>
        <w:t xml:space="preserve"> and treatments </w:t>
      </w:r>
      <w:r w:rsidRPr="00E51DD9">
        <w:rPr>
          <w:rStyle w:val="StyleUnderline"/>
          <w:highlight w:val="yellow"/>
        </w:rPr>
        <w:t>for dealing with</w:t>
      </w:r>
      <w:r w:rsidRPr="009D759F">
        <w:rPr>
          <w:sz w:val="16"/>
        </w:rPr>
        <w:t xml:space="preserve"> these </w:t>
      </w:r>
      <w:r w:rsidRPr="00E51DD9">
        <w:rPr>
          <w:rStyle w:val="Emphasis"/>
          <w:highlight w:val="yellow"/>
        </w:rPr>
        <w:t>diseases</w:t>
      </w:r>
      <w:r w:rsidRPr="00E51DD9">
        <w:rPr>
          <w:rStyle w:val="StyleUnderline"/>
          <w:highlight w:val="yellow"/>
        </w:rPr>
        <w:t xml:space="preserve"> will be found</w:t>
      </w:r>
      <w:r w:rsidRPr="009D759F">
        <w:rPr>
          <w:sz w:val="16"/>
        </w:rPr>
        <w:t xml:space="preserve">. Of course, </w:t>
      </w:r>
      <w:r w:rsidRPr="00B670B5">
        <w:rPr>
          <w:rStyle w:val="StyleUnderline"/>
        </w:rPr>
        <w:t xml:space="preserve">this means that </w:t>
      </w:r>
      <w:r w:rsidRPr="00E51DD9">
        <w:rPr>
          <w:rStyle w:val="StyleUnderline"/>
          <w:highlight w:val="yellow"/>
        </w:rPr>
        <w:t>the</w:t>
      </w:r>
      <w:r w:rsidRPr="00B670B5">
        <w:rPr>
          <w:rStyle w:val="StyleUnderline"/>
        </w:rPr>
        <w:t xml:space="preserve"> entire </w:t>
      </w:r>
      <w:r w:rsidRPr="00E51DD9">
        <w:rPr>
          <w:rStyle w:val="StyleUnderline"/>
          <w:highlight w:val="yellow"/>
        </w:rPr>
        <w:t xml:space="preserve">endeavor will be </w:t>
      </w:r>
      <w:r w:rsidRPr="00E51DD9">
        <w:rPr>
          <w:rStyle w:val="Emphasis"/>
          <w:highlight w:val="yellow"/>
        </w:rPr>
        <w:t>expensive</w:t>
      </w:r>
      <w:r w:rsidRPr="009D759F">
        <w:rPr>
          <w:sz w:val="16"/>
        </w:rPr>
        <w:t xml:space="preserve">. As with any piece of property, </w:t>
      </w:r>
      <w:r w:rsidRPr="00B670B5">
        <w:rPr>
          <w:rStyle w:val="StyleUnderline"/>
        </w:rPr>
        <w:t xml:space="preserve">the bounds of </w:t>
      </w:r>
      <w:r w:rsidRPr="009D1F48">
        <w:rPr>
          <w:rStyle w:val="Emphasis"/>
        </w:rPr>
        <w:t>i</w:t>
      </w:r>
      <w:r w:rsidRPr="00B670B5">
        <w:rPr>
          <w:rStyle w:val="StyleUnderline"/>
        </w:rPr>
        <w:t xml:space="preserve">ntellectual </w:t>
      </w:r>
      <w:r w:rsidRPr="009D1F48">
        <w:rPr>
          <w:rStyle w:val="Emphasis"/>
        </w:rPr>
        <w:t>p</w:t>
      </w:r>
      <w:r w:rsidRPr="00B670B5">
        <w:rPr>
          <w:rStyle w:val="StyleUnderline"/>
        </w:rPr>
        <w:t>roperty must be set, which is where we first encounter the variance that can exist between industries under patent protection</w:t>
      </w:r>
      <w:r w:rsidRPr="009D759F">
        <w:rPr>
          <w:sz w:val="16"/>
        </w:rPr>
        <w:t xml:space="preserve">. Compared to software patents where there is far less clarity in breadth of patents, </w:t>
      </w:r>
      <w:r w:rsidRPr="00B670B5">
        <w:rPr>
          <w:rStyle w:val="StyleUnderline"/>
        </w:rPr>
        <w:t>medical patents tend to be more discreet in their delineation</w:t>
      </w:r>
      <w:r w:rsidRPr="009D759F">
        <w:rPr>
          <w:sz w:val="16"/>
        </w:rPr>
        <w:t>. It is relatively clear what constitutes a new drug and what does not.</w:t>
      </w:r>
      <w:r>
        <w:rPr>
          <w:sz w:val="16"/>
        </w:rPr>
        <w:t xml:space="preserve"> </w:t>
      </w:r>
      <w:r w:rsidRPr="00E51DD9">
        <w:rPr>
          <w:rStyle w:val="StyleUnderline"/>
          <w:highlight w:val="yellow"/>
        </w:rPr>
        <w:t>Pharma</w:t>
      </w:r>
      <w:r w:rsidRPr="00B670B5">
        <w:rPr>
          <w:rStyle w:val="StyleUnderline"/>
        </w:rPr>
        <w:t xml:space="preserve">ceutical </w:t>
      </w:r>
      <w:r w:rsidRPr="00E51DD9">
        <w:rPr>
          <w:rStyle w:val="StyleUnderline"/>
          <w:highlight w:val="yellow"/>
        </w:rPr>
        <w:t>companies</w:t>
      </w:r>
      <w:r w:rsidRPr="00B670B5">
        <w:rPr>
          <w:rStyle w:val="StyleUnderline"/>
        </w:rPr>
        <w:t xml:space="preserve"> also </w:t>
      </w:r>
      <w:r w:rsidRPr="00E51DD9">
        <w:rPr>
          <w:rStyle w:val="StyleUnderline"/>
          <w:highlight w:val="yellow"/>
        </w:rPr>
        <w:t>differ from other industries</w:t>
      </w:r>
      <w:r w:rsidRPr="00B670B5">
        <w:rPr>
          <w:rStyle w:val="StyleUnderline"/>
        </w:rPr>
        <w:t xml:space="preserve"> in their cost structure, </w:t>
      </w:r>
      <w:r w:rsidRPr="00E51DD9">
        <w:rPr>
          <w:rStyle w:val="StyleUnderline"/>
          <w:highlight w:val="yellow"/>
        </w:rPr>
        <w:t>including</w:t>
      </w:r>
      <w:r w:rsidRPr="00B670B5">
        <w:rPr>
          <w:rStyle w:val="StyleUnderline"/>
        </w:rPr>
        <w:t xml:space="preserve"> the </w:t>
      </w:r>
      <w:r w:rsidRPr="00E51DD9">
        <w:rPr>
          <w:rStyle w:val="Emphasis"/>
          <w:highlight w:val="yellow"/>
        </w:rPr>
        <w:t>time and resources needed to bring</w:t>
      </w:r>
      <w:r w:rsidRPr="00B670B5">
        <w:rPr>
          <w:rStyle w:val="Emphasis"/>
        </w:rPr>
        <w:t xml:space="preserve"> an </w:t>
      </w:r>
      <w:r w:rsidRPr="00E51DD9">
        <w:rPr>
          <w:rStyle w:val="Emphasis"/>
          <w:highlight w:val="yellow"/>
        </w:rPr>
        <w:t>innovation to market</w:t>
      </w:r>
      <w:r w:rsidRPr="009D759F">
        <w:rPr>
          <w:sz w:val="16"/>
        </w:rPr>
        <w:t xml:space="preserve">. </w:t>
      </w:r>
      <w:r w:rsidRPr="00B670B5">
        <w:rPr>
          <w:rStyle w:val="StyleUnderline"/>
        </w:rPr>
        <w:t xml:space="preserve">Both the research phase and the regulatory approval process are </w:t>
      </w:r>
      <w:r w:rsidRPr="00B670B5">
        <w:rPr>
          <w:rStyle w:val="Emphasis"/>
        </w:rPr>
        <w:t>costly</w:t>
      </w:r>
      <w:r w:rsidRPr="00B670B5">
        <w:rPr>
          <w:rStyle w:val="StyleUnderline"/>
        </w:rPr>
        <w:t xml:space="preserve"> and </w:t>
      </w:r>
      <w:r w:rsidRPr="00B670B5">
        <w:rPr>
          <w:rStyle w:val="Emphasis"/>
        </w:rPr>
        <w:t>time intensive</w:t>
      </w:r>
      <w:r w:rsidRPr="009D759F">
        <w:rPr>
          <w:sz w:val="16"/>
        </w:rPr>
        <w:t>.</w:t>
      </w:r>
      <w:r>
        <w:rPr>
          <w:sz w:val="16"/>
        </w:rPr>
        <w:t xml:space="preserve"> </w:t>
      </w:r>
      <w:r w:rsidRPr="009D759F">
        <w:rPr>
          <w:sz w:val="16"/>
        </w:rPr>
        <w:t>Biopharmaceutical discovery has benefited from a remarkable shift in research and technology. Even in the last 10 years, the methods to innovation have been revolutionized, spurred on by better understandings of genetic relationships. 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w:t>
      </w:r>
      <w:r>
        <w:rPr>
          <w:sz w:val="16"/>
        </w:rPr>
        <w:t xml:space="preserve"> </w:t>
      </w:r>
      <w:r w:rsidRPr="00B670B5">
        <w:rPr>
          <w:rStyle w:val="StyleUnderline"/>
        </w:rPr>
        <w:t xml:space="preserve">Even with biopharmaceutical innovations, estimates place the average cost of bringing a successful new drug to market at around </w:t>
      </w:r>
      <w:r w:rsidRPr="00B670B5">
        <w:rPr>
          <w:rStyle w:val="Emphasis"/>
        </w:rPr>
        <w:t>$1.2 billion</w:t>
      </w:r>
      <w:r w:rsidRPr="009D759F">
        <w:rPr>
          <w:sz w:val="16"/>
        </w:rPr>
        <w:t>. After compounds are screened for use to treat a condition, only about 1 out of the 6 that make it to clinical trials will eventually obtain FDA approval. The table below shows that total industry research and development (R&amp;D) has increased in recent years.</w:t>
      </w:r>
      <w:r>
        <w:rPr>
          <w:sz w:val="16"/>
        </w:rPr>
        <w:t xml:space="preserve"> </w:t>
      </w:r>
      <w:r w:rsidRPr="009D759F">
        <w:rPr>
          <w:sz w:val="16"/>
        </w:rPr>
        <w:t xml:space="preserve">The marginal cost of another pill is often miniscule compared to the initial investment cost. Prices for generic drugs are substantially lower than the original brand because these new firms don’t have to amortize the initial R&amp;D costs over a drugs patent life. Additionally, </w:t>
      </w:r>
      <w:r w:rsidRPr="00B670B5">
        <w:rPr>
          <w:rStyle w:val="StyleUnderline"/>
        </w:rPr>
        <w:t xml:space="preserve">pharmaceutical </w:t>
      </w:r>
      <w:r w:rsidRPr="00E51DD9">
        <w:rPr>
          <w:rStyle w:val="StyleUnderline"/>
          <w:highlight w:val="yellow"/>
        </w:rPr>
        <w:t xml:space="preserve">firms face </w:t>
      </w:r>
      <w:r w:rsidRPr="00E51DD9">
        <w:rPr>
          <w:rStyle w:val="Emphasis"/>
          <w:highlight w:val="yellow"/>
        </w:rPr>
        <w:t>high risks</w:t>
      </w:r>
      <w:r w:rsidRPr="00B670B5">
        <w:rPr>
          <w:rStyle w:val="StyleUnderline"/>
        </w:rPr>
        <w:t xml:space="preserve"> in their ventures as well as high costs of entry compared to other industries</w:t>
      </w:r>
      <w:r w:rsidRPr="009D759F">
        <w:rPr>
          <w:sz w:val="16"/>
        </w:rPr>
        <w:t>.</w:t>
      </w:r>
      <w:r>
        <w:rPr>
          <w:sz w:val="16"/>
        </w:rPr>
        <w:t xml:space="preserve"> </w:t>
      </w:r>
      <w:r w:rsidRPr="009D759F">
        <w:rPr>
          <w:sz w:val="16"/>
        </w:rPr>
        <w:t>Clinical trials provide an example of the costs to develop a market ready drug. As the Tufts Group has shown, the average length of a clinical trial increased by 70 percent from 1999 to 2005. In that same time period,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w:t>
      </w:r>
      <w:r>
        <w:rPr>
          <w:sz w:val="16"/>
        </w:rPr>
        <w:t xml:space="preserve"> </w:t>
      </w:r>
      <w:r w:rsidRPr="009D759F">
        <w:rPr>
          <w:sz w:val="16"/>
        </w:rPr>
        <w:t xml:space="preserve">Overall, </w:t>
      </w:r>
      <w:r w:rsidRPr="009D759F">
        <w:rPr>
          <w:rStyle w:val="StyleUnderline"/>
        </w:rPr>
        <w:t>the regulatory process of drug approval levies a heavy risk for manufacturers and innovators. For every one drug that passes through the regulatory approval process, manufacturers usually assess 5,000-10,000 substances</w:t>
      </w:r>
      <w:r w:rsidRPr="009D759F">
        <w:rPr>
          <w:sz w:val="16"/>
        </w:rPr>
        <w:t xml:space="preserve">. </w:t>
      </w:r>
      <w:r w:rsidRPr="009D759F">
        <w:rPr>
          <w:rStyle w:val="StyleUnderline"/>
        </w:rPr>
        <w:t xml:space="preserve">This is a </w:t>
      </w:r>
      <w:r w:rsidRPr="009D759F">
        <w:rPr>
          <w:rStyle w:val="Emphasis"/>
        </w:rPr>
        <w:t>time consuming</w:t>
      </w:r>
      <w:r w:rsidRPr="009D759F">
        <w:rPr>
          <w:rStyle w:val="StyleUnderline"/>
        </w:rPr>
        <w:t xml:space="preserve"> and </w:t>
      </w:r>
      <w:r w:rsidRPr="009D759F">
        <w:rPr>
          <w:rStyle w:val="Emphasis"/>
        </w:rPr>
        <w:t xml:space="preserve">expensive process </w:t>
      </w:r>
      <w:r w:rsidRPr="009D759F">
        <w:rPr>
          <w:rStyle w:val="StyleUnderline"/>
        </w:rPr>
        <w:t>where innovators hope to see a return on their investment over the long-term</w:t>
      </w:r>
      <w:r w:rsidRPr="009D759F">
        <w:rPr>
          <w:sz w:val="16"/>
        </w:rPr>
        <w:t>. The FDA aims to strike a balance between access to life-saving treatments and assuring the public with standards of safety in all pharmaceuticals.</w:t>
      </w:r>
      <w:r>
        <w:rPr>
          <w:sz w:val="16"/>
        </w:rPr>
        <w:t xml:space="preserve"> </w:t>
      </w:r>
      <w:r w:rsidRPr="009D759F">
        <w:rPr>
          <w:sz w:val="16"/>
        </w:rPr>
        <w:t>The final step in pending drug approval usually involves hundreds to thousands of participants in a blind study of the drug. This part of the process now represents about 40 percent of pharmaceutical companies’ R&amp;D expenditures. However, this often-cited statistic actually understates the amount spent. R&amp;D expenditures include all pharmaceutical candidates that a company tests—including hundreds that never reach this trial stage. An analysis conducted by the Manhattan Institute found that for the drugs that are actually approved, these clinical trials typically represent 90 percent or more of the cost of developing an individual drug all the way from laboratory to pharmacy.</w:t>
      </w:r>
      <w:r>
        <w:rPr>
          <w:sz w:val="16"/>
        </w:rPr>
        <w:t xml:space="preserve"> </w:t>
      </w:r>
      <w:r w:rsidRPr="009D759F">
        <w:rPr>
          <w:sz w:val="16"/>
        </w:rPr>
        <w:t>CONCLUSION</w:t>
      </w:r>
      <w:r>
        <w:rPr>
          <w:sz w:val="16"/>
        </w:rPr>
        <w:t xml:space="preserve"> </w:t>
      </w:r>
      <w:r w:rsidRPr="00E51DD9">
        <w:rPr>
          <w:rStyle w:val="StyleUnderline"/>
          <w:highlight w:val="yellow"/>
        </w:rPr>
        <w:t xml:space="preserve">Medical treatments are among the best cases where </w:t>
      </w:r>
      <w:r w:rsidRPr="00E51DD9">
        <w:rPr>
          <w:rStyle w:val="Emphasis"/>
          <w:highlight w:val="yellow"/>
        </w:rPr>
        <w:t>i</w:t>
      </w:r>
      <w:r w:rsidRPr="009D759F">
        <w:rPr>
          <w:rStyle w:val="StyleUnderline"/>
        </w:rPr>
        <w:t xml:space="preserve">ntellectual </w:t>
      </w:r>
      <w:r w:rsidRPr="00E51DD9">
        <w:rPr>
          <w:rStyle w:val="Emphasis"/>
          <w:highlight w:val="yellow"/>
        </w:rPr>
        <w:t>p</w:t>
      </w:r>
      <w:r w:rsidRPr="009D759F">
        <w:rPr>
          <w:rStyle w:val="StyleUnderline"/>
        </w:rPr>
        <w:t xml:space="preserve">roperty </w:t>
      </w:r>
      <w:r w:rsidRPr="00E51DD9">
        <w:rPr>
          <w:rStyle w:val="StyleUnderline"/>
          <w:highlight w:val="yellow"/>
        </w:rPr>
        <w:t>law has gotten things right</w:t>
      </w:r>
      <w:r w:rsidRPr="009D759F">
        <w:rPr>
          <w:sz w:val="16"/>
        </w:rPr>
        <w:t xml:space="preserve">. </w:t>
      </w:r>
      <w:r w:rsidRPr="00E51DD9">
        <w:rPr>
          <w:rStyle w:val="Emphasis"/>
          <w:highlight w:val="yellow"/>
        </w:rPr>
        <w:t>Patents are</w:t>
      </w:r>
      <w:r w:rsidRPr="009D759F">
        <w:rPr>
          <w:rStyle w:val="Emphasis"/>
        </w:rPr>
        <w:t xml:space="preserve"> an </w:t>
      </w:r>
      <w:r w:rsidRPr="00E51DD9">
        <w:rPr>
          <w:rStyle w:val="Emphasis"/>
          <w:highlight w:val="yellow"/>
        </w:rPr>
        <w:t>important</w:t>
      </w:r>
      <w:r w:rsidRPr="009D759F">
        <w:rPr>
          <w:rStyle w:val="Emphasis"/>
        </w:rPr>
        <w:t xml:space="preserve"> way </w:t>
      </w:r>
      <w:r w:rsidRPr="00E51DD9">
        <w:rPr>
          <w:rStyle w:val="Emphasis"/>
          <w:highlight w:val="yellow"/>
        </w:rPr>
        <w:t>to ensure</w:t>
      </w:r>
      <w:r w:rsidRPr="009D759F">
        <w:rPr>
          <w:rStyle w:val="Emphasis"/>
        </w:rPr>
        <w:t xml:space="preserve"> that the </w:t>
      </w:r>
      <w:r w:rsidRPr="00E51DD9">
        <w:rPr>
          <w:rStyle w:val="Emphasis"/>
          <w:highlight w:val="yellow"/>
        </w:rPr>
        <w:t>benefits of research are captured</w:t>
      </w:r>
      <w:r w:rsidRPr="009D759F">
        <w:rPr>
          <w:rStyle w:val="StyleUnderline"/>
        </w:rPr>
        <w:t xml:space="preserve"> by the creator. </w:t>
      </w:r>
      <w:r w:rsidRPr="00E51DD9">
        <w:rPr>
          <w:rStyle w:val="StyleUnderline"/>
          <w:highlight w:val="yellow"/>
        </w:rPr>
        <w:t>Solving the 21st Century’s problems will require</w:t>
      </w:r>
      <w:r w:rsidRPr="009D759F">
        <w:rPr>
          <w:rStyle w:val="StyleUnderline"/>
        </w:rPr>
        <w:t xml:space="preserve"> complex </w:t>
      </w:r>
      <w:r w:rsidRPr="00E51DD9">
        <w:rPr>
          <w:rStyle w:val="StyleUnderline"/>
          <w:highlight w:val="yellow"/>
        </w:rPr>
        <w:t>solutions that</w:t>
      </w:r>
      <w:r w:rsidRPr="009D759F">
        <w:rPr>
          <w:rStyle w:val="StyleUnderline"/>
        </w:rPr>
        <w:t xml:space="preserve"> will only </w:t>
      </w:r>
      <w:r w:rsidRPr="00E51DD9">
        <w:rPr>
          <w:rStyle w:val="StyleUnderline"/>
          <w:highlight w:val="yellow"/>
        </w:rPr>
        <w:t>come about because of</w:t>
      </w:r>
      <w:r w:rsidRPr="009D759F">
        <w:rPr>
          <w:rStyle w:val="StyleUnderline"/>
        </w:rPr>
        <w:t xml:space="preserve"> intense </w:t>
      </w:r>
      <w:r w:rsidRPr="00E51DD9">
        <w:rPr>
          <w:rStyle w:val="Emphasis"/>
          <w:highlight w:val="yellow"/>
        </w:rPr>
        <w:t>r</w:t>
      </w:r>
      <w:r w:rsidRPr="009D759F">
        <w:rPr>
          <w:rStyle w:val="StyleUnderline"/>
        </w:rPr>
        <w:t xml:space="preserve">esearch </w:t>
      </w:r>
      <w:r w:rsidRPr="00E51DD9">
        <w:rPr>
          <w:rStyle w:val="StyleUnderline"/>
          <w:highlight w:val="yellow"/>
        </w:rPr>
        <w:t xml:space="preserve">and </w:t>
      </w:r>
      <w:r w:rsidRPr="00E51DD9">
        <w:rPr>
          <w:rStyle w:val="Emphasis"/>
          <w:highlight w:val="yellow"/>
        </w:rPr>
        <w:t>d</w:t>
      </w:r>
      <w:r w:rsidRPr="009D759F">
        <w:rPr>
          <w:rStyle w:val="StyleUnderline"/>
        </w:rPr>
        <w:t>evelopment</w:t>
      </w:r>
      <w:r w:rsidRPr="009D759F">
        <w:rPr>
          <w:sz w:val="16"/>
        </w:rPr>
        <w:t xml:space="preserve">. </w:t>
      </w:r>
      <w:r w:rsidRPr="00E51DD9">
        <w:rPr>
          <w:rStyle w:val="Emphasis"/>
          <w:highlight w:val="yellow"/>
        </w:rPr>
        <w:t>Patents ensure</w:t>
      </w:r>
      <w:r w:rsidRPr="009D759F">
        <w:rPr>
          <w:rStyle w:val="Emphasis"/>
        </w:rPr>
        <w:t xml:space="preserve"> that </w:t>
      </w:r>
      <w:r w:rsidRPr="00E51DD9">
        <w:rPr>
          <w:rStyle w:val="Emphasis"/>
          <w:highlight w:val="yellow"/>
        </w:rPr>
        <w:t>this</w:t>
      </w:r>
      <w:r w:rsidRPr="009D759F">
        <w:rPr>
          <w:rStyle w:val="Emphasis"/>
        </w:rPr>
        <w:t xml:space="preserve"> research </w:t>
      </w:r>
      <w:r w:rsidRPr="00E51DD9">
        <w:rPr>
          <w:rStyle w:val="Emphasis"/>
          <w:highlight w:val="yellow"/>
        </w:rPr>
        <w:t>takes place</w:t>
      </w:r>
      <w:r w:rsidRPr="009D759F">
        <w:rPr>
          <w:sz w:val="16"/>
        </w:rPr>
        <w:t xml:space="preserve">. Even though some have criticized aspects of the patent regime, </w:t>
      </w:r>
      <w:r w:rsidRPr="009D759F">
        <w:rPr>
          <w:rStyle w:val="StyleUnderline"/>
        </w:rPr>
        <w:t xml:space="preserve">the system itself still serves as a testament to </w:t>
      </w:r>
      <w:r w:rsidRPr="00E51DD9">
        <w:rPr>
          <w:rStyle w:val="StyleUnderline"/>
          <w:highlight w:val="yellow"/>
        </w:rPr>
        <w:t>and</w:t>
      </w:r>
      <w:r w:rsidRPr="009D759F">
        <w:rPr>
          <w:rStyle w:val="StyleUnderline"/>
        </w:rPr>
        <w:t xml:space="preserve"> an </w:t>
      </w:r>
      <w:r w:rsidRPr="00E51DD9">
        <w:rPr>
          <w:rStyle w:val="Emphasis"/>
          <w:highlight w:val="yellow"/>
        </w:rPr>
        <w:t>enable</w:t>
      </w:r>
      <w:r w:rsidRPr="009D759F">
        <w:rPr>
          <w:rStyle w:val="Emphasis"/>
        </w:rPr>
        <w:t xml:space="preserve">r of American </w:t>
      </w:r>
      <w:r w:rsidRPr="00E51DD9">
        <w:rPr>
          <w:rStyle w:val="Emphasis"/>
          <w:highlight w:val="yellow"/>
        </w:rPr>
        <w:t>innovation</w:t>
      </w:r>
      <w:r w:rsidRPr="009D759F">
        <w:rPr>
          <w:rStyle w:val="StyleUnderline"/>
        </w:rPr>
        <w:t>.</w:t>
      </w:r>
    </w:p>
    <w:p w:rsidR="00187CC0" w:rsidRDefault="00187CC0" w:rsidP="00E51DD9">
      <w:pPr>
        <w:pStyle w:val="Heading4"/>
      </w:pPr>
      <w:r w:rsidRPr="00CD5F70">
        <w:t xml:space="preserve">Efficient court systems allow for a management to IP – that spurs investment and </w:t>
      </w:r>
      <w:r>
        <w:t xml:space="preserve">R&amp;D </w:t>
      </w:r>
      <w:r w:rsidRPr="00CD5F70">
        <w:t>which bolsters innovation</w:t>
      </w:r>
    </w:p>
    <w:p w:rsidR="00187CC0" w:rsidRPr="00CD5F70" w:rsidRDefault="00187CC0" w:rsidP="00187CC0">
      <w:pPr>
        <w:rPr>
          <w:rFonts w:ascii="Georgia" w:hAnsi="Georgia"/>
          <w:b/>
          <w:bCs/>
          <w:sz w:val="28"/>
        </w:rPr>
      </w:pPr>
      <w:r w:rsidRPr="00E51DD9">
        <w:rPr>
          <w:rStyle w:val="Style13ptBold"/>
        </w:rPr>
        <w:t>Kesan and Ball 2010</w:t>
      </w:r>
      <w:r w:rsidRPr="00CD5F70">
        <w:rPr>
          <w:rStyle w:val="Style13ptBold"/>
          <w:rFonts w:ascii="Georgia" w:hAnsi="Georgia"/>
          <w:sz w:val="28"/>
        </w:rPr>
        <w:t xml:space="preserve"> </w:t>
      </w:r>
      <w:r w:rsidRPr="0060344D">
        <w:t>(Gwendolyn G. Ball Research Fellow Business, Economics and Law Group Institute for Genomic Biology and Information Trust Institute University of Illinois, “Judges, Courts and Economic Development: the Impact of Judicial Human Capital on the Efficiency and Accuracy of the Court System” 4/30/10 https://papers.sioe.org/paper/716.html)</w:t>
      </w:r>
      <w:r>
        <w:rPr>
          <w:rFonts w:ascii="Georgia" w:hAnsi="Georgia"/>
        </w:rPr>
        <w:t xml:space="preserve"> </w:t>
      </w:r>
    </w:p>
    <w:p w:rsidR="00187CC0" w:rsidRDefault="00187CC0" w:rsidP="00187CC0">
      <w:pPr>
        <w:rPr>
          <w:rStyle w:val="StyleUnderline"/>
          <w:rFonts w:ascii="Georgia" w:hAnsi="Georgia"/>
        </w:rPr>
      </w:pPr>
      <w:r w:rsidRPr="00CD5F70">
        <w:rPr>
          <w:rStyle w:val="StyleUnderline"/>
          <w:rFonts w:ascii="Georgia" w:hAnsi="Georgia"/>
        </w:rPr>
        <w:t>While most economic scholarship analyzing the importance of the courts has focused on disputes over real property</w:t>
      </w:r>
      <w:r w:rsidRPr="00CD5F70">
        <w:rPr>
          <w:rFonts w:ascii="Georgia" w:hAnsi="Georgia"/>
          <w:sz w:val="14"/>
        </w:rPr>
        <w:t xml:space="preserve">, </w:t>
      </w:r>
      <w:r w:rsidRPr="00E51DD9">
        <w:rPr>
          <w:rStyle w:val="Emphasis"/>
          <w:highlight w:val="yellow"/>
        </w:rPr>
        <w:t>the relationship between the court system and investment is no less strong for intellectual property</w:t>
      </w:r>
      <w:r w:rsidRPr="00CD5F70">
        <w:rPr>
          <w:rStyle w:val="Emphasis"/>
        </w:rPr>
        <w:t>.</w:t>
      </w:r>
      <w:r w:rsidRPr="00CD5F70">
        <w:rPr>
          <w:rFonts w:ascii="Georgia" w:hAnsi="Georgia"/>
          <w:sz w:val="14"/>
        </w:rPr>
        <w:t xml:space="preserve"> And to a large </w:t>
      </w:r>
      <w:r w:rsidRPr="00CD5F70">
        <w:rPr>
          <w:rStyle w:val="StyleUnderline"/>
          <w:rFonts w:ascii="Georgia" w:hAnsi="Georgia"/>
        </w:rPr>
        <w:t>extent, the relationship between the courts and the patent system depends on the quality of “judicial human capital</w:t>
      </w:r>
      <w:r w:rsidRPr="00CD5F70">
        <w:rPr>
          <w:rFonts w:ascii="Georgia" w:hAnsi="Georgia"/>
          <w:sz w:val="14"/>
        </w:rPr>
        <w:t xml:space="preserve">.” In the United States, as in many countries, the </w:t>
      </w:r>
      <w:r w:rsidRPr="00CD5F70">
        <w:rPr>
          <w:rStyle w:val="StyleUnderline"/>
          <w:rFonts w:ascii="Georgia" w:hAnsi="Georgia"/>
        </w:rPr>
        <w:t>courts are a crucial part of the patent system to the extent that the patent system is can be termed a two-stage process</w:t>
      </w:r>
      <w:r w:rsidRPr="00CD5F70">
        <w:rPr>
          <w:rFonts w:ascii="Georgia" w:hAnsi="Georgia"/>
          <w:sz w:val="14"/>
        </w:rPr>
        <w:t xml:space="preserve">. In the first stage, the U.S. Patent and Trademark Office grants property rights to inventors. In the second stage, inventors can protect those rights through patent infringement suits in the courts and alleged infringers have the right to challenge improvidently granted patents and have them declared invalid. As a consequence, some </w:t>
      </w:r>
      <w:r w:rsidRPr="00CD5F70">
        <w:rPr>
          <w:rStyle w:val="StyleUnderline"/>
          <w:rFonts w:ascii="Georgia" w:hAnsi="Georgia"/>
        </w:rPr>
        <w:t>authors have referred to patent rights as being “probabilistic,” depending not only on whether the innovation embodied in the patent has commercial value, but also on the refinement of that patent property right after litigation</w:t>
      </w:r>
      <w:r w:rsidRPr="00CD5F70">
        <w:rPr>
          <w:rFonts w:ascii="Georgia" w:hAnsi="Georgia"/>
          <w:sz w:val="14"/>
        </w:rPr>
        <w:t>.15 Just as with real property</w:t>
      </w:r>
      <w:r w:rsidRPr="00CD5F70">
        <w:rPr>
          <w:rStyle w:val="StyleUnderline"/>
          <w:rFonts w:ascii="Georgia" w:hAnsi="Georgia"/>
        </w:rPr>
        <w:t xml:space="preserve">, </w:t>
      </w:r>
      <w:r w:rsidRPr="00E51DD9">
        <w:rPr>
          <w:rStyle w:val="Emphasis"/>
          <w:highlight w:val="yellow"/>
        </w:rPr>
        <w:t>the management of the court system has an impact on both patenting behavior and on investment in research and development</w:t>
      </w:r>
      <w:r w:rsidRPr="00CD5F70">
        <w:rPr>
          <w:rStyle w:val="StyleUnderline"/>
          <w:rFonts w:ascii="Georgia" w:hAnsi="Georgia"/>
        </w:rPr>
        <w:t>.</w:t>
      </w:r>
      <w:r w:rsidRPr="00CD5F70">
        <w:rPr>
          <w:rFonts w:ascii="Georgia" w:hAnsi="Georgia"/>
          <w:sz w:val="14"/>
        </w:rPr>
        <w:t xml:space="preserve"> While the majority of all patents are not litigated, those that are disputed in the courts are among the most valuable.16 </w:t>
      </w:r>
      <w:r w:rsidRPr="00CD5F70">
        <w:rPr>
          <w:rStyle w:val="StyleUnderline"/>
          <w:rFonts w:ascii="Georgia" w:hAnsi="Georgia"/>
        </w:rPr>
        <w:t>The rules governing the court system may even “feed back” into patenting behavior; some authors have found evidence that the increasingly “patent friendly” rules17 adopted by the courts are a major factor in the surge in patenting since the 1980s</w:t>
      </w:r>
      <w:r w:rsidRPr="00CD5F70">
        <w:rPr>
          <w:rFonts w:ascii="Georgia" w:hAnsi="Georgia"/>
          <w:sz w:val="14"/>
        </w:rPr>
        <w:t xml:space="preserve">.18 Moreover, </w:t>
      </w:r>
      <w:r w:rsidRPr="00CD5F70">
        <w:rPr>
          <w:rStyle w:val="StyleUnderline"/>
          <w:rFonts w:ascii="Georgia" w:hAnsi="Georgia"/>
        </w:rPr>
        <w:t>the ability to define the “probabilistic” property rights is an important element in determining whether patents fulfill their purpose of promoting innovation</w:t>
      </w:r>
      <w:r w:rsidRPr="00CD5F70">
        <w:rPr>
          <w:rFonts w:ascii="Georgia" w:hAnsi="Georgia"/>
          <w:sz w:val="14"/>
        </w:rPr>
        <w:t xml:space="preserve">.19 Finally, the costs associated with the patent systems can be reduced by an efficient court system; firms may hesitate to invest in new products and technologies which may infringe on existing patents, so any additional delay or cost in clarifying existent rights may slow the process of innovation. </w:t>
      </w:r>
      <w:r w:rsidRPr="00E51DD9">
        <w:rPr>
          <w:rStyle w:val="Emphasis"/>
          <w:highlight w:val="yellow"/>
        </w:rPr>
        <w:t>The more quickly and cheaply these rights are defined, the more beneficial the patent system will be in promoting and not inhibiting innovation and investment</w:t>
      </w:r>
      <w:r w:rsidRPr="00E51DD9">
        <w:rPr>
          <w:rStyle w:val="StyleUnderline"/>
          <w:rFonts w:ascii="Georgia" w:hAnsi="Georgia"/>
          <w:highlight w:val="yellow"/>
        </w:rPr>
        <w:t>.</w:t>
      </w:r>
      <w:r w:rsidRPr="00CD5F70">
        <w:rPr>
          <w:rStyle w:val="StyleUnderline"/>
          <w:rFonts w:ascii="Georgia" w:hAnsi="Georgia"/>
        </w:rPr>
        <w:t xml:space="preserve"> </w:t>
      </w:r>
    </w:p>
    <w:p w:rsidR="00D134B5" w:rsidRDefault="00D134B5" w:rsidP="00D134B5">
      <w:pPr>
        <w:pStyle w:val="Heading4"/>
      </w:pPr>
      <w:r>
        <w:t>Efficiency is key---even low-cost IPR suits can be enough to put small companies out of business</w:t>
      </w:r>
    </w:p>
    <w:p w:rsidR="00D134B5" w:rsidRDefault="00D134B5" w:rsidP="00D134B5">
      <w:r>
        <w:t xml:space="preserve">Brandy R. </w:t>
      </w:r>
      <w:r w:rsidRPr="004E299B">
        <w:rPr>
          <w:rStyle w:val="Style13ptBold"/>
        </w:rPr>
        <w:t>Mcmillion 10</w:t>
      </w:r>
      <w:r>
        <w:t>, J.D. from George Washington University Law School, Assistant United States Attorney for the Eastern District of Michigan, May 2010, "Is There a Better Way to Resolve a Patent Dispute than in a Court? ," http://whoswholegal.com/news/features/article/28369/is-better-resolve-patpent-dispute-court</w:t>
      </w:r>
    </w:p>
    <w:p w:rsidR="00D134B5" w:rsidRDefault="00D134B5" w:rsidP="00D134B5">
      <w:pPr>
        <w:rPr>
          <w:sz w:val="16"/>
        </w:rPr>
      </w:pPr>
      <w:r w:rsidRPr="00E51DD9">
        <w:rPr>
          <w:rStyle w:val="StyleUnderline"/>
          <w:highlight w:val="yellow"/>
        </w:rPr>
        <w:t>Patent litigation is</w:t>
      </w:r>
      <w:r w:rsidRPr="00EB444D">
        <w:rPr>
          <w:rStyle w:val="StyleUnderline"/>
        </w:rPr>
        <w:t xml:space="preserve"> almost </w:t>
      </w:r>
      <w:r w:rsidRPr="00E51DD9">
        <w:rPr>
          <w:rStyle w:val="StyleUnderline"/>
          <w:highlight w:val="yellow"/>
        </w:rPr>
        <w:t>always complex</w:t>
      </w:r>
      <w:r w:rsidRPr="00EB444D">
        <w:rPr>
          <w:rStyle w:val="StyleUnderline"/>
        </w:rPr>
        <w:t xml:space="preserve">, highly technical </w:t>
      </w:r>
      <w:r w:rsidRPr="00E51DD9">
        <w:rPr>
          <w:rStyle w:val="StyleUnderline"/>
          <w:highlight w:val="yellow"/>
        </w:rPr>
        <w:t>and time-consuming</w:t>
      </w:r>
      <w:r w:rsidRPr="00EB444D">
        <w:rPr>
          <w:sz w:val="16"/>
        </w:rPr>
        <w:t>. It has been called the sport of kings – complex, uncertain and sometimes ruinously expensive. Over one hundred years ago, Lord Esher commented that, “Why that a man had better have his patent infringed, or have anything happen to him in this world, short of losing all his family by influenza, than have a dispute about a patent. His patent is swallowed up, and he is ruined. Whose fault is it? It is really not the fault of the law; it is the fault of the mode of conducting the law in a patent case. That is what causes all the mischief.”</w:t>
      </w:r>
      <w:r w:rsidR="00DE2B7E">
        <w:rPr>
          <w:sz w:val="16"/>
        </w:rPr>
        <w:t xml:space="preserve"> </w:t>
      </w:r>
      <w:r w:rsidRPr="00E51DD9">
        <w:rPr>
          <w:rStyle w:val="StyleUnderline"/>
          <w:highlight w:val="yellow"/>
        </w:rPr>
        <w:t>Litigating</w:t>
      </w:r>
      <w:r w:rsidRPr="00EB444D">
        <w:rPr>
          <w:rStyle w:val="StyleUnderline"/>
        </w:rPr>
        <w:t xml:space="preserve"> patent </w:t>
      </w:r>
      <w:r w:rsidRPr="00E51DD9">
        <w:rPr>
          <w:rStyle w:val="StyleUnderline"/>
          <w:highlight w:val="yellow"/>
        </w:rPr>
        <w:t>disputes leads companies to</w:t>
      </w:r>
      <w:r w:rsidRPr="00EB444D">
        <w:rPr>
          <w:rStyle w:val="StyleUnderline"/>
        </w:rPr>
        <w:t xml:space="preserve"> quickly </w:t>
      </w:r>
      <w:r w:rsidRPr="00E51DD9">
        <w:rPr>
          <w:rStyle w:val="StyleUnderline"/>
          <w:highlight w:val="yellow"/>
        </w:rPr>
        <w:t>understand</w:t>
      </w:r>
      <w:r w:rsidRPr="00EB444D">
        <w:rPr>
          <w:rStyle w:val="StyleUnderline"/>
        </w:rPr>
        <w:t xml:space="preserve"> that the </w:t>
      </w:r>
      <w:r w:rsidRPr="00E51DD9">
        <w:rPr>
          <w:rStyle w:val="StyleUnderline"/>
          <w:highlight w:val="yellow"/>
        </w:rPr>
        <w:t xml:space="preserve">value of their </w:t>
      </w:r>
      <w:r w:rsidRPr="00E51DD9">
        <w:rPr>
          <w:rStyle w:val="Emphasis"/>
          <w:highlight w:val="yellow"/>
        </w:rPr>
        <w:t>i</w:t>
      </w:r>
      <w:r w:rsidRPr="00EB444D">
        <w:rPr>
          <w:rStyle w:val="StyleUnderline"/>
        </w:rPr>
        <w:t xml:space="preserve">ntellectual </w:t>
      </w:r>
      <w:r w:rsidRPr="00E51DD9">
        <w:rPr>
          <w:rStyle w:val="Emphasis"/>
          <w:highlight w:val="yellow"/>
        </w:rPr>
        <w:t>p</w:t>
      </w:r>
      <w:r w:rsidRPr="00EB444D">
        <w:rPr>
          <w:rStyle w:val="StyleUnderline"/>
        </w:rPr>
        <w:t xml:space="preserve">roperty </w:t>
      </w:r>
      <w:r w:rsidRPr="00E51DD9">
        <w:rPr>
          <w:rStyle w:val="StyleUnderline"/>
          <w:highlight w:val="yellow"/>
        </w:rPr>
        <w:t>is only as strong as the balance sheet behind it</w:t>
      </w:r>
      <w:r w:rsidRPr="00EB444D">
        <w:rPr>
          <w:sz w:val="16"/>
        </w:rPr>
        <w:t xml:space="preserve">. </w:t>
      </w:r>
      <w:r w:rsidRPr="00EB444D">
        <w:rPr>
          <w:rStyle w:val="StyleUnderline"/>
        </w:rPr>
        <w:t>Successful patent litigation teams are aware that litigation is a business issue, not just a legal issue.</w:t>
      </w:r>
      <w:r w:rsidRPr="00EB444D">
        <w:rPr>
          <w:sz w:val="16"/>
        </w:rPr>
        <w:t xml:space="preserve"> </w:t>
      </w:r>
      <w:r w:rsidRPr="00EB444D">
        <w:rPr>
          <w:rStyle w:val="StyleUnderline"/>
        </w:rPr>
        <w:t>Firms have to understand clients’ business priorities and focus on resolving legal disputes with the best business result</w:t>
      </w:r>
      <w:r w:rsidRPr="00EB444D">
        <w:rPr>
          <w:sz w:val="16"/>
        </w:rPr>
        <w:t>. ADR, in its many forms, can lead to less expense, less stress and early resolution of these complex technical matters which trumps the limitations of full litigation.</w:t>
      </w:r>
      <w:r w:rsidR="00DE2B7E">
        <w:rPr>
          <w:sz w:val="16"/>
        </w:rPr>
        <w:t xml:space="preserve"> </w:t>
      </w:r>
      <w:r w:rsidRPr="00EB444D">
        <w:rPr>
          <w:sz w:val="16"/>
        </w:rPr>
        <w:t xml:space="preserve">According to survey data from the American Intellectual Property Law Association (AIPLA) </w:t>
      </w:r>
      <w:r w:rsidRPr="00E51DD9">
        <w:rPr>
          <w:rStyle w:val="StyleUnderline"/>
          <w:highlight w:val="yellow"/>
        </w:rPr>
        <w:t>in 2009, the average cost</w:t>
      </w:r>
      <w:r w:rsidRPr="00EB444D">
        <w:rPr>
          <w:rStyle w:val="StyleUnderline"/>
        </w:rPr>
        <w:t xml:space="preserve"> of patent litigation in the </w:t>
      </w:r>
      <w:r w:rsidRPr="00EB444D">
        <w:rPr>
          <w:rStyle w:val="Emphasis"/>
        </w:rPr>
        <w:t>U</w:t>
      </w:r>
      <w:r w:rsidRPr="00EB444D">
        <w:rPr>
          <w:rStyle w:val="StyleUnderline"/>
        </w:rPr>
        <w:t xml:space="preserve">nited </w:t>
      </w:r>
      <w:r w:rsidRPr="00EB444D">
        <w:rPr>
          <w:rStyle w:val="Emphasis"/>
        </w:rPr>
        <w:t>S</w:t>
      </w:r>
      <w:r w:rsidRPr="00EB444D">
        <w:rPr>
          <w:rStyle w:val="StyleUnderline"/>
        </w:rPr>
        <w:t xml:space="preserve">tates </w:t>
      </w:r>
      <w:r w:rsidRPr="00E51DD9">
        <w:rPr>
          <w:rStyle w:val="StyleUnderline"/>
          <w:highlight w:val="yellow"/>
        </w:rPr>
        <w:t>was approximately $2 million</w:t>
      </w:r>
      <w:r w:rsidRPr="00EB444D">
        <w:rPr>
          <w:rStyle w:val="StyleUnderline"/>
        </w:rPr>
        <w:t>. For cases where the plaintiff was seeking less than $25 million in damages, the cost of litigation ranged from $350,000 to $1.5 million when the cases settled before going to trial, and $650,000 to $2.5 million for cases going through trial and appeal</w:t>
      </w:r>
      <w:r w:rsidRPr="00EB444D">
        <w:rPr>
          <w:sz w:val="16"/>
        </w:rPr>
        <w:t xml:space="preserve">. </w:t>
      </w:r>
      <w:r w:rsidRPr="00EB444D">
        <w:rPr>
          <w:rStyle w:val="StyleUnderline"/>
        </w:rPr>
        <w:t>If more than $25 million was at stake</w:t>
      </w:r>
      <w:r w:rsidRPr="00EB444D">
        <w:rPr>
          <w:sz w:val="16"/>
        </w:rPr>
        <w:t xml:space="preserve">, </w:t>
      </w:r>
      <w:r w:rsidRPr="00EB444D">
        <w:rPr>
          <w:rStyle w:val="Emphasis"/>
        </w:rPr>
        <w:t>the cost nearly tripled</w:t>
      </w:r>
      <w:r w:rsidRPr="00EB444D">
        <w:rPr>
          <w:rStyle w:val="StyleUnderline"/>
        </w:rPr>
        <w:t>, resulting in pretrial litigation costs of $3 million and $5.5 million for cases going through trial and appeal. This is not inclusive of costs which the court may order the losing party to pay</w:t>
      </w:r>
      <w:r w:rsidRPr="00EB444D">
        <w:rPr>
          <w:sz w:val="16"/>
        </w:rPr>
        <w:t xml:space="preserve"> – the winning party’s attorney fees or treble damages for wilful patent infringement. While this happens in limited circumstances, </w:t>
      </w:r>
      <w:r w:rsidRPr="00E51DD9">
        <w:rPr>
          <w:rStyle w:val="StyleUnderline"/>
          <w:highlight w:val="yellow"/>
        </w:rPr>
        <w:t>the thought of paying nearly $6 million</w:t>
      </w:r>
      <w:r w:rsidRPr="00EB444D">
        <w:rPr>
          <w:rStyle w:val="StyleUnderline"/>
        </w:rPr>
        <w:t xml:space="preserve"> in litigation expenses </w:t>
      </w:r>
      <w:r w:rsidRPr="00E51DD9">
        <w:rPr>
          <w:rStyle w:val="StyleUnderline"/>
          <w:highlight w:val="yellow"/>
        </w:rPr>
        <w:t>makes many companies ask what</w:t>
      </w:r>
      <w:r w:rsidRPr="00EB444D">
        <w:rPr>
          <w:rStyle w:val="StyleUnderline"/>
        </w:rPr>
        <w:t xml:space="preserve"> the </w:t>
      </w:r>
      <w:r w:rsidRPr="00E51DD9">
        <w:rPr>
          <w:rStyle w:val="StyleUnderline"/>
          <w:highlight w:val="yellow"/>
        </w:rPr>
        <w:t>alternatives are to</w:t>
      </w:r>
      <w:r w:rsidRPr="00EB444D">
        <w:rPr>
          <w:rStyle w:val="StyleUnderline"/>
        </w:rPr>
        <w:t xml:space="preserve"> full </w:t>
      </w:r>
      <w:r w:rsidRPr="00E51DD9">
        <w:rPr>
          <w:rStyle w:val="StyleUnderline"/>
          <w:highlight w:val="yellow"/>
        </w:rPr>
        <w:t>litigation</w:t>
      </w:r>
      <w:r w:rsidRPr="00EB444D">
        <w:rPr>
          <w:rStyle w:val="StyleUnderline"/>
        </w:rPr>
        <w:t>.</w:t>
      </w:r>
      <w:r w:rsidR="00DE2B7E">
        <w:rPr>
          <w:sz w:val="16"/>
        </w:rPr>
        <w:t xml:space="preserve"> </w:t>
      </w:r>
      <w:r w:rsidRPr="00EB444D">
        <w:rPr>
          <w:rStyle w:val="StyleUnderline"/>
        </w:rPr>
        <w:t xml:space="preserve">Even assuming costs on the lower end of the spectrum, </w:t>
      </w:r>
      <w:r w:rsidRPr="00E51DD9">
        <w:rPr>
          <w:rStyle w:val="StyleUnderline"/>
          <w:highlight w:val="yellow"/>
        </w:rPr>
        <w:t xml:space="preserve">$1 million is often </w:t>
      </w:r>
      <w:r w:rsidRPr="00E51DD9">
        <w:rPr>
          <w:rStyle w:val="Emphasis"/>
          <w:highlight w:val="yellow"/>
        </w:rPr>
        <w:t>larger than</w:t>
      </w:r>
      <w:r w:rsidRPr="00EB444D">
        <w:rPr>
          <w:rStyle w:val="Emphasis"/>
        </w:rPr>
        <w:t xml:space="preserve"> the </w:t>
      </w:r>
      <w:r w:rsidRPr="00E51DD9">
        <w:rPr>
          <w:rStyle w:val="Emphasis"/>
          <w:highlight w:val="yellow"/>
        </w:rPr>
        <w:t>total profits of many</w:t>
      </w:r>
      <w:r w:rsidRPr="00EB444D">
        <w:rPr>
          <w:rStyle w:val="Emphasis"/>
        </w:rPr>
        <w:t xml:space="preserve"> small and medium-sized </w:t>
      </w:r>
      <w:r w:rsidRPr="00E51DD9">
        <w:rPr>
          <w:rStyle w:val="Emphasis"/>
          <w:highlight w:val="yellow"/>
        </w:rPr>
        <w:t>companies</w:t>
      </w:r>
      <w:r w:rsidRPr="00EB444D">
        <w:rPr>
          <w:sz w:val="16"/>
        </w:rPr>
        <w:t xml:space="preserve">. </w:t>
      </w:r>
      <w:r w:rsidRPr="00E51DD9">
        <w:rPr>
          <w:rStyle w:val="StyleUnderline"/>
          <w:highlight w:val="yellow"/>
        </w:rPr>
        <w:t>These companies are</w:t>
      </w:r>
      <w:r w:rsidRPr="00EB444D">
        <w:rPr>
          <w:rStyle w:val="StyleUnderline"/>
        </w:rPr>
        <w:t xml:space="preserve"> therefore </w:t>
      </w:r>
      <w:r w:rsidRPr="00E51DD9">
        <w:rPr>
          <w:rStyle w:val="StyleUnderline"/>
          <w:highlight w:val="yellow"/>
        </w:rPr>
        <w:t>forced to consider if litigation is even worth</w:t>
      </w:r>
      <w:r w:rsidRPr="00EB444D">
        <w:rPr>
          <w:rStyle w:val="StyleUnderline"/>
        </w:rPr>
        <w:t xml:space="preserve"> the </w:t>
      </w:r>
      <w:r w:rsidRPr="00E51DD9">
        <w:rPr>
          <w:rStyle w:val="StyleUnderline"/>
          <w:highlight w:val="yellow"/>
        </w:rPr>
        <w:t xml:space="preserve">expense, </w:t>
      </w:r>
      <w:r w:rsidRPr="00E51DD9">
        <w:rPr>
          <w:rStyle w:val="Emphasis"/>
          <w:highlight w:val="yellow"/>
        </w:rPr>
        <w:t>despite</w:t>
      </w:r>
      <w:r w:rsidRPr="00EB444D">
        <w:rPr>
          <w:rStyle w:val="Emphasis"/>
        </w:rPr>
        <w:t xml:space="preserve"> the </w:t>
      </w:r>
      <w:r w:rsidRPr="00E51DD9">
        <w:rPr>
          <w:rStyle w:val="Emphasis"/>
          <w:highlight w:val="yellow"/>
        </w:rPr>
        <w:t>merits of the</w:t>
      </w:r>
      <w:r w:rsidRPr="00EB444D">
        <w:rPr>
          <w:rStyle w:val="Emphasis"/>
        </w:rPr>
        <w:t xml:space="preserve"> potential patent </w:t>
      </w:r>
      <w:r w:rsidRPr="00E51DD9">
        <w:rPr>
          <w:rStyle w:val="Emphasis"/>
          <w:highlight w:val="yellow"/>
        </w:rPr>
        <w:t>infringement claims</w:t>
      </w:r>
      <w:r w:rsidRPr="00EB444D">
        <w:rPr>
          <w:sz w:val="16"/>
        </w:rPr>
        <w:t xml:space="preserve">. Many law firms have developed alternative fee arrangements to minimise the risk associated with litigating patent disputes, taking cases on a contingency and partial contingency basis. But </w:t>
      </w:r>
      <w:r w:rsidRPr="00EB444D">
        <w:rPr>
          <w:rStyle w:val="StyleUnderline"/>
        </w:rPr>
        <w:t>the nature of firms in these economic times often prevents patent litigation practitioners from taking on contingencies, given the risk associated with patent validity and infringement determinations. The associated risk of appeals then drives the sticker price in litigation even higher</w:t>
      </w:r>
      <w:r w:rsidRPr="00EB444D">
        <w:rPr>
          <w:sz w:val="16"/>
        </w:rPr>
        <w:t>.</w:t>
      </w:r>
    </w:p>
    <w:p w:rsidR="00187CC0" w:rsidRPr="00EB444D" w:rsidRDefault="00187CC0" w:rsidP="00187CC0">
      <w:pPr>
        <w:pStyle w:val="Heading3"/>
      </w:pPr>
      <w:r>
        <w:t>Turns justice</w:t>
      </w:r>
    </w:p>
    <w:p w:rsidR="00187CC0" w:rsidRDefault="00187CC0" w:rsidP="00187CC0">
      <w:pPr>
        <w:pStyle w:val="Heading4"/>
      </w:pPr>
      <w:r>
        <w:t xml:space="preserve">Overloaded courts cause decision errors that impair review. </w:t>
      </w:r>
    </w:p>
    <w:p w:rsidR="00187CC0" w:rsidRPr="00187CC0" w:rsidRDefault="00187CC0" w:rsidP="00187CC0">
      <w:r w:rsidRPr="00187CC0">
        <w:t xml:space="preserve">Diarmuid F. </w:t>
      </w:r>
      <w:r>
        <w:t>O'S</w:t>
      </w:r>
      <w:r w:rsidRPr="00187CC0">
        <w:t xml:space="preserve">cannlain </w:t>
      </w:r>
      <w:r w:rsidRPr="00187CC0">
        <w:rPr>
          <w:rStyle w:val="Style13ptBold"/>
        </w:rPr>
        <w:t>2012</w:t>
      </w:r>
      <w:r w:rsidRPr="00187CC0">
        <w:t>, United States Circuit Judge, U.S. Court of Appeals for the Ninth Circuit, “Access to Justice within the</w:t>
      </w:r>
      <w:r>
        <w:t xml:space="preserve"> </w:t>
      </w:r>
      <w:r w:rsidRPr="00187CC0">
        <w:t xml:space="preserve">Federal Courts - A Ninth Circuit Perspective,” 90 Or. L. Rev. 1033 </w:t>
      </w:r>
    </w:p>
    <w:p w:rsidR="00187CC0" w:rsidRPr="00B66136" w:rsidRDefault="00187CC0" w:rsidP="00187CC0">
      <w:pPr>
        <w:rPr>
          <w:rStyle w:val="StyleUnderline"/>
        </w:rPr>
      </w:pPr>
      <w:r w:rsidRPr="00B66136">
        <w:rPr>
          <w:rStyle w:val="StyleUnderline"/>
        </w:rPr>
        <w:t>This method of handling cases can have negative implications on</w:t>
      </w:r>
      <w:r>
        <w:rPr>
          <w:rStyle w:val="StyleUnderline"/>
        </w:rPr>
        <w:t xml:space="preserve"> </w:t>
      </w:r>
      <w:r w:rsidRPr="00B66136">
        <w:rPr>
          <w:rStyle w:val="StyleUnderline"/>
        </w:rPr>
        <w:t>justice in several ways</w:t>
      </w:r>
      <w:r w:rsidRPr="00B66136">
        <w:rPr>
          <w:sz w:val="14"/>
        </w:rPr>
        <w:t xml:space="preserve">. First, </w:t>
      </w:r>
      <w:r w:rsidRPr="00B66136">
        <w:rPr>
          <w:rStyle w:val="StyleUnderline"/>
        </w:rPr>
        <w:t xml:space="preserve">such </w:t>
      </w:r>
      <w:r w:rsidRPr="00E51DD9">
        <w:rPr>
          <w:rStyle w:val="StyleUnderline"/>
          <w:highlight w:val="yellow"/>
        </w:rPr>
        <w:t>cursory review can lead to mistakes</w:t>
      </w:r>
      <w:r w:rsidRPr="00B66136">
        <w:rPr>
          <w:rStyle w:val="StyleUnderline"/>
        </w:rPr>
        <w:t xml:space="preserve"> simply because there is little time to review the work</w:t>
      </w:r>
      <w:r>
        <w:rPr>
          <w:rStyle w:val="StyleUnderline"/>
        </w:rPr>
        <w:t xml:space="preserve"> </w:t>
      </w:r>
      <w:r w:rsidRPr="00B66136">
        <w:rPr>
          <w:rStyle w:val="StyleUnderline"/>
        </w:rPr>
        <w:t>performed by the staff attorney</w:t>
      </w:r>
      <w:r w:rsidRPr="00B66136">
        <w:rPr>
          <w:sz w:val="14"/>
        </w:rPr>
        <w:t xml:space="preserve">s. Second, though all cases are equally important to the individuals involved, we treat some cases as more procedurally equal than others. Third, </w:t>
      </w:r>
      <w:r w:rsidRPr="00E51DD9">
        <w:rPr>
          <w:rStyle w:val="StyleUnderline"/>
          <w:highlight w:val="yellow"/>
        </w:rPr>
        <w:t>there is the potential for one badly chosen test case to create a bad rule that will be very difficult to correct</w:t>
      </w:r>
      <w:r w:rsidRPr="00B66136">
        <w:rPr>
          <w:sz w:val="14"/>
        </w:rPr>
        <w:t xml:space="preserve">. Nominally speaking, cases are assigned to screening panels because the law is clear, requiring only its application to the facts. In my circuit, this not uncommonly means that staff in San Francisco will identify one of any number of similar cases to receive full "Learned Hand" treatment and hold the others to be resolved on screening. </w:t>
      </w:r>
      <w:r w:rsidRPr="00E51DD9">
        <w:rPr>
          <w:rStyle w:val="StyleUnderline"/>
          <w:highlight w:val="yellow"/>
        </w:rPr>
        <w:t>This</w:t>
      </w:r>
      <w:r w:rsidRPr="00B66136">
        <w:rPr>
          <w:rStyle w:val="StyleUnderline"/>
        </w:rPr>
        <w:t xml:space="preserve"> </w:t>
      </w:r>
      <w:r w:rsidRPr="00E51DD9">
        <w:rPr>
          <w:rStyle w:val="StyleUnderline"/>
          <w:highlight w:val="yellow"/>
        </w:rPr>
        <w:t>creates</w:t>
      </w:r>
      <w:r w:rsidRPr="00B66136">
        <w:rPr>
          <w:rStyle w:val="StyleUnderline"/>
        </w:rPr>
        <w:t xml:space="preserve"> considerable </w:t>
      </w:r>
      <w:r w:rsidRPr="00E51DD9">
        <w:rPr>
          <w:rStyle w:val="StyleUnderline"/>
          <w:highlight w:val="yellow"/>
        </w:rPr>
        <w:t>path dependence and puts considerable pressure on</w:t>
      </w:r>
      <w:r w:rsidRPr="00B66136">
        <w:rPr>
          <w:rStyle w:val="StyleUnderline"/>
        </w:rPr>
        <w:t xml:space="preserve"> the </w:t>
      </w:r>
      <w:r w:rsidRPr="00E51DD9">
        <w:rPr>
          <w:rStyle w:val="StyleUnderline"/>
          <w:highlight w:val="yellow"/>
        </w:rPr>
        <w:t>selection</w:t>
      </w:r>
      <w:r w:rsidRPr="00B66136">
        <w:rPr>
          <w:rStyle w:val="StyleUnderline"/>
        </w:rPr>
        <w:t xml:space="preserve"> of the proper case when there is</w:t>
      </w:r>
      <w:r>
        <w:rPr>
          <w:rStyle w:val="StyleUnderline"/>
        </w:rPr>
        <w:t xml:space="preserve"> </w:t>
      </w:r>
      <w:r w:rsidRPr="00B66136">
        <w:rPr>
          <w:rStyle w:val="StyleUnderline"/>
        </w:rPr>
        <w:t>very limited information</w:t>
      </w:r>
      <w:r w:rsidRPr="00B66136">
        <w:rPr>
          <w:sz w:val="14"/>
        </w:rPr>
        <w:t xml:space="preserve">. </w:t>
      </w:r>
      <w:r w:rsidRPr="00B66136">
        <w:rPr>
          <w:rStyle w:val="Emphasis"/>
        </w:rPr>
        <w:t>If for whatever reason an error is not</w:t>
      </w:r>
      <w:r>
        <w:rPr>
          <w:rStyle w:val="Emphasis"/>
        </w:rPr>
        <w:t xml:space="preserve"> </w:t>
      </w:r>
      <w:r w:rsidRPr="00B66136">
        <w:rPr>
          <w:rStyle w:val="Emphasis"/>
        </w:rPr>
        <w:t xml:space="preserve">caught in that initial case, </w:t>
      </w:r>
      <w:r w:rsidRPr="00E51DD9">
        <w:rPr>
          <w:rStyle w:val="Emphasis"/>
          <w:highlight w:val="yellow"/>
        </w:rPr>
        <w:t>it is unlikely to be corrected for quite some period of time</w:t>
      </w:r>
      <w:r w:rsidRPr="00B66136">
        <w:rPr>
          <w:rStyle w:val="Emphasis"/>
        </w:rPr>
        <w:t xml:space="preserve"> because a memorandum disposition based on a</w:t>
      </w:r>
      <w:r>
        <w:rPr>
          <w:rStyle w:val="Emphasis"/>
        </w:rPr>
        <w:t xml:space="preserve"> </w:t>
      </w:r>
      <w:r w:rsidRPr="00B66136">
        <w:rPr>
          <w:rStyle w:val="Emphasis"/>
        </w:rPr>
        <w:t>previously decided case is rarely reheard en banc.</w:t>
      </w:r>
      <w:r w:rsidRPr="00B66136">
        <w:rPr>
          <w:sz w:val="14"/>
        </w:rPr>
        <w:t xml:space="preserve"> </w:t>
      </w:r>
      <w:r w:rsidRPr="00B66136">
        <w:rPr>
          <w:rStyle w:val="StyleUnderline"/>
        </w:rPr>
        <w:t>And while the Supreme Court occasionally grants a writ of certiorari in these</w:t>
      </w:r>
      <w:r>
        <w:rPr>
          <w:rStyle w:val="StyleUnderline"/>
        </w:rPr>
        <w:t xml:space="preserve"> </w:t>
      </w:r>
      <w:r w:rsidRPr="00B66136">
        <w:rPr>
          <w:rStyle w:val="StyleUnderline"/>
        </w:rPr>
        <w:t>cases, o0 it is even more rare.</w:t>
      </w:r>
      <w:r>
        <w:rPr>
          <w:rStyle w:val="StyleUnderline"/>
        </w:rPr>
        <w:t xml:space="preserve"> </w:t>
      </w:r>
      <w:r w:rsidRPr="00B66136">
        <w:rPr>
          <w:sz w:val="14"/>
        </w:rPr>
        <w:t xml:space="preserve">The reader may recognize these problems as part of the umbrella issue of agency costs and the practice of delegation. 10 Indeed, there is a common critique among professors who examine modem appellate practices that the quality of appellate opinions has decreased because judges are unable to supervise all of our staff and that we spend more time managing our law clerks than crafting our opinions.109 </w:t>
      </w:r>
      <w:r w:rsidRPr="00B66136">
        <w:rPr>
          <w:rStyle w:val="StyleUnderline"/>
        </w:rPr>
        <w:t>The problems of delegation become particularly acute</w:t>
      </w:r>
      <w:r>
        <w:rPr>
          <w:rStyle w:val="StyleUnderline"/>
        </w:rPr>
        <w:t xml:space="preserve"> </w:t>
      </w:r>
      <w:r w:rsidRPr="00B66136">
        <w:rPr>
          <w:rStyle w:val="StyleUnderline"/>
        </w:rPr>
        <w:t>when judges "delegate [their en banc monitoring duties] to law clerks</w:t>
      </w:r>
      <w:r>
        <w:rPr>
          <w:rStyle w:val="StyleUnderline"/>
        </w:rPr>
        <w:t xml:space="preserve"> </w:t>
      </w:r>
      <w:r w:rsidRPr="00B66136">
        <w:rPr>
          <w:rStyle w:val="StyleUnderline"/>
        </w:rPr>
        <w:t>who have only cursory and incidental knowledge of the circuit's</w:t>
      </w:r>
      <w:r>
        <w:rPr>
          <w:rStyle w:val="StyleUnderline"/>
        </w:rPr>
        <w:t xml:space="preserve"> </w:t>
      </w:r>
      <w:r w:rsidRPr="00B66136">
        <w:rPr>
          <w:rStyle w:val="StyleUnderline"/>
        </w:rPr>
        <w:t xml:space="preserve">law." 0 However, </w:t>
      </w:r>
      <w:r w:rsidRPr="00E51DD9">
        <w:rPr>
          <w:rStyle w:val="StyleUnderline"/>
          <w:highlight w:val="yellow"/>
        </w:rPr>
        <w:t>with so many cases</w:t>
      </w:r>
      <w:r w:rsidRPr="00B66136">
        <w:rPr>
          <w:rStyle w:val="StyleUnderline"/>
        </w:rPr>
        <w:t xml:space="preserve">, </w:t>
      </w:r>
      <w:r w:rsidRPr="00E51DD9">
        <w:rPr>
          <w:rStyle w:val="StyleUnderline"/>
          <w:highlight w:val="yellow"/>
        </w:rPr>
        <w:t>it would simply not be possible to function with a smaller staff without returning to the days when it took years to decide cases</w:t>
      </w:r>
      <w:r w:rsidRPr="00B66136">
        <w:rPr>
          <w:rStyle w:val="StyleUnderline"/>
        </w:rPr>
        <w:t xml:space="preserve">, </w:t>
      </w:r>
      <w:r w:rsidRPr="00E51DD9">
        <w:rPr>
          <w:rStyle w:val="StyleUnderline"/>
          <w:highlight w:val="yellow"/>
        </w:rPr>
        <w:t>which would similarly have an adverse impact on justice</w:t>
      </w:r>
      <w:r w:rsidRPr="00B66136">
        <w:rPr>
          <w:rStyle w:val="StyleUnderline"/>
        </w:rPr>
        <w:t>.</w:t>
      </w:r>
      <w:r>
        <w:rPr>
          <w:rStyle w:val="StyleUnderline"/>
        </w:rPr>
        <w:t xml:space="preserve"> </w:t>
      </w:r>
      <w:r w:rsidRPr="00B66136">
        <w:rPr>
          <w:sz w:val="14"/>
        </w:rPr>
        <w:t xml:space="preserve">And according to recent research, </w:t>
      </w:r>
      <w:r w:rsidRPr="00B66136">
        <w:rPr>
          <w:rStyle w:val="StyleUnderline"/>
        </w:rPr>
        <w:t>eliminating delegation would not</w:t>
      </w:r>
      <w:r>
        <w:rPr>
          <w:rStyle w:val="StyleUnderline"/>
        </w:rPr>
        <w:t xml:space="preserve"> </w:t>
      </w:r>
      <w:r w:rsidRPr="00B66136">
        <w:rPr>
          <w:rStyle w:val="StyleUnderline"/>
        </w:rPr>
        <w:t>necessarily lead to better-reasoned decisions due to a phenomenon</w:t>
      </w:r>
      <w:r>
        <w:rPr>
          <w:rStyle w:val="StyleUnderline"/>
        </w:rPr>
        <w:t xml:space="preserve"> </w:t>
      </w:r>
      <w:r w:rsidRPr="00B66136">
        <w:rPr>
          <w:rStyle w:val="StyleUnderline"/>
        </w:rPr>
        <w:t>known as decision fatigue. 1</w:t>
      </w:r>
      <w:r w:rsidRPr="00B66136">
        <w:rPr>
          <w:sz w:val="14"/>
        </w:rPr>
        <w:t xml:space="preserve"> ' </w:t>
      </w:r>
      <w:r w:rsidRPr="00B66136">
        <w:rPr>
          <w:rStyle w:val="StyleUnderline"/>
        </w:rPr>
        <w:t>Basically, as individuals make a series</w:t>
      </w:r>
      <w:r>
        <w:rPr>
          <w:rStyle w:val="StyleUnderline"/>
        </w:rPr>
        <w:t xml:space="preserve"> </w:t>
      </w:r>
      <w:r w:rsidRPr="00B66136">
        <w:rPr>
          <w:rStyle w:val="StyleUnderline"/>
        </w:rPr>
        <w:t>of choices, they become more likely to rely on intuition, however</w:t>
      </w:r>
      <w:r>
        <w:rPr>
          <w:rStyle w:val="StyleUnderline"/>
        </w:rPr>
        <w:t xml:space="preserve"> </w:t>
      </w:r>
      <w:r w:rsidRPr="00B66136">
        <w:rPr>
          <w:rStyle w:val="StyleUnderline"/>
        </w:rPr>
        <w:t>faulty, because they lack the mental energy to overcome their initial</w:t>
      </w:r>
      <w:r>
        <w:rPr>
          <w:rStyle w:val="StyleUnderline"/>
        </w:rPr>
        <w:t xml:space="preserve"> </w:t>
      </w:r>
      <w:r w:rsidRPr="00B66136">
        <w:rPr>
          <w:rStyle w:val="StyleUnderline"/>
        </w:rPr>
        <w:t>intuitive reactions.</w:t>
      </w:r>
      <w:r w:rsidRPr="00B66136">
        <w:rPr>
          <w:sz w:val="14"/>
        </w:rPr>
        <w:t xml:space="preserve"> 1 1 2 First developed in the realm of marketing, this theory has recently been examined in the context of judicial decision making with troubling results. In 2011, three professors looked at the decisions of a group of Israeli judges who were asked to make a series of parole decisions on a single day.' 13 </w:t>
      </w:r>
      <w:r w:rsidRPr="00B66136">
        <w:rPr>
          <w:rStyle w:val="StyleUnderline"/>
        </w:rPr>
        <w:t>Without attempting to</w:t>
      </w:r>
      <w:r>
        <w:rPr>
          <w:rStyle w:val="StyleUnderline"/>
        </w:rPr>
        <w:t xml:space="preserve"> </w:t>
      </w:r>
      <w:r w:rsidRPr="00B66136">
        <w:rPr>
          <w:rStyle w:val="StyleUnderline"/>
        </w:rPr>
        <w:t>determine if any given decision was "right," but controlling for other</w:t>
      </w:r>
      <w:r>
        <w:rPr>
          <w:rStyle w:val="StyleUnderline"/>
        </w:rPr>
        <w:t xml:space="preserve"> </w:t>
      </w:r>
      <w:r w:rsidRPr="00B66136">
        <w:rPr>
          <w:rStyle w:val="StyleUnderline"/>
        </w:rPr>
        <w:t>factors ranging from the severity of the offense to the personal</w:t>
      </w:r>
      <w:r>
        <w:rPr>
          <w:rStyle w:val="StyleUnderline"/>
        </w:rPr>
        <w:t xml:space="preserve"> </w:t>
      </w:r>
      <w:r w:rsidRPr="00B66136">
        <w:rPr>
          <w:rStyle w:val="StyleUnderline"/>
        </w:rPr>
        <w:t>characteristics of the offender, the researchers concluded "that the</w:t>
      </w:r>
      <w:r>
        <w:rPr>
          <w:rStyle w:val="StyleUnderline"/>
        </w:rPr>
        <w:t xml:space="preserve"> </w:t>
      </w:r>
      <w:r w:rsidRPr="00B66136">
        <w:rPr>
          <w:rStyle w:val="StyleUnderline"/>
        </w:rPr>
        <w:t>likelihood of a favorable ruling is greater.at the very beginning of the work day or after a food break than later in the sequence of cases." 1 1</w:t>
      </w:r>
      <w:r w:rsidRPr="00B66136">
        <w:rPr>
          <w:sz w:val="14"/>
        </w:rPr>
        <w:t xml:space="preserve"> 4 That is, this study confirms what previous studies had suggested that as judges make more decisions in a row, they are more likely to be swayed by external referents such as the status quo.'1 According to another study conducted on a different set of judges, </w:t>
      </w:r>
      <w:r w:rsidRPr="00B66136">
        <w:rPr>
          <w:rStyle w:val="StyleUnderline"/>
        </w:rPr>
        <w:t>this tendency</w:t>
      </w:r>
      <w:r>
        <w:rPr>
          <w:rStyle w:val="StyleUnderline"/>
        </w:rPr>
        <w:t xml:space="preserve"> </w:t>
      </w:r>
      <w:r w:rsidRPr="00B66136">
        <w:rPr>
          <w:rStyle w:val="StyleUnderline"/>
        </w:rPr>
        <w:t>is heightened when-as may often be the case in screening</w:t>
      </w:r>
      <w:r>
        <w:rPr>
          <w:rStyle w:val="StyleUnderline"/>
        </w:rPr>
        <w:t xml:space="preserve"> </w:t>
      </w:r>
      <w:r w:rsidRPr="00B66136">
        <w:rPr>
          <w:rStyle w:val="StyleUnderline"/>
        </w:rPr>
        <w:t>situations-the judge perceives the question before him or her as easy</w:t>
      </w:r>
      <w:r>
        <w:rPr>
          <w:rStyle w:val="StyleUnderline"/>
        </w:rPr>
        <w:t xml:space="preserve"> </w:t>
      </w:r>
      <w:r w:rsidRPr="00B66136">
        <w:rPr>
          <w:rStyle w:val="StyleUnderline"/>
        </w:rPr>
        <w:t>and not requiring much deliberation.</w:t>
      </w:r>
    </w:p>
    <w:p w:rsidR="00DE2B7E" w:rsidRDefault="00DE2B7E" w:rsidP="00207EDF"/>
    <w:p w:rsidR="00DE2B7E" w:rsidRDefault="00DE2B7E" w:rsidP="00DE2B7E">
      <w:pPr>
        <w:rPr>
          <w:sz w:val="14"/>
        </w:rPr>
      </w:pPr>
    </w:p>
    <w:p w:rsidR="00DE2B7E" w:rsidRDefault="00DE2B7E" w:rsidP="00DE2B7E">
      <w:pPr>
        <w:rPr>
          <w:sz w:val="14"/>
        </w:rPr>
      </w:pPr>
    </w:p>
    <w:p w:rsidR="00207EDF" w:rsidRPr="00F11521" w:rsidRDefault="00207EDF">
      <w:pPr>
        <w:rPr>
          <w:b/>
        </w:rPr>
      </w:pPr>
    </w:p>
    <w:sectPr w:rsidR="00207EDF" w:rsidRPr="00F11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695"/>
    <w:rsid w:val="000E4576"/>
    <w:rsid w:val="00121033"/>
    <w:rsid w:val="00156679"/>
    <w:rsid w:val="00187CC0"/>
    <w:rsid w:val="00207EDF"/>
    <w:rsid w:val="00266E49"/>
    <w:rsid w:val="00411CA3"/>
    <w:rsid w:val="004B599A"/>
    <w:rsid w:val="00563358"/>
    <w:rsid w:val="008742CE"/>
    <w:rsid w:val="00893C04"/>
    <w:rsid w:val="008D56D4"/>
    <w:rsid w:val="008F449D"/>
    <w:rsid w:val="0097011C"/>
    <w:rsid w:val="00982695"/>
    <w:rsid w:val="00996BB2"/>
    <w:rsid w:val="009F6AFD"/>
    <w:rsid w:val="00A06023"/>
    <w:rsid w:val="00A078E9"/>
    <w:rsid w:val="00A13ED3"/>
    <w:rsid w:val="00A32252"/>
    <w:rsid w:val="00AA3943"/>
    <w:rsid w:val="00AB7AB4"/>
    <w:rsid w:val="00B2245E"/>
    <w:rsid w:val="00B26292"/>
    <w:rsid w:val="00B7063F"/>
    <w:rsid w:val="00BE6B9B"/>
    <w:rsid w:val="00CA7494"/>
    <w:rsid w:val="00CB3235"/>
    <w:rsid w:val="00D134B5"/>
    <w:rsid w:val="00DA3C50"/>
    <w:rsid w:val="00DE2B7E"/>
    <w:rsid w:val="00E26004"/>
    <w:rsid w:val="00E51DD9"/>
    <w:rsid w:val="00E65EFC"/>
    <w:rsid w:val="00F11521"/>
    <w:rsid w:val="00F21FDF"/>
    <w:rsid w:val="00F3274E"/>
    <w:rsid w:val="00FA639E"/>
    <w:rsid w:val="00FE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298A"/>
  <w15:chartTrackingRefBased/>
  <w15:docId w15:val="{C9910DED-AE91-437F-B56B-94C603B1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11CA3"/>
    <w:rPr>
      <w:rFonts w:ascii="Calibri" w:hAnsi="Calibri"/>
    </w:rPr>
  </w:style>
  <w:style w:type="paragraph" w:styleId="Heading1">
    <w:name w:val="heading 1"/>
    <w:aliases w:val="Pocket"/>
    <w:basedOn w:val="Normal"/>
    <w:next w:val="Normal"/>
    <w:link w:val="Heading1Char"/>
    <w:qFormat/>
    <w:rsid w:val="00411C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1C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11C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411C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11C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CA3"/>
  </w:style>
  <w:style w:type="paragraph" w:styleId="NormalWeb">
    <w:name w:val="Normal (Web)"/>
    <w:basedOn w:val="Normal"/>
    <w:uiPriority w:val="99"/>
    <w:unhideWhenUsed/>
    <w:rsid w:val="0098269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411CA3"/>
    <w:rPr>
      <w:color w:val="auto"/>
      <w:u w:val="none"/>
    </w:rPr>
  </w:style>
  <w:style w:type="character" w:customStyle="1" w:styleId="Heading1Char">
    <w:name w:val="Heading 1 Char"/>
    <w:aliases w:val="Pocket Char"/>
    <w:basedOn w:val="DefaultParagraphFont"/>
    <w:link w:val="Heading1"/>
    <w:rsid w:val="00411CA3"/>
    <w:rPr>
      <w:rFonts w:ascii="Calibri" w:eastAsiaTheme="majorEastAsia" w:hAnsi="Calibri" w:cstheme="majorBidi"/>
      <w:b/>
      <w:sz w:val="52"/>
      <w:szCs w:val="32"/>
    </w:rPr>
  </w:style>
  <w:style w:type="paragraph" w:customStyle="1" w:styleId="c-dek">
    <w:name w:val="c-dek"/>
    <w:basedOn w:val="Normal"/>
    <w:rsid w:val="00982695"/>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982695"/>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982695"/>
    <w:rPr>
      <w:rFonts w:ascii="Times New Roman" w:eastAsia="Times New Roman" w:hAnsi="Times New Roman" w:cs="Times New Roman"/>
      <w:i/>
      <w:iCs/>
      <w:sz w:val="24"/>
      <w:szCs w:val="24"/>
    </w:rPr>
  </w:style>
  <w:style w:type="character" w:customStyle="1" w:styleId="c-bylineauthor">
    <w:name w:val="c-byline__author"/>
    <w:basedOn w:val="DefaultParagraphFont"/>
    <w:rsid w:val="00982695"/>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411CA3"/>
    <w:rPr>
      <w:rFonts w:ascii="Calibri" w:hAnsi="Calibri"/>
      <w:b/>
      <w:i w:val="0"/>
      <w:iCs/>
      <w:sz w:val="22"/>
      <w:u w:val="single"/>
      <w:bdr w:val="none" w:sz="0" w:space="0" w:color="auto"/>
    </w:rPr>
  </w:style>
  <w:style w:type="paragraph" w:customStyle="1" w:styleId="p-text">
    <w:name w:val="p-text"/>
    <w:basedOn w:val="Normal"/>
    <w:rsid w:val="009826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set-metabar-author">
    <w:name w:val="asset-metabar-author"/>
    <w:basedOn w:val="DefaultParagraphFont"/>
    <w:rsid w:val="00A32252"/>
  </w:style>
  <w:style w:type="character" w:customStyle="1" w:styleId="asset-metabar-time">
    <w:name w:val="asset-metabar-time"/>
    <w:basedOn w:val="DefaultParagraphFont"/>
    <w:rsid w:val="00A32252"/>
  </w:style>
  <w:style w:type="character" w:customStyle="1" w:styleId="asset-metabar-time-updated">
    <w:name w:val="asset-metabar-time-updated"/>
    <w:basedOn w:val="DefaultParagraphFont"/>
    <w:rsid w:val="00A32252"/>
  </w:style>
  <w:style w:type="character" w:customStyle="1" w:styleId="Heading2Char">
    <w:name w:val="Heading 2 Char"/>
    <w:aliases w:val="Hat Char"/>
    <w:basedOn w:val="DefaultParagraphFont"/>
    <w:link w:val="Heading2"/>
    <w:uiPriority w:val="1"/>
    <w:rsid w:val="00411CA3"/>
    <w:rPr>
      <w:rFonts w:ascii="Calibri" w:eastAsiaTheme="majorEastAsia" w:hAnsi="Calibri" w:cstheme="majorBidi"/>
      <w:b/>
      <w:sz w:val="44"/>
      <w:szCs w:val="26"/>
      <w:u w:val="double"/>
    </w:rPr>
  </w:style>
  <w:style w:type="character" w:customStyle="1" w:styleId="submitted">
    <w:name w:val="submitted"/>
    <w:basedOn w:val="DefaultParagraphFont"/>
    <w:rsid w:val="00F11521"/>
  </w:style>
  <w:style w:type="character" w:customStyle="1" w:styleId="submitted-label">
    <w:name w:val="submitted-label"/>
    <w:basedOn w:val="DefaultParagraphFont"/>
    <w:rsid w:val="00F11521"/>
  </w:style>
  <w:style w:type="character" w:customStyle="1" w:styleId="name">
    <w:name w:val="name"/>
    <w:basedOn w:val="DefaultParagraphFont"/>
    <w:rsid w:val="00F11521"/>
  </w:style>
  <w:style w:type="character" w:customStyle="1" w:styleId="pub-date">
    <w:name w:val="pub-date"/>
    <w:basedOn w:val="DefaultParagraphFont"/>
    <w:rsid w:val="00F11521"/>
  </w:style>
  <w:style w:type="paragraph" w:customStyle="1" w:styleId="postauthor">
    <w:name w:val="postauthor"/>
    <w:basedOn w:val="Normal"/>
    <w:rsid w:val="00F115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aliases w:val="Block Char"/>
    <w:basedOn w:val="DefaultParagraphFont"/>
    <w:link w:val="Heading3"/>
    <w:uiPriority w:val="2"/>
    <w:rsid w:val="00411CA3"/>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411C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411CA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link w:val="UnderlinePara"/>
    <w:uiPriority w:val="6"/>
    <w:qFormat/>
    <w:rsid w:val="00411CA3"/>
    <w:rPr>
      <w:b w:val="0"/>
      <w:sz w:val="22"/>
      <w:u w:val="single"/>
    </w:rPr>
  </w:style>
  <w:style w:type="character" w:styleId="FollowedHyperlink">
    <w:name w:val="FollowedHyperlink"/>
    <w:basedOn w:val="DefaultParagraphFont"/>
    <w:uiPriority w:val="99"/>
    <w:semiHidden/>
    <w:unhideWhenUsed/>
    <w:rsid w:val="00411CA3"/>
    <w:rPr>
      <w:color w:val="auto"/>
      <w:u w:val="none"/>
    </w:rPr>
  </w:style>
  <w:style w:type="character" w:customStyle="1" w:styleId="trbarbynmau">
    <w:name w:val="trb_ar_by_nm_au"/>
    <w:basedOn w:val="DefaultParagraphFont"/>
    <w:rsid w:val="00207EDF"/>
  </w:style>
  <w:style w:type="character" w:customStyle="1" w:styleId="trbarbynmpb">
    <w:name w:val="trb_ar_by_nm_pb"/>
    <w:basedOn w:val="DefaultParagraphFont"/>
    <w:rsid w:val="00207EDF"/>
  </w:style>
  <w:style w:type="paragraph" w:customStyle="1" w:styleId="m6770770801910871109gmail-cards">
    <w:name w:val="m_6770770801910871109gmail-cards"/>
    <w:basedOn w:val="Normal"/>
    <w:rsid w:val="00A060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770770801910871109gmail-nothing">
    <w:name w:val="m_6770770801910871109gmail-nothing"/>
    <w:basedOn w:val="Normal"/>
    <w:rsid w:val="00A060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06023"/>
  </w:style>
  <w:style w:type="paragraph" w:customStyle="1" w:styleId="textbold">
    <w:name w:val="text bold"/>
    <w:basedOn w:val="Normal"/>
    <w:link w:val="Emphasis"/>
    <w:uiPriority w:val="7"/>
    <w:qFormat/>
    <w:rsid w:val="00A06023"/>
    <w:pPr>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link w:val="StyleUnderline"/>
    <w:uiPriority w:val="6"/>
    <w:qFormat/>
    <w:rsid w:val="00D134B5"/>
    <w:pPr>
      <w:widowControl w:val="0"/>
      <w:suppressAutoHyphens/>
      <w:spacing w:after="200" w:line="240" w:lineRule="auto"/>
      <w:contextualSpacing/>
    </w:pPr>
    <w:rPr>
      <w:rFonts w:asciiTheme="minorHAnsi" w:hAnsiTheme="minorHAnsi"/>
      <w:u w:val="single"/>
    </w:rPr>
  </w:style>
  <w:style w:type="paragraph" w:customStyle="1" w:styleId="Emphasis1">
    <w:name w:val="Emphasis1"/>
    <w:basedOn w:val="Normal"/>
    <w:uiPriority w:val="7"/>
    <w:qFormat/>
    <w:rsid w:val="00D134B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134B5"/>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12311">
      <w:bodyDiv w:val="1"/>
      <w:marLeft w:val="0"/>
      <w:marRight w:val="0"/>
      <w:marTop w:val="0"/>
      <w:marBottom w:val="0"/>
      <w:divBdr>
        <w:top w:val="none" w:sz="0" w:space="0" w:color="auto"/>
        <w:left w:val="none" w:sz="0" w:space="0" w:color="auto"/>
        <w:bottom w:val="none" w:sz="0" w:space="0" w:color="auto"/>
        <w:right w:val="none" w:sz="0" w:space="0" w:color="auto"/>
      </w:divBdr>
      <w:divsChild>
        <w:div w:id="49965332">
          <w:marLeft w:val="0"/>
          <w:marRight w:val="0"/>
          <w:marTop w:val="0"/>
          <w:marBottom w:val="300"/>
          <w:divBdr>
            <w:top w:val="none" w:sz="0" w:space="0" w:color="auto"/>
            <w:left w:val="none" w:sz="0" w:space="0" w:color="auto"/>
            <w:bottom w:val="none" w:sz="0" w:space="0" w:color="auto"/>
            <w:right w:val="none" w:sz="0" w:space="0" w:color="auto"/>
          </w:divBdr>
        </w:div>
        <w:div w:id="612900613">
          <w:marLeft w:val="0"/>
          <w:marRight w:val="0"/>
          <w:marTop w:val="0"/>
          <w:marBottom w:val="0"/>
          <w:divBdr>
            <w:top w:val="none" w:sz="0" w:space="0" w:color="auto"/>
            <w:left w:val="none" w:sz="0" w:space="0" w:color="auto"/>
            <w:bottom w:val="none" w:sz="0" w:space="0" w:color="auto"/>
            <w:right w:val="none" w:sz="0" w:space="0" w:color="auto"/>
          </w:divBdr>
          <w:divsChild>
            <w:div w:id="1084768231">
              <w:marLeft w:val="0"/>
              <w:marRight w:val="0"/>
              <w:marTop w:val="0"/>
              <w:marBottom w:val="0"/>
              <w:divBdr>
                <w:top w:val="none" w:sz="0" w:space="0" w:color="auto"/>
                <w:left w:val="none" w:sz="0" w:space="0" w:color="auto"/>
                <w:bottom w:val="none" w:sz="0" w:space="0" w:color="auto"/>
                <w:right w:val="none" w:sz="0" w:space="0" w:color="auto"/>
              </w:divBdr>
              <w:divsChild>
                <w:div w:id="959340492">
                  <w:marLeft w:val="0"/>
                  <w:marRight w:val="0"/>
                  <w:marTop w:val="225"/>
                  <w:marBottom w:val="375"/>
                  <w:divBdr>
                    <w:top w:val="none" w:sz="0" w:space="0" w:color="auto"/>
                    <w:left w:val="none" w:sz="0" w:space="0" w:color="auto"/>
                    <w:bottom w:val="none" w:sz="0" w:space="0" w:color="auto"/>
                    <w:right w:val="none" w:sz="0" w:space="0" w:color="auto"/>
                  </w:divBdr>
                </w:div>
              </w:divsChild>
            </w:div>
          </w:divsChild>
        </w:div>
      </w:divsChild>
    </w:div>
    <w:div w:id="98961381">
      <w:bodyDiv w:val="1"/>
      <w:marLeft w:val="0"/>
      <w:marRight w:val="0"/>
      <w:marTop w:val="0"/>
      <w:marBottom w:val="0"/>
      <w:divBdr>
        <w:top w:val="none" w:sz="0" w:space="0" w:color="auto"/>
        <w:left w:val="none" w:sz="0" w:space="0" w:color="auto"/>
        <w:bottom w:val="none" w:sz="0" w:space="0" w:color="auto"/>
        <w:right w:val="none" w:sz="0" w:space="0" w:color="auto"/>
      </w:divBdr>
    </w:div>
    <w:div w:id="495001904">
      <w:bodyDiv w:val="1"/>
      <w:marLeft w:val="0"/>
      <w:marRight w:val="0"/>
      <w:marTop w:val="0"/>
      <w:marBottom w:val="0"/>
      <w:divBdr>
        <w:top w:val="none" w:sz="0" w:space="0" w:color="auto"/>
        <w:left w:val="none" w:sz="0" w:space="0" w:color="auto"/>
        <w:bottom w:val="none" w:sz="0" w:space="0" w:color="auto"/>
        <w:right w:val="none" w:sz="0" w:space="0" w:color="auto"/>
      </w:divBdr>
    </w:div>
    <w:div w:id="496844152">
      <w:bodyDiv w:val="1"/>
      <w:marLeft w:val="0"/>
      <w:marRight w:val="0"/>
      <w:marTop w:val="0"/>
      <w:marBottom w:val="0"/>
      <w:divBdr>
        <w:top w:val="none" w:sz="0" w:space="0" w:color="auto"/>
        <w:left w:val="none" w:sz="0" w:space="0" w:color="auto"/>
        <w:bottom w:val="none" w:sz="0" w:space="0" w:color="auto"/>
        <w:right w:val="none" w:sz="0" w:space="0" w:color="auto"/>
      </w:divBdr>
    </w:div>
    <w:div w:id="501704701">
      <w:bodyDiv w:val="1"/>
      <w:marLeft w:val="0"/>
      <w:marRight w:val="0"/>
      <w:marTop w:val="0"/>
      <w:marBottom w:val="0"/>
      <w:divBdr>
        <w:top w:val="none" w:sz="0" w:space="0" w:color="auto"/>
        <w:left w:val="none" w:sz="0" w:space="0" w:color="auto"/>
        <w:bottom w:val="none" w:sz="0" w:space="0" w:color="auto"/>
        <w:right w:val="none" w:sz="0" w:space="0" w:color="auto"/>
      </w:divBdr>
    </w:div>
    <w:div w:id="642200075">
      <w:bodyDiv w:val="1"/>
      <w:marLeft w:val="0"/>
      <w:marRight w:val="0"/>
      <w:marTop w:val="0"/>
      <w:marBottom w:val="0"/>
      <w:divBdr>
        <w:top w:val="none" w:sz="0" w:space="0" w:color="auto"/>
        <w:left w:val="none" w:sz="0" w:space="0" w:color="auto"/>
        <w:bottom w:val="none" w:sz="0" w:space="0" w:color="auto"/>
        <w:right w:val="none" w:sz="0" w:space="0" w:color="auto"/>
      </w:divBdr>
      <w:divsChild>
        <w:div w:id="64576525">
          <w:marLeft w:val="-300"/>
          <w:marRight w:val="-300"/>
          <w:marTop w:val="0"/>
          <w:marBottom w:val="0"/>
          <w:divBdr>
            <w:top w:val="none" w:sz="0" w:space="0" w:color="auto"/>
            <w:left w:val="none" w:sz="0" w:space="0" w:color="auto"/>
            <w:bottom w:val="none" w:sz="0" w:space="0" w:color="auto"/>
            <w:right w:val="none" w:sz="0" w:space="0" w:color="auto"/>
          </w:divBdr>
          <w:divsChild>
            <w:div w:id="987199370">
              <w:marLeft w:val="0"/>
              <w:marRight w:val="0"/>
              <w:marTop w:val="0"/>
              <w:marBottom w:val="0"/>
              <w:divBdr>
                <w:top w:val="none" w:sz="0" w:space="0" w:color="auto"/>
                <w:left w:val="none" w:sz="0" w:space="0" w:color="auto"/>
                <w:bottom w:val="none" w:sz="0" w:space="0" w:color="auto"/>
                <w:right w:val="none" w:sz="0" w:space="0" w:color="auto"/>
              </w:divBdr>
              <w:divsChild>
                <w:div w:id="1486627083">
                  <w:marLeft w:val="0"/>
                  <w:marRight w:val="0"/>
                  <w:marTop w:val="0"/>
                  <w:marBottom w:val="0"/>
                  <w:divBdr>
                    <w:top w:val="none" w:sz="0" w:space="0" w:color="auto"/>
                    <w:left w:val="none" w:sz="0" w:space="0" w:color="auto"/>
                    <w:bottom w:val="none" w:sz="0" w:space="0" w:color="auto"/>
                    <w:right w:val="none" w:sz="0" w:space="0" w:color="auto"/>
                  </w:divBdr>
                </w:div>
                <w:div w:id="847015341">
                  <w:marLeft w:val="0"/>
                  <w:marRight w:val="0"/>
                  <w:marTop w:val="0"/>
                  <w:marBottom w:val="0"/>
                  <w:divBdr>
                    <w:top w:val="none" w:sz="0" w:space="0" w:color="auto"/>
                    <w:left w:val="none" w:sz="0" w:space="0" w:color="auto"/>
                    <w:bottom w:val="none" w:sz="0" w:space="0" w:color="auto"/>
                    <w:right w:val="none" w:sz="0" w:space="0" w:color="auto"/>
                  </w:divBdr>
                </w:div>
                <w:div w:id="666593394">
                  <w:marLeft w:val="0"/>
                  <w:marRight w:val="0"/>
                  <w:marTop w:val="0"/>
                  <w:marBottom w:val="0"/>
                  <w:divBdr>
                    <w:top w:val="none" w:sz="0" w:space="0" w:color="auto"/>
                    <w:left w:val="none" w:sz="0" w:space="0" w:color="auto"/>
                    <w:bottom w:val="none" w:sz="0" w:space="0" w:color="auto"/>
                    <w:right w:val="none" w:sz="0" w:space="0" w:color="auto"/>
                  </w:divBdr>
                </w:div>
                <w:div w:id="1903172110">
                  <w:marLeft w:val="0"/>
                  <w:marRight w:val="0"/>
                  <w:marTop w:val="0"/>
                  <w:marBottom w:val="0"/>
                  <w:divBdr>
                    <w:top w:val="none" w:sz="0" w:space="0" w:color="auto"/>
                    <w:left w:val="none" w:sz="0" w:space="0" w:color="auto"/>
                    <w:bottom w:val="none" w:sz="0" w:space="0" w:color="auto"/>
                    <w:right w:val="none" w:sz="0" w:space="0" w:color="auto"/>
                  </w:divBdr>
                </w:div>
                <w:div w:id="765003038">
                  <w:marLeft w:val="0"/>
                  <w:marRight w:val="0"/>
                  <w:marTop w:val="0"/>
                  <w:marBottom w:val="0"/>
                  <w:divBdr>
                    <w:top w:val="none" w:sz="0" w:space="0" w:color="auto"/>
                    <w:left w:val="none" w:sz="0" w:space="0" w:color="auto"/>
                    <w:bottom w:val="none" w:sz="0" w:space="0" w:color="auto"/>
                    <w:right w:val="none" w:sz="0" w:space="0" w:color="auto"/>
                  </w:divBdr>
                </w:div>
                <w:div w:id="1385836130">
                  <w:marLeft w:val="0"/>
                  <w:marRight w:val="0"/>
                  <w:marTop w:val="0"/>
                  <w:marBottom w:val="0"/>
                  <w:divBdr>
                    <w:top w:val="none" w:sz="0" w:space="0" w:color="auto"/>
                    <w:left w:val="none" w:sz="0" w:space="0" w:color="auto"/>
                    <w:bottom w:val="none" w:sz="0" w:space="0" w:color="auto"/>
                    <w:right w:val="none" w:sz="0" w:space="0" w:color="auto"/>
                  </w:divBdr>
                </w:div>
                <w:div w:id="686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3722">
          <w:marLeft w:val="-300"/>
          <w:marRight w:val="-300"/>
          <w:marTop w:val="0"/>
          <w:marBottom w:val="0"/>
          <w:divBdr>
            <w:top w:val="none" w:sz="0" w:space="0" w:color="auto"/>
            <w:left w:val="none" w:sz="0" w:space="0" w:color="auto"/>
            <w:bottom w:val="none" w:sz="0" w:space="0" w:color="auto"/>
            <w:right w:val="none" w:sz="0" w:space="0" w:color="auto"/>
          </w:divBdr>
          <w:divsChild>
            <w:div w:id="1960069348">
              <w:marLeft w:val="0"/>
              <w:marRight w:val="0"/>
              <w:marTop w:val="0"/>
              <w:marBottom w:val="0"/>
              <w:divBdr>
                <w:top w:val="none" w:sz="0" w:space="0" w:color="auto"/>
                <w:left w:val="none" w:sz="0" w:space="0" w:color="auto"/>
                <w:bottom w:val="none" w:sz="0" w:space="0" w:color="auto"/>
                <w:right w:val="none" w:sz="0" w:space="0" w:color="auto"/>
              </w:divBdr>
              <w:divsChild>
                <w:div w:id="137844921">
                  <w:marLeft w:val="0"/>
                  <w:marRight w:val="0"/>
                  <w:marTop w:val="0"/>
                  <w:marBottom w:val="0"/>
                  <w:divBdr>
                    <w:top w:val="none" w:sz="0" w:space="0" w:color="auto"/>
                    <w:left w:val="none" w:sz="0" w:space="0" w:color="auto"/>
                    <w:bottom w:val="none" w:sz="0" w:space="0" w:color="auto"/>
                    <w:right w:val="none" w:sz="0" w:space="0" w:color="auto"/>
                  </w:divBdr>
                </w:div>
                <w:div w:id="1708723286">
                  <w:marLeft w:val="0"/>
                  <w:marRight w:val="0"/>
                  <w:marTop w:val="0"/>
                  <w:marBottom w:val="0"/>
                  <w:divBdr>
                    <w:top w:val="none" w:sz="0" w:space="0" w:color="auto"/>
                    <w:left w:val="none" w:sz="0" w:space="0" w:color="auto"/>
                    <w:bottom w:val="none" w:sz="0" w:space="0" w:color="auto"/>
                    <w:right w:val="none" w:sz="0" w:space="0" w:color="auto"/>
                  </w:divBdr>
                </w:div>
                <w:div w:id="1397511863">
                  <w:marLeft w:val="0"/>
                  <w:marRight w:val="0"/>
                  <w:marTop w:val="0"/>
                  <w:marBottom w:val="0"/>
                  <w:divBdr>
                    <w:top w:val="none" w:sz="0" w:space="0" w:color="auto"/>
                    <w:left w:val="none" w:sz="0" w:space="0" w:color="auto"/>
                    <w:bottom w:val="none" w:sz="0" w:space="0" w:color="auto"/>
                    <w:right w:val="none" w:sz="0" w:space="0" w:color="auto"/>
                  </w:divBdr>
                </w:div>
                <w:div w:id="1352143250">
                  <w:marLeft w:val="0"/>
                  <w:marRight w:val="0"/>
                  <w:marTop w:val="0"/>
                  <w:marBottom w:val="0"/>
                  <w:divBdr>
                    <w:top w:val="none" w:sz="0" w:space="0" w:color="auto"/>
                    <w:left w:val="none" w:sz="0" w:space="0" w:color="auto"/>
                    <w:bottom w:val="none" w:sz="0" w:space="0" w:color="auto"/>
                    <w:right w:val="none" w:sz="0" w:space="0" w:color="auto"/>
                  </w:divBdr>
                </w:div>
                <w:div w:id="406803961">
                  <w:marLeft w:val="0"/>
                  <w:marRight w:val="0"/>
                  <w:marTop w:val="0"/>
                  <w:marBottom w:val="0"/>
                  <w:divBdr>
                    <w:top w:val="none" w:sz="0" w:space="0" w:color="auto"/>
                    <w:left w:val="none" w:sz="0" w:space="0" w:color="auto"/>
                    <w:bottom w:val="none" w:sz="0" w:space="0" w:color="auto"/>
                    <w:right w:val="none" w:sz="0" w:space="0" w:color="auto"/>
                  </w:divBdr>
                </w:div>
                <w:div w:id="1552691390">
                  <w:marLeft w:val="0"/>
                  <w:marRight w:val="0"/>
                  <w:marTop w:val="0"/>
                  <w:marBottom w:val="0"/>
                  <w:divBdr>
                    <w:top w:val="none" w:sz="0" w:space="0" w:color="auto"/>
                    <w:left w:val="none" w:sz="0" w:space="0" w:color="auto"/>
                    <w:bottom w:val="none" w:sz="0" w:space="0" w:color="auto"/>
                    <w:right w:val="none" w:sz="0" w:space="0" w:color="auto"/>
                  </w:divBdr>
                </w:div>
                <w:div w:id="1858039390">
                  <w:marLeft w:val="0"/>
                  <w:marRight w:val="0"/>
                  <w:marTop w:val="0"/>
                  <w:marBottom w:val="0"/>
                  <w:divBdr>
                    <w:top w:val="none" w:sz="0" w:space="0" w:color="auto"/>
                    <w:left w:val="none" w:sz="0" w:space="0" w:color="auto"/>
                    <w:bottom w:val="none" w:sz="0" w:space="0" w:color="auto"/>
                    <w:right w:val="none" w:sz="0" w:space="0" w:color="auto"/>
                  </w:divBdr>
                </w:div>
                <w:div w:id="906067161">
                  <w:marLeft w:val="0"/>
                  <w:marRight w:val="0"/>
                  <w:marTop w:val="0"/>
                  <w:marBottom w:val="0"/>
                  <w:divBdr>
                    <w:top w:val="none" w:sz="0" w:space="0" w:color="auto"/>
                    <w:left w:val="none" w:sz="0" w:space="0" w:color="auto"/>
                    <w:bottom w:val="none" w:sz="0" w:space="0" w:color="auto"/>
                    <w:right w:val="none" w:sz="0" w:space="0" w:color="auto"/>
                  </w:divBdr>
                </w:div>
                <w:div w:id="7469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4597">
          <w:marLeft w:val="-300"/>
          <w:marRight w:val="-300"/>
          <w:marTop w:val="0"/>
          <w:marBottom w:val="0"/>
          <w:divBdr>
            <w:top w:val="none" w:sz="0" w:space="0" w:color="auto"/>
            <w:left w:val="none" w:sz="0" w:space="0" w:color="auto"/>
            <w:bottom w:val="none" w:sz="0" w:space="0" w:color="auto"/>
            <w:right w:val="none" w:sz="0" w:space="0" w:color="auto"/>
          </w:divBdr>
          <w:divsChild>
            <w:div w:id="1476752506">
              <w:marLeft w:val="0"/>
              <w:marRight w:val="0"/>
              <w:marTop w:val="0"/>
              <w:marBottom w:val="0"/>
              <w:divBdr>
                <w:top w:val="none" w:sz="0" w:space="0" w:color="auto"/>
                <w:left w:val="none" w:sz="0" w:space="0" w:color="auto"/>
                <w:bottom w:val="none" w:sz="0" w:space="0" w:color="auto"/>
                <w:right w:val="none" w:sz="0" w:space="0" w:color="auto"/>
              </w:divBdr>
              <w:divsChild>
                <w:div w:id="1677076233">
                  <w:marLeft w:val="0"/>
                  <w:marRight w:val="0"/>
                  <w:marTop w:val="0"/>
                  <w:marBottom w:val="0"/>
                  <w:divBdr>
                    <w:top w:val="none" w:sz="0" w:space="0" w:color="auto"/>
                    <w:left w:val="none" w:sz="0" w:space="0" w:color="auto"/>
                    <w:bottom w:val="none" w:sz="0" w:space="0" w:color="auto"/>
                    <w:right w:val="none" w:sz="0" w:space="0" w:color="auto"/>
                  </w:divBdr>
                </w:div>
                <w:div w:id="592860507">
                  <w:marLeft w:val="0"/>
                  <w:marRight w:val="0"/>
                  <w:marTop w:val="0"/>
                  <w:marBottom w:val="0"/>
                  <w:divBdr>
                    <w:top w:val="none" w:sz="0" w:space="0" w:color="auto"/>
                    <w:left w:val="none" w:sz="0" w:space="0" w:color="auto"/>
                    <w:bottom w:val="none" w:sz="0" w:space="0" w:color="auto"/>
                    <w:right w:val="none" w:sz="0" w:space="0" w:color="auto"/>
                  </w:divBdr>
                </w:div>
                <w:div w:id="584455231">
                  <w:marLeft w:val="0"/>
                  <w:marRight w:val="0"/>
                  <w:marTop w:val="0"/>
                  <w:marBottom w:val="0"/>
                  <w:divBdr>
                    <w:top w:val="none" w:sz="0" w:space="0" w:color="auto"/>
                    <w:left w:val="none" w:sz="0" w:space="0" w:color="auto"/>
                    <w:bottom w:val="none" w:sz="0" w:space="0" w:color="auto"/>
                    <w:right w:val="none" w:sz="0" w:space="0" w:color="auto"/>
                  </w:divBdr>
                </w:div>
                <w:div w:id="960187192">
                  <w:marLeft w:val="0"/>
                  <w:marRight w:val="0"/>
                  <w:marTop w:val="0"/>
                  <w:marBottom w:val="0"/>
                  <w:divBdr>
                    <w:top w:val="none" w:sz="0" w:space="0" w:color="auto"/>
                    <w:left w:val="none" w:sz="0" w:space="0" w:color="auto"/>
                    <w:bottom w:val="none" w:sz="0" w:space="0" w:color="auto"/>
                    <w:right w:val="none" w:sz="0" w:space="0" w:color="auto"/>
                  </w:divBdr>
                </w:div>
                <w:div w:id="1024862375">
                  <w:marLeft w:val="0"/>
                  <w:marRight w:val="0"/>
                  <w:marTop w:val="0"/>
                  <w:marBottom w:val="0"/>
                  <w:divBdr>
                    <w:top w:val="none" w:sz="0" w:space="0" w:color="auto"/>
                    <w:left w:val="none" w:sz="0" w:space="0" w:color="auto"/>
                    <w:bottom w:val="none" w:sz="0" w:space="0" w:color="auto"/>
                    <w:right w:val="none" w:sz="0" w:space="0" w:color="auto"/>
                  </w:divBdr>
                </w:div>
                <w:div w:id="837691763">
                  <w:marLeft w:val="0"/>
                  <w:marRight w:val="0"/>
                  <w:marTop w:val="0"/>
                  <w:marBottom w:val="0"/>
                  <w:divBdr>
                    <w:top w:val="none" w:sz="0" w:space="0" w:color="auto"/>
                    <w:left w:val="none" w:sz="0" w:space="0" w:color="auto"/>
                    <w:bottom w:val="none" w:sz="0" w:space="0" w:color="auto"/>
                    <w:right w:val="none" w:sz="0" w:space="0" w:color="auto"/>
                  </w:divBdr>
                </w:div>
                <w:div w:id="867793472">
                  <w:marLeft w:val="0"/>
                  <w:marRight w:val="0"/>
                  <w:marTop w:val="0"/>
                  <w:marBottom w:val="0"/>
                  <w:divBdr>
                    <w:top w:val="none" w:sz="0" w:space="0" w:color="auto"/>
                    <w:left w:val="none" w:sz="0" w:space="0" w:color="auto"/>
                    <w:bottom w:val="none" w:sz="0" w:space="0" w:color="auto"/>
                    <w:right w:val="none" w:sz="0" w:space="0" w:color="auto"/>
                  </w:divBdr>
                </w:div>
                <w:div w:id="496043819">
                  <w:marLeft w:val="0"/>
                  <w:marRight w:val="0"/>
                  <w:marTop w:val="0"/>
                  <w:marBottom w:val="0"/>
                  <w:divBdr>
                    <w:top w:val="none" w:sz="0" w:space="0" w:color="auto"/>
                    <w:left w:val="none" w:sz="0" w:space="0" w:color="auto"/>
                    <w:bottom w:val="none" w:sz="0" w:space="0" w:color="auto"/>
                    <w:right w:val="none" w:sz="0" w:space="0" w:color="auto"/>
                  </w:divBdr>
                </w:div>
                <w:div w:id="2722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06932">
          <w:marLeft w:val="-300"/>
          <w:marRight w:val="-300"/>
          <w:marTop w:val="0"/>
          <w:marBottom w:val="0"/>
          <w:divBdr>
            <w:top w:val="none" w:sz="0" w:space="0" w:color="auto"/>
            <w:left w:val="none" w:sz="0" w:space="0" w:color="auto"/>
            <w:bottom w:val="none" w:sz="0" w:space="0" w:color="auto"/>
            <w:right w:val="none" w:sz="0" w:space="0" w:color="auto"/>
          </w:divBdr>
          <w:divsChild>
            <w:div w:id="1505171659">
              <w:marLeft w:val="0"/>
              <w:marRight w:val="0"/>
              <w:marTop w:val="0"/>
              <w:marBottom w:val="0"/>
              <w:divBdr>
                <w:top w:val="none" w:sz="0" w:space="0" w:color="auto"/>
                <w:left w:val="none" w:sz="0" w:space="0" w:color="auto"/>
                <w:bottom w:val="none" w:sz="0" w:space="0" w:color="auto"/>
                <w:right w:val="none" w:sz="0" w:space="0" w:color="auto"/>
              </w:divBdr>
              <w:divsChild>
                <w:div w:id="653919998">
                  <w:marLeft w:val="0"/>
                  <w:marRight w:val="0"/>
                  <w:marTop w:val="0"/>
                  <w:marBottom w:val="0"/>
                  <w:divBdr>
                    <w:top w:val="none" w:sz="0" w:space="0" w:color="auto"/>
                    <w:left w:val="none" w:sz="0" w:space="0" w:color="auto"/>
                    <w:bottom w:val="none" w:sz="0" w:space="0" w:color="auto"/>
                    <w:right w:val="none" w:sz="0" w:space="0" w:color="auto"/>
                  </w:divBdr>
                </w:div>
                <w:div w:id="1012536961">
                  <w:marLeft w:val="0"/>
                  <w:marRight w:val="0"/>
                  <w:marTop w:val="0"/>
                  <w:marBottom w:val="0"/>
                  <w:divBdr>
                    <w:top w:val="none" w:sz="0" w:space="0" w:color="auto"/>
                    <w:left w:val="none" w:sz="0" w:space="0" w:color="auto"/>
                    <w:bottom w:val="none" w:sz="0" w:space="0" w:color="auto"/>
                    <w:right w:val="none" w:sz="0" w:space="0" w:color="auto"/>
                  </w:divBdr>
                </w:div>
                <w:div w:id="1787040350">
                  <w:marLeft w:val="0"/>
                  <w:marRight w:val="0"/>
                  <w:marTop w:val="0"/>
                  <w:marBottom w:val="0"/>
                  <w:divBdr>
                    <w:top w:val="none" w:sz="0" w:space="0" w:color="auto"/>
                    <w:left w:val="none" w:sz="0" w:space="0" w:color="auto"/>
                    <w:bottom w:val="none" w:sz="0" w:space="0" w:color="auto"/>
                    <w:right w:val="none" w:sz="0" w:space="0" w:color="auto"/>
                  </w:divBdr>
                </w:div>
                <w:div w:id="872765902">
                  <w:marLeft w:val="0"/>
                  <w:marRight w:val="0"/>
                  <w:marTop w:val="0"/>
                  <w:marBottom w:val="0"/>
                  <w:divBdr>
                    <w:top w:val="none" w:sz="0" w:space="0" w:color="auto"/>
                    <w:left w:val="none" w:sz="0" w:space="0" w:color="auto"/>
                    <w:bottom w:val="none" w:sz="0" w:space="0" w:color="auto"/>
                    <w:right w:val="none" w:sz="0" w:space="0" w:color="auto"/>
                  </w:divBdr>
                </w:div>
                <w:div w:id="14233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76691">
      <w:bodyDiv w:val="1"/>
      <w:marLeft w:val="0"/>
      <w:marRight w:val="0"/>
      <w:marTop w:val="0"/>
      <w:marBottom w:val="0"/>
      <w:divBdr>
        <w:top w:val="none" w:sz="0" w:space="0" w:color="auto"/>
        <w:left w:val="none" w:sz="0" w:space="0" w:color="auto"/>
        <w:bottom w:val="none" w:sz="0" w:space="0" w:color="auto"/>
        <w:right w:val="none" w:sz="0" w:space="0" w:color="auto"/>
      </w:divBdr>
      <w:divsChild>
        <w:div w:id="57017265">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751321152">
      <w:bodyDiv w:val="1"/>
      <w:marLeft w:val="0"/>
      <w:marRight w:val="0"/>
      <w:marTop w:val="0"/>
      <w:marBottom w:val="0"/>
      <w:divBdr>
        <w:top w:val="none" w:sz="0" w:space="0" w:color="auto"/>
        <w:left w:val="none" w:sz="0" w:space="0" w:color="auto"/>
        <w:bottom w:val="none" w:sz="0" w:space="0" w:color="auto"/>
        <w:right w:val="none" w:sz="0" w:space="0" w:color="auto"/>
      </w:divBdr>
      <w:divsChild>
        <w:div w:id="973289614">
          <w:marLeft w:val="0"/>
          <w:marRight w:val="0"/>
          <w:marTop w:val="300"/>
          <w:marBottom w:val="300"/>
          <w:divBdr>
            <w:top w:val="none" w:sz="0" w:space="0" w:color="auto"/>
            <w:left w:val="none" w:sz="0" w:space="0" w:color="auto"/>
            <w:bottom w:val="none" w:sz="0" w:space="0" w:color="auto"/>
            <w:right w:val="none" w:sz="0" w:space="0" w:color="auto"/>
          </w:divBdr>
        </w:div>
      </w:divsChild>
    </w:div>
    <w:div w:id="812794527">
      <w:bodyDiv w:val="1"/>
      <w:marLeft w:val="0"/>
      <w:marRight w:val="0"/>
      <w:marTop w:val="0"/>
      <w:marBottom w:val="0"/>
      <w:divBdr>
        <w:top w:val="none" w:sz="0" w:space="0" w:color="auto"/>
        <w:left w:val="none" w:sz="0" w:space="0" w:color="auto"/>
        <w:bottom w:val="none" w:sz="0" w:space="0" w:color="auto"/>
        <w:right w:val="none" w:sz="0" w:space="0" w:color="auto"/>
      </w:divBdr>
    </w:div>
    <w:div w:id="833298896">
      <w:bodyDiv w:val="1"/>
      <w:marLeft w:val="0"/>
      <w:marRight w:val="0"/>
      <w:marTop w:val="0"/>
      <w:marBottom w:val="0"/>
      <w:divBdr>
        <w:top w:val="none" w:sz="0" w:space="0" w:color="auto"/>
        <w:left w:val="none" w:sz="0" w:space="0" w:color="auto"/>
        <w:bottom w:val="none" w:sz="0" w:space="0" w:color="auto"/>
        <w:right w:val="none" w:sz="0" w:space="0" w:color="auto"/>
      </w:divBdr>
    </w:div>
    <w:div w:id="840512419">
      <w:bodyDiv w:val="1"/>
      <w:marLeft w:val="0"/>
      <w:marRight w:val="0"/>
      <w:marTop w:val="0"/>
      <w:marBottom w:val="0"/>
      <w:divBdr>
        <w:top w:val="none" w:sz="0" w:space="0" w:color="auto"/>
        <w:left w:val="none" w:sz="0" w:space="0" w:color="auto"/>
        <w:bottom w:val="none" w:sz="0" w:space="0" w:color="auto"/>
        <w:right w:val="none" w:sz="0" w:space="0" w:color="auto"/>
      </w:divBdr>
      <w:divsChild>
        <w:div w:id="726300478">
          <w:marLeft w:val="0"/>
          <w:marRight w:val="0"/>
          <w:marTop w:val="0"/>
          <w:marBottom w:val="0"/>
          <w:divBdr>
            <w:top w:val="none" w:sz="0" w:space="0" w:color="auto"/>
            <w:left w:val="none" w:sz="0" w:space="0" w:color="auto"/>
            <w:bottom w:val="none" w:sz="0" w:space="0" w:color="auto"/>
            <w:right w:val="none" w:sz="0" w:space="0" w:color="auto"/>
          </w:divBdr>
        </w:div>
      </w:divsChild>
    </w:div>
    <w:div w:id="930162646">
      <w:bodyDiv w:val="1"/>
      <w:marLeft w:val="0"/>
      <w:marRight w:val="0"/>
      <w:marTop w:val="0"/>
      <w:marBottom w:val="0"/>
      <w:divBdr>
        <w:top w:val="none" w:sz="0" w:space="0" w:color="auto"/>
        <w:left w:val="none" w:sz="0" w:space="0" w:color="auto"/>
        <w:bottom w:val="none" w:sz="0" w:space="0" w:color="auto"/>
        <w:right w:val="none" w:sz="0" w:space="0" w:color="auto"/>
      </w:divBdr>
    </w:div>
    <w:div w:id="1098212700">
      <w:bodyDiv w:val="1"/>
      <w:marLeft w:val="0"/>
      <w:marRight w:val="0"/>
      <w:marTop w:val="0"/>
      <w:marBottom w:val="0"/>
      <w:divBdr>
        <w:top w:val="none" w:sz="0" w:space="0" w:color="auto"/>
        <w:left w:val="none" w:sz="0" w:space="0" w:color="auto"/>
        <w:bottom w:val="none" w:sz="0" w:space="0" w:color="auto"/>
        <w:right w:val="none" w:sz="0" w:space="0" w:color="auto"/>
      </w:divBdr>
      <w:divsChild>
        <w:div w:id="1074209002">
          <w:marLeft w:val="0"/>
          <w:marRight w:val="0"/>
          <w:marTop w:val="0"/>
          <w:marBottom w:val="75"/>
          <w:divBdr>
            <w:top w:val="none" w:sz="0" w:space="0" w:color="auto"/>
            <w:left w:val="none" w:sz="0" w:space="0" w:color="auto"/>
            <w:bottom w:val="none" w:sz="0" w:space="0" w:color="auto"/>
            <w:right w:val="none" w:sz="0" w:space="0" w:color="auto"/>
          </w:divBdr>
          <w:divsChild>
            <w:div w:id="1087506609">
              <w:marLeft w:val="0"/>
              <w:marRight w:val="0"/>
              <w:marTop w:val="0"/>
              <w:marBottom w:val="0"/>
              <w:divBdr>
                <w:top w:val="single" w:sz="6" w:space="0" w:color="6946C7"/>
                <w:left w:val="single" w:sz="6" w:space="0" w:color="6946C7"/>
                <w:bottom w:val="single" w:sz="6" w:space="0" w:color="6946C7"/>
                <w:right w:val="single" w:sz="6" w:space="0" w:color="6946C7"/>
              </w:divBdr>
              <w:divsChild>
                <w:div w:id="83500058">
                  <w:marLeft w:val="0"/>
                  <w:marRight w:val="0"/>
                  <w:marTop w:val="0"/>
                  <w:marBottom w:val="0"/>
                  <w:divBdr>
                    <w:top w:val="none" w:sz="0" w:space="0" w:color="auto"/>
                    <w:left w:val="none" w:sz="0" w:space="0" w:color="auto"/>
                    <w:bottom w:val="none" w:sz="0" w:space="0" w:color="auto"/>
                    <w:right w:val="none" w:sz="0" w:space="0" w:color="auto"/>
                  </w:divBdr>
                </w:div>
                <w:div w:id="318727453">
                  <w:marLeft w:val="0"/>
                  <w:marRight w:val="0"/>
                  <w:marTop w:val="0"/>
                  <w:marBottom w:val="0"/>
                  <w:divBdr>
                    <w:top w:val="none" w:sz="0" w:space="0" w:color="auto"/>
                    <w:left w:val="none" w:sz="0" w:space="0" w:color="auto"/>
                    <w:bottom w:val="none" w:sz="0" w:space="0" w:color="auto"/>
                    <w:right w:val="none" w:sz="0" w:space="0" w:color="auto"/>
                  </w:divBdr>
                </w:div>
              </w:divsChild>
            </w:div>
            <w:div w:id="212310562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1174762177">
      <w:bodyDiv w:val="1"/>
      <w:marLeft w:val="0"/>
      <w:marRight w:val="0"/>
      <w:marTop w:val="0"/>
      <w:marBottom w:val="0"/>
      <w:divBdr>
        <w:top w:val="none" w:sz="0" w:space="0" w:color="auto"/>
        <w:left w:val="none" w:sz="0" w:space="0" w:color="auto"/>
        <w:bottom w:val="none" w:sz="0" w:space="0" w:color="auto"/>
        <w:right w:val="none" w:sz="0" w:space="0" w:color="auto"/>
      </w:divBdr>
      <w:divsChild>
        <w:div w:id="1007168527">
          <w:marLeft w:val="0"/>
          <w:marRight w:val="0"/>
          <w:marTop w:val="0"/>
          <w:marBottom w:val="0"/>
          <w:divBdr>
            <w:top w:val="single" w:sz="6" w:space="0" w:color="F1F1F2"/>
            <w:left w:val="none" w:sz="0" w:space="0" w:color="auto"/>
            <w:bottom w:val="none" w:sz="0" w:space="0" w:color="auto"/>
            <w:right w:val="none" w:sz="0" w:space="0" w:color="auto"/>
          </w:divBdr>
          <w:divsChild>
            <w:div w:id="18757150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230965840">
      <w:bodyDiv w:val="1"/>
      <w:marLeft w:val="0"/>
      <w:marRight w:val="0"/>
      <w:marTop w:val="0"/>
      <w:marBottom w:val="0"/>
      <w:divBdr>
        <w:top w:val="none" w:sz="0" w:space="0" w:color="auto"/>
        <w:left w:val="none" w:sz="0" w:space="0" w:color="auto"/>
        <w:bottom w:val="none" w:sz="0" w:space="0" w:color="auto"/>
        <w:right w:val="none" w:sz="0" w:space="0" w:color="auto"/>
      </w:divBdr>
      <w:divsChild>
        <w:div w:id="1439907456">
          <w:marLeft w:val="0"/>
          <w:marRight w:val="0"/>
          <w:marTop w:val="0"/>
          <w:marBottom w:val="0"/>
          <w:divBdr>
            <w:top w:val="none" w:sz="0" w:space="0" w:color="auto"/>
            <w:left w:val="none" w:sz="0" w:space="0" w:color="auto"/>
            <w:bottom w:val="none" w:sz="0" w:space="0" w:color="auto"/>
            <w:right w:val="none" w:sz="0" w:space="0" w:color="auto"/>
          </w:divBdr>
        </w:div>
      </w:divsChild>
    </w:div>
    <w:div w:id="1263566484">
      <w:bodyDiv w:val="1"/>
      <w:marLeft w:val="0"/>
      <w:marRight w:val="0"/>
      <w:marTop w:val="0"/>
      <w:marBottom w:val="0"/>
      <w:divBdr>
        <w:top w:val="none" w:sz="0" w:space="0" w:color="auto"/>
        <w:left w:val="none" w:sz="0" w:space="0" w:color="auto"/>
        <w:bottom w:val="none" w:sz="0" w:space="0" w:color="auto"/>
        <w:right w:val="none" w:sz="0" w:space="0" w:color="auto"/>
      </w:divBdr>
    </w:div>
    <w:div w:id="1328897127">
      <w:bodyDiv w:val="1"/>
      <w:marLeft w:val="0"/>
      <w:marRight w:val="0"/>
      <w:marTop w:val="0"/>
      <w:marBottom w:val="0"/>
      <w:divBdr>
        <w:top w:val="none" w:sz="0" w:space="0" w:color="auto"/>
        <w:left w:val="none" w:sz="0" w:space="0" w:color="auto"/>
        <w:bottom w:val="none" w:sz="0" w:space="0" w:color="auto"/>
        <w:right w:val="none" w:sz="0" w:space="0" w:color="auto"/>
      </w:divBdr>
    </w:div>
    <w:div w:id="1411807125">
      <w:bodyDiv w:val="1"/>
      <w:marLeft w:val="0"/>
      <w:marRight w:val="0"/>
      <w:marTop w:val="0"/>
      <w:marBottom w:val="0"/>
      <w:divBdr>
        <w:top w:val="none" w:sz="0" w:space="0" w:color="auto"/>
        <w:left w:val="none" w:sz="0" w:space="0" w:color="auto"/>
        <w:bottom w:val="none" w:sz="0" w:space="0" w:color="auto"/>
        <w:right w:val="none" w:sz="0" w:space="0" w:color="auto"/>
      </w:divBdr>
    </w:div>
    <w:div w:id="1579170647">
      <w:bodyDiv w:val="1"/>
      <w:marLeft w:val="0"/>
      <w:marRight w:val="0"/>
      <w:marTop w:val="0"/>
      <w:marBottom w:val="0"/>
      <w:divBdr>
        <w:top w:val="none" w:sz="0" w:space="0" w:color="auto"/>
        <w:left w:val="none" w:sz="0" w:space="0" w:color="auto"/>
        <w:bottom w:val="none" w:sz="0" w:space="0" w:color="auto"/>
        <w:right w:val="none" w:sz="0" w:space="0" w:color="auto"/>
      </w:divBdr>
    </w:div>
    <w:div w:id="1754425709">
      <w:bodyDiv w:val="1"/>
      <w:marLeft w:val="0"/>
      <w:marRight w:val="0"/>
      <w:marTop w:val="0"/>
      <w:marBottom w:val="0"/>
      <w:divBdr>
        <w:top w:val="none" w:sz="0" w:space="0" w:color="auto"/>
        <w:left w:val="none" w:sz="0" w:space="0" w:color="auto"/>
        <w:bottom w:val="none" w:sz="0" w:space="0" w:color="auto"/>
        <w:right w:val="none" w:sz="0" w:space="0" w:color="auto"/>
      </w:divBdr>
    </w:div>
    <w:div w:id="1863132153">
      <w:bodyDiv w:val="1"/>
      <w:marLeft w:val="0"/>
      <w:marRight w:val="0"/>
      <w:marTop w:val="0"/>
      <w:marBottom w:val="0"/>
      <w:divBdr>
        <w:top w:val="none" w:sz="0" w:space="0" w:color="auto"/>
        <w:left w:val="none" w:sz="0" w:space="0" w:color="auto"/>
        <w:bottom w:val="none" w:sz="0" w:space="0" w:color="auto"/>
        <w:right w:val="none" w:sz="0" w:space="0" w:color="auto"/>
      </w:divBdr>
    </w:div>
    <w:div w:id="1914394897">
      <w:bodyDiv w:val="1"/>
      <w:marLeft w:val="0"/>
      <w:marRight w:val="0"/>
      <w:marTop w:val="0"/>
      <w:marBottom w:val="0"/>
      <w:divBdr>
        <w:top w:val="none" w:sz="0" w:space="0" w:color="auto"/>
        <w:left w:val="none" w:sz="0" w:space="0" w:color="auto"/>
        <w:bottom w:val="none" w:sz="0" w:space="0" w:color="auto"/>
        <w:right w:val="none" w:sz="0" w:space="0" w:color="auto"/>
      </w:divBdr>
      <w:divsChild>
        <w:div w:id="2117021094">
          <w:marLeft w:val="0"/>
          <w:marRight w:val="0"/>
          <w:marTop w:val="288"/>
          <w:marBottom w:val="288"/>
          <w:divBdr>
            <w:top w:val="none" w:sz="0" w:space="0" w:color="auto"/>
            <w:left w:val="none" w:sz="0" w:space="0" w:color="auto"/>
            <w:bottom w:val="none" w:sz="0" w:space="0" w:color="auto"/>
            <w:right w:val="none" w:sz="0" w:space="0" w:color="auto"/>
          </w:divBdr>
          <w:divsChild>
            <w:div w:id="7119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871979" TargetMode="External"/><Relationship Id="rId13" Type="http://schemas.openxmlformats.org/officeDocument/2006/relationships/hyperlink" Target="http://media-downloads.pacourts.us/2015Reportcompressed.pdf?cb=13284" TargetMode="External"/><Relationship Id="rId18" Type="http://schemas.openxmlformats.org/officeDocument/2006/relationships/hyperlink" Target="https://www.greatfallstribune.com/story/news/2019/02/26/plea-agreements-keep-wheels-justice-turning/2989816002/" TargetMode="External"/><Relationship Id="rId26" Type="http://schemas.openxmlformats.org/officeDocument/2006/relationships/hyperlink" Target="https://abovethelaw.com/2018/11/plea-bargaining-a-necessary-evil/" TargetMode="External"/><Relationship Id="rId3" Type="http://schemas.openxmlformats.org/officeDocument/2006/relationships/settings" Target="settings.xml"/><Relationship Id="rId21" Type="http://schemas.openxmlformats.org/officeDocument/2006/relationships/hyperlink" Target="https://jis.gov.jm/features/plea-bargaining-a-fast-track-to-justice/" TargetMode="External"/><Relationship Id="rId34" Type="http://schemas.openxmlformats.org/officeDocument/2006/relationships/fontTable" Target="fontTable.xml"/><Relationship Id="rId7" Type="http://schemas.openxmlformats.org/officeDocument/2006/relationships/hyperlink" Target="https://www.theatlantic.com/politics/archive/2017/05/plea-bargaining-courts-prosecutors/524112/" TargetMode="External"/><Relationship Id="rId12" Type="http://schemas.openxmlformats.org/officeDocument/2006/relationships/hyperlink" Target="https://www.theatlantic.com/politics/archive/2017/05/plea-bargaining-courts-prosecutors/524112/" TargetMode="External"/><Relationship Id="rId17" Type="http://schemas.openxmlformats.org/officeDocument/2006/relationships/hyperlink" Target="https://fremonttribune.com/news/local/plea-agreements-can-save-time-and-taxpayer-money/article_3712f849-ded8-5194-aefc-0601aaff9986.html" TargetMode="External"/><Relationship Id="rId25" Type="http://schemas.openxmlformats.org/officeDocument/2006/relationships/hyperlink" Target="https://abovethelaw.com/author/david-lat/" TargetMode="External"/><Relationship Id="rId33" Type="http://schemas.openxmlformats.org/officeDocument/2006/relationships/hyperlink" Target="http://www.wagingpeace.org/articles/2001/10/00_wasserman_nuclear-threat.htm" TargetMode="External"/><Relationship Id="rId2" Type="http://schemas.openxmlformats.org/officeDocument/2006/relationships/styles" Target="styles.xml"/><Relationship Id="rId16" Type="http://schemas.openxmlformats.org/officeDocument/2006/relationships/hyperlink" Target="http://chicagounbound.uchicago.edu/cgi/viewcontent.cgi?article=1987&amp;context=journal_articles" TargetMode="External"/><Relationship Id="rId20" Type="http://schemas.openxmlformats.org/officeDocument/2006/relationships/hyperlink" Target="https://www.click2houston.com/news/investigates/2020/05/28/judges-attorneys-seek-ways-to-alleviate-court-system-back-up/" TargetMode="External"/><Relationship Id="rId29" Type="http://schemas.openxmlformats.org/officeDocument/2006/relationships/hyperlink" Target="http://www.insidecounsel.com/2011/07/22/frivolous-lawsuits-clogging-us-courts-stalling-eco?page=5" TargetMode="External"/><Relationship Id="rId1" Type="http://schemas.openxmlformats.org/officeDocument/2006/relationships/numbering" Target="numbering.xml"/><Relationship Id="rId6" Type="http://schemas.openxmlformats.org/officeDocument/2006/relationships/hyperlink" Target="https://www.theatlantic.com/author/dylan-walsh/" TargetMode="External"/><Relationship Id="rId11" Type="http://schemas.openxmlformats.org/officeDocument/2006/relationships/hyperlink" Target="https://www.theatlantic.com/author/dylan-walsh/" TargetMode="External"/><Relationship Id="rId24" Type="http://schemas.openxmlformats.org/officeDocument/2006/relationships/hyperlink" Target="https://www.nhpr.org/post/charged-explains-how-prosecutors-and-plea-bargains-drive-mass-incarceration" TargetMode="External"/><Relationship Id="rId32" Type="http://schemas.openxmlformats.org/officeDocument/2006/relationships/hyperlink" Target="http://www.earthisland.org/eijournal/win2000/wr_win2000y2k.html" TargetMode="External"/><Relationship Id="rId5" Type="http://schemas.openxmlformats.org/officeDocument/2006/relationships/image" Target="media/image1.png"/><Relationship Id="rId15" Type="http://schemas.openxmlformats.org/officeDocument/2006/relationships/hyperlink" Target="https://www.theatlantic.com/politics/archive/2017/05/plea-bargaining-courts-prosecutors/524112/" TargetMode="External"/><Relationship Id="rId23" Type="http://schemas.openxmlformats.org/officeDocument/2006/relationships/hyperlink" Target="https://www.nhpr.org/people/terry-gross" TargetMode="External"/><Relationship Id="rId28" Type="http://schemas.openxmlformats.org/officeDocument/2006/relationships/hyperlink" Target="https://www.bhfs.com/people/attorneys/a-b/gbrower" TargetMode="External"/><Relationship Id="rId10" Type="http://schemas.openxmlformats.org/officeDocument/2006/relationships/hyperlink" Target="https://law.asu.edu/sites/default/files/pdf/academy_for_justice/4_Reforming-Criminal-Justice_Vol_3_Plea-Bargaining.pdf" TargetMode="External"/><Relationship Id="rId19" Type="http://schemas.openxmlformats.org/officeDocument/2006/relationships/hyperlink" Target="https://jis.gov.jm/features/plea-bargaining-a-fast-track-to-justice/" TargetMode="External"/><Relationship Id="rId31" Type="http://schemas.openxmlformats.org/officeDocument/2006/relationships/hyperlink" Target="http://www.insidecounsel.com/2011/07/22/frivolous-lawsuits-clogging-us-courts-stalling-eco?page=2" TargetMode="External"/><Relationship Id="rId4" Type="http://schemas.openxmlformats.org/officeDocument/2006/relationships/webSettings" Target="webSettings.xml"/><Relationship Id="rId9" Type="http://schemas.openxmlformats.org/officeDocument/2006/relationships/hyperlink" Target="https://papers.ssrn.com/sol3/papers.cfm?abstract_id=2930521" TargetMode="External"/><Relationship Id="rId14" Type="http://schemas.openxmlformats.org/officeDocument/2006/relationships/hyperlink" Target="https://www.theatlantic.com/author/dylan-walsh/" TargetMode="External"/><Relationship Id="rId22" Type="http://schemas.openxmlformats.org/officeDocument/2006/relationships/hyperlink" Target="http://www.leahy.senate.gov/press/statement-of-senator-patrick-leahy-on-the-nominations-of-mary-elizabeth-phillips-to-the-western-district-of-missouri-and-thomas-owen-rice-to-the-eastern-district-of-washington" TargetMode="External"/><Relationship Id="rId27" Type="http://schemas.openxmlformats.org/officeDocument/2006/relationships/hyperlink" Target="https://abovethelaw.com/2018/11/plea-bargaining-a-necessary-evil/" TargetMode="External"/><Relationship Id="rId30" Type="http://schemas.openxmlformats.org/officeDocument/2006/relationships/hyperlink" Target="http://www.aipla/"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6</Pages>
  <Words>12269</Words>
  <Characters>69937</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82042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Debate</cp:lastModifiedBy>
  <cp:revision>4</cp:revision>
  <dcterms:created xsi:type="dcterms:W3CDTF">2020-07-10T03:02:00Z</dcterms:created>
  <dcterms:modified xsi:type="dcterms:W3CDTF">2020-10-12T20:55:00Z</dcterms:modified>
</cp:coreProperties>
</file>