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482703" w14:textId="43B6D204" w:rsidR="00A65BB3" w:rsidRDefault="00DA5574" w:rsidP="00A65BB3">
      <w:pPr>
        <w:pStyle w:val="Heading1"/>
        <w:rPr>
          <w:rFonts w:cs="Arial"/>
        </w:rPr>
      </w:pPr>
      <w:r>
        <w:rPr>
          <w:rFonts w:cs="Arial"/>
        </w:rPr>
        <w:t xml:space="preserve"> st</w:t>
      </w:r>
      <w:r w:rsidR="00A65BB3" w:rsidRPr="00EF0371">
        <w:rPr>
          <w:rFonts w:cs="Arial"/>
        </w:rPr>
        <w:t>CNDI Plea Bargaining Aff and Neg</w:t>
      </w:r>
    </w:p>
    <w:p w14:paraId="492F331E" w14:textId="3FCC3552" w:rsidR="00A65BB3" w:rsidRPr="00EF0371" w:rsidRDefault="00EF0371" w:rsidP="00A65BB3">
      <w:pPr>
        <w:pStyle w:val="Heading2"/>
        <w:rPr>
          <w:rFonts w:cs="Arial"/>
        </w:rPr>
      </w:pPr>
      <w:r w:rsidRPr="00EF0371">
        <w:rPr>
          <w:rFonts w:cs="Arial"/>
        </w:rPr>
        <w:t>1AC</w:t>
      </w:r>
    </w:p>
    <w:p w14:paraId="219C4602" w14:textId="40DEB0EB" w:rsidR="00A65BB3" w:rsidRPr="00EF0371" w:rsidRDefault="00A65BB3" w:rsidP="00A65BB3">
      <w:pPr>
        <w:pStyle w:val="Heading3"/>
        <w:rPr>
          <w:rFonts w:cs="Arial"/>
        </w:rPr>
      </w:pPr>
      <w:r w:rsidRPr="00EF0371">
        <w:rPr>
          <w:rFonts w:cs="Arial"/>
        </w:rPr>
        <w:t xml:space="preserve">1AC – </w:t>
      </w:r>
      <w:r w:rsidR="00265CA1" w:rsidRPr="00EF0371">
        <w:rPr>
          <w:rFonts w:cs="Arial"/>
        </w:rPr>
        <w:t>Mass Incarceration</w:t>
      </w:r>
    </w:p>
    <w:p w14:paraId="4344D80F" w14:textId="2DDC6238" w:rsidR="00C66BB4" w:rsidRPr="00EF0371" w:rsidRDefault="00C66BB4" w:rsidP="00C66BB4">
      <w:pPr>
        <w:pStyle w:val="Heading4"/>
        <w:rPr>
          <w:rFonts w:cs="Arial"/>
        </w:rPr>
      </w:pPr>
      <w:r w:rsidRPr="00EF0371">
        <w:rPr>
          <w:rFonts w:cs="Arial"/>
        </w:rPr>
        <w:t xml:space="preserve">Plea bargaining gives prosecutors unlimited power—this results in discrimination and mass incarceration through </w:t>
      </w:r>
      <w:r w:rsidR="00351F46" w:rsidRPr="00EF0371">
        <w:rPr>
          <w:rFonts w:cs="Arial"/>
        </w:rPr>
        <w:t>suppressed evidence, lack of oversight, and the expansion of mandatory minimums.</w:t>
      </w:r>
    </w:p>
    <w:p w14:paraId="4321958F" w14:textId="14EBBAEC" w:rsidR="00C66BB4" w:rsidRPr="00EF0371" w:rsidRDefault="00C66BB4" w:rsidP="00C66BB4">
      <w:r w:rsidRPr="00EF0371">
        <w:rPr>
          <w:rStyle w:val="Style13ptBold"/>
        </w:rPr>
        <w:t>Rakoff 17</w:t>
      </w:r>
      <w:r w:rsidRPr="00EF0371">
        <w:t xml:space="preserve"> (Jed S. Rakoff, U.S. District Judge, 2017 “WHY PROSECUTORS RULE THE CRIMINAL JUSTICE SYSTEM—AND WHAT CAN BE DONE ABOUT IT,” Northwestern University Law Review, https://scholarlycommons.law.northwestern.edu/cgi/viewcontent.cgi?article=1292&amp;context=nulr) js</w:t>
      </w:r>
    </w:p>
    <w:p w14:paraId="3876DE8F" w14:textId="2B85778B" w:rsidR="00C66BB4" w:rsidRPr="00EF0371" w:rsidRDefault="00C66BB4" w:rsidP="008C58BF">
      <w:pPr>
        <w:rPr>
          <w:b/>
          <w:u w:val="single"/>
        </w:rPr>
      </w:pPr>
      <w:r w:rsidRPr="00EF0371">
        <w:rPr>
          <w:sz w:val="10"/>
        </w:rPr>
        <w:t xml:space="preserve">Most prosecutors in the United States are dedicated public servants whose primary aim and satisfaction is to bring criminals to justice. Within the adversary system, however, they represent only one point of view, and under our system of justice, we leave it to neutral players—judges—to resolve competing points of view. Where, instead, </w:t>
      </w:r>
      <w:r w:rsidRPr="00EF0371">
        <w:rPr>
          <w:rStyle w:val="StyleUnderline"/>
        </w:rPr>
        <w:t>when the advocates for one side are given near-total power over the resolution of such disputes, balance is lost and abuses are inevitable. This is what has happened over the past few decades in the United States, with prosecutors increasingly being thrust into the role, not of advocates, but of rulers—with very unfortunate results.</w:t>
      </w:r>
      <w:r w:rsidR="00B16688" w:rsidRPr="00EF0371">
        <w:rPr>
          <w:rStyle w:val="StyleUnderline"/>
        </w:rPr>
        <w:t xml:space="preserve"> </w:t>
      </w:r>
      <w:r w:rsidRPr="00EF0371">
        <w:rPr>
          <w:rStyle w:val="StyleUnderline"/>
        </w:rPr>
        <w:t>The plea bargain is the ultimate source of this ever-increasing prosecutorial power. It lacks both constitutional and historical grounding</w:t>
      </w:r>
      <w:r w:rsidRPr="00EF0371">
        <w:rPr>
          <w:sz w:val="10"/>
        </w:rPr>
        <w:t>; indeed, it barely existed before the Civil War. But thereafter, a combination of circumstances—such as the dislocations following that tragic conflict, the flood of destitute immigrants arriving in the United States in the late nineteenth century, and the increase in effective U.S. police techniques modeled on the “Bobbies” of England—led to prosecutors charging far more persons with criminal offenses than U.S. judges and juries could possibly handle. To deal with this overload, prosecutors increasingly offered criminal defendants the opportunity to plead to lesser charges, and the “plea bargain” was born.1</w:t>
      </w:r>
      <w:r w:rsidR="00B16688" w:rsidRPr="00EF0371">
        <w:rPr>
          <w:sz w:val="10"/>
        </w:rPr>
        <w:t xml:space="preserve"> </w:t>
      </w:r>
      <w:r w:rsidRPr="00EF0371">
        <w:rPr>
          <w:sz w:val="10"/>
        </w:rPr>
        <w:t>After a while, plea bargaining took on a life of its own. While the Supreme Court initially regarded the practice with some skepticism, by the middle of the twentieth century it had become an accepted feature of the U.S. criminal justice system.2 In the 1970 case of North Carolina v. Alford, the Supreme Court even went so far as to accept as constitutional a defendant’s guilty plea to second-degree murder, even when he asserted he was innocent of any murder but was pleading guilty to avoid the likelihood of a conviction of the capital offense of first-degree murder.3</w:t>
      </w:r>
      <w:r w:rsidR="00B16688" w:rsidRPr="00EF0371">
        <w:rPr>
          <w:sz w:val="10"/>
        </w:rPr>
        <w:t xml:space="preserve"> </w:t>
      </w:r>
      <w:r w:rsidRPr="00EF0371">
        <w:rPr>
          <w:sz w:val="10"/>
        </w:rPr>
        <w:t xml:space="preserve">Nonetheless, for most of the twentieth century until the 1970s, roughly 15% to 20% of those charged with federal criminal offenses whose cases were not dismissed by the prosecutor still went to trial;4 and, although the statistics for state jurisdictions are less readily available, they appear to be similar overall.5 This had a salutary effect: </w:t>
      </w:r>
      <w:r w:rsidRPr="00EF0371">
        <w:rPr>
          <w:rStyle w:val="StyleUnderline"/>
        </w:rPr>
        <w:t>with prosecutors unsure of whether a case might go to trial after all, they not only had to be prepared to prove the defendant’s guilt beyond a reasonable doubt, but also had to be cognizant that their conduct and the conduct of the police agents might be scrutinized by a court of law in pretrial suppression hearings or during trial itself.</w:t>
      </w:r>
      <w:r w:rsidR="00B16688" w:rsidRPr="00EF0371">
        <w:rPr>
          <w:rStyle w:val="StyleUnderline"/>
        </w:rPr>
        <w:t xml:space="preserve"> </w:t>
      </w:r>
      <w:r w:rsidRPr="00EF0371">
        <w:rPr>
          <w:sz w:val="10"/>
        </w:rPr>
        <w:t>Moreover, throughout most of the twentieth century, the plea bargain served to place a maximum “cap” on the sentence that might be imposed, but otherwise sentencing discretion was left to the judge. For example, when I was a federal prosecutor in the Southern District of New York in the 1970s, the office policy was never to recommend a sentence, but rather to leave the judge unfettered discretion to sentence the defendant anywhere in the typically very broad range between zero and the statutory maximum without any input from the prosecution. In nearby state court, the practice was nominally different—prosecutors would seek advanced judicial approval for a defendant to plead guilty to an offense for which he would be guaranteed a sentence within a specified range. However, the range was typically so broad (e.g., “five to fifteen years”) as to still give the judge substantial sentencing discretion.</w:t>
      </w:r>
      <w:r w:rsidR="00B16688" w:rsidRPr="00EF0371">
        <w:rPr>
          <w:sz w:val="10"/>
        </w:rPr>
        <w:t xml:space="preserve"> </w:t>
      </w:r>
      <w:r w:rsidRPr="00EF0371">
        <w:rPr>
          <w:rStyle w:val="StyleUnderline"/>
        </w:rPr>
        <w:t>Material changes to the plea bargaining system occurred after crime rates began to rise dramatically, beginning in the mid-1960s and peaking in 1995.</w:t>
      </w:r>
      <w:r w:rsidRPr="00EF0371">
        <w:rPr>
          <w:sz w:val="10"/>
        </w:rPr>
        <w:t xml:space="preserve">6 In response to these increased crime rates, </w:t>
      </w:r>
      <w:r w:rsidRPr="00EF0371">
        <w:rPr>
          <w:rStyle w:val="StyleUnderline"/>
        </w:rPr>
        <w:t>Congress and the state legislatures enacted laws that for most crimes imposed much higher sentences and greatly reduced judicial sentencing discretion. These included laws imposing lengthy mandatory minimum sentences</w:t>
      </w:r>
      <w:r w:rsidRPr="00EF0371">
        <w:rPr>
          <w:sz w:val="10"/>
        </w:rPr>
        <w:t xml:space="preserve"> (such as five, ten, and twenty years in the case of many drug offenses), </w:t>
      </w:r>
      <w:r w:rsidRPr="00EF0371">
        <w:rPr>
          <w:rStyle w:val="StyleUnderline"/>
        </w:rPr>
        <w:t>laws requiring life sentences and the like for “career offenders</w:t>
      </w:r>
      <w:r w:rsidRPr="00EF0371">
        <w:rPr>
          <w:sz w:val="10"/>
        </w:rPr>
        <w:t xml:space="preserve">” (such as the “three strikes” law in California), </w:t>
      </w:r>
      <w:r w:rsidRPr="00EF0371">
        <w:rPr>
          <w:rStyle w:val="StyleUnderline"/>
        </w:rPr>
        <w:t>and sentencing “guidelines” that in practice dictated severe sentences in most cases</w:t>
      </w:r>
      <w:r w:rsidRPr="00EF0371">
        <w:rPr>
          <w:sz w:val="10"/>
        </w:rPr>
        <w:t xml:space="preserve"> (such as the Federal Sentencing Guidelines, which were mandatory before 2005).7</w:t>
      </w:r>
      <w:r w:rsidR="00B16688" w:rsidRPr="00EF0371">
        <w:rPr>
          <w:sz w:val="10"/>
        </w:rPr>
        <w:t xml:space="preserve"> </w:t>
      </w:r>
      <w:r w:rsidRPr="00EF0371">
        <w:rPr>
          <w:rStyle w:val="Emphasis"/>
        </w:rPr>
        <w:t>The most prominent effect of these laws has been the terrible mass incarceration that continues to plague this country. Currently, 2.2 million people, mostly young men of color, are in jail or prison—far more than in any other country in the world</w:t>
      </w:r>
      <w:r w:rsidRPr="00EF0371">
        <w:rPr>
          <w:sz w:val="10"/>
        </w:rPr>
        <w:t xml:space="preserve">.8 Another effect has been to cause </w:t>
      </w:r>
      <w:r w:rsidRPr="00EF0371">
        <w:rPr>
          <w:rStyle w:val="StyleUnderline"/>
        </w:rPr>
        <w:t>innocent people to plead guilty in order to avoid the risk that, if they go to trial and are convicted on the heavy and multiple charges that prosecutors now typically include in indictments</w:t>
      </w:r>
      <w:r w:rsidRPr="00EF0371">
        <w:rPr>
          <w:sz w:val="10"/>
        </w:rPr>
        <w:t xml:space="preserve"> (in part to promote plea bargaining),9 </w:t>
      </w:r>
      <w:r w:rsidRPr="00EF0371">
        <w:rPr>
          <w:rStyle w:val="StyleUnderline"/>
        </w:rPr>
        <w:t>they will face huge sentences that most judges will have little power or incentive to mitigate. For instance, of the more than 340 convicted felons who, through the work of the Innocence Project, were subsequently exonerated and freed, a full 10% had pleaded guilty to crimes that they were later proved to have never committed.</w:t>
      </w:r>
      <w:r w:rsidRPr="00EF0371">
        <w:rPr>
          <w:sz w:val="10"/>
        </w:rPr>
        <w:t>10</w:t>
      </w:r>
      <w:r w:rsidR="00B16688" w:rsidRPr="00EF0371">
        <w:rPr>
          <w:sz w:val="10"/>
        </w:rPr>
        <w:t xml:space="preserve"> </w:t>
      </w:r>
      <w:r w:rsidRPr="00EF0371">
        <w:rPr>
          <w:sz w:val="10"/>
        </w:rPr>
        <w:t>But a less-noticed effect of these draconian laws has been to shift sentencing power to the prosecutors</w:t>
      </w:r>
      <w:r w:rsidRPr="00EF0371">
        <w:rPr>
          <w:rStyle w:val="StyleUnderline"/>
        </w:rPr>
        <w:t xml:space="preserve">. Now, under intense pressure to find ways to avoid the immense sentences they will face if they go to trial and are convicted, virtually all defendants—whether innocent or guilty—beg prosecutors to let them plead to reduced charges. </w:t>
      </w:r>
      <w:r w:rsidRPr="00EF0371">
        <w:rPr>
          <w:sz w:val="10"/>
        </w:rPr>
        <w:t>The statistics bear witness to this shift. For decades, as noted, 15% to 20% of federal defendants went to trial.11 But as soon as mandatory minimums and mandatory guidelines took effect in the late 1970s and early 1980s, the percentage began to rapidly decrease</w:t>
      </w:r>
      <w:r w:rsidRPr="00EF0371">
        <w:rPr>
          <w:rStyle w:val="StyleUnderline"/>
        </w:rPr>
        <w:t xml:space="preserve">: </w:t>
      </w:r>
      <w:r w:rsidRPr="00EF0371">
        <w:rPr>
          <w:rStyle w:val="Emphasis"/>
        </w:rPr>
        <w:t>by 2000 only 5% of all federal defendants</w:t>
      </w:r>
      <w:r w:rsidRPr="00EF0371">
        <w:rPr>
          <w:sz w:val="10"/>
        </w:rPr>
        <w:t xml:space="preserve"> (reportedly even a smaller percentage of state defendants) </w:t>
      </w:r>
      <w:r w:rsidRPr="00EF0371">
        <w:rPr>
          <w:rStyle w:val="Emphasis"/>
        </w:rPr>
        <w:t>went to trial</w:t>
      </w:r>
      <w:r w:rsidRPr="00EF0371">
        <w:rPr>
          <w:rStyle w:val="StyleUnderline"/>
        </w:rPr>
        <w:t>.</w:t>
      </w:r>
      <w:r w:rsidRPr="00EF0371">
        <w:rPr>
          <w:sz w:val="10"/>
        </w:rPr>
        <w:t xml:space="preserve">12 </w:t>
      </w:r>
      <w:r w:rsidRPr="00EF0371">
        <w:rPr>
          <w:rStyle w:val="Emphasis"/>
        </w:rPr>
        <w:t>In 2015, only 2.9% of federal defendants went to trial, and, although the state statistics are still being gathered, it may be as low as less than 2%.</w:t>
      </w:r>
      <w:r w:rsidRPr="00EF0371">
        <w:rPr>
          <w:sz w:val="10"/>
        </w:rPr>
        <w:t>13 These tiny percentages have remained relatively constant in the 2000s even though crime rates have steadily and dramatically declined since 1996, so that the system can no longer claim to be “overloaded.”</w:t>
      </w:r>
      <w:r w:rsidR="00B16688" w:rsidRPr="00EF0371">
        <w:rPr>
          <w:sz w:val="10"/>
        </w:rPr>
        <w:t xml:space="preserve"> </w:t>
      </w:r>
      <w:r w:rsidRPr="00EF0371">
        <w:rPr>
          <w:rStyle w:val="StyleUnderline"/>
        </w:rPr>
        <w:t xml:space="preserve">The net result is that </w:t>
      </w:r>
      <w:r w:rsidRPr="00EF0371">
        <w:rPr>
          <w:rStyle w:val="Emphasis"/>
        </w:rPr>
        <w:t>prosecutors</w:t>
      </w:r>
      <w:r w:rsidRPr="00EF0371">
        <w:rPr>
          <w:sz w:val="10"/>
        </w:rPr>
        <w:t xml:space="preserve">, rather than judges, </w:t>
      </w:r>
      <w:r w:rsidRPr="00EF0371">
        <w:rPr>
          <w:rStyle w:val="Emphasis"/>
        </w:rPr>
        <w:t>now effectively determine the sentences to be imposed in most cases</w:t>
      </w:r>
      <w:r w:rsidRPr="00EF0371">
        <w:rPr>
          <w:rStyle w:val="StyleUnderline"/>
        </w:rPr>
        <w:t xml:space="preserve">. They do this in plea bargains hammered out in the prosecutors’ offices in unrecorded conversations with defense counsel—sessions in which, because of the pressure on defendants to reduce their sentencing exposure, the prosecutors effectively hold most of the cards. Furthermore, not only are these sessions secret, one-sided, and lacking judicial oversight, but also the results vary materially from prosecutor to prosecutor. Thus, the sentencing discrepancies </w:t>
      </w:r>
      <w:r w:rsidRPr="00EF0371">
        <w:rPr>
          <w:sz w:val="10"/>
        </w:rPr>
        <w:t xml:space="preserve">(i.e., substantially different sentences for the same crime) </w:t>
      </w:r>
      <w:r w:rsidRPr="00EF0371">
        <w:rPr>
          <w:rStyle w:val="StyleUnderline"/>
        </w:rPr>
        <w:t>that the statutory sentencing guidelines were intended to reduce still occur. Even more troubling is that without oversight, no one can even begin to measure the extent of such discrepancy.</w:t>
      </w:r>
    </w:p>
    <w:p w14:paraId="1F3EDBE9" w14:textId="7F656D4D" w:rsidR="00003FCF" w:rsidRPr="00EF0371" w:rsidRDefault="00003FCF" w:rsidP="00003FCF">
      <w:pPr>
        <w:pStyle w:val="Heading4"/>
        <w:rPr>
          <w:rFonts w:cs="Arial"/>
        </w:rPr>
      </w:pPr>
      <w:r w:rsidRPr="00EF0371">
        <w:rPr>
          <w:rFonts w:cs="Arial"/>
        </w:rPr>
        <w:t xml:space="preserve">Plea Bargaining drives mass incarceration—additional charges, weak evidence, scarce resources </w:t>
      </w:r>
    </w:p>
    <w:p w14:paraId="49872CBF" w14:textId="77777777" w:rsidR="00003FCF" w:rsidRPr="00EF0371" w:rsidRDefault="00003FCF" w:rsidP="00003FCF">
      <w:r w:rsidRPr="00EF0371">
        <w:rPr>
          <w:b/>
          <w:bCs/>
          <w:sz w:val="24"/>
        </w:rPr>
        <w:t>Sutter 20</w:t>
      </w:r>
      <w:r w:rsidRPr="00EF0371">
        <w:t xml:space="preserve"> Daniel Sutter is Affiliated Senior Scholar at the Mercatus Center and Professor of Economics at the Manuel H. Johnson Center for Political Economy at Troy University. [Daniel Sutter, 1-9-2020, "The Good and Bad Economics of Plea Bargains," Heartland Institute, accessed at https://www.heartland.org/news-opinion/news/the-good-and-bad-economics-of-plea-bargains] 6-26-2020 // DS</w:t>
      </w:r>
    </w:p>
    <w:p w14:paraId="61CC7094" w14:textId="4CA95D7D" w:rsidR="00003FCF" w:rsidRPr="00EF0371" w:rsidRDefault="00003FCF" w:rsidP="00003FCF">
      <w:pPr>
        <w:rPr>
          <w:rStyle w:val="StyleUnderline"/>
        </w:rPr>
      </w:pPr>
      <w:r w:rsidRPr="00EF0371">
        <w:rPr>
          <w:sz w:val="14"/>
        </w:rPr>
        <w:t>Plea bargains let persons accused of crimes plead guilty and receive reduced charges or a reduced sentence. Although some people find the reduced criminal incentives offensive, this bargaining makes economic sense. But</w:t>
      </w:r>
      <w:r w:rsidRPr="00EF0371">
        <w:rPr>
          <w:rStyle w:val="StyleUnderline"/>
        </w:rPr>
        <w:t xml:space="preserve"> our mass incarceration illustrates a limit of the economic argument.</w:t>
      </w:r>
      <w:r w:rsidR="00C66BB4" w:rsidRPr="00EF0371">
        <w:rPr>
          <w:rStyle w:val="StyleUnderline"/>
          <w:sz w:val="12"/>
          <w:u w:val="none"/>
        </w:rPr>
        <w:t>¶</w:t>
      </w:r>
      <w:r w:rsidRPr="00EF0371">
        <w:rPr>
          <w:rStyle w:val="StyleUnderline"/>
        </w:rPr>
        <w:t xml:space="preserve"> Our criminal justice system extensively employs pleas; 97 percent of criminal convictions result from such bargains</w:t>
      </w:r>
      <w:r w:rsidRPr="00EF0371">
        <w:rPr>
          <w:sz w:val="14"/>
        </w:rPr>
        <w:t>. Although TV dramas focus on jury trials (and particularly defense lawyers like Matlock or Perry Mason), trials are rare.</w:t>
      </w:r>
      <w:r w:rsidR="00C66BB4" w:rsidRPr="00EF0371">
        <w:rPr>
          <w:sz w:val="12"/>
        </w:rPr>
        <w:t>¶</w:t>
      </w:r>
      <w:r w:rsidRPr="00EF0371">
        <w:rPr>
          <w:sz w:val="14"/>
        </w:rPr>
        <w:t xml:space="preserve"> Plea bargains make economic sense because trials are costly. Trials require courtrooms, lawyers, judges, court reporters, bailiffs and juries. Witnesses must come to court to testify. A guilty plea saves these costs.</w:t>
      </w:r>
      <w:r w:rsidR="00C66BB4" w:rsidRPr="00EF0371">
        <w:rPr>
          <w:sz w:val="12"/>
        </w:rPr>
        <w:t>¶</w:t>
      </w:r>
      <w:r w:rsidRPr="00EF0371">
        <w:rPr>
          <w:sz w:val="14"/>
        </w:rPr>
        <w:t xml:space="preserve"> Why should defendants ever plead guilty and willingly agree to go to prison and waive their right to an appeal? A plea deal must offer defendants a better deal than conviction at trial. In a murder case, for example, prosecutors might agree not to seek the death penalty. A plea bargained conviction ensures at least some punishment for a crime and helps deter crime overall.</w:t>
      </w:r>
      <w:r w:rsidR="00C66BB4" w:rsidRPr="00EF0371">
        <w:rPr>
          <w:sz w:val="12"/>
        </w:rPr>
        <w:t>¶</w:t>
      </w:r>
      <w:r w:rsidRPr="00EF0371">
        <w:rPr>
          <w:sz w:val="14"/>
        </w:rPr>
        <w:t xml:space="preserve"> This bargaining situation parallels labor strikes. Strikes are costly: workers miss paychecks, factories lie idle, and businesses might permanently lose customers. Both labor and management are worse off than if they agreed to the same contract with no strike. Strikes represent bargaining failures</w:t>
      </w:r>
      <w:r w:rsidRPr="00EF0371">
        <w:rPr>
          <w:rStyle w:val="StyleUnderline"/>
        </w:rPr>
        <w:t>.</w:t>
      </w:r>
      <w:r w:rsidR="00C66BB4" w:rsidRPr="00EF0371">
        <w:rPr>
          <w:rStyle w:val="StyleUnderline"/>
          <w:sz w:val="12"/>
          <w:u w:val="none"/>
        </w:rPr>
        <w:t>¶</w:t>
      </w:r>
      <w:r w:rsidRPr="00EF0371">
        <w:rPr>
          <w:rStyle w:val="StyleUnderline"/>
        </w:rPr>
        <w:t xml:space="preserve"> The economic model of bargaining predicts that plea deals should reflect the strength of the evidence. The prosecution will not give much with an open-and-shut case, but the defense attorney should recognize this and counsel shaving a few years off the sentence. If important evidence gets suppressed or a witness recants their testimony, the shaky case makes prosecutors agree to a reduced charge.</w:t>
      </w:r>
      <w:r w:rsidR="00C66BB4" w:rsidRPr="00EF0371">
        <w:rPr>
          <w:sz w:val="12"/>
        </w:rPr>
        <w:t>¶</w:t>
      </w:r>
      <w:r w:rsidRPr="00EF0371">
        <w:rPr>
          <w:sz w:val="14"/>
        </w:rPr>
        <w:t xml:space="preserve"> Actual guilt or innocence is secondary in the bargaining model to the likelihood of conviction at trial. While we might hope that innocent defendants always get acquitted, wrongful convictions happen, especially with overworked and underfunded public defenders. An innocent person should consider a deal if they look guilty enough. Emotions, not logic, might explain an innocent person’s refusal to plead guilty. We must move past the fantasy that only a guilty person would ever plead guilty.</w:t>
      </w:r>
      <w:r w:rsidR="00C66BB4" w:rsidRPr="00EF0371">
        <w:rPr>
          <w:sz w:val="12"/>
        </w:rPr>
        <w:t>¶</w:t>
      </w:r>
      <w:r w:rsidRPr="00EF0371">
        <w:rPr>
          <w:sz w:val="14"/>
        </w:rPr>
        <w:t xml:space="preserve"> Building criminal justice almost exclusively around plea bargaining has negative consequences. These highlight the limits of the economic focus on trial costs. Plea bargains enable incarceration on the American scale, with over 2.3 million persons behind bars as of 2016. </w:t>
      </w:r>
      <w:r w:rsidRPr="00EF0371">
        <w:rPr>
          <w:rStyle w:val="StyleUnderline"/>
        </w:rPr>
        <w:t>Whether you think our current incarceration rate is repressive or responsible for the significant drop in crime over the past three decades,</w:t>
      </w:r>
      <w:r w:rsidRPr="00EF0371">
        <w:rPr>
          <w:rStyle w:val="Emphasis"/>
        </w:rPr>
        <w:t xml:space="preserve"> mass incarceration could not happen without low cost plea bargains</w:t>
      </w:r>
      <w:r w:rsidRPr="00EF0371">
        <w:rPr>
          <w:rStyle w:val="StyleUnderline"/>
        </w:rPr>
        <w:t>.</w:t>
      </w:r>
      <w:r w:rsidRPr="00EF0371">
        <w:rPr>
          <w:sz w:val="14"/>
        </w:rPr>
        <w:t xml:space="preserve"> </w:t>
      </w:r>
      <w:r w:rsidRPr="00EF0371">
        <w:rPr>
          <w:rStyle w:val="StyleUnderline"/>
        </w:rPr>
        <w:t>The constitutional right to a speedy trial would be violated without guilty pleas</w:t>
      </w:r>
      <w:r w:rsidRPr="00EF0371">
        <w:rPr>
          <w:sz w:val="14"/>
        </w:rPr>
        <w:t>. Conversely, speedy adjudication would require many more judges, trial lawyers, and court rooms.</w:t>
      </w:r>
      <w:r w:rsidR="00C66BB4" w:rsidRPr="00EF0371">
        <w:rPr>
          <w:sz w:val="12"/>
        </w:rPr>
        <w:t>¶</w:t>
      </w:r>
      <w:r w:rsidRPr="00EF0371">
        <w:rPr>
          <w:sz w:val="14"/>
        </w:rPr>
        <w:t xml:space="preserve"> </w:t>
      </w:r>
      <w:r w:rsidRPr="00EF0371">
        <w:rPr>
          <w:rStyle w:val="Emphasis"/>
        </w:rPr>
        <w:t>Another negative of plea bargaining is adding charges to encourage a deal</w:t>
      </w:r>
      <w:r w:rsidRPr="00EF0371">
        <w:rPr>
          <w:rStyle w:val="StyleUnderline"/>
        </w:rPr>
        <w:t xml:space="preserve">. This is largely necessary. Suppose that the fair sentence for a crime is ten years. If this is the max sentence at trial, a defendant will only accept a plea for a shorter sentence. </w:t>
      </w:r>
      <w:r w:rsidRPr="00EF0371">
        <w:rPr>
          <w:rStyle w:val="Emphasis"/>
        </w:rPr>
        <w:t>Prosecutors need to threaten twenty years to induce a plea to ten years</w:t>
      </w:r>
      <w:r w:rsidRPr="00EF0371">
        <w:rPr>
          <w:sz w:val="14"/>
        </w:rPr>
        <w:t>. This practice has received attention in the ongoing college admissions bribery case. Actress Lori Loughlin and the other parents refusing plea deals were recently hit with additional bribery and conspiracy charges.</w:t>
      </w:r>
      <w:r w:rsidR="00C66BB4" w:rsidRPr="00EF0371">
        <w:rPr>
          <w:sz w:val="12"/>
        </w:rPr>
        <w:t>¶</w:t>
      </w:r>
      <w:r w:rsidRPr="00EF0371">
        <w:rPr>
          <w:sz w:val="14"/>
        </w:rPr>
        <w:t xml:space="preserve"> Finally, pervasive plea bargaining might undermine the quality of criminal evidence generally. Cross-examination uncovers mistakes, lies, and bogus theories, but only at trial. If over 90 percent of convictions come from pleas, the evidence need only be strong enough to induce a deal, not to withstand cross-examination. </w:t>
      </w:r>
      <w:r w:rsidRPr="00EF0371">
        <w:rPr>
          <w:rStyle w:val="StyleUnderline"/>
        </w:rPr>
        <w:t xml:space="preserve">Sloppy and faked drug tests in two different Massachusetts crime labs recently led to 47,000 convictions being thrown out. </w:t>
      </w:r>
      <w:r w:rsidRPr="00EF0371">
        <w:rPr>
          <w:rStyle w:val="Emphasis"/>
        </w:rPr>
        <w:t>Weak evidence also increases the likelihood of innocent people being accused and forced to plead guilty</w:t>
      </w:r>
      <w:r w:rsidRPr="00EF0371">
        <w:rPr>
          <w:rStyle w:val="StyleUnderline"/>
        </w:rPr>
        <w:t>.</w:t>
      </w:r>
      <w:r w:rsidR="00C66BB4" w:rsidRPr="00EF0371">
        <w:rPr>
          <w:rStyle w:val="StyleUnderline"/>
          <w:sz w:val="12"/>
          <w:u w:val="none"/>
        </w:rPr>
        <w:t>¶</w:t>
      </w:r>
      <w:r w:rsidRPr="00EF0371">
        <w:rPr>
          <w:rStyle w:val="StyleUnderline"/>
        </w:rPr>
        <w:t xml:space="preserve"> </w:t>
      </w:r>
      <w:r w:rsidRPr="00EF0371">
        <w:rPr>
          <w:rStyle w:val="Emphasis"/>
        </w:rPr>
        <w:t>We may wish to blame “the system” for plea bargaining’s problems, but ultimately we fail to provide sufficient resources for more trials. This makes prosecutors coerce pleas, inevitably producing miscarriages of justice</w:t>
      </w:r>
      <w:r w:rsidRPr="00EF0371">
        <w:rPr>
          <w:rStyle w:val="StyleUnderline"/>
        </w:rPr>
        <w:t>. Economists contribute too, by overemphasizing the immediate cost savings from plea bargaining.</w:t>
      </w:r>
    </w:p>
    <w:p w14:paraId="465B8BE0" w14:textId="77777777" w:rsidR="00C66BB4" w:rsidRPr="00EF0371" w:rsidRDefault="00C66BB4" w:rsidP="00C66BB4">
      <w:pPr>
        <w:pStyle w:val="Heading4"/>
        <w:rPr>
          <w:rStyle w:val="Style13ptBold"/>
          <w:rFonts w:cs="Arial"/>
          <w:b/>
          <w:bCs w:val="0"/>
        </w:rPr>
      </w:pPr>
      <w:r w:rsidRPr="00EF0371">
        <w:rPr>
          <w:rStyle w:val="Style13ptBold"/>
          <w:rFonts w:cs="Arial"/>
          <w:b/>
        </w:rPr>
        <w:t>Plea bargaining fast tracks the criminal justice process in place of seeking true convictions, this results in innocent people being forced into pleading guilty.</w:t>
      </w:r>
    </w:p>
    <w:p w14:paraId="4111E57E" w14:textId="77777777" w:rsidR="00C66BB4" w:rsidRPr="00EF0371" w:rsidRDefault="00C66BB4" w:rsidP="00C66BB4">
      <w:pPr>
        <w:rPr>
          <w:rStyle w:val="Style13ptBold"/>
        </w:rPr>
      </w:pPr>
      <w:r w:rsidRPr="00EF0371">
        <w:rPr>
          <w:rStyle w:val="Style13ptBold"/>
        </w:rPr>
        <w:t>Neily 19</w:t>
      </w:r>
    </w:p>
    <w:p w14:paraId="669DF9CC" w14:textId="77777777" w:rsidR="00C66BB4" w:rsidRPr="00EF0371" w:rsidRDefault="00C66BB4" w:rsidP="00C66BB4">
      <w:pPr>
        <w:rPr>
          <w:sz w:val="16"/>
        </w:rPr>
      </w:pPr>
      <w:r w:rsidRPr="00EF0371">
        <w:rPr>
          <w:sz w:val="16"/>
        </w:rPr>
        <w:t>Clark Neily 8-8-2019 [Clark Neily,( 8-8-2019, "Opinion," NBC News, accessed at https://www.nbcnews.com/think/opinion/prisons-are-packed-because-prosecutors-are-coercing-plea-deals-yes-ncna1034201] HJ 6-25-2020</w:t>
      </w:r>
    </w:p>
    <w:p w14:paraId="6A0F09E6" w14:textId="4D574DE3" w:rsidR="00C66BB4" w:rsidRPr="00EF0371" w:rsidRDefault="00C66BB4" w:rsidP="00C66BB4">
      <w:pPr>
        <w:rPr>
          <w:sz w:val="20"/>
          <w:szCs w:val="21"/>
        </w:rPr>
      </w:pPr>
      <w:r w:rsidRPr="00EF0371">
        <w:rPr>
          <w:sz w:val="13"/>
          <w:szCs w:val="21"/>
        </w:rPr>
        <w:t>[</w:t>
      </w:r>
      <w:r w:rsidRPr="00EF0371">
        <w:rPr>
          <w:sz w:val="20"/>
          <w:szCs w:val="21"/>
        </w:rPr>
        <w:t>Clark Neily is vice president for criminal justice at that Cato Institute and an adjunct professor at Antonin Scalia Law School at George Mason University. He is the author of the book "Terms of Engagement: How Our Courts Should Enforce the Constitution's Promise of Limited Government."]</w:t>
      </w:r>
    </w:p>
    <w:p w14:paraId="1874728F" w14:textId="1A29B6D2" w:rsidR="00C66BB4" w:rsidRPr="00EF0371" w:rsidRDefault="00C66BB4" w:rsidP="00003FCF">
      <w:pPr>
        <w:rPr>
          <w:rStyle w:val="StyleUnderline"/>
          <w:b/>
          <w:sz w:val="16"/>
          <w:u w:val="none"/>
        </w:rPr>
      </w:pPr>
      <w:r w:rsidRPr="00EF0371">
        <w:rPr>
          <w:sz w:val="16"/>
        </w:rPr>
        <w:t xml:space="preserve">America is the most prosperous country in the history of the world. We excel at innovation and mass production — and nowhere is that more true today than </w:t>
      </w:r>
      <w:r w:rsidRPr="00EF0371">
        <w:rPr>
          <w:rStyle w:val="StyleUnderline"/>
        </w:rPr>
        <w:t>our criminal justice system</w:t>
      </w:r>
      <w:r w:rsidRPr="00EF0371">
        <w:rPr>
          <w:sz w:val="16"/>
        </w:rPr>
        <w:t xml:space="preserve">, which features a </w:t>
      </w:r>
      <w:r w:rsidRPr="00EF0371">
        <w:rPr>
          <w:rStyle w:val="StyleUnderline"/>
        </w:rPr>
        <w:t>streamline</w:t>
      </w:r>
      <w:r w:rsidRPr="00EF0371">
        <w:rPr>
          <w:sz w:val="16"/>
        </w:rPr>
        <w:t xml:space="preserve">d </w:t>
      </w:r>
      <w:r w:rsidRPr="00EF0371">
        <w:rPr>
          <w:rStyle w:val="StyleUnderline"/>
        </w:rPr>
        <w:t xml:space="preserve">process for transforming millions of suspects into convicted criminals quickly, efficiently and without the hassle of a constitutionally prescribed jury trial. </w:t>
      </w:r>
      <w:r w:rsidRPr="00EF0371">
        <w:rPr>
          <w:sz w:val="16"/>
        </w:rPr>
        <w:t xml:space="preserve">It’s called </w:t>
      </w:r>
      <w:r w:rsidRPr="00EF0371">
        <w:rPr>
          <w:rStyle w:val="StyleUnderline"/>
        </w:rPr>
        <w:t>coercive plea bargaining</w:t>
      </w:r>
      <w:r w:rsidRPr="00EF0371">
        <w:rPr>
          <w:sz w:val="16"/>
        </w:rPr>
        <w:t>, and it’s the secret sauce that</w:t>
      </w:r>
      <w:r w:rsidRPr="00EF0371">
        <w:rPr>
          <w:rStyle w:val="StyleUnderline"/>
        </w:rPr>
        <w:t xml:space="preserve"> helps us maintain the world’s highest incarceration rate. According to a recent study from the Pew Research Center, of the roughly 80,000 federal prosecutions initiated in 2018, just two percent went to trial. </w:t>
      </w:r>
      <w:r w:rsidRPr="00EF0371">
        <w:rPr>
          <w:rStyle w:val="Emphasis"/>
        </w:rPr>
        <w:t>More than 97 percent of federal criminal convictions are obtained through plea bargains, and the states are not far behind at 94 percent</w:t>
      </w:r>
      <w:r w:rsidRPr="00EF0371">
        <w:rPr>
          <w:rStyle w:val="StyleUnderline"/>
        </w:rPr>
        <w:t>.</w:t>
      </w:r>
      <w:r w:rsidRPr="00EF0371">
        <w:rPr>
          <w:sz w:val="16"/>
        </w:rPr>
        <w:t xml:space="preserve"> Why are people so eager to confess their guilt instead of challenging the government to prove their guilt beyond a reasonable doubt to the satisfaction of a unanimous jury? The answer is simple and stark: </w:t>
      </w:r>
      <w:r w:rsidRPr="00EF0371">
        <w:rPr>
          <w:rStyle w:val="Emphasis"/>
        </w:rPr>
        <w:t>They’re being coerced.</w:t>
      </w:r>
      <w:r w:rsidRPr="00EF0371">
        <w:rPr>
          <w:sz w:val="16"/>
        </w:rPr>
        <w:t xml:space="preserve"> Though physical torture remains off limits, </w:t>
      </w:r>
      <w:r w:rsidRPr="00EF0371">
        <w:rPr>
          <w:rStyle w:val="StyleUnderline"/>
        </w:rPr>
        <w:t>American prosecutors are equipped with a fearsome array of tools they can use to extract confessions and discourage people from exercising their right to a jury trial.</w:t>
      </w:r>
      <w:r w:rsidRPr="00EF0371">
        <w:rPr>
          <w:sz w:val="16"/>
        </w:rPr>
        <w:t xml:space="preserve"> These tools include charge-stacking (charging more or more serious crimes than the conduct really merits), legislatively-ordered mandatory-minimum sentences, pretrial detention with unaffordable bail, threats to investigate and indict friends or family members, and the so-called trial penalty — what the National Association of Criminal Defense Lawyers calls the “substantial difference between the sentence offered prior to trial versus the sentence a defendant receives after a trial.” Of coercive plea bargaining’s many problems, two are particularly concerning. The first is false convictions. Though </w:t>
      </w:r>
      <w:r w:rsidRPr="00EF0371">
        <w:rPr>
          <w:rStyle w:val="StyleUnderline"/>
        </w:rPr>
        <w:t>it was once believed</w:t>
      </w:r>
      <w:r w:rsidRPr="00EF0371">
        <w:rPr>
          <w:sz w:val="16"/>
        </w:rPr>
        <w:t xml:space="preserve"> that a confession in open court — </w:t>
      </w:r>
      <w:r w:rsidRPr="00EF0371">
        <w:rPr>
          <w:rStyle w:val="StyleUnderline"/>
        </w:rPr>
        <w:t xml:space="preserve">a guilty plea — was proof-positive of a person’s guilt, we now know that simply isn’t true. </w:t>
      </w:r>
      <w:r w:rsidRPr="00EF0371">
        <w:rPr>
          <w:sz w:val="16"/>
        </w:rPr>
        <w:t xml:space="preserve">Indeed, of the more than 300 people definitively exonerated by the Innocence Project using DNA evidence, </w:t>
      </w:r>
      <w:r w:rsidRPr="00EF0371">
        <w:rPr>
          <w:rStyle w:val="StyleUnderline"/>
        </w:rPr>
        <w:t>some 11 percent pleaded guilty to crimes they did not commit since 1989. The National Registry of Exonerations puts the total number at 20 percent since 19</w:t>
      </w:r>
      <w:r w:rsidRPr="00EF0371">
        <w:rPr>
          <w:sz w:val="16"/>
        </w:rPr>
        <w:t xml:space="preserve">89. But whatever the precise figure, it is clear </w:t>
      </w:r>
      <w:r w:rsidRPr="00EF0371">
        <w:rPr>
          <w:rStyle w:val="Emphasis"/>
        </w:rPr>
        <w:t xml:space="preserve">that innocent people are routinely coerced into pleading guilty to crimes they did not commit. </w:t>
      </w:r>
      <w:r w:rsidRPr="00EF0371">
        <w:rPr>
          <w:sz w:val="16"/>
        </w:rPr>
        <w:t xml:space="preserve">Despite this mounting evidence, however, </w:t>
      </w:r>
      <w:r w:rsidRPr="00EF0371">
        <w:rPr>
          <w:rStyle w:val="StyleUnderline"/>
        </w:rPr>
        <w:t>the U.S. Supreme Court has steadfastly refused to police the line between permissible inducements and unconstitutional coercion.</w:t>
      </w:r>
      <w:r w:rsidRPr="00EF0371">
        <w:rPr>
          <w:sz w:val="16"/>
        </w:rPr>
        <w:t xml:space="preserve"> For example, in a notorious 1978 case called Bordenkircher v. Hayes, the defendant was accused of forging an $88 check and told that, if he refused to take a five-year plea offer, the prosecutor would re-indict him as a habitual offender — which would increase his maximum sentence from 10 years to mandatory life in prison. On appeal, the Supreme Court found nothing problematic about using the threat of a life sentence to try convince a defendant to accept a five-year plea, and allowed the life sentence to stand, since Bordenkircher had refused the deal. The other big problem with </w:t>
      </w:r>
      <w:r w:rsidRPr="00EF0371">
        <w:rPr>
          <w:rStyle w:val="StyleUnderline"/>
        </w:rPr>
        <w:t xml:space="preserve">coercive plea bargaining is that it helps cover up an untold amount of prosecutorial misconduct. Even in the federal system, where prosecutors are held to a relatively higher standard, there has been a surprising amount of misconduct in the handful of cases that end up going to trial. </w:t>
      </w:r>
      <w:r w:rsidRPr="00EF0371">
        <w:rPr>
          <w:sz w:val="16"/>
        </w:rPr>
        <w:t xml:space="preserve">The most notorious example is the failed 2008 prosecution of then-Sen. Ted Stevens, R-Alaska, who, after refusing a one-count guilty plea to one felony charge with no jail time, was indicted on seven counts of failing to report gifts on his financial disclosure forms after allegedly paying an insufficient amount for the renovation of his house in Alaska. After the jury voted to convict but before Stevens was sentenced, the star witness against him recanted part of his testimony in a letter and an FBI whistleblower disclosed a pattern of deliberate, systematic cheating by prosecutors that has since been documented in a 500-page document called the Schuelke Report. The Justice Department then asked the judge to dismiss the indictment. Had Stevens taken the plea, none of the prosecutorial misconduct or exculpatory evidence in his case might ever have been revealed. But that is hardly the only example. In 2017, what should have been slam-dunk case against Nevada rancher Cliven Bundy for inciting violence against federal officials unraveled when a judge determined that prosecutors showed "a reckless disregard for the constitutional obligation to seek and provide evidence," by withholding documents and misstating facts about the case. And in 2018, a jury acquitted Noor Salman, the wife of the Orlando nightclub shooter Omar Mateen, after defense attorneys showed that her confession to FBI agents that she had helped “case” the club was contradicted by her cell phone’s geolocation data — evidence prosecutors should have shared but did not, earning a pointed rebuke from the trial judge. </w:t>
      </w:r>
      <w:r w:rsidRPr="00EF0371">
        <w:rPr>
          <w:rStyle w:val="StyleUnderline"/>
        </w:rPr>
        <w:t>Defenders of the status quo claim that examples like these are unusual and that prosecutors rarely commit misconduct. But how can we possibly know that?</w:t>
      </w:r>
      <w:r w:rsidRPr="00EF0371">
        <w:rPr>
          <w:sz w:val="16"/>
        </w:rPr>
        <w:t xml:space="preserve"> </w:t>
      </w:r>
      <w:r w:rsidRPr="00EF0371">
        <w:rPr>
          <w:rStyle w:val="StyleUnderline"/>
        </w:rPr>
        <w:t>When only two percent of federal prosecutions go to trial, it is impossible to say how many would blow up as spectacularl</w:t>
      </w:r>
      <w:r w:rsidRPr="00EF0371">
        <w:rPr>
          <w:sz w:val="16"/>
        </w:rPr>
        <w:t xml:space="preserve">y as the Stevens or Bundy cases if every one of them went to trial against zealous and adequately-resourced defense counsel. The framers of the U.S. Constitution put citizen participation at the very heart of our criminal justice system in the form of jury trials. </w:t>
      </w:r>
      <w:r w:rsidRPr="00EF0371">
        <w:rPr>
          <w:rStyle w:val="StyleUnderline"/>
        </w:rPr>
        <w:t xml:space="preserve">With coercive plea bargaining, prosecutors have ripped that heart right out of that system and made sure that ordinary citizens have almost nothing to do with the administration of criminal justice in America. </w:t>
      </w:r>
      <w:r w:rsidRPr="00EF0371">
        <w:rPr>
          <w:sz w:val="16"/>
        </w:rPr>
        <w:t>Our system wasn’t designed to function that way, and growing public disillusionment suggests that it won’t — not for much longer, anyway.</w:t>
      </w:r>
    </w:p>
    <w:p w14:paraId="576C4CB6" w14:textId="7FCA8362" w:rsidR="00057253" w:rsidRPr="00EF0371" w:rsidRDefault="00057253" w:rsidP="00057253">
      <w:pPr>
        <w:pStyle w:val="Heading4"/>
        <w:rPr>
          <w:rFonts w:cs="Arial"/>
        </w:rPr>
      </w:pPr>
      <w:r w:rsidRPr="00EF0371">
        <w:rPr>
          <w:rFonts w:cs="Arial"/>
        </w:rPr>
        <w:t>Plea bargaining extorts guilty pleas and hides police misconduct</w:t>
      </w:r>
    </w:p>
    <w:p w14:paraId="70C7D38D" w14:textId="24166E10" w:rsidR="00057253" w:rsidRPr="00EF0371" w:rsidRDefault="00057253" w:rsidP="00057253">
      <w:r w:rsidRPr="00EF0371">
        <w:rPr>
          <w:rStyle w:val="Style13ptBold"/>
        </w:rPr>
        <w:t>Lynch 11</w:t>
      </w:r>
      <w:r w:rsidRPr="00EF0371">
        <w:t xml:space="preserve"> [Tim Lynch, adjunct scholar at the Cato Institute and wasthe director of Cato’s project on criminal justiceIn 2000 he served on the National Committee to Prevent Wrongful Executions. Lynch has also earned a BS and JD from Marquette 6-24-2011, "The Devil's Bargain: How Plea Agreements, Never Contemplated by the Framers, Undermine Justice," Cato Institute, accessed at https://www.cato.org/publications/commentary/devils-bargain-how-plea-agreements-never-contemplated-framers-undermine-justice] ASL -6-26-2020</w:t>
      </w:r>
    </w:p>
    <w:p w14:paraId="53367531" w14:textId="58D68414" w:rsidR="00057253" w:rsidRPr="00EF0371" w:rsidRDefault="00057253" w:rsidP="00057253">
      <w:pPr>
        <w:spacing w:after="100" w:afterAutospacing="1"/>
        <w:rPr>
          <w:sz w:val="14"/>
          <w:szCs w:val="15"/>
        </w:rPr>
      </w:pPr>
      <w:r w:rsidRPr="00EF0371">
        <w:rPr>
          <w:rStyle w:val="StyleUnderline"/>
        </w:rPr>
        <w:t>Most</w:t>
      </w:r>
      <w:r w:rsidRPr="00EF0371">
        <w:rPr>
          <w:rStyle w:val="StyleUnderline"/>
          <w:highlight w:val="green"/>
        </w:rPr>
        <w:t xml:space="preserve"> Americans are under the mistaken impression that when the government accuses someone of a</w:t>
      </w:r>
      <w:r w:rsidR="00B16688" w:rsidRPr="00EF0371">
        <w:rPr>
          <w:rStyle w:val="StyleUnderline"/>
          <w:highlight w:val="green"/>
        </w:rPr>
        <w:t xml:space="preserve"> </w:t>
      </w:r>
      <w:r w:rsidRPr="00EF0371">
        <w:rPr>
          <w:rStyle w:val="StyleUnderline"/>
          <w:highlight w:val="green"/>
        </w:rPr>
        <w:t>crime, the case typically proceeds to trial</w:t>
      </w:r>
      <w:r w:rsidRPr="00EF0371">
        <w:rPr>
          <w:sz w:val="14"/>
          <w:szCs w:val="15"/>
        </w:rPr>
        <w:t>, where a</w:t>
      </w:r>
      <w:r w:rsidR="00B16688" w:rsidRPr="00EF0371">
        <w:rPr>
          <w:sz w:val="14"/>
          <w:szCs w:val="15"/>
        </w:rPr>
        <w:t xml:space="preserve"> </w:t>
      </w:r>
      <w:r w:rsidRPr="00EF0371">
        <w:rPr>
          <w:sz w:val="14"/>
          <w:szCs w:val="15"/>
        </w:rPr>
        <w:t xml:space="preserve">jury of laypeople hears arguments from the prosecution and the defense, then deliberates over the evidence before deciding on the defendant’s guilt or innocence. </w:t>
      </w:r>
      <w:r w:rsidRPr="00EF0371">
        <w:rPr>
          <w:rStyle w:val="StyleUnderline"/>
        </w:rPr>
        <w:t xml:space="preserve">This image of American justice is wildly off the mark. Criminal cases rarely go to trial, because about </w:t>
      </w:r>
      <w:r w:rsidRPr="00EF0371">
        <w:rPr>
          <w:rStyle w:val="StyleUnderline"/>
          <w:highlight w:val="green"/>
        </w:rPr>
        <w:t>95 percent are resolved by plea bargains</w:t>
      </w:r>
      <w:r w:rsidRPr="00EF0371">
        <w:rPr>
          <w:rStyle w:val="StyleUnderline"/>
        </w:rPr>
        <w:t>. In a</w:t>
      </w:r>
      <w:r w:rsidR="00B16688" w:rsidRPr="00EF0371">
        <w:rPr>
          <w:rStyle w:val="StyleUnderline"/>
        </w:rPr>
        <w:t xml:space="preserve"> </w:t>
      </w:r>
      <w:r w:rsidRPr="00EF0371">
        <w:rPr>
          <w:rStyle w:val="StyleUnderline"/>
        </w:rPr>
        <w:t>plea bargain, the prosecutor usually offers a</w:t>
      </w:r>
      <w:r w:rsidR="00B16688" w:rsidRPr="00EF0371">
        <w:rPr>
          <w:rStyle w:val="StyleUnderline"/>
        </w:rPr>
        <w:t xml:space="preserve"> </w:t>
      </w:r>
      <w:r w:rsidRPr="00EF0371">
        <w:rPr>
          <w:rStyle w:val="StyleUnderline"/>
        </w:rPr>
        <w:t>reduced prison sentence if the defendant agrees to waive his right to a</w:t>
      </w:r>
      <w:r w:rsidR="00B16688" w:rsidRPr="00EF0371">
        <w:rPr>
          <w:rStyle w:val="StyleUnderline"/>
        </w:rPr>
        <w:t xml:space="preserve"> </w:t>
      </w:r>
      <w:r w:rsidRPr="00EF0371">
        <w:rPr>
          <w:rStyle w:val="StyleUnderline"/>
        </w:rPr>
        <w:t>jury trial and admit guilt in a</w:t>
      </w:r>
      <w:r w:rsidR="00B16688" w:rsidRPr="00EF0371">
        <w:rPr>
          <w:rStyle w:val="StyleUnderline"/>
        </w:rPr>
        <w:t xml:space="preserve"> </w:t>
      </w:r>
      <w:r w:rsidRPr="00EF0371">
        <w:rPr>
          <w:rStyle w:val="StyleUnderline"/>
        </w:rPr>
        <w:t>summary proceeding before a</w:t>
      </w:r>
      <w:r w:rsidR="00B16688" w:rsidRPr="00EF0371">
        <w:rPr>
          <w:rStyle w:val="StyleUnderline"/>
        </w:rPr>
        <w:t xml:space="preserve"> </w:t>
      </w:r>
      <w:r w:rsidRPr="00EF0371">
        <w:rPr>
          <w:rStyle w:val="StyleUnderline"/>
        </w:rPr>
        <w:t>judge.</w:t>
      </w:r>
      <w:r w:rsidR="00B16688" w:rsidRPr="00EF0371">
        <w:rPr>
          <w:rStyle w:val="StyleUnderline"/>
        </w:rPr>
        <w:t xml:space="preserve"> </w:t>
      </w:r>
      <w:r w:rsidRPr="00EF0371">
        <w:rPr>
          <w:sz w:val="14"/>
          <w:szCs w:val="15"/>
        </w:rPr>
        <w:t xml:space="preserve">This standard operating procedure was not contemplated by the Framers. </w:t>
      </w:r>
      <w:r w:rsidRPr="00EF0371">
        <w:rPr>
          <w:rStyle w:val="StyleUnderline"/>
        </w:rPr>
        <w:t>The inability to enter into plea arrangements was not among the grievances set forth in the Declaration of Independence. Plea bargaining was not discussed at the Constitutional Convention</w:t>
      </w:r>
      <w:r w:rsidRPr="00EF0371">
        <w:rPr>
          <w:sz w:val="14"/>
          <w:szCs w:val="15"/>
        </w:rPr>
        <w:t xml:space="preserve"> or during ratification debates. In fact, the Constitution says “the Trial of all Crimes, except in Cases of Impeachment; shall be by Jury.” </w:t>
      </w:r>
      <w:r w:rsidRPr="00EF0371">
        <w:rPr>
          <w:rStyle w:val="StyleUnderline"/>
        </w:rPr>
        <w:t>It is evident that jury trials were supposed to play a</w:t>
      </w:r>
      <w:r w:rsidR="00B16688" w:rsidRPr="00EF0371">
        <w:rPr>
          <w:rStyle w:val="StyleUnderline"/>
        </w:rPr>
        <w:t xml:space="preserve"> </w:t>
      </w:r>
      <w:r w:rsidRPr="00EF0371">
        <w:rPr>
          <w:rStyle w:val="StyleUnderline"/>
        </w:rPr>
        <w:t>central role in the administration of American criminal justice.</w:t>
      </w:r>
      <w:r w:rsidRPr="00EF0371">
        <w:rPr>
          <w:sz w:val="14"/>
          <w:szCs w:val="15"/>
        </w:rPr>
        <w:t xml:space="preserve"> But as the Yale law professor John Langbein noted in a</w:t>
      </w:r>
      <w:r w:rsidR="00B16688" w:rsidRPr="00EF0371">
        <w:rPr>
          <w:sz w:val="14"/>
          <w:szCs w:val="15"/>
        </w:rPr>
        <w:t xml:space="preserve"> </w:t>
      </w:r>
      <w:r w:rsidRPr="00EF0371">
        <w:rPr>
          <w:sz w:val="14"/>
          <w:szCs w:val="15"/>
        </w:rPr>
        <w:t>1992</w:t>
      </w:r>
      <w:r w:rsidR="00B16688" w:rsidRPr="00EF0371">
        <w:rPr>
          <w:sz w:val="14"/>
          <w:szCs w:val="15"/>
        </w:rPr>
        <w:t xml:space="preserve"> </w:t>
      </w:r>
      <w:r w:rsidRPr="00EF0371">
        <w:rPr>
          <w:i/>
          <w:iCs/>
          <w:sz w:val="14"/>
          <w:szCs w:val="15"/>
        </w:rPr>
        <w:t>Harvard Journal of Law</w:t>
      </w:r>
      <w:r w:rsidR="00B16688" w:rsidRPr="00EF0371">
        <w:rPr>
          <w:sz w:val="14"/>
          <w:szCs w:val="15"/>
        </w:rPr>
        <w:t xml:space="preserve"> </w:t>
      </w:r>
      <w:r w:rsidRPr="00EF0371">
        <w:rPr>
          <w:sz w:val="14"/>
          <w:szCs w:val="15"/>
        </w:rPr>
        <w:t>and</w:t>
      </w:r>
      <w:r w:rsidR="00B16688" w:rsidRPr="00EF0371">
        <w:rPr>
          <w:sz w:val="14"/>
          <w:szCs w:val="15"/>
        </w:rPr>
        <w:t xml:space="preserve"> </w:t>
      </w:r>
      <w:r w:rsidRPr="00EF0371">
        <w:rPr>
          <w:i/>
          <w:iCs/>
          <w:sz w:val="14"/>
          <w:szCs w:val="15"/>
        </w:rPr>
        <w:t>Public Policy</w:t>
      </w:r>
      <w:r w:rsidR="00B16688" w:rsidRPr="00EF0371">
        <w:rPr>
          <w:sz w:val="14"/>
          <w:szCs w:val="15"/>
        </w:rPr>
        <w:t xml:space="preserve"> </w:t>
      </w:r>
      <w:r w:rsidRPr="00EF0371">
        <w:rPr>
          <w:sz w:val="14"/>
          <w:szCs w:val="15"/>
        </w:rPr>
        <w:t>article, “</w:t>
      </w:r>
      <w:r w:rsidRPr="00EF0371">
        <w:rPr>
          <w:rStyle w:val="StyleUnderline"/>
        </w:rPr>
        <w:t>There is an astonishing discrepancy between what the constitutional texts promise and what the criminal justice system delivers.”</w:t>
      </w:r>
      <w:r w:rsidR="00B16688" w:rsidRPr="00EF0371">
        <w:rPr>
          <w:sz w:val="14"/>
          <w:szCs w:val="15"/>
        </w:rPr>
        <w:t xml:space="preserve"> </w:t>
      </w:r>
      <w:r w:rsidRPr="00EF0371">
        <w:rPr>
          <w:rStyle w:val="StyleUnderline"/>
          <w:highlight w:val="green"/>
        </w:rPr>
        <w:t>No one ever proposed a</w:t>
      </w:r>
      <w:r w:rsidR="00B16688" w:rsidRPr="00EF0371">
        <w:rPr>
          <w:rStyle w:val="StyleUnderline"/>
          <w:highlight w:val="green"/>
        </w:rPr>
        <w:t xml:space="preserve"> </w:t>
      </w:r>
      <w:r w:rsidRPr="00EF0371">
        <w:rPr>
          <w:rStyle w:val="StyleUnderline"/>
          <w:highlight w:val="green"/>
        </w:rPr>
        <w:t>radical restructuring of the criminal justice system</w:t>
      </w:r>
      <w:r w:rsidRPr="00EF0371">
        <w:rPr>
          <w:sz w:val="14"/>
          <w:szCs w:val="15"/>
        </w:rPr>
        <w:t>, one that would replace jury trials with a</w:t>
      </w:r>
      <w:r w:rsidR="00B16688" w:rsidRPr="00EF0371">
        <w:rPr>
          <w:sz w:val="14"/>
          <w:szCs w:val="15"/>
        </w:rPr>
        <w:t xml:space="preserve"> </w:t>
      </w:r>
      <w:r w:rsidRPr="00EF0371">
        <w:rPr>
          <w:sz w:val="14"/>
          <w:szCs w:val="15"/>
        </w:rPr>
        <w:t>supposedly superior system of charge</w:t>
      </w:r>
      <w:r w:rsidRPr="00EF0371">
        <w:rPr>
          <w:rFonts w:ascii="Cambria Math" w:hAnsi="Cambria Math" w:cs="Cambria Math"/>
          <w:sz w:val="14"/>
          <w:szCs w:val="15"/>
        </w:rPr>
        <w:t>‐</w:t>
      </w:r>
      <w:r w:rsidRPr="00EF0371">
        <w:rPr>
          <w:sz w:val="14"/>
          <w:szCs w:val="15"/>
        </w:rPr>
        <w:t>​and</w:t>
      </w:r>
      <w:r w:rsidRPr="00EF0371">
        <w:rPr>
          <w:rFonts w:ascii="Cambria Math" w:hAnsi="Cambria Math" w:cs="Cambria Math"/>
          <w:sz w:val="14"/>
          <w:szCs w:val="15"/>
        </w:rPr>
        <w:t>‐</w:t>
      </w:r>
      <w:r w:rsidRPr="00EF0371">
        <w:rPr>
          <w:sz w:val="14"/>
          <w:szCs w:val="15"/>
        </w:rPr>
        <w:t>​sentence bargaining. Like the growth of government in general,</w:t>
      </w:r>
      <w:r w:rsidRPr="00EF0371">
        <w:rPr>
          <w:rStyle w:val="StyleUnderline"/>
        </w:rPr>
        <w:t xml:space="preserve"> </w:t>
      </w:r>
      <w:r w:rsidRPr="00EF0371">
        <w:rPr>
          <w:rStyle w:val="StyleUnderline"/>
          <w:highlight w:val="green"/>
        </w:rPr>
        <w:t>plea bargaining slowly crept into and eventually grew to dominate the system.</w:t>
      </w:r>
      <w:r w:rsidR="00B16688" w:rsidRPr="00EF0371">
        <w:rPr>
          <w:sz w:val="15"/>
          <w:szCs w:val="15"/>
          <w:u w:val="single"/>
        </w:rPr>
        <w:t xml:space="preserve"> </w:t>
      </w:r>
      <w:r w:rsidRPr="00EF0371">
        <w:rPr>
          <w:sz w:val="14"/>
          <w:szCs w:val="15"/>
        </w:rPr>
        <w:t>From the government’s perspective, plea bargaining has two advantages. First, it’s less expensive and time</w:t>
      </w:r>
      <w:r w:rsidRPr="00EF0371">
        <w:rPr>
          <w:rFonts w:ascii="Cambria Math" w:hAnsi="Cambria Math" w:cs="Cambria Math"/>
          <w:sz w:val="14"/>
          <w:szCs w:val="15"/>
        </w:rPr>
        <w:t>‐</w:t>
      </w:r>
      <w:r w:rsidRPr="00EF0371">
        <w:rPr>
          <w:sz w:val="14"/>
          <w:szCs w:val="15"/>
        </w:rPr>
        <w:t xml:space="preserve">​consuming than jury trials, which means prosecutors can haul more people into court and legislators can add more offenses to the criminal code. Second, </w:t>
      </w:r>
      <w:r w:rsidRPr="00EF0371">
        <w:rPr>
          <w:rStyle w:val="StyleUnderline"/>
        </w:rPr>
        <w:t>by cutting the jury out of the picture, prosecutors and judges acquire more influence over case outcomes.</w:t>
      </w:r>
      <w:r w:rsidR="00B16688" w:rsidRPr="00EF0371">
        <w:rPr>
          <w:sz w:val="14"/>
          <w:szCs w:val="15"/>
        </w:rPr>
        <w:t xml:space="preserve"> </w:t>
      </w:r>
      <w:r w:rsidRPr="00EF0371">
        <w:rPr>
          <w:sz w:val="14"/>
          <w:szCs w:val="15"/>
        </w:rPr>
        <w:t>From a</w:t>
      </w:r>
      <w:r w:rsidR="00B16688" w:rsidRPr="00EF0371">
        <w:rPr>
          <w:sz w:val="14"/>
          <w:szCs w:val="15"/>
        </w:rPr>
        <w:t xml:space="preserve"> </w:t>
      </w:r>
      <w:r w:rsidRPr="00EF0371">
        <w:rPr>
          <w:sz w:val="14"/>
          <w:szCs w:val="15"/>
        </w:rPr>
        <w:t xml:space="preserve">defendant’s perspective, </w:t>
      </w:r>
      <w:r w:rsidRPr="00EF0371">
        <w:rPr>
          <w:rStyle w:val="StyleUnderline"/>
          <w:highlight w:val="green"/>
        </w:rPr>
        <w:t>plea bargaining extorts guilty pleas</w:t>
      </w:r>
      <w:r w:rsidRPr="00EF0371">
        <w:rPr>
          <w:sz w:val="14"/>
          <w:szCs w:val="15"/>
        </w:rPr>
        <w:t>. People who have never been prosecuted may think there is no way they would plead guilty to a</w:t>
      </w:r>
      <w:r w:rsidR="00B16688" w:rsidRPr="00EF0371">
        <w:rPr>
          <w:sz w:val="14"/>
          <w:szCs w:val="15"/>
        </w:rPr>
        <w:t xml:space="preserve"> </w:t>
      </w:r>
      <w:r w:rsidRPr="00EF0371">
        <w:rPr>
          <w:sz w:val="14"/>
          <w:szCs w:val="15"/>
        </w:rPr>
        <w:t xml:space="preserve">crime they did not commit. </w:t>
      </w:r>
      <w:r w:rsidRPr="00EF0371">
        <w:rPr>
          <w:rStyle w:val="StyleUnderline"/>
        </w:rPr>
        <w:t>But when the government has a “witness” who is willing to lie, and your own attorney urges you to accept one year in prison rather than risk a</w:t>
      </w:r>
      <w:r w:rsidR="00B16688" w:rsidRPr="00EF0371">
        <w:rPr>
          <w:rStyle w:val="StyleUnderline"/>
        </w:rPr>
        <w:t xml:space="preserve"> </w:t>
      </w:r>
      <w:r w:rsidRPr="00EF0371">
        <w:rPr>
          <w:rStyle w:val="StyleUnderline"/>
        </w:rPr>
        <w:t>ten</w:t>
      </w:r>
      <w:r w:rsidRPr="00EF0371">
        <w:rPr>
          <w:rStyle w:val="StyleUnderline"/>
          <w:rFonts w:ascii="Cambria Math" w:hAnsi="Cambria Math" w:cs="Cambria Math"/>
        </w:rPr>
        <w:t>‐</w:t>
      </w:r>
      <w:r w:rsidRPr="00EF0371">
        <w:rPr>
          <w:rStyle w:val="StyleUnderline"/>
        </w:rPr>
        <w:t>​year sentence, the decision becomes harder.</w:t>
      </w:r>
      <w:r w:rsidRPr="00EF0371">
        <w:rPr>
          <w:sz w:val="14"/>
          <w:szCs w:val="15"/>
        </w:rPr>
        <w:t xml:space="preserve"> As William Young, then chief judge of the U.S. District Court in Massachusetts, observed in an unusually blunt 2004 opinion, “</w:t>
      </w:r>
      <w:r w:rsidRPr="00EF0371">
        <w:rPr>
          <w:rStyle w:val="StyleUnderline"/>
          <w:highlight w:val="green"/>
        </w:rPr>
        <w:t>The focus of our entire criminal justice system has shifted away from trials and juries and adjudication to a</w:t>
      </w:r>
      <w:r w:rsidR="00B16688" w:rsidRPr="00EF0371">
        <w:rPr>
          <w:rStyle w:val="StyleUnderline"/>
          <w:highlight w:val="green"/>
        </w:rPr>
        <w:t xml:space="preserve"> </w:t>
      </w:r>
      <w:r w:rsidRPr="00EF0371">
        <w:rPr>
          <w:rStyle w:val="StyleUnderline"/>
          <w:highlight w:val="green"/>
        </w:rPr>
        <w:t>massive system of sentence bargaining that is heavily rigged against the accused</w:t>
      </w:r>
      <w:r w:rsidRPr="00EF0371">
        <w:rPr>
          <w:rStyle w:val="StyleUnderline"/>
        </w:rPr>
        <w:t>.”</w:t>
      </w:r>
      <w:r w:rsidR="00B16688" w:rsidRPr="00EF0371">
        <w:rPr>
          <w:rStyle w:val="StyleUnderline"/>
        </w:rPr>
        <w:t xml:space="preserve"> </w:t>
      </w:r>
      <w:r w:rsidRPr="00EF0371">
        <w:rPr>
          <w:rStyle w:val="StyleUnderline"/>
        </w:rPr>
        <w:t xml:space="preserve">One point often stressed by progressives is that </w:t>
      </w:r>
      <w:r w:rsidRPr="00EF0371">
        <w:rPr>
          <w:rStyle w:val="StyleUnderline"/>
          <w:highlight w:val="green"/>
        </w:rPr>
        <w:t>trials bring scrutiny to police conduct.</w:t>
      </w:r>
      <w:r w:rsidRPr="00EF0371">
        <w:rPr>
          <w:rStyle w:val="StyleUnderline"/>
        </w:rPr>
        <w:t xml:space="preserve"> But when deals are struck in courthouse hallways, </w:t>
      </w:r>
      <w:r w:rsidRPr="00EF0371">
        <w:rPr>
          <w:rStyle w:val="StyleUnderline"/>
          <w:highlight w:val="green"/>
        </w:rPr>
        <w:t>judges never hear about illegal searches or detentions</w:t>
      </w:r>
      <w:r w:rsidRPr="00EF0371">
        <w:rPr>
          <w:rStyle w:val="StyleUnderline"/>
        </w:rPr>
        <w:t>. This only encourages further misconduct</w:t>
      </w:r>
      <w:r w:rsidRPr="00EF0371">
        <w:rPr>
          <w:sz w:val="15"/>
          <w:szCs w:val="15"/>
          <w:u w:val="single"/>
        </w:rPr>
        <w:t>.</w:t>
      </w:r>
      <w:r w:rsidRPr="00EF0371">
        <w:rPr>
          <w:sz w:val="14"/>
          <w:szCs w:val="15"/>
        </w:rPr>
        <w:t xml:space="preserve"> Conservatives, meanwhile, are right to wonder whether overburdened prosecutors give the guilty too many lenient deals. Why should an armed robber get to plead guilty to a</w:t>
      </w:r>
      <w:r w:rsidR="00B16688" w:rsidRPr="00EF0371">
        <w:rPr>
          <w:sz w:val="14"/>
          <w:szCs w:val="15"/>
        </w:rPr>
        <w:t xml:space="preserve"> </w:t>
      </w:r>
      <w:r w:rsidRPr="00EF0371">
        <w:rPr>
          <w:sz w:val="14"/>
          <w:szCs w:val="15"/>
        </w:rPr>
        <w:t>lesser crime such as petty theft?</w:t>
      </w:r>
      <w:r w:rsidR="00B16688" w:rsidRPr="00EF0371">
        <w:rPr>
          <w:sz w:val="14"/>
          <w:szCs w:val="15"/>
        </w:rPr>
        <w:t xml:space="preserve"> </w:t>
      </w:r>
      <w:r w:rsidRPr="00EF0371">
        <w:rPr>
          <w:sz w:val="14"/>
          <w:szCs w:val="15"/>
        </w:rPr>
        <w:t>It is remarkable how few people will openly defend the primary method by which our courts handle criminal cases. The most common apologia for plea bargaining is a</w:t>
      </w:r>
      <w:r w:rsidR="00B16688" w:rsidRPr="00EF0371">
        <w:rPr>
          <w:sz w:val="14"/>
          <w:szCs w:val="15"/>
        </w:rPr>
        <w:t xml:space="preserve"> </w:t>
      </w:r>
      <w:r w:rsidRPr="00EF0371">
        <w:rPr>
          <w:sz w:val="14"/>
          <w:szCs w:val="15"/>
        </w:rPr>
        <w:t>pragmatic argument: Courthouses are so busy that they would grind to a</w:t>
      </w:r>
      <w:r w:rsidR="00B16688" w:rsidRPr="00EF0371">
        <w:rPr>
          <w:sz w:val="14"/>
          <w:szCs w:val="15"/>
        </w:rPr>
        <w:t xml:space="preserve"> </w:t>
      </w:r>
      <w:r w:rsidRPr="00EF0371">
        <w:rPr>
          <w:sz w:val="14"/>
          <w:szCs w:val="15"/>
        </w:rPr>
        <w:t>halt if every case, or even a</w:t>
      </w:r>
      <w:r w:rsidR="00B16688" w:rsidRPr="00EF0371">
        <w:rPr>
          <w:sz w:val="14"/>
          <w:szCs w:val="15"/>
        </w:rPr>
        <w:t xml:space="preserve"> </w:t>
      </w:r>
      <w:r w:rsidRPr="00EF0371">
        <w:rPr>
          <w:sz w:val="14"/>
          <w:szCs w:val="15"/>
        </w:rPr>
        <w:t xml:space="preserve">substantial share of them, went to trial. But there is nothing inevitable about those crushing caseloads. Politicians chose to expand the list of crimes, eventually turning millions of Americans into criminals. </w:t>
      </w:r>
      <w:r w:rsidRPr="00EF0371">
        <w:rPr>
          <w:rStyle w:val="StyleUnderline"/>
          <w:highlight w:val="green"/>
        </w:rPr>
        <w:t>Ending the disastrous war on drugs would unclog our courts in short order.</w:t>
      </w:r>
      <w:r w:rsidR="00B16688" w:rsidRPr="00EF0371">
        <w:rPr>
          <w:b/>
          <w:bCs/>
          <w:sz w:val="14"/>
          <w:szCs w:val="15"/>
        </w:rPr>
        <w:t xml:space="preserve"> </w:t>
      </w:r>
      <w:r w:rsidRPr="00EF0371">
        <w:rPr>
          <w:sz w:val="14"/>
          <w:szCs w:val="15"/>
        </w:rPr>
        <w:t>In any case, trials are one of the few things the government indisputably should be spending money on. If additional funds are needed, free them up by stopping the nation</w:t>
      </w:r>
      <w:r w:rsidRPr="00EF0371">
        <w:rPr>
          <w:rFonts w:ascii="Cambria Math" w:hAnsi="Cambria Math" w:cs="Cambria Math"/>
          <w:sz w:val="14"/>
          <w:szCs w:val="15"/>
        </w:rPr>
        <w:t>‐</w:t>
      </w:r>
      <w:r w:rsidRPr="00EF0371">
        <w:rPr>
          <w:sz w:val="14"/>
          <w:szCs w:val="15"/>
        </w:rPr>
        <w:t>​building exercises abroad and the corporate welfare here at home. The administration of justice ought to be a</w:t>
      </w:r>
      <w:r w:rsidR="00B16688" w:rsidRPr="00EF0371">
        <w:rPr>
          <w:sz w:val="14"/>
          <w:szCs w:val="15"/>
        </w:rPr>
        <w:t xml:space="preserve"> </w:t>
      </w:r>
      <w:r w:rsidRPr="00EF0371">
        <w:rPr>
          <w:sz w:val="14"/>
          <w:szCs w:val="15"/>
        </w:rPr>
        <w:t>top priority of government.</w:t>
      </w:r>
    </w:p>
    <w:p w14:paraId="4C9F885B" w14:textId="0311B9B2" w:rsidR="00003FCF" w:rsidRPr="00EF0371" w:rsidRDefault="00A30856" w:rsidP="00A30856">
      <w:pPr>
        <w:pStyle w:val="Heading4"/>
        <w:rPr>
          <w:rFonts w:cs="Arial"/>
        </w:rPr>
      </w:pPr>
      <w:r w:rsidRPr="00EF0371">
        <w:rPr>
          <w:rFonts w:cs="Arial"/>
        </w:rPr>
        <w:t>Prosecutors weaponize mandatory minimums</w:t>
      </w:r>
      <w:r w:rsidR="00265CA1" w:rsidRPr="00EF0371">
        <w:rPr>
          <w:rFonts w:cs="Arial"/>
        </w:rPr>
        <w:t xml:space="preserve"> in federal drug cases</w:t>
      </w:r>
      <w:r w:rsidRPr="00EF0371">
        <w:rPr>
          <w:rFonts w:cs="Arial"/>
        </w:rPr>
        <w:t>—they provide an anchor to entice harsher please, even if only advisory</w:t>
      </w:r>
    </w:p>
    <w:p w14:paraId="7D1E6395" w14:textId="5995B393" w:rsidR="00A30856" w:rsidRPr="00EF0371" w:rsidRDefault="00A30856" w:rsidP="00A30856">
      <w:r w:rsidRPr="00EF0371">
        <w:rPr>
          <w:rStyle w:val="Style13ptBold"/>
        </w:rPr>
        <w:t>Price 19</w:t>
      </w:r>
      <w:r w:rsidRPr="00EF0371">
        <w:t xml:space="preserve"> [[Price, Mary. General Counsel, FAMM "Weaponizing Justice: Mandatory Minimums, the Trial Penalty, and the Purposes of Punishment." Federal Sentencing Reporter 31.4-5 (2019): 309-315. </w:t>
      </w:r>
      <w:r w:rsidRPr="00EF0371">
        <w:rPr>
          <w:sz w:val="8"/>
          <w:szCs w:val="8"/>
        </w:rPr>
        <w:t>https://watermark.silverchair.com/fsr_2019_31_4-5_309.pdf?token=AQECAHi208BE49Ooan9kkhW_Ercy7Dm3ZL_9Cf3qfKAc485ysgAAAp4wggKaBgkqhkiG9w0BBwagggKLMIIChwIBADCCAoAGCSqGSIb3DQEHATAeBglghkgBZQMEAS4wEQQMmlM3M0n1mLuR6A0SAgEQgIICUcM7QZKdRNxbCErLqK_XHG3BUEavRlwEhsP469c9VqCbOMdge4Hd57GBQyGJwzG8AYObgcEsTHHRQE7Lzl9NJwRZS1jyRacxbn3AMbXUJ_CfcYqAjQcWEAAK5dGbee4_9Rm2DYU8q3T7kGNTbBWWkY9HEkzJM4-NCLGVFe1Owba2usGoCn1LSPJQTauzeBae02j9owh0JVK2_y-mFK0EDgonZau5YTvU07D7Xzvhpx9WoPHMkwHf4Q6pkg7L9uyyNiVJBH_1g4LOio-pN9GXKvJ4XqWiFDOnnApoUDYy5zPnKLB9FPM1D56Ksi-H_UpwDbOQ6V3_q7lF0wmU39IKXTx4fxWaNdMf57EEQS3QqOhRI8_DusatIGlwY4Tb18XnAeC4M09DaIPzjd6FGXmPHMUZPHTv5nqFCfwCmTS7oU2SHnX95JcDrCLMno1SQ9gWtcqU2yIK7H-Sk1BExf3FSIKBdp8lpjfYAMs4BxHAm-42yOG7ii8sT-v35FzIIYcpFWtQNl47EtmpB5I6Fw0m39qezbCL-m9QUNGISvv5ZpvP8lxg1-sH18hS6RtuYNWhLxQw1aZlrUK0NtMi-LRr58llfOyZJ_8ujVW2_tfE1FqUSPSV1W6jsAeJVxKYUiG5soonGLVLjnVAfd29sgVbauGc7PlN5UHzn7ivgh1NDMh0UIGBi_MdAVtwwlv4blK6X37oIeIRLOLsuj1s4qP-ykd9wRpdjzPsCGus-Hbr9-9b2fOBjjU62_xKVBbMV1NzsUDFKeCOVH1Te4LywoV53ogB</w:t>
      </w:r>
      <w:r w:rsidRPr="00EF0371">
        <w:t>] 6/30/2020</w:t>
      </w:r>
    </w:p>
    <w:p w14:paraId="021814CD" w14:textId="1BB8645F" w:rsidR="00A30856" w:rsidRPr="00EF0371" w:rsidRDefault="00A30856" w:rsidP="00A30856">
      <w:pPr>
        <w:rPr>
          <w:sz w:val="14"/>
        </w:rPr>
      </w:pPr>
      <w:r w:rsidRPr="00EF0371">
        <w:rPr>
          <w:sz w:val="14"/>
        </w:rPr>
        <w:t xml:space="preserve">The trial penalty is one of the most lethal tools in the prosecutor’s kit. With it, </w:t>
      </w:r>
      <w:r w:rsidRPr="00EF0371">
        <w:rPr>
          <w:rStyle w:val="StyleUnderline"/>
        </w:rPr>
        <w:t>the government coerces defendants to plead guilty and punishes those who don’t</w:t>
      </w:r>
      <w:r w:rsidRPr="00EF0371">
        <w:rPr>
          <w:sz w:val="14"/>
        </w:rPr>
        <w:t>. It transforms what should be a defendant’s considered and informed decision about whether to exercise the constitutional right to be judged by a jury of one’s peers in open court into a backroom roll of the dice. It is the criminal justice equivalent of a shakedown—more extortion than orderly proceeding.</w:t>
      </w:r>
      <w:r w:rsidR="00265CA1" w:rsidRPr="00EF0371">
        <w:rPr>
          <w:sz w:val="14"/>
        </w:rPr>
        <w:t xml:space="preserve"> </w:t>
      </w:r>
      <w:r w:rsidRPr="00EF0371">
        <w:rPr>
          <w:rStyle w:val="Emphasis"/>
        </w:rPr>
        <w:t>Federal prosecutors derive their power to pressure and punish from the fact that they often hold the keys to how much prison time a defendant will receive.</w:t>
      </w:r>
      <w:r w:rsidRPr="00EF0371">
        <w:rPr>
          <w:sz w:val="14"/>
        </w:rPr>
        <w:t xml:space="preserve"> In extreme (but hardly rare) cases, </w:t>
      </w:r>
      <w:r w:rsidRPr="00EF0371">
        <w:rPr>
          <w:rStyle w:val="StyleUnderline"/>
        </w:rPr>
        <w:t>a prosecutor can dictate the sentence by manipulating charges and enhancement notices. In mandatory minimum cases, discretion to fashion a sentence is removed from the judge and given to the prosecutor. That</w:t>
      </w:r>
      <w:r w:rsidRPr="00EF0371">
        <w:rPr>
          <w:sz w:val="14"/>
        </w:rPr>
        <w:t xml:space="preserve"> practice distorts the functioning of our system of justice at its most critical stage, the punishment phase.</w:t>
      </w:r>
      <w:r w:rsidR="00265CA1" w:rsidRPr="00EF0371">
        <w:rPr>
          <w:sz w:val="14"/>
        </w:rPr>
        <w:t xml:space="preserve"> </w:t>
      </w:r>
      <w:r w:rsidRPr="00EF0371">
        <w:rPr>
          <w:rStyle w:val="Emphasis"/>
        </w:rPr>
        <w:t>Mandatory minimums are essential to the trial penalty</w:t>
      </w:r>
      <w:r w:rsidRPr="00EF0371">
        <w:rPr>
          <w:rStyle w:val="StyleUnderline"/>
        </w:rPr>
        <w:t>.</w:t>
      </w:r>
      <w:r w:rsidRPr="00EF0371">
        <w:rPr>
          <w:sz w:val="14"/>
        </w:rPr>
        <w:t xml:space="preserve"> Prosecutors use them to redirect sentencing from a process that advances the goals of punishment to one that is driven by resource and case management concerns, at the cost of individual liberty and the legitimacy of our criminal justice system. The trial penalty is the means by which mandatory minimums become weaponized by the government.</w:t>
      </w:r>
      <w:r w:rsidR="00265CA1" w:rsidRPr="00EF0371">
        <w:rPr>
          <w:sz w:val="14"/>
        </w:rPr>
        <w:t xml:space="preserve"> </w:t>
      </w:r>
      <w:r w:rsidRPr="00EF0371">
        <w:rPr>
          <w:sz w:val="14"/>
        </w:rPr>
        <w:t xml:space="preserve">Much has been written about how mandatory minimums short-circuit the court’s obligation to impose a sentence that is proportionate, individualized, and that advances the purposes of punishment. Prosecutors also have a duty to consider their actions in light of the purposes of punishment and avoid coercive practices. Mandatory minimums provide a powerful incentive that diverts prosecutors from this duty. </w:t>
      </w:r>
      <w:r w:rsidRPr="00EF0371">
        <w:rPr>
          <w:rStyle w:val="StyleUnderline"/>
        </w:rPr>
        <w:t>Because the aim of the trial penalty is to pressure a defendant to plead guilty and cooperate (and punish her if she does not), there is no reason for a prosecutor to evaluate her choices in terms of the purposes of punishment.</w:t>
      </w:r>
      <w:r w:rsidRPr="00EF0371">
        <w:rPr>
          <w:sz w:val="14"/>
        </w:rPr>
        <w:t xml:space="preserve"> The trial penalty is the prosecutor’s affirmative decision to turn her back on that duty in favor of securing a swift conviction.</w:t>
      </w:r>
      <w:r w:rsidR="00265CA1" w:rsidRPr="00EF0371">
        <w:rPr>
          <w:sz w:val="14"/>
        </w:rPr>
        <w:t xml:space="preserve"> </w:t>
      </w:r>
      <w:r w:rsidRPr="00EF0371">
        <w:rPr>
          <w:sz w:val="14"/>
        </w:rPr>
        <w:t xml:space="preserve">This article examines how </w:t>
      </w:r>
      <w:r w:rsidRPr="00EF0371">
        <w:rPr>
          <w:rStyle w:val="Emphasis"/>
        </w:rPr>
        <w:t xml:space="preserve">mandatory minimums and long sentencing guidelines give prosecutors a strong advantage in plea negotiations </w:t>
      </w:r>
      <w:r w:rsidRPr="00EF0371">
        <w:rPr>
          <w:rStyle w:val="StyleUnderline"/>
        </w:rPr>
        <w:t xml:space="preserve">despite rules that prosecutors are supposed to follow in negotiating pleas. </w:t>
      </w:r>
      <w:r w:rsidRPr="00EF0371">
        <w:rPr>
          <w:sz w:val="14"/>
        </w:rPr>
        <w:t xml:space="preserve">It explores some of the rationales for using coercive plea practices and trial penalties, and how the trial penalty works in practice. Finally, it briefly explains how </w:t>
      </w:r>
      <w:r w:rsidRPr="00EF0371">
        <w:rPr>
          <w:rStyle w:val="StyleUnderline"/>
        </w:rPr>
        <w:t xml:space="preserve">the trial penalty results in unjust sentences that undermine the purposes of punishment </w:t>
      </w:r>
      <w:r w:rsidRPr="00EF0371">
        <w:rPr>
          <w:sz w:val="14"/>
        </w:rPr>
        <w:t>and suggests some reforms to end the trial penalty</w:t>
      </w:r>
    </w:p>
    <w:p w14:paraId="64AC615A" w14:textId="794DEB28" w:rsidR="008C58BF" w:rsidRPr="00EF0371" w:rsidRDefault="00351F46" w:rsidP="00351F46">
      <w:pPr>
        <w:pStyle w:val="Heading4"/>
        <w:rPr>
          <w:rFonts w:cs="Arial"/>
        </w:rPr>
      </w:pPr>
      <w:r w:rsidRPr="00EF0371">
        <w:rPr>
          <w:rFonts w:cs="Arial"/>
        </w:rPr>
        <w:t>Plea bargaining is a form of discrimination—prosecutors target black defendants with harsher sentences using race as a proxy for criminality.</w:t>
      </w:r>
    </w:p>
    <w:p w14:paraId="7AC2934F" w14:textId="3B4C3CDA" w:rsidR="00A30856" w:rsidRPr="00EF0371" w:rsidRDefault="00A30856" w:rsidP="00351F46">
      <w:pPr>
        <w:rPr>
          <w:rFonts w:eastAsia="Times New Roman"/>
        </w:rPr>
      </w:pPr>
      <w:r w:rsidRPr="00EF0371">
        <w:rPr>
          <w:rStyle w:val="Style13ptBold"/>
        </w:rPr>
        <w:t>EJI 17</w:t>
      </w:r>
      <w:r w:rsidRPr="00EF0371">
        <w:rPr>
          <w:rFonts w:eastAsia="Times New Roman"/>
        </w:rPr>
        <w:t xml:space="preserve"> [Equal Justice Initiative, 10-26-2017, "Research Finds Evidence of Racial Bias in Plea Deals," Equal Justice Initiative, accessed at https://eji.org/news/research-finds-racial-disparities-in-plea-deals/]  6-30-2020</w:t>
      </w:r>
    </w:p>
    <w:p w14:paraId="6DAF9B5C" w14:textId="0E29F5AC" w:rsidR="00351F46" w:rsidRPr="00EF0371" w:rsidRDefault="00351F46" w:rsidP="00A30856">
      <w:pPr>
        <w:rPr>
          <w:rStyle w:val="Emphasis"/>
        </w:rPr>
      </w:pPr>
      <w:r w:rsidRPr="00EF0371">
        <w:rPr>
          <w:rStyle w:val="StyleUnderline"/>
        </w:rPr>
        <w:t xml:space="preserve">A new study from Carlos Berdejó of Loyola Law School finds significant racial disparities in plea deals that suggest that </w:t>
      </w:r>
      <w:r w:rsidRPr="00EF0371">
        <w:rPr>
          <w:rStyle w:val="Emphasis"/>
        </w:rPr>
        <w:t>prosecutors may be using race as a proxy for criminality.</w:t>
      </w:r>
    </w:p>
    <w:p w14:paraId="04E81D59" w14:textId="77777777" w:rsidR="00351F46" w:rsidRPr="00EF0371" w:rsidRDefault="00351F46" w:rsidP="00351F46">
      <w:r w:rsidRPr="00EF0371">
        <w:t xml:space="preserve">Recent studies on racial disparities in the criminal justice system have focused on arrests, initial charging, and sentencing, and they generally find that </w:t>
      </w:r>
      <w:r w:rsidRPr="00EF0371">
        <w:rPr>
          <w:rStyle w:val="StyleUnderline"/>
        </w:rPr>
        <w:t xml:space="preserve">African Americans are more likely to be arrested and charged – and they receive harsher sentences – than white people. </w:t>
      </w:r>
      <w:r w:rsidRPr="00EF0371">
        <w:t>Fewer researchers have examined the plea-bargaining process, even though the overwhelming majority of criminal cases in the United States are resolved through plea deals.</w:t>
      </w:r>
    </w:p>
    <w:p w14:paraId="57BA9BCC" w14:textId="77777777" w:rsidR="00351F46" w:rsidRPr="00EF0371" w:rsidRDefault="00351F46" w:rsidP="00351F46">
      <w:pPr>
        <w:rPr>
          <w:rStyle w:val="StyleUnderline"/>
        </w:rPr>
      </w:pPr>
      <w:r w:rsidRPr="00EF0371">
        <w:t>Those deals determine what crime the defendant is convicted for, which in turn sets the applicable sentencing guidelines range and statutory minimum and maximum sentences. Because prosecutors set the starting point for plea negotiations by deciding which initial charges to file, and they are empowered to reduce serious charges to less serious ones, drop concurrent charges involving less serious crimes, reduce felony charges to misdemeanors, and drop or reduce all charges carrying a possible incarceration sentence so that the defendant serves no jail or prison time, prosecutors often have more power over sentences than judges do.</w:t>
      </w:r>
    </w:p>
    <w:p w14:paraId="2CF7D15A" w14:textId="77777777" w:rsidR="00351F46" w:rsidRPr="00EF0371" w:rsidRDefault="00351F46" w:rsidP="00351F46">
      <w:pPr>
        <w:rPr>
          <w:rStyle w:val="Emphasis"/>
        </w:rPr>
      </w:pPr>
      <w:r w:rsidRPr="00EF0371">
        <w:t xml:space="preserve">But just like sentencing judges, </w:t>
      </w:r>
      <w:r w:rsidRPr="00EF0371">
        <w:rPr>
          <w:rStyle w:val="Emphasis"/>
        </w:rPr>
        <w:t>prosecutors may be subject to implicit biases when exercising their discretion</w:t>
      </w:r>
      <w:r w:rsidRPr="00EF0371">
        <w:t xml:space="preserve">. With limited information, time, and resources, </w:t>
      </w:r>
      <w:r w:rsidRPr="00EF0371">
        <w:rPr>
          <w:rStyle w:val="StyleUnderline"/>
        </w:rPr>
        <w:t>prosecutors may consciously or subconsciously rely on race in evaluating which defendants are likely to commit crimes in the future, and those determinations are reflected in their plea offers.</w:t>
      </w:r>
    </w:p>
    <w:p w14:paraId="3A274748" w14:textId="77777777" w:rsidR="00351F46" w:rsidRPr="00EF0371" w:rsidRDefault="00351F46" w:rsidP="00A30856">
      <w:r w:rsidRPr="00EF0371">
        <w:t>Analyzing more than 30,000 Wisconsin cases over a seven-year period, the study found significant racial disparities in the plea-bargaining process. White defendants were 25 percent more likely than black defendants to have their most serious initial charge dropped or reduced to a less severe charge; black defendants were more likely than whites to be convicted of their highest initial charge. As a result, white defendants who faced initial felony charges were approximately 15 percent more likely than similar black defendants to be convicted of a misdemeanor instead. White defendants with no prior convictions were over 25 percent more likely than black defendants with no prior convictions to receive a charge reduction.</w:t>
      </w:r>
    </w:p>
    <w:p w14:paraId="0FE669FA" w14:textId="77777777" w:rsidR="00351F46" w:rsidRPr="00EF0371" w:rsidRDefault="00351F46" w:rsidP="00A30856">
      <w:r w:rsidRPr="00EF0371">
        <w:t>The disparities were even greater in misdemeanor cases. White people facing misdemeanor charges were nearly 75 percent more likely than black people to have all charges carrying potential imprisonment dropped, dismissed, or reduced to lesser charges. White defendants charged with misdemeanors who had no prior criminal history were 46 percent more likely than similar black defendants to have all charges carrying a potential sentence dropped or reduced to charges that carry no potential imprisonment.</w:t>
      </w:r>
    </w:p>
    <w:p w14:paraId="157C66FA" w14:textId="77777777" w:rsidR="00351F46" w:rsidRPr="00EF0371" w:rsidRDefault="00351F46" w:rsidP="00A30856">
      <w:pPr>
        <w:rPr>
          <w:rStyle w:val="StyleUnderline"/>
        </w:rPr>
      </w:pPr>
      <w:r w:rsidRPr="00EF0371">
        <w:rPr>
          <w:rStyle w:val="StyleUnderline"/>
        </w:rPr>
        <w:t>The study concluded that disparities in plea bargaining outcomes appear to be driven by cases in which defendants have no prior conviction, which “suggests that in the absence of evidence of a defendant’s recidivism risk (e.g., when there is no criminal history), prosecutors may be using race as a proxy for the defendant’s likelihood to recidivate.”</w:t>
      </w:r>
    </w:p>
    <w:p w14:paraId="60873F6A" w14:textId="78774695" w:rsidR="00351F46" w:rsidRPr="00EF0371" w:rsidRDefault="00351F46" w:rsidP="00A30856">
      <w:r w:rsidRPr="00EF0371">
        <w:t>Second, racial disparities in plea bargaining outcomes are greater in cases involving misdemeanors and low-level felonies, which suggests that when the seriousness of the offense tells them little or nothing about the defendant’s propensity to commit a severe offense in the future, prosecutors may be relying on the presumption of dangerousness that has long burdened African Americans.</w:t>
      </w:r>
    </w:p>
    <w:p w14:paraId="1ED8DC18" w14:textId="77777777" w:rsidR="00265CA1" w:rsidRPr="00EF0371" w:rsidRDefault="00265CA1" w:rsidP="00265CA1">
      <w:pPr>
        <w:pStyle w:val="Heading4"/>
        <w:rPr>
          <w:rFonts w:cs="Arial"/>
        </w:rPr>
      </w:pPr>
      <w:r w:rsidRPr="00EF0371">
        <w:rPr>
          <w:rFonts w:cs="Arial"/>
        </w:rPr>
        <w:t xml:space="preserve">Impacts are incalculable. Advocates for change should exclusively consider the human costs of mass incarceration. Coldly efficient reform narratives are unsustainable solutions to an incalculable evil. </w:t>
      </w:r>
    </w:p>
    <w:p w14:paraId="00803BB8" w14:textId="77777777" w:rsidR="00265CA1" w:rsidRPr="00EF0371" w:rsidRDefault="00265CA1" w:rsidP="00265CA1">
      <w:r w:rsidRPr="00EF0371">
        <w:rPr>
          <w:rStyle w:val="Style13ptBold"/>
        </w:rPr>
        <w:t>Southerland 14</w:t>
      </w:r>
      <w:r w:rsidRPr="00EF0371">
        <w:t xml:space="preserve"> – Vincent. Criminal Justice Practice, NAACP Legal Defense and Education Fund (“The Immorality of Mass Incarceration” May 7 2014, https://www.acslaw.org/acsblog/the-immorality-of-mass-incarceration) SJDI </w:t>
      </w:r>
    </w:p>
    <w:p w14:paraId="67FE38E0" w14:textId="6224BA6E" w:rsidR="00265CA1" w:rsidRPr="00EF0371" w:rsidRDefault="00265CA1" w:rsidP="00A30856">
      <w:pPr>
        <w:rPr>
          <w:sz w:val="12"/>
        </w:rPr>
      </w:pPr>
      <w:r w:rsidRPr="00EF0371">
        <w:rPr>
          <w:sz w:val="12"/>
        </w:rPr>
        <w:t>America is finally starting to take its first small steps on the path to curing its decades-long addiction to mass incarceration. Recently, the nation’s top law enforcement officer, Attorney General Eric Holder, testified before the United States Sentencing Commission and called for reductions to federal sentences for certain drug offenses. In doing so, Attorney General Holder declared that “</w:t>
      </w:r>
      <w:r w:rsidRPr="00EF0371">
        <w:rPr>
          <w:rStyle w:val="StyleUnderline"/>
        </w:rPr>
        <w:t xml:space="preserve">over-reliance on incarceration is not just financially unsustainable, it comes with human and moral costs that are </w:t>
      </w:r>
      <w:r w:rsidRPr="00EF0371">
        <w:rPr>
          <w:rStyle w:val="Emphasis"/>
        </w:rPr>
        <w:t>impossible to calculate</w:t>
      </w:r>
      <w:r w:rsidRPr="00EF0371">
        <w:rPr>
          <w:rStyle w:val="StyleUnderline"/>
        </w:rPr>
        <w:t>,”</w:t>
      </w:r>
      <w:r w:rsidRPr="00EF0371">
        <w:rPr>
          <w:sz w:val="12"/>
        </w:rPr>
        <w:t xml:space="preserve"> a statement many of us—who for years have been raising the alarm bell about America’s mass incarceration problem—have long known to be true.</w:t>
      </w:r>
      <w:r w:rsidR="00B16688" w:rsidRPr="00EF0371">
        <w:rPr>
          <w:sz w:val="12"/>
        </w:rPr>
        <w:t xml:space="preserve"> </w:t>
      </w:r>
      <w:r w:rsidRPr="00EF0371">
        <w:rPr>
          <w:sz w:val="12"/>
        </w:rPr>
        <w:t xml:space="preserve">Attorney General Holder’s comments strike at the heart of the problem: </w:t>
      </w:r>
      <w:r w:rsidRPr="00EF0371">
        <w:rPr>
          <w:rStyle w:val="StyleUnderline"/>
        </w:rPr>
        <w:t>mass incarceration has devastated African-American communities, families, and lives all around the country.</w:t>
      </w:r>
      <w:r w:rsidRPr="00EF0371">
        <w:rPr>
          <w:sz w:val="12"/>
        </w:rPr>
        <w:t xml:space="preserve"> </w:t>
      </w:r>
      <w:r w:rsidRPr="00EF0371">
        <w:rPr>
          <w:rStyle w:val="Emphasis"/>
        </w:rPr>
        <w:t>Sustained changes</w:t>
      </w:r>
      <w:r w:rsidRPr="00EF0371">
        <w:rPr>
          <w:sz w:val="12"/>
        </w:rPr>
        <w:t xml:space="preserve"> </w:t>
      </w:r>
      <w:r w:rsidRPr="00EF0371">
        <w:rPr>
          <w:rStyle w:val="StyleUnderline"/>
        </w:rPr>
        <w:t>to the policies and attitudes that created this epidemic, however, are the real key</w:t>
      </w:r>
      <w:r w:rsidRPr="00EF0371">
        <w:rPr>
          <w:sz w:val="12"/>
        </w:rPr>
        <w:t xml:space="preserve">. In order for that change to happen, </w:t>
      </w:r>
      <w:r w:rsidRPr="00EF0371">
        <w:rPr>
          <w:rStyle w:val="StyleUnderline"/>
        </w:rPr>
        <w:t xml:space="preserve">our nation’s </w:t>
      </w:r>
      <w:r w:rsidRPr="00EF0371">
        <w:rPr>
          <w:rStyle w:val="Emphasis"/>
        </w:rPr>
        <w:t>moral orientation</w:t>
      </w:r>
      <w:r w:rsidRPr="00EF0371">
        <w:rPr>
          <w:rStyle w:val="StyleUnderline"/>
        </w:rPr>
        <w:t xml:space="preserve"> with mass incarceration and criminal justice will have to adjust accordingly.</w:t>
      </w:r>
      <w:r w:rsidR="00B16688" w:rsidRPr="00EF0371">
        <w:rPr>
          <w:rStyle w:val="StyleUnderline"/>
        </w:rPr>
        <w:t xml:space="preserve"> </w:t>
      </w:r>
      <w:r w:rsidRPr="00EF0371">
        <w:rPr>
          <w:sz w:val="12"/>
        </w:rPr>
        <w:t xml:space="preserve">At bottom, </w:t>
      </w:r>
      <w:r w:rsidRPr="00EF0371">
        <w:rPr>
          <w:rStyle w:val="StyleUnderline"/>
        </w:rPr>
        <w:t xml:space="preserve">criminal justice reforms need to be driven by the </w:t>
      </w:r>
      <w:r w:rsidRPr="00EF0371">
        <w:rPr>
          <w:rStyle w:val="Emphasis"/>
        </w:rPr>
        <w:t>moral imperative</w:t>
      </w:r>
      <w:r w:rsidRPr="00EF0371">
        <w:rPr>
          <w:sz w:val="12"/>
        </w:rPr>
        <w:t xml:space="preserve"> </w:t>
      </w:r>
      <w:r w:rsidRPr="00EF0371">
        <w:rPr>
          <w:rStyle w:val="StyleUnderline"/>
        </w:rPr>
        <w:t>of repairing all that is wrong with the current system</w:t>
      </w:r>
      <w:r w:rsidRPr="00EF0371">
        <w:rPr>
          <w:sz w:val="12"/>
        </w:rPr>
        <w:t xml:space="preserve">. </w:t>
      </w:r>
      <w:r w:rsidRPr="00EF0371">
        <w:rPr>
          <w:rStyle w:val="StyleUnderline"/>
        </w:rPr>
        <w:t xml:space="preserve">As </w:t>
      </w:r>
      <w:r w:rsidRPr="00EF0371">
        <w:rPr>
          <w:rStyle w:val="Emphasis"/>
        </w:rPr>
        <w:t>advocates for change</w:t>
      </w:r>
      <w:r w:rsidRPr="00EF0371">
        <w:rPr>
          <w:sz w:val="12"/>
        </w:rPr>
        <w:t xml:space="preserve">, </w:t>
      </w:r>
      <w:r w:rsidRPr="00EF0371">
        <w:rPr>
          <w:rStyle w:val="StyleUnderline"/>
        </w:rPr>
        <w:t xml:space="preserve">we must make sure that the </w:t>
      </w:r>
      <w:r w:rsidRPr="00EF0371">
        <w:rPr>
          <w:rStyle w:val="Emphasis"/>
        </w:rPr>
        <w:t>reform narrative</w:t>
      </w:r>
      <w:r w:rsidRPr="00EF0371">
        <w:rPr>
          <w:rStyle w:val="StyleUnderline"/>
        </w:rPr>
        <w:t xml:space="preserve"> includes the </w:t>
      </w:r>
      <w:r w:rsidRPr="00EF0371">
        <w:rPr>
          <w:rStyle w:val="Emphasis"/>
        </w:rPr>
        <w:t>human costs</w:t>
      </w:r>
      <w:r w:rsidRPr="00EF0371">
        <w:rPr>
          <w:rStyle w:val="StyleUnderline"/>
        </w:rPr>
        <w:t xml:space="preserve"> of </w:t>
      </w:r>
      <w:r w:rsidRPr="00EF0371">
        <w:rPr>
          <w:rStyle w:val="Emphasis"/>
        </w:rPr>
        <w:t>mass incarceration</w:t>
      </w:r>
      <w:r w:rsidRPr="00EF0371">
        <w:rPr>
          <w:sz w:val="12"/>
        </w:rPr>
        <w:t xml:space="preserve"> </w:t>
      </w:r>
      <w:r w:rsidRPr="00EF0371">
        <w:rPr>
          <w:rStyle w:val="StyleUnderline"/>
        </w:rPr>
        <w:t xml:space="preserve">and a broken criminal justice system, </w:t>
      </w:r>
      <w:r w:rsidRPr="00EF0371">
        <w:rPr>
          <w:rStyle w:val="Emphasis"/>
        </w:rPr>
        <w:t>not just the concern over dollars and cents</w:t>
      </w:r>
      <w:r w:rsidRPr="00EF0371">
        <w:rPr>
          <w:rStyle w:val="StyleUnderline"/>
        </w:rPr>
        <w:t>.</w:t>
      </w:r>
      <w:r w:rsidRPr="00EF0371">
        <w:rPr>
          <w:sz w:val="12"/>
        </w:rPr>
        <w:t xml:space="preserve"> The Moral Monday movement—a multi-issue, grassroots, multiracial campaign active in the courtroom, streets, and the ballot box—offers a salient example of how ethics and the lived experiences of real people can drive change and incite action. The movement shifted North Carolina’s political discourse toward morality while focusing on individual stories and the damage done to real people by real, and unjust, policies.</w:t>
      </w:r>
      <w:r w:rsidR="00B16688" w:rsidRPr="00EF0371">
        <w:rPr>
          <w:sz w:val="12"/>
        </w:rPr>
        <w:t xml:space="preserve"> </w:t>
      </w:r>
      <w:r w:rsidRPr="00EF0371">
        <w:rPr>
          <w:sz w:val="12"/>
        </w:rPr>
        <w:t>To date, the financial crisis and the Great Recession have forced a closer look at the financial costs associated with America’s incarceration of 5 percent of the world’s population and 25 percent of the world’s prisoners. Prisons and jails are overcrowded—in the federal system alone, they are operating at 40 percent beyond capacity. Counsel for the poor are under-resourced and over-worked. And across the country, police departments are stretched beyond capacity, having committed resources to America’s misadventure with mass incarceration.</w:t>
      </w:r>
      <w:r w:rsidR="00B16688" w:rsidRPr="00EF0371">
        <w:rPr>
          <w:sz w:val="12"/>
        </w:rPr>
        <w:t xml:space="preserve"> </w:t>
      </w:r>
      <w:r w:rsidRPr="00EF0371">
        <w:rPr>
          <w:sz w:val="12"/>
        </w:rPr>
        <w:t xml:space="preserve">To be sure, the </w:t>
      </w:r>
      <w:r w:rsidRPr="00EF0371">
        <w:rPr>
          <w:rStyle w:val="StyleUnderline"/>
        </w:rPr>
        <w:t>financial incentives for progressive change are incredibly powerful.</w:t>
      </w:r>
      <w:r w:rsidRPr="00EF0371">
        <w:rPr>
          <w:sz w:val="12"/>
        </w:rPr>
        <w:t xml:space="preserve"> </w:t>
      </w:r>
      <w:r w:rsidRPr="00EF0371">
        <w:rPr>
          <w:rStyle w:val="StyleUnderline"/>
        </w:rPr>
        <w:t>Conservatives and liberals alike have voiced concerns about the expense of continuing down a path of perpetual incarceration</w:t>
      </w:r>
      <w:r w:rsidRPr="00EF0371">
        <w:rPr>
          <w:sz w:val="12"/>
        </w:rPr>
        <w:t>. In fact, there has been much discussion over the savings borne of reforms that could be reinvested to improve public safety and police practices, particularly as the costs of prisons and incarceration constitute an increasingly disproportionate share of state and federal budgets. And change—at least in the direction we seem to be slowly moving—is definitely a good thing. Ohio, Georgia, Texas, Kentucky, South Carolina and New York serve as examples of states that have worked to reduce their prison population without sacrificing public safety.</w:t>
      </w:r>
      <w:r w:rsidR="00B16688" w:rsidRPr="00EF0371">
        <w:rPr>
          <w:sz w:val="12"/>
        </w:rPr>
        <w:t xml:space="preserve"> </w:t>
      </w:r>
      <w:r w:rsidRPr="00EF0371">
        <w:rPr>
          <w:sz w:val="12"/>
        </w:rPr>
        <w:t>Even Congress is getting into the act. Partisan rancor and age-old arguments about the size and role of government have—at least in one instance—have begun to yield to legislative action on mass incarceration.</w:t>
      </w:r>
      <w:r w:rsidR="00B16688" w:rsidRPr="00EF0371">
        <w:rPr>
          <w:sz w:val="12"/>
        </w:rPr>
        <w:t xml:space="preserve"> </w:t>
      </w:r>
      <w:r w:rsidRPr="00EF0371">
        <w:rPr>
          <w:sz w:val="12"/>
        </w:rPr>
        <w:t xml:space="preserve">The Smarter Sentencing Act, a piece of bipartisan legislation co-sponsored by Senators Dick Durbin (D-Ill.) and Mike Lee (R-Utah) and supported by senators like Ted Cruz (R-Texas) and Jeff Flake (R-Ariz.), recently cleared the Senate Judiciary Committee, making it ripe for consideration by Congress. The Smarter Sentencing Act would reduce mandatory minimums for federal drug offenses, expand the discretion and authority of federal judges to craft appropriate sentences for low level offenders, and give full effect to Congress’ 2010 reduction of the manifestly unjust and discriminatory 100-to-1 sentencing ratio which treated crack cocaine 100 times more severely than powder cocaine. Currently, </w:t>
      </w:r>
      <w:r w:rsidRPr="00EF0371">
        <w:rPr>
          <w:rStyle w:val="StyleUnderline"/>
        </w:rPr>
        <w:t>nearly 9,000 individuals—almost 90 percent of whom are African-American—are serving federal prison sentences under that old 100-to-1 regime.</w:t>
      </w:r>
      <w:r w:rsidR="00B16688" w:rsidRPr="00EF0371">
        <w:rPr>
          <w:rStyle w:val="StyleUnderline"/>
        </w:rPr>
        <w:t xml:space="preserve"> </w:t>
      </w:r>
      <w:r w:rsidRPr="00EF0371">
        <w:rPr>
          <w:sz w:val="12"/>
        </w:rPr>
        <w:t xml:space="preserve">Yet the </w:t>
      </w:r>
      <w:r w:rsidRPr="00EF0371">
        <w:rPr>
          <w:rStyle w:val="StyleUnderline"/>
        </w:rPr>
        <w:t xml:space="preserve">impetus for these changes will be </w:t>
      </w:r>
      <w:r w:rsidRPr="00EF0371">
        <w:rPr>
          <w:rStyle w:val="Emphasis"/>
        </w:rPr>
        <w:t>short-lived</w:t>
      </w:r>
      <w:r w:rsidRPr="00EF0371">
        <w:rPr>
          <w:sz w:val="12"/>
        </w:rPr>
        <w:t xml:space="preserve"> </w:t>
      </w:r>
      <w:r w:rsidRPr="00EF0371">
        <w:rPr>
          <w:rStyle w:val="StyleUnderline"/>
        </w:rPr>
        <w:t xml:space="preserve">unless America faces the harsh realities—and staggering </w:t>
      </w:r>
      <w:r w:rsidRPr="00EF0371">
        <w:rPr>
          <w:rStyle w:val="Emphasis"/>
        </w:rPr>
        <w:t>moral consequences</w:t>
      </w:r>
      <w:r w:rsidRPr="00EF0371">
        <w:rPr>
          <w:sz w:val="12"/>
        </w:rPr>
        <w:t>—</w:t>
      </w:r>
      <w:r w:rsidRPr="00EF0371">
        <w:rPr>
          <w:rStyle w:val="StyleUnderline"/>
        </w:rPr>
        <w:t>of its obsession with mass incarceration</w:t>
      </w:r>
      <w:r w:rsidRPr="00EF0371">
        <w:rPr>
          <w:sz w:val="12"/>
        </w:rPr>
        <w:t xml:space="preserve">. For decades, </w:t>
      </w:r>
      <w:r w:rsidRPr="00EF0371">
        <w:rPr>
          <w:rStyle w:val="StyleUnderline"/>
        </w:rPr>
        <w:t>we have responded to a public health problem</w:t>
      </w:r>
      <w:r w:rsidRPr="00EF0371">
        <w:rPr>
          <w:sz w:val="12"/>
        </w:rPr>
        <w:t>—drug addiction and abuse—</w:t>
      </w:r>
      <w:r w:rsidRPr="00EF0371">
        <w:rPr>
          <w:rStyle w:val="StyleUnderline"/>
        </w:rPr>
        <w:t>with a criminal justice remedy</w:t>
      </w:r>
      <w:r w:rsidRPr="00EF0371">
        <w:rPr>
          <w:sz w:val="12"/>
        </w:rPr>
        <w:t xml:space="preserve">, failing to fully understand the complex web of conditions that spur drug abuse. In Attorney General Holder’s words late last year, </w:t>
      </w:r>
      <w:r w:rsidRPr="00EF0371">
        <w:rPr>
          <w:rStyle w:val="StyleUnderline"/>
        </w:rPr>
        <w:t>we have grown “</w:t>
      </w:r>
      <w:r w:rsidRPr="00EF0371">
        <w:rPr>
          <w:rStyle w:val="Emphasis"/>
        </w:rPr>
        <w:t>coldly efficient</w:t>
      </w:r>
      <w:r w:rsidRPr="00EF0371">
        <w:rPr>
          <w:rStyle w:val="StyleUnderline"/>
        </w:rPr>
        <w:t xml:space="preserve">” at warehousing </w:t>
      </w:r>
      <w:r w:rsidRPr="00EF0371">
        <w:rPr>
          <w:rStyle w:val="Emphasis"/>
        </w:rPr>
        <w:t>generations of people</w:t>
      </w:r>
      <w:r w:rsidRPr="00EF0371">
        <w:rPr>
          <w:sz w:val="12"/>
        </w:rPr>
        <w:t>—</w:t>
      </w:r>
      <w:r w:rsidRPr="00EF0371">
        <w:rPr>
          <w:rStyle w:val="StyleUnderline"/>
        </w:rPr>
        <w:t>the majority of them young men of color.</w:t>
      </w:r>
      <w:r w:rsidRPr="00EF0371">
        <w:rPr>
          <w:sz w:val="12"/>
        </w:rPr>
        <w:t xml:space="preserve"> </w:t>
      </w:r>
      <w:r w:rsidRPr="00EF0371">
        <w:rPr>
          <w:rStyle w:val="StyleUnderline"/>
        </w:rPr>
        <w:t xml:space="preserve">Stark racial disparities are apparent at every stage of the system, from encounters with police, to the severity of </w:t>
      </w:r>
      <w:r w:rsidRPr="00EF0371">
        <w:rPr>
          <w:rStyle w:val="Emphasis"/>
        </w:rPr>
        <w:t>charges sought by prosecutors</w:t>
      </w:r>
      <w:r w:rsidRPr="00EF0371">
        <w:rPr>
          <w:rStyle w:val="StyleUnderline"/>
        </w:rPr>
        <w:t>, to the sentences handed down by judges</w:t>
      </w:r>
      <w:r w:rsidRPr="00EF0371">
        <w:rPr>
          <w:sz w:val="12"/>
        </w:rPr>
        <w:t xml:space="preserve">. These </w:t>
      </w:r>
      <w:r w:rsidRPr="00EF0371">
        <w:rPr>
          <w:rStyle w:val="StyleUnderline"/>
        </w:rPr>
        <w:t>systems have ravaged communities, hurt families and relegated generations to a hopeless form of second-class citizenship, devoid of any real political or economic power.</w:t>
      </w:r>
      <w:r w:rsidR="00B16688" w:rsidRPr="00EF0371">
        <w:rPr>
          <w:rStyle w:val="StyleUnderline"/>
        </w:rPr>
        <w:t xml:space="preserve"> </w:t>
      </w:r>
      <w:r w:rsidRPr="00EF0371">
        <w:rPr>
          <w:sz w:val="12"/>
        </w:rPr>
        <w:t>As the dollars once again begin to flow in the wake of the nation’s financial recovery</w:t>
      </w:r>
      <w:r w:rsidRPr="00EF0371">
        <w:rPr>
          <w:rStyle w:val="StyleUnderline"/>
        </w:rPr>
        <w:t>, the real barometer of change will be America’s continued willingness to grapple with its addiction to incarceration and other criminal justice practices that fuel unfairness and calcify discrimination.</w:t>
      </w:r>
      <w:r w:rsidRPr="00EF0371">
        <w:rPr>
          <w:sz w:val="12"/>
        </w:rPr>
        <w:t xml:space="preserve"> Hopefully, </w:t>
      </w:r>
      <w:r w:rsidRPr="00EF0371">
        <w:rPr>
          <w:rStyle w:val="StyleUnderline"/>
        </w:rPr>
        <w:t>we will still be willing to do the right thing—</w:t>
      </w:r>
      <w:r w:rsidRPr="00EF0371">
        <w:rPr>
          <w:rStyle w:val="Emphasis"/>
        </w:rPr>
        <w:t>not only because it is fiscally prudent</w:t>
      </w:r>
      <w:r w:rsidRPr="00EF0371">
        <w:rPr>
          <w:rStyle w:val="StyleUnderline"/>
        </w:rPr>
        <w:t xml:space="preserve">, but because it is simply </w:t>
      </w:r>
      <w:r w:rsidRPr="00EF0371">
        <w:rPr>
          <w:rStyle w:val="Emphasis"/>
        </w:rPr>
        <w:t>the right thing to do</w:t>
      </w:r>
      <w:r w:rsidRPr="00EF0371">
        <w:rPr>
          <w:sz w:val="12"/>
        </w:rPr>
        <w:t>.</w:t>
      </w:r>
    </w:p>
    <w:p w14:paraId="7E14508A" w14:textId="6CBCEB82" w:rsidR="00C66BB4" w:rsidRPr="00EF0371" w:rsidRDefault="00051050" w:rsidP="00C66BB4">
      <w:pPr>
        <w:pStyle w:val="Heading4"/>
        <w:rPr>
          <w:rFonts w:cs="Arial"/>
        </w:rPr>
      </w:pPr>
      <w:r w:rsidRPr="00EF0371">
        <w:rPr>
          <w:rFonts w:cs="Arial"/>
        </w:rPr>
        <w:t>Ending</w:t>
      </w:r>
      <w:r w:rsidR="00C66BB4" w:rsidRPr="00EF0371">
        <w:rPr>
          <w:rFonts w:cs="Arial"/>
        </w:rPr>
        <w:t xml:space="preserve"> plea bargaining solves for mass incarceration.</w:t>
      </w:r>
    </w:p>
    <w:p w14:paraId="6C62B9FD" w14:textId="1618C892" w:rsidR="00C66BB4" w:rsidRPr="00EF0371" w:rsidRDefault="00C66BB4" w:rsidP="00C66BB4">
      <w:r w:rsidRPr="00EF0371">
        <w:rPr>
          <w:rStyle w:val="Style13ptBold"/>
        </w:rPr>
        <w:t>Alkon 15 (</w:t>
      </w:r>
      <w:r w:rsidRPr="00EF0371">
        <w:t>Cynthia Alkon, Texas A&amp;M University School of Law, “An Overlooked Key to Reversing Mass Incarceration: Reforming the Law to Reduce Prosecutorial Power in Plea Bargaining,” 2015, https://scholarship.law.tamu.edu/cgi/viewcontent.cgi?article=1861&amp;context=facscholar</w:t>
      </w:r>
      <w:r w:rsidRPr="00EF0371">
        <w:rPr>
          <w:sz w:val="24"/>
        </w:rPr>
        <w:t xml:space="preserve">, </w:t>
      </w:r>
      <w:r w:rsidRPr="00EF0371">
        <w:t>6-29-2020) js</w:t>
      </w:r>
    </w:p>
    <w:p w14:paraId="2286027E" w14:textId="77777777" w:rsidR="00C66BB4" w:rsidRPr="00EF0371" w:rsidRDefault="00C66BB4" w:rsidP="00C66BB4"/>
    <w:p w14:paraId="0A1A5EB0" w14:textId="77777777" w:rsidR="00C66BB4" w:rsidRPr="00EF0371" w:rsidRDefault="00C66BB4" w:rsidP="00C66BB4">
      <w:pPr>
        <w:rPr>
          <w:rStyle w:val="StyleUnderline"/>
        </w:rPr>
      </w:pPr>
      <w:r w:rsidRPr="00EF0371">
        <w:rPr>
          <w:rStyle w:val="Emphasis"/>
        </w:rPr>
        <w:t>Can</w:t>
      </w:r>
      <w:r w:rsidRPr="00EF0371">
        <w:rPr>
          <w:rStyle w:val="StyleUnderline"/>
        </w:rPr>
        <w:t xml:space="preserve"> legislative reform </w:t>
      </w:r>
      <w:r w:rsidRPr="00EF0371">
        <w:rPr>
          <w:rStyle w:val="Emphasis"/>
        </w:rPr>
        <w:t xml:space="preserve">help to change the culture of plea bargaining and thereby help to reduce mass incarceration? </w:t>
      </w:r>
      <w:r w:rsidRPr="00EF0371">
        <w:rPr>
          <w:rStyle w:val="StyleUnderline"/>
        </w:rPr>
        <w:t xml:space="preserve">The simple answer is </w:t>
      </w:r>
      <w:r w:rsidRPr="00EF0371">
        <w:rPr>
          <w:rStyle w:val="Emphasis"/>
        </w:rPr>
        <w:t>yes.</w:t>
      </w:r>
      <w:r w:rsidRPr="00EF0371">
        <w:rPr>
          <w:rStyle w:val="StyleUnderline"/>
        </w:rPr>
        <w:t xml:space="preserve"> If prosecutors don’t have the option to file a felony charge, it reduces the pressure they can put on a defendant to plead guilty</w:t>
      </w:r>
      <w:r w:rsidRPr="00EF0371">
        <w:t xml:space="preserve">. Likewise, </w:t>
      </w:r>
      <w:r w:rsidRPr="00EF0371">
        <w:rPr>
          <w:rStyle w:val="StyleUnderline"/>
        </w:rPr>
        <w:t>if prosecutors cannot add enhancements that include mandatory prison time, the pressure put on defendants to plead guilty might be reduced</w:t>
      </w:r>
      <w:r w:rsidRPr="00EF0371">
        <w:t>. And</w:t>
      </w:r>
      <w:r w:rsidRPr="00EF0371">
        <w:rPr>
          <w:rStyle w:val="StyleUnderline"/>
        </w:rPr>
        <w:t>, if prosecutors don’t have the option to charge the same offense as a misdemeanor or a felony, but must charge it as a misdemeanor, the pressure put on defendants to plead guilty will be reduced. This could mean fewer cases are filed and reducing filing rates could help to reduce overall incarceration rates.</w:t>
      </w:r>
    </w:p>
    <w:p w14:paraId="692CFDDF" w14:textId="2B62BA39" w:rsidR="00C66BB4" w:rsidRPr="00EF0371" w:rsidRDefault="00C66BB4" w:rsidP="00265CA1">
      <w:r w:rsidRPr="00EF0371">
        <w:t xml:space="preserve">In addition, </w:t>
      </w:r>
      <w:r w:rsidRPr="00EF0371">
        <w:rPr>
          <w:rStyle w:val="StyleUnderline"/>
        </w:rPr>
        <w:t xml:space="preserve">reducing the pressure on defendants to plead guilty can result in higher trial rates. This means that prosecutors will in turn have to be prepared to spend time and resources to try cases that may be weak, rather than relying on defendants nearly always taking the deal. Threatening trial is often the only real power that a defendant has to put leverage on the prosecutor to make a better deal or dismiss the case. </w:t>
      </w:r>
      <w:r w:rsidRPr="00EF0371">
        <w:t xml:space="preserve">However, under current laws, </w:t>
      </w:r>
      <w:r w:rsidRPr="00EF0371">
        <w:rPr>
          <w:rStyle w:val="StyleUnderline"/>
        </w:rPr>
        <w:t>many defendants cannot risk a trial due to mandatory minimums, enhancements, or threats to file the charge as a felony</w:t>
      </w:r>
      <w:r w:rsidRPr="00EF0371">
        <w:t>.86 Reforming criminal codes to reduce when and how prosecutors can make these threats can contribute to changing how prosecutors approach their jobs.</w:t>
      </w:r>
    </w:p>
    <w:p w14:paraId="3A71EA95" w14:textId="14B9C5BD" w:rsidR="000A0B5F" w:rsidRPr="00EF0371" w:rsidRDefault="000A0B5F" w:rsidP="000A0B5F">
      <w:pPr>
        <w:pStyle w:val="Heading3"/>
        <w:rPr>
          <w:rFonts w:cs="Arial"/>
        </w:rPr>
      </w:pPr>
      <w:r w:rsidRPr="00EF0371">
        <w:rPr>
          <w:rFonts w:cs="Arial"/>
        </w:rPr>
        <w:t>1AC – Plan</w:t>
      </w:r>
    </w:p>
    <w:p w14:paraId="1B16598C" w14:textId="00D5C48E" w:rsidR="000A0B5F" w:rsidRPr="00EF0371" w:rsidRDefault="000A0B5F" w:rsidP="000A0B5F">
      <w:pPr>
        <w:pStyle w:val="Heading4"/>
        <w:rPr>
          <w:rFonts w:cs="Arial"/>
        </w:rPr>
      </w:pPr>
      <w:r w:rsidRPr="00EF0371">
        <w:rPr>
          <w:rFonts w:cs="Arial"/>
        </w:rPr>
        <w:t xml:space="preserve">The United States </w:t>
      </w:r>
      <w:r w:rsidR="009D6F85" w:rsidRPr="00EF0371">
        <w:rPr>
          <w:rFonts w:cs="Arial"/>
        </w:rPr>
        <w:t xml:space="preserve">federal government </w:t>
      </w:r>
      <w:r w:rsidR="00C743C2" w:rsidRPr="00EF0371">
        <w:rPr>
          <w:rFonts w:cs="Arial"/>
        </w:rPr>
        <w:t xml:space="preserve">should </w:t>
      </w:r>
      <w:r w:rsidR="001D57E0" w:rsidRPr="00EF0371">
        <w:rPr>
          <w:rFonts w:cs="Arial"/>
        </w:rPr>
        <w:t xml:space="preserve">end plea bargaining, ruling </w:t>
      </w:r>
      <w:r w:rsidR="00C743C2" w:rsidRPr="00EF0371">
        <w:rPr>
          <w:rFonts w:cs="Arial"/>
        </w:rPr>
        <w:t>it presents an unconstitutional conditions problem, places an impermissible burden on defendants’ fundamental constitutional liberties, and fails to provide the least restrictive alternative necessary to serve a compelling state interest.</w:t>
      </w:r>
    </w:p>
    <w:p w14:paraId="4CDE59E1" w14:textId="092AEBAD" w:rsidR="002A2470" w:rsidRPr="00EF0371" w:rsidRDefault="002A2470" w:rsidP="002A2470"/>
    <w:p w14:paraId="4EA004A5" w14:textId="413899CC" w:rsidR="002A2470" w:rsidRPr="00EF0371" w:rsidRDefault="002A2470" w:rsidP="002A2470">
      <w:pPr>
        <w:pStyle w:val="Heading4"/>
        <w:rPr>
          <w:rFonts w:cs="Arial"/>
        </w:rPr>
      </w:pPr>
      <w:r w:rsidRPr="00EF0371">
        <w:rPr>
          <w:rFonts w:cs="Arial"/>
        </w:rPr>
        <w:t>The plan ends plea bargaining through strengthening of the unconstitutional conditions doctrine, reversing decades of precedent.</w:t>
      </w:r>
    </w:p>
    <w:p w14:paraId="437607D5" w14:textId="77777777" w:rsidR="000A0B5F" w:rsidRPr="00EF0371" w:rsidRDefault="000A0B5F" w:rsidP="000A0B5F">
      <w:r w:rsidRPr="00EF0371">
        <w:rPr>
          <w:rStyle w:val="Style13ptBold"/>
        </w:rPr>
        <w:t>Wan 7</w:t>
      </w:r>
      <w:r w:rsidRPr="00EF0371">
        <w:t xml:space="preserve"> [Wan, Tina. J.D. Candidate, University of Southern California Gould School of Law, 2008; B.A., Criminology, Law &amp; Society, University of California, Irvine, 2005.  "The unnecessary evil of Plea Bargaining: an unconstitutional conditions problem and not-so-least restrictive alternative." S. Cal. Rev. L. &amp; Soc. Just. 17 (2007): 33.] 6/29/20 20</w:t>
      </w:r>
    </w:p>
    <w:p w14:paraId="0C39A908" w14:textId="750CDA30" w:rsidR="000A0B5F" w:rsidRPr="00EF0371" w:rsidRDefault="000A0B5F" w:rsidP="000A0B5F">
      <w:pPr>
        <w:rPr>
          <w:sz w:val="8"/>
        </w:rPr>
      </w:pPr>
      <w:r w:rsidRPr="00EF0371">
        <w:rPr>
          <w:rStyle w:val="StyleUnderline"/>
        </w:rPr>
        <w:t>The unconstitutional conditions doctrine holds that the government cannot provide a benefit on the condition that the recipient gives up his or her constitutional rights, even if the government is not required to provide that benefit in the first place</w:t>
      </w:r>
      <w:r w:rsidRPr="00EF0371">
        <w:rPr>
          <w:sz w:val="8"/>
        </w:rPr>
        <w:t xml:space="preserve">.108 The doctrine represents the view that “the government may not do indirectly what it may not do directly.”109 Since an unconstitutional condition imposes a burden on a fundamental constitutional right, such a condition is subject to strict scrutiny review.110 Thus, </w:t>
      </w:r>
      <w:r w:rsidRPr="00EF0371">
        <w:rPr>
          <w:rStyle w:val="StyleUnderline"/>
        </w:rPr>
        <w:t>the government cannot compel the recipient to give up his or her right without a compelling state interest.</w:t>
      </w:r>
      <w:r w:rsidRPr="00EF0371">
        <w:rPr>
          <w:sz w:val="8"/>
        </w:rPr>
        <w:t>111</w:t>
      </w:r>
      <w:r w:rsidR="00C743C2" w:rsidRPr="00EF0371">
        <w:rPr>
          <w:sz w:val="8"/>
        </w:rPr>
        <w:t xml:space="preserve"> </w:t>
      </w:r>
      <w:r w:rsidRPr="00EF0371">
        <w:rPr>
          <w:sz w:val="8"/>
        </w:rPr>
        <w:t>The government benefit in question must be one that the government is allowed, but not required, to provide.112 However, it matters not whether the benefit is a right or a privilege.113 Also, the constitutional right involved must be a fundamental right in which the individual is able to make a choice of whether or not to exercise the right.114</w:t>
      </w:r>
      <w:r w:rsidR="00C743C2" w:rsidRPr="00EF0371">
        <w:rPr>
          <w:sz w:val="8"/>
        </w:rPr>
        <w:t xml:space="preserve"> </w:t>
      </w:r>
      <w:r w:rsidRPr="00EF0371">
        <w:rPr>
          <w:sz w:val="8"/>
        </w:rPr>
        <w:t>Initially, it was believed that the government’s power to grant a benefit included the lesser power of imposing a condition on receiving the benefit.115 The dangers of this thought soon became clear when states began conditioning benefits on recipients relinquishing their rights.116 Shortly after, the Supreme Court held in several cases that it was unconstitutional for states to condition the granting of benefits if the condition prevented the exercise of certain federal rights established by the Commerce Clause or by Article III’s creation of federal judicial power.117 These early cases generally involved the state providing benefits to out-of-state corporations for conducting business within the state in exchange for the corporations’ relinquishment of their federal rights.118 The Court limited its holdings, however, and did not include the rights listed in the Bill of Rights.119 Finding that such rights only had value to the individual, the Court reasoned that because such rights were waived voluntarily and resulted in many benefits, they did not need protection from the state.120</w:t>
      </w:r>
      <w:r w:rsidR="00C743C2" w:rsidRPr="00EF0371">
        <w:rPr>
          <w:sz w:val="8"/>
        </w:rPr>
        <w:t xml:space="preserve"> </w:t>
      </w:r>
      <w:r w:rsidRPr="00EF0371">
        <w:rPr>
          <w:sz w:val="8"/>
        </w:rPr>
        <w:t>The Court soon realized its mistake, and in Frost &amp; Frost Trucking Co. v. Railroad Commission, it found that a voluntary waiver of rights by the individual in exchange for government benefits conditioned on such a waiver was really not much of a choice, “except a choice between the rock and the whirlpool—an option to forego a privilege which may be vital to his livelihood or submit to a requirement which may constitute an intolerable burden.”121 The Court further declared:</w:t>
      </w:r>
      <w:r w:rsidR="00C743C2" w:rsidRPr="00EF0371">
        <w:rPr>
          <w:sz w:val="8"/>
        </w:rPr>
        <w:t xml:space="preserve"> </w:t>
      </w:r>
      <w:r w:rsidRPr="00EF0371">
        <w:rPr>
          <w:sz w:val="8"/>
        </w:rPr>
        <w:t>If the state may compel the surrender of one constitutional right as a condition of its favor, it may, in like manner, compel a surrender of all. It is inconceivable that guaranties embedded in the Constitution of the United States may thus be manipulated out of existence.122</w:t>
      </w:r>
      <w:r w:rsidR="00C743C2" w:rsidRPr="00EF0371">
        <w:rPr>
          <w:sz w:val="8"/>
        </w:rPr>
        <w:t xml:space="preserve"> </w:t>
      </w:r>
      <w:r w:rsidRPr="00EF0371">
        <w:rPr>
          <w:sz w:val="8"/>
        </w:rPr>
        <w:t>Similarly, in Speiser v. Randall, the Court stated that “[t]o deny an exemption to claimants who engage in certain forms of speech is in effect to penalize them for such speech.”123</w:t>
      </w:r>
      <w:r w:rsidR="00C743C2" w:rsidRPr="00EF0371">
        <w:rPr>
          <w:sz w:val="8"/>
        </w:rPr>
        <w:t xml:space="preserve"> </w:t>
      </w:r>
      <w:r w:rsidRPr="00EF0371">
        <w:rPr>
          <w:sz w:val="8"/>
        </w:rPr>
        <w:t>In Sherbert v. Verner, the Court again reaffirmed the principle that conditioning benefits on not exercising a constitutional right effectively penalized the exercise of that right.124 The Court held that a benefit conditioned on surrendering a constitutional right created an impermissible burden on that right, “even though the burden may be characterized as being only indirect.”125</w:t>
      </w:r>
      <w:r w:rsidR="00C743C2" w:rsidRPr="00EF0371">
        <w:rPr>
          <w:sz w:val="8"/>
        </w:rPr>
        <w:t xml:space="preserve"> </w:t>
      </w:r>
      <w:r w:rsidRPr="00EF0371">
        <w:rPr>
          <w:rStyle w:val="StyleUnderline"/>
        </w:rPr>
        <w:t>In Garrity v. New Jersey, in which police officers being investigated for conspiracy to obstruct justice were given a choice to either incriminate themselves or lose their jobs, the Court appeared to apply the unconstitutional conditions doctrine in the criminal context.</w:t>
      </w:r>
      <w:r w:rsidRPr="00EF0371">
        <w:rPr>
          <w:sz w:val="8"/>
        </w:rPr>
        <w:t>126 The Court held that the police officers’ confessions were not voluntary, finding that “[w]here the choice is ‘between the rock and the whirlpool,’ duress is inherent in deciding to ‘waive’ one or the other.”127 The Court reasoned:</w:t>
      </w:r>
      <w:r w:rsidR="00C743C2" w:rsidRPr="00EF0371">
        <w:rPr>
          <w:sz w:val="8"/>
        </w:rPr>
        <w:t xml:space="preserve"> </w:t>
      </w:r>
      <w:r w:rsidRPr="00EF0371">
        <w:rPr>
          <w:sz w:val="8"/>
        </w:rPr>
        <w:t>[A]s conduct under duress involves a choice, it always would be possible for a State to impose an unconstitutional burden by the threat of penalties worse than it in case of failure to accept it, and then to declare the acceptance voluntary.128</w:t>
      </w:r>
      <w:r w:rsidR="00C743C2" w:rsidRPr="00EF0371">
        <w:rPr>
          <w:sz w:val="8"/>
        </w:rPr>
        <w:t xml:space="preserve"> </w:t>
      </w:r>
      <w:r w:rsidRPr="00EF0371">
        <w:rPr>
          <w:rStyle w:val="StyleUnderline"/>
        </w:rPr>
        <w:t>While Garrity has never been overruled, the Supreme Court has generally not applied the unconstitutional conditions doctrine to any other rights in the criminal context,129 with the possible exception of the right to appeal</w:t>
      </w:r>
      <w:r w:rsidRPr="00EF0371">
        <w:rPr>
          <w:sz w:val="8"/>
        </w:rPr>
        <w:t>, discussed in the next section. One might even argue that the Court did not intend to apply the doctrine in Garrity. While the Court discusses impermissible conditions at length, the Court’s analysis mainly hinges on the defendants’ choices as being involuntary. Justice Harlan noted this problem in his dissent, stating that the majority had “employ[ed] a curious mixture of doctrines,” jumbling its analysis of impermissible conditions and involuntary statements.130</w:t>
      </w:r>
      <w:r w:rsidR="00C743C2" w:rsidRPr="00EF0371">
        <w:rPr>
          <w:sz w:val="8"/>
        </w:rPr>
        <w:t xml:space="preserve"> </w:t>
      </w:r>
      <w:r w:rsidRPr="00EF0371">
        <w:rPr>
          <w:sz w:val="8"/>
        </w:rPr>
        <w:t>Further, the Court has not extended application of the unconstitutional conditions doctrine to many other constitutional rights. Generally, the doctrine only applies when conditions are attached to the First Amendment rights of speech, religion and association and to the Fifth Amendment right against the taking of private property for public use without just compensation.131 Even with such limited application, the Court has been notoriously inconsistent in deciding which conditions are permissible or impermissible when attached to these rights.132 Conditions attached to benefits relating to public employment, grants and licenses are usually struck down,133 whereas conditions attached to benefits involving programs in which the state is spending money “to promote a social goal” are generally deemed permissible.134 However, the reason for this likely is because all statefunded programs inevitably further some goals instead of others, and if every program presented an unconstitutional conditions problem, the state would not be able to operate any programs.135 Moreover, the state’s refusal to fund a program to aid the exercise of a certain constitutional right is quite different from placing a condition or a burden on the exercise of such a right.</w:t>
      </w:r>
      <w:r w:rsidR="00C743C2" w:rsidRPr="00EF0371">
        <w:rPr>
          <w:sz w:val="8"/>
        </w:rPr>
        <w:t xml:space="preserve"> </w:t>
      </w:r>
      <w:r w:rsidRPr="00EF0371">
        <w:rPr>
          <w:sz w:val="8"/>
        </w:rPr>
        <w:t>IV. PLEA BARGAINING AS AN UNCONSTITUTIONAL CONDITIONS PROBLEM</w:t>
      </w:r>
      <w:r w:rsidR="00C743C2" w:rsidRPr="00EF0371">
        <w:rPr>
          <w:sz w:val="8"/>
        </w:rPr>
        <w:t xml:space="preserve"> </w:t>
      </w:r>
      <w:r w:rsidRPr="00EF0371">
        <w:rPr>
          <w:rStyle w:val="Emphasis"/>
        </w:rPr>
        <w:t>The Supreme Court has never considered plea bargaining as raising an unconstitutional conditions problem.</w:t>
      </w:r>
      <w:r w:rsidRPr="00EF0371">
        <w:rPr>
          <w:sz w:val="8"/>
        </w:rPr>
        <w:t xml:space="preserve">137 </w:t>
      </w:r>
      <w:r w:rsidRPr="00EF0371">
        <w:rPr>
          <w:rStyle w:val="StyleUnderline"/>
        </w:rPr>
        <w:t xml:space="preserve">It is difficult to see why this is the case, considering that plea bargaining is basically the process in which the government conditions reduced charges or a lenient sentence on the defendant waiving his or her constitutional rights, among them, the privilege against self-incrimination, the right to jury trial, the right to confront one’s accusers and the right to compulsory process for obtaining favorable witnesses. However, </w:t>
      </w:r>
      <w:r w:rsidRPr="00EF0371">
        <w:rPr>
          <w:rStyle w:val="Emphasis"/>
        </w:rPr>
        <w:t xml:space="preserve">the Court has acknowledged that such “bargaining” does discourage the exercise of fundamental rights even if the Court will not explicitly hold so. </w:t>
      </w:r>
      <w:r w:rsidRPr="00EF0371">
        <w:rPr>
          <w:sz w:val="8"/>
        </w:rPr>
        <w:t>One can recall such an example in Mezzanatto, in which the Court noted that “[t]he plea bargaining process necessarily exerts pressure on defendants to plead guilty and to abandon a series of fundamental rights, but we have repeatedly held that the government ‘ y plea by offering substantial benefits in return.’ ”138</w:t>
      </w:r>
      <w:r w:rsidR="00C743C2" w:rsidRPr="00EF0371">
        <w:rPr>
          <w:sz w:val="8"/>
        </w:rPr>
        <w:t xml:space="preserve"> </w:t>
      </w:r>
      <w:r w:rsidRPr="00EF0371">
        <w:rPr>
          <w:rStyle w:val="StyleUnderline"/>
        </w:rPr>
        <w:t xml:space="preserve">Plea bargaining clearly satisfies the criteria for an unconstitutional conditions problem.139 The benefit of reduced charges or a more lenient sentence is one which the government is allowed, but not required, to provide, and the Fifth and Sixth Amendment rights listed above are all fundamental rights, which the defendant has a choice of whether to exercise. </w:t>
      </w:r>
      <w:r w:rsidRPr="00EF0371">
        <w:rPr>
          <w:sz w:val="8"/>
        </w:rPr>
        <w:t>Moreover, illustrating the principle that the government may not do indirectly what it may not do directly, these Fifth and Sixth Amendment rights that are waived during plea bargaining are rights that the government generally may not burden or force defendants to waive without a compelling state interest.</w:t>
      </w:r>
      <w:r w:rsidR="00C743C2" w:rsidRPr="00EF0371">
        <w:rPr>
          <w:sz w:val="8"/>
        </w:rPr>
        <w:t xml:space="preserve"> </w:t>
      </w:r>
      <w:r w:rsidRPr="00EF0371">
        <w:rPr>
          <w:rStyle w:val="StyleUnderline"/>
        </w:rPr>
        <w:t>Instead, the Supreme Court has repeatedly upheld plea bargaining on the grounds that it is a “give-and-take negotiation” where both the prosecution and the defense have “relatively equal bargaining power.”</w:t>
      </w:r>
      <w:r w:rsidRPr="00EF0371">
        <w:rPr>
          <w:sz w:val="8"/>
        </w:rPr>
        <w:t>141 It has endorsed plea bargaining, despite the fact that it allows prosecutors to condition concessions on waiving trial rights and threaten defendants with harsher punishment should they exercise these very rights.142 All the Court requires for a guilty plea and a simultaneous waiver of rights is that the plea is voluntary, intelligent and has a factual basis.143</w:t>
      </w:r>
      <w:r w:rsidR="00C743C2" w:rsidRPr="00EF0371">
        <w:rPr>
          <w:sz w:val="8"/>
        </w:rPr>
        <w:t xml:space="preserve"> </w:t>
      </w:r>
      <w:r w:rsidRPr="00EF0371">
        <w:rPr>
          <w:sz w:val="8"/>
        </w:rPr>
        <w:t>One commentator, Jason Mazzone, has called the contradiction of these two irreconcilable doctrines “the waiver paradox” and explains that the opposite approaches of each doctrine to basically the same problem are due to the fact that each one developed independently of the other.144 Mazzone suggests that the reason these doctrines have never been reconciled is because “it wrongly appear[s] that there [are] two [different] problems.”145</w:t>
      </w:r>
      <w:r w:rsidR="00C743C2" w:rsidRPr="00EF0371">
        <w:rPr>
          <w:sz w:val="8"/>
        </w:rPr>
        <w:t xml:space="preserve"> </w:t>
      </w:r>
      <w:r w:rsidRPr="00EF0371">
        <w:rPr>
          <w:sz w:val="8"/>
        </w:rPr>
        <w:t>Another commentator, Loftus E. Becker, Jr., views plea bargaining as sui generis, “a black hole” that is “disassociated with the remainder of the constitutional universe,” and notes that the Court has never really given an explanation as to why plea bargaining cases are “a law unto themselves.”146 It may well be because the Court views plea bargaining as a crucial process in the criminal justice system, and if plea bargaining was indeed sui generis, no other constitutional theories could knock it to the ground.</w:t>
      </w:r>
      <w:r w:rsidR="00C743C2" w:rsidRPr="00EF0371">
        <w:rPr>
          <w:sz w:val="8"/>
        </w:rPr>
        <w:t xml:space="preserve"> </w:t>
      </w:r>
      <w:r w:rsidRPr="00EF0371">
        <w:rPr>
          <w:sz w:val="8"/>
        </w:rPr>
        <w:t>Some commentators speculate that the reason plea bargaining does not present an unconstitutional conditions problem is because the trial rights that are waived are “individual” rights, unlike the “public” rights of free speech, religion and association.147 Constitutional trial rights only serve to protect the individual, so the argument goes, whereas free speech rights serve “important public functions.”148 However, this argument is unpersuasive. If one recalls, the Court had initially limited its application of the unconstitutional conditions doctrine, although not for this reason, and had failed to include any of the rights in the Bill of Rights under the doctrine because it had found that all these rights were only valuable to the individual.149 The Court later corrected this mistake. Furthermore, some cases to which the Court has apparently applied the doctrine arguably involve so-called “individual” rights, such as in Garrity’s ruling concerning the privilege against self-incrimination.150 Moreover, constitutional trial rights do serve certain public values. These rights protect our liberty, serve as a check on government power and ensure due process in criminal procedure.151 One can argue that these “individual” rights serve important public functions specifically because they do protect our individual rights.</w:t>
      </w:r>
      <w:r w:rsidR="00C743C2" w:rsidRPr="00EF0371">
        <w:rPr>
          <w:sz w:val="8"/>
        </w:rPr>
        <w:t xml:space="preserve"> </w:t>
      </w:r>
      <w:r w:rsidRPr="00EF0371">
        <w:rPr>
          <w:sz w:val="8"/>
        </w:rPr>
        <w:t>In addition, plea bargaining cases are indistinguishable from a line of cases consistent with the unconstitutional conditions doctrine that involve “vindictiveness” and the right to appeal.152 In North Carolina v. Pearce, the Court held that it was unconstitutional for a judge to impose a harsher sentence after a retrial for the purpose of punishing the defendant for exercising his constitutional right to appeal.153 The Court found that such “vindictiveness” violated due process by penalizing those who chose to exercise a constitutional right.154 The Court further stated, “[S]ince the fear of such vindictiveness may unconstitutionally deter a defendant’s exercise of the right to appeal . . . , due process also requires that a defendant be freed of apprehension of such a retaliatory motivation on the part of the sentencing judge.”155</w:t>
      </w:r>
      <w:r w:rsidR="00C743C2" w:rsidRPr="00EF0371">
        <w:rPr>
          <w:sz w:val="8"/>
        </w:rPr>
        <w:t xml:space="preserve"> </w:t>
      </w:r>
      <w:r w:rsidRPr="00EF0371">
        <w:rPr>
          <w:sz w:val="8"/>
        </w:rPr>
        <w:t>In Blackledge v. Perry, the Court extended its Pearce holding to include prosecutorial vindictiveness.156 In Perry, the Court held that it was unconstitutional for a prosecutor to bring more serious charges against the defendant for exercising his right to a trial de novo. 157 While acknowledging that the prosecutor “has a considerable stake in discouraging convicted misdemeanants from appealing and thus obtaining a trial de novo . . . , since such an appeal will clearly require increased expenditures of prosecutorial resources,” the Court found that a defendant is “entitled” to exercise his or her right to a trial de novo without fear that the government will punish him or her for doing so.158</w:t>
      </w:r>
      <w:r w:rsidR="00C743C2" w:rsidRPr="00EF0371">
        <w:rPr>
          <w:sz w:val="8"/>
        </w:rPr>
        <w:t xml:space="preserve"> </w:t>
      </w:r>
      <w:r w:rsidRPr="00EF0371">
        <w:rPr>
          <w:sz w:val="8"/>
        </w:rPr>
        <w:t>Based on the reasoning in the Court’s vindictiveness cases, which are clearly analogous to plea bargaining cases, it is difficult to see why the Court has not considered plea bargaining as presenting an unconstitutional conditions problem and as violating due process. The Court found in Perry and Pearce that punishing defendants for exercising their right to appeal by giving them harsher sentences or increasing the number of charges violated due process and was unconstitutional. Yet, prosecutors during plea bargaining routinely penalize defendants for exercising their right to trial by giving them more severe sentences or increasing the number of charges. As one commentator noted, “To paraphrase the Court in Perry, ‘the prosecution clearly has a considerable stake in discouraging [persons charged with crime from asserting their right to trial], since [demand for trial] will clearly require increased expenditures of prosecutorial resources.’ ”159 Despite all this, the Court has repeatedly refused to declare plea bargaining unconstitutional.</w:t>
      </w:r>
      <w:r w:rsidR="00C743C2" w:rsidRPr="00EF0371">
        <w:rPr>
          <w:sz w:val="8"/>
        </w:rPr>
        <w:t xml:space="preserve"> </w:t>
      </w:r>
      <w:r w:rsidRPr="00EF0371">
        <w:rPr>
          <w:sz w:val="8"/>
        </w:rPr>
        <w:t>One possible reason for this apparent contradiction may be due to the fact that a ban on plea bargaining would have a substantially larger impact on the criminal justice system than that of allowing appeals to go forward. In 2006, there were 72,510 guilty pleas and trials in all of the circuits and districts of the United States.160 Over 95% of these dispositions, or 69,403, were guilty pleas.161 The remaining 3107 were disposed of through trial.162 In comparison, there were 9908 appeals in all of the circuits and districts the same year.163 Thus, a ban on plea bargaining would certainly have a much larger effect than disallowing appeals.</w:t>
      </w:r>
      <w:r w:rsidR="00C743C2" w:rsidRPr="00EF0371">
        <w:rPr>
          <w:sz w:val="8"/>
        </w:rPr>
        <w:t xml:space="preserve"> </w:t>
      </w:r>
      <w:r w:rsidRPr="00EF0371">
        <w:rPr>
          <w:sz w:val="8"/>
        </w:rPr>
        <w:t>However, if one views the statistics in a different light, one can see that more than three times the appeals were tried than were trials: 9908 appeals versus 3107 trials.164 Yet, one cannot legitimately describe the right to appeal as being more important than the trial rights waived as a result of plea bargaining, including the privilege against self-incrimination, the right to confront one’s accusers and the right to compulsory process of obtaining favorable witnesses.165 These rights are specifically mentioned in the Bill of Rights and are no less crucial than the right to appeal, which was so protected in the vindictiveness cases. In fact, “the Constitution does not provide for a right to appeal,” nor has the Court ever held that states need provide appellate review.166 Moreover, without a trial and without a record, there is less of a chance of prevailing on appeal.167 Yet, the Court has found that the state cannot punish a defendant for exercising his or her right to appeal, but can implement such punishment against a defendant for exercising his or her right to trial.</w:t>
      </w:r>
      <w:r w:rsidR="00C743C2" w:rsidRPr="00EF0371">
        <w:rPr>
          <w:sz w:val="8"/>
        </w:rPr>
        <w:t xml:space="preserve"> </w:t>
      </w:r>
      <w:r w:rsidRPr="00EF0371">
        <w:rPr>
          <w:sz w:val="8"/>
        </w:rPr>
        <w:t>The Court, however, has attempted to distinguish the plea bargaining cases from the vindictiveness cases, although the attempt has been mostly unpersuasive. In Bordenkircher, the Court found that the “unilateral imposition of a penalty upon a defendant who had chosen to exercise a legal right to attack his original conviction” was “very different from the giveand-take negotiation common in plea bargaining,” in which the prosecutor and defense “arguably possess relatively equal bargaining power.”168 This is puzzling, considering that the prosecutor had admitted that he sought the additional indictment to punish the defendant for choosing to go to trial.169 Apparently Justice Blackmun noticed as much when he stated in his Bordenkircher dissent:</w:t>
      </w:r>
      <w:r w:rsidR="00C743C2" w:rsidRPr="00EF0371">
        <w:rPr>
          <w:sz w:val="8"/>
        </w:rPr>
        <w:t xml:space="preserve"> </w:t>
      </w:r>
      <w:r w:rsidRPr="00EF0371">
        <w:rPr>
          <w:sz w:val="8"/>
        </w:rPr>
        <w:t>I perceive little difference between vindictiveness after what the Court describes as the exercise of a “legal right to attack his original conviction,” and vindictiveness in the “give-and-take negotiation common in plea bargaining.” Prosecutorial vindictiveness in any context is still prosecutorial vindictiveness.170</w:t>
      </w:r>
      <w:r w:rsidR="00C743C2" w:rsidRPr="00EF0371">
        <w:rPr>
          <w:sz w:val="8"/>
        </w:rPr>
        <w:t xml:space="preserve"> </w:t>
      </w:r>
      <w:r w:rsidRPr="00EF0371">
        <w:rPr>
          <w:sz w:val="8"/>
        </w:rPr>
        <w:t>Justice Powell, also in dissent, duly noted a due process violation, finding that the “[i]mplementation of a strategy calculated solely to deter the exercise of constitutional rights is not a constitutionally permissible exercise of discretion.”171</w:t>
      </w:r>
      <w:r w:rsidR="00C743C2" w:rsidRPr="00EF0371">
        <w:rPr>
          <w:sz w:val="8"/>
        </w:rPr>
        <w:t xml:space="preserve"> </w:t>
      </w:r>
      <w:r w:rsidRPr="00EF0371">
        <w:rPr>
          <w:sz w:val="8"/>
        </w:rPr>
        <w:t>Thus, while the Court today may not be willing to acknowledge it, plea bargaining clearly presents, at the threshold, an unconstitutional conditions problem and, thus, impermissibly burdens a defendant’s Fifth and Sixth Amendment rights. Consequently, the standard of scrutiny must be strict, as discussed in the next section.</w:t>
      </w:r>
      <w:r w:rsidR="00C743C2" w:rsidRPr="00EF0371">
        <w:rPr>
          <w:sz w:val="8"/>
        </w:rPr>
        <w:t xml:space="preserve"> </w:t>
      </w:r>
      <w:r w:rsidRPr="00EF0371">
        <w:rPr>
          <w:sz w:val="8"/>
        </w:rPr>
        <w:t>V. PLEA BARGAINING UNDER STRICT SCRUTINY</w:t>
      </w:r>
      <w:r w:rsidR="00C743C2" w:rsidRPr="00EF0371">
        <w:rPr>
          <w:sz w:val="8"/>
        </w:rPr>
        <w:t xml:space="preserve"> </w:t>
      </w:r>
      <w:r w:rsidRPr="00EF0371">
        <w:rPr>
          <w:sz w:val="8"/>
        </w:rPr>
        <w:t xml:space="preserve">The Supreme Court has held that the Due Process Clause “provides heightened protection against government interference with certain fundamental rights and liberty interests.”172 Such “liberty” includes the “specific freedoms protected by the Bill of Rights.”173 When the government impermissibly burdens such fundamental rights, that burden is to be evaluated under strict scrutiny analysis.174 The government burden will be upheld only if it is necessary to achieve a “compelling state interest.”175 The Court, however, has never explained how to determine whether a state interest is compelling.176 But it appears that the government’s purpose must be so imperative as to justify the infringement on fundamental rights. If the government successfully advances a compelling state interest, it must then show that its means were “narrowly tailored” to serve that interest.177 In a strict scrutiny setting, this requires that the state demonstrate that the means used was the “least restrictive alternative.”178 Although the Court has never explicitly defined a process for determining whether a certain means is or is not narrowly tailored, the burden is on the state to show that there was no less burdensome way to achieve the state’s purpose.179 In short, </w:t>
      </w:r>
      <w:r w:rsidRPr="00EF0371">
        <w:rPr>
          <w:rStyle w:val="StyleUnderline"/>
        </w:rPr>
        <w:t>a state-imposed burden on a fundamental right will be justified only when the state can show that its means were narrowly tailored, or that there was no less restrictive alternative, to advance a compelling state interest.</w:t>
      </w:r>
      <w:r w:rsidR="00C743C2" w:rsidRPr="00EF0371">
        <w:rPr>
          <w:sz w:val="8"/>
        </w:rPr>
        <w:t xml:space="preserve"> </w:t>
      </w:r>
      <w:r w:rsidRPr="00EF0371">
        <w:rPr>
          <w:sz w:val="8"/>
        </w:rPr>
        <w:t>A. THE CONTINUED FUNCTION AND EFFICIENCY OF THE CRIMINAL JUSTICE SYSTEM AS A COMPELLING STATE INTEREST</w:t>
      </w:r>
      <w:r w:rsidR="00C743C2" w:rsidRPr="00EF0371">
        <w:rPr>
          <w:sz w:val="8"/>
        </w:rPr>
        <w:t xml:space="preserve"> </w:t>
      </w:r>
      <w:r w:rsidRPr="00EF0371">
        <w:rPr>
          <w:rStyle w:val="StyleUnderline"/>
        </w:rPr>
        <w:t>With numerous cases declaring plea bargaining’s necessity in the legal system and praising its efficiency, the Court would almost certainly find the continued function and efficiency of the criminal justice system to be a compelling state interest. Generally, however, in other contexts, efficiency or “public fisc” arguments usually do not qualify as compelling state interests</w:t>
      </w:r>
      <w:r w:rsidRPr="00EF0371">
        <w:rPr>
          <w:sz w:val="8"/>
        </w:rPr>
        <w:t>.180 But in the current context, the Court has clearly indicated that it would likely consider the efficiency of the criminal system due to plea bargaining to be a compelling state interest. As one may recall, in Santobello, the Court pronounced that plea bargaining was “an essential component of the administration of justice” and that it was to be “encouraged.”181 The Court reasoned, “If every criminal charge were subjected to a full-scale trial, the States and the Federal Government would need to multiply by many times the number of judges and court facilities.”182 Chief Justice Burger echoed this concern in a speech to the American Bar Association:</w:t>
      </w:r>
      <w:r w:rsidR="00C743C2" w:rsidRPr="00EF0371">
        <w:rPr>
          <w:sz w:val="8"/>
        </w:rPr>
        <w:t xml:space="preserve"> </w:t>
      </w:r>
      <w:r w:rsidRPr="00EF0371">
        <w:rPr>
          <w:sz w:val="8"/>
        </w:rPr>
        <w:t>The consequence of what might seem on its face a small percentage change in the rate of guilty pleas can be tremendous. A reduction from 90 per cent to 80 per cent in guilty pleas requires the assignment of twice the judicial manpower and facilities—judges, court reporters, bailiffs, clerks, jurors and courtrooms. A reduction to 70 per cent trebles this demand.183</w:t>
      </w:r>
      <w:r w:rsidR="00C743C2" w:rsidRPr="00EF0371">
        <w:rPr>
          <w:sz w:val="8"/>
        </w:rPr>
        <w:t xml:space="preserve"> </w:t>
      </w:r>
      <w:r w:rsidRPr="00EF0371">
        <w:rPr>
          <w:sz w:val="8"/>
        </w:rPr>
        <w:t>Reiterating its support for plea bargaining in Bordenkircher, the Court accepted the process as “constitutionally legitimate.”184 Similarly, in Corbitt, the Court stated that it had “unequivocally recognized the State’s legitimate interest in encouraging the entry of guilty pleas and in facilitating plea bargaining.”185</w:t>
      </w:r>
      <w:r w:rsidR="00C743C2" w:rsidRPr="00EF0371">
        <w:rPr>
          <w:sz w:val="8"/>
        </w:rPr>
        <w:t xml:space="preserve"> </w:t>
      </w:r>
      <w:r w:rsidRPr="00EF0371">
        <w:rPr>
          <w:sz w:val="8"/>
        </w:rPr>
        <w:t>These past cases, plus the reality that over 95% of defendants charged with crimes plead guilty186 and the fact that criminal caseloads tend to double every ten years at the same time judicial resources increase only minimally,187 further lend support to the argument that the state’s interest in keeping the legal system functioning will be considered compelling by the Court, despite the “under-theorized” status of this conclusion.</w:t>
      </w:r>
      <w:r w:rsidR="00C743C2" w:rsidRPr="00EF0371">
        <w:rPr>
          <w:sz w:val="8"/>
        </w:rPr>
        <w:t xml:space="preserve"> </w:t>
      </w:r>
      <w:r w:rsidRPr="00EF0371">
        <w:rPr>
          <w:sz w:val="8"/>
        </w:rPr>
        <w:t>B. A JURY WAIVER SYSTEM AS THE LEAST RESTRICTIVE ALTERNATIVE</w:t>
      </w:r>
      <w:r w:rsidR="00C743C2" w:rsidRPr="00EF0371">
        <w:rPr>
          <w:sz w:val="8"/>
        </w:rPr>
        <w:t xml:space="preserve"> </w:t>
      </w:r>
      <w:r w:rsidRPr="00EF0371">
        <w:rPr>
          <w:rStyle w:val="StyleUnderline"/>
        </w:rPr>
        <w:t>The Court has never seriously considered any alternatives to plea bargaining other than providing “a full-scale [jury] trial” for every defendant.188 In its opinions discussing the efficiency of plea bargains, the Court often makes comparisons to jury trials and appears to treat plea bargaining as if it were the least restrictive alternative to continue the operation and maintain the efficiency of the criminal justice system.</w:t>
      </w:r>
      <w:r w:rsidRPr="00EF0371">
        <w:rPr>
          <w:sz w:val="8"/>
        </w:rPr>
        <w:t xml:space="preserve"> The Court calls the process of plea bargaining “an essential component” of the legal system189 and further notes that “[w]hatever might be the situation in an ideal world, the fact is that the guilty plea and the often concomitant plea bargain are important components of this country’s criminal justice system.”190</w:t>
      </w:r>
      <w:r w:rsidR="00C743C2" w:rsidRPr="00EF0371">
        <w:rPr>
          <w:sz w:val="8"/>
        </w:rPr>
        <w:t xml:space="preserve"> </w:t>
      </w:r>
      <w:r w:rsidRPr="00EF0371">
        <w:rPr>
          <w:sz w:val="8"/>
        </w:rPr>
        <w:t xml:space="preserve">The fact is, however, that plea bargaining is not the least restrictive alternative. Like the overbroad statute in Jackson, the “evil” of plea bargaining is that it “needlessly encourages” the waiver of several fundamental constitutional liberties.191 </w:t>
      </w:r>
      <w:r w:rsidRPr="00EF0371">
        <w:rPr>
          <w:rStyle w:val="StyleUnderline"/>
        </w:rPr>
        <w:t>A jury waiver system, wherein a defendant waives his or her right to a jury trial and receives, instead, a bench trial, is a less restrictive alternative than plea bargaining</w:t>
      </w:r>
      <w:r w:rsidRPr="00EF0371">
        <w:rPr>
          <w:sz w:val="8"/>
        </w:rPr>
        <w:t>.192 While a jury waiver still necessarily burdens a defendant’s right to jury trial</w:t>
      </w:r>
      <w:r w:rsidRPr="00EF0371">
        <w:rPr>
          <w:rStyle w:val="StyleUnderline"/>
        </w:rPr>
        <w:t>, unlike plea bargaining, the defendant is still able to preserve, for use in a trial setting, various other constitutional liberties, among them, the privilege against selfincrimination, the right to confront adverse witnesses and the right to compulsory process for obtaining favorable witnesses</w:t>
      </w:r>
      <w:r w:rsidRPr="00EF0371">
        <w:rPr>
          <w:sz w:val="8"/>
        </w:rPr>
        <w:t xml:space="preserve">.193 </w:t>
      </w:r>
      <w:r w:rsidRPr="00EF0371">
        <w:rPr>
          <w:rStyle w:val="StyleUnderline"/>
        </w:rPr>
        <w:t>The criminal justice system is still, foremost, a justice system in which the primary function is to establish a defendant’s guilt beyond a reasonable doubt though an impartial process. Thus, a bench trial in a jury waiver system still allows the defendant “an unfettered opportunity to present a defense” and a chance to be heard</w:t>
      </w:r>
      <w:r w:rsidRPr="00EF0371">
        <w:rPr>
          <w:sz w:val="8"/>
        </w:rPr>
        <w:t>.194 Justice Stevens recognized as much in his dissent in Corbitt. 195 In comparing the differences between a jury trial and a bench trial, Justice Stevens noted that a guilty plea compelled a “waiver not only of the right to a jury but also the right to put the government to its proof, to confront one’s accusers, and to present a defense.”196 As Albert W. Alschuler has stated, “[I]t is important to hear what someone may be able to say in his defense before convicting him of [a] crime” and “it is wrong to punish a person, not for what he did, but for asking that the evidence be heard.”197</w:t>
      </w:r>
      <w:r w:rsidR="00C743C2" w:rsidRPr="00EF0371">
        <w:rPr>
          <w:sz w:val="8"/>
        </w:rPr>
        <w:t xml:space="preserve"> </w:t>
      </w:r>
      <w:r w:rsidRPr="00EF0371">
        <w:rPr>
          <w:sz w:val="8"/>
        </w:rPr>
        <w:t>Additionally, since bench trials are trials, a court record would exist of the proceeding, providing defendants with a chance to appeal their convictions on grounds that would be hard to establish with a guilty plea.198 A jury waiver system thus conforms more closely to due process than plea bargaining, in that it is a better process to determine guilt since it allows for “formal proof in open court”199 and enables cases to be decided on the merits rather than through compromise.200 Such a system thereby upholds the integrity of the criminal justice system.201</w:t>
      </w:r>
      <w:r w:rsidR="00C743C2" w:rsidRPr="00EF0371">
        <w:rPr>
          <w:sz w:val="8"/>
        </w:rPr>
        <w:t xml:space="preserve"> </w:t>
      </w:r>
      <w:r w:rsidRPr="00EF0371">
        <w:rPr>
          <w:sz w:val="8"/>
        </w:rPr>
        <w:t>A number of studies have been conducted in jurisdictions that have jury waiver systems (in addition to plea bargaining practice).202 According to one study conducted by Stephen J. Schulhofer in Philadelphia during the 1980s, in which he and several student researchers spent eight weeks observing and collecting data on various court proceedings, including guilty pleas, bench trials and jury trials,203 the criminal justice system could operate just as efficiently with a jury waiver system as with plea bargaining, and the inclusion of a jury waiver system would require only a slight increase in judicial resources.204</w:t>
      </w:r>
      <w:r w:rsidR="00C743C2" w:rsidRPr="00EF0371">
        <w:rPr>
          <w:sz w:val="8"/>
        </w:rPr>
        <w:t xml:space="preserve"> </w:t>
      </w:r>
      <w:r w:rsidRPr="00EF0371">
        <w:rPr>
          <w:sz w:val="8"/>
        </w:rPr>
        <w:t xml:space="preserve">There are many reasons why this is possible. First, </w:t>
      </w:r>
      <w:r w:rsidRPr="00EF0371">
        <w:rPr>
          <w:rStyle w:val="StyleUnderline"/>
        </w:rPr>
        <w:t>those concerned that a ban on plea bargaining would cause a collapse of the legal system often forget to take into account two important factors.</w:t>
      </w:r>
      <w:r w:rsidRPr="00EF0371">
        <w:rPr>
          <w:sz w:val="8"/>
        </w:rPr>
        <w:t xml:space="preserve"> One, there is no indication that a prohibition on plea bargaining would mean that defendants would no longer plead guilty.205 </w:t>
      </w:r>
      <w:r w:rsidRPr="00EF0371">
        <w:rPr>
          <w:rStyle w:val="StyleUnderline"/>
        </w:rPr>
        <w:t>There will always be some defendants who will plead guilty on their own accord for a number of reasons, such as the futility of going to trial, the costs of going to trial or remorse</w:t>
      </w:r>
      <w:r w:rsidRPr="00EF0371">
        <w:rPr>
          <w:sz w:val="8"/>
        </w:rPr>
        <w:t xml:space="preserve">.206 Two, </w:t>
      </w:r>
      <w:r w:rsidRPr="00EF0371">
        <w:rPr>
          <w:rStyle w:val="StyleUnderline"/>
        </w:rPr>
        <w:t>supporters of plea bargaining fail to take into consideration the fact that plea bargaining also uses many judicial resources commonly thought to be used only in trials</w:t>
      </w:r>
      <w:r w:rsidRPr="00EF0371">
        <w:rPr>
          <w:sz w:val="8"/>
        </w:rPr>
        <w:t xml:space="preserve">.207 In plea bargaining, </w:t>
      </w:r>
      <w:r w:rsidRPr="00EF0371">
        <w:rPr>
          <w:rStyle w:val="StyleUnderline"/>
        </w:rPr>
        <w:t>time and costs are associated not only with the negotiation between the prosecution and the defense, but with preliminary investigations and preparation, presentence reports and the process of actually entering the plea in court, which includes presenting a guilty plea colloquy, reading the factual basis for the plea and waiting time.208</w:t>
      </w:r>
      <w:r w:rsidR="00C743C2" w:rsidRPr="00EF0371">
        <w:rPr>
          <w:rStyle w:val="StyleUnderline"/>
        </w:rPr>
        <w:t xml:space="preserve"> </w:t>
      </w:r>
      <w:r w:rsidRPr="00EF0371">
        <w:rPr>
          <w:sz w:val="8"/>
        </w:rPr>
        <w:t xml:space="preserve">Second, </w:t>
      </w:r>
      <w:r w:rsidRPr="00EF0371">
        <w:rPr>
          <w:rStyle w:val="StyleUnderline"/>
        </w:rPr>
        <w:t>bench trials require substantially less time and resources than jury trials, and consequently, their disposition time is only slightly longer than the courtroom time needed for entering a guilty plea in court. Since there is no jury, time and money are saved from not having to perform jury selection, voir dire, opening statements, jury instructions and other “timeconsuming” features of jury trials</w:t>
      </w:r>
      <w:r w:rsidRPr="00EF0371">
        <w:rPr>
          <w:sz w:val="8"/>
        </w:rPr>
        <w:t xml:space="preserve">.209 Further, according to Schulhofer’s Philadelphia210 study, </w:t>
      </w:r>
      <w:r w:rsidRPr="00EF0371">
        <w:rPr>
          <w:rStyle w:val="Emphasis"/>
        </w:rPr>
        <w:t>bench trials were generally quick proceedings that required little more resources than those used for guilty pleas.</w:t>
      </w:r>
      <w:r w:rsidRPr="00EF0371">
        <w:rPr>
          <w:sz w:val="8"/>
        </w:rPr>
        <w:t>211 The study indicated that bench trials began with a jury waiver colloquy, to ensure that waiver was knowing and voluntary, and then proceeded immediately to the state’s case and its witnesses, without opening statements from either side.212 The defense was given an opportunity to cross-examine the state’s witnesses and generally presented its case right after the close of the state’s case.213 Short closing statements, often limited to a few issues by the judge, concluded the trial, and the judge then rendered his or her decision.214 In many cases, sentencing immediately followed trial.215 With waiting time taken into consideration, the study demonstrated that court time for guilty pleas generally took fifty-five minutes, while bench trials typically took eighty minutes.216 Using these numbers, decreasing a 90% guilty plea rate to 80% would call for a 4% increase in judicial resources, and a decrease to 70% would entail a 9% increase.217 These numbers are a far cry from the figures advanced by Chief Justice Burger, who had declared that a 10% decrease in guilty pleas would require an increase of twice the amount of current judicial resources.218 Moreover, the numbers provided by the study do not take into account resources used in the pretrial or post-trial stages, which, if considered, would reduce even more the increase in resources needed for bench trials.219 Since plea bargaining requires time and costs associated with the negotiation between the prosecution and the defense, preliminary investigations and preparation and presentence reports, among others, these same resources would then be transferred for use under a jury waiver system, reducing the necessary increase of resources for bench trials.</w:t>
      </w:r>
      <w:r w:rsidR="00C743C2" w:rsidRPr="00EF0371">
        <w:rPr>
          <w:sz w:val="8"/>
        </w:rPr>
        <w:t xml:space="preserve"> </w:t>
      </w:r>
      <w:r w:rsidRPr="00EF0371">
        <w:rPr>
          <w:sz w:val="8"/>
        </w:rPr>
        <w:t xml:space="preserve">A jury waiver system would also address some of the criticisms aimed at plea bargaining. First, </w:t>
      </w:r>
      <w:r w:rsidRPr="00EF0371">
        <w:rPr>
          <w:rStyle w:val="StyleUnderline"/>
        </w:rPr>
        <w:t>innocent defendants would benefit from a jury waiver system, as opposed to plea bargaining, since prosecutors would no longer be able to coerce them into pleading guilty by threatening them with harsher sentences or increased charges</w:t>
      </w:r>
      <w:r w:rsidRPr="00EF0371">
        <w:rPr>
          <w:sz w:val="8"/>
        </w:rPr>
        <w:t>.220 Also,</w:t>
      </w:r>
      <w:r w:rsidRPr="00EF0371">
        <w:rPr>
          <w:rStyle w:val="StyleUnderline"/>
        </w:rPr>
        <w:t xml:space="preserve"> because prosecutors would have to bring all cases to trial, except when the defendant pleads guilty on his or her own volition, they would become more selective about what kinds of charges to bring, including whether to bring any charges at all</w:t>
      </w:r>
      <w:r w:rsidRPr="00EF0371">
        <w:rPr>
          <w:sz w:val="8"/>
        </w:rPr>
        <w:t>.221 Since judges or juries would be hearing all the cases, prosecutors would thus bring only those charges for which they felt they had a high chance of winning.222 Thus, innocent defendants would generally be spared because it is most likely that the cases against them would be weak.</w:t>
      </w:r>
      <w:r w:rsidR="00C743C2" w:rsidRPr="00EF0371">
        <w:rPr>
          <w:sz w:val="8"/>
        </w:rPr>
        <w:t xml:space="preserve"> </w:t>
      </w:r>
      <w:r w:rsidRPr="00EF0371">
        <w:rPr>
          <w:sz w:val="8"/>
        </w:rPr>
        <w:t>Second, since prosecutors will be more careful in screening which cases to bring to court, it is likely that the sentencing disparity between bench trials and jury trials would shrink. Prosecutors would likely charge similar defendants with similar charges since they would know which charges would allow them to prevail in court. Further, the sentencing disparity would also diminish because the prosecutor would not provide the same charging or sentencing concessions as he or she did under plea bargaining because now defendants have a possibility of being acquitted.223</w:t>
      </w:r>
      <w:r w:rsidR="00C743C2" w:rsidRPr="00EF0371">
        <w:rPr>
          <w:sz w:val="8"/>
        </w:rPr>
        <w:t xml:space="preserve"> </w:t>
      </w:r>
      <w:r w:rsidRPr="00EF0371">
        <w:rPr>
          <w:sz w:val="8"/>
        </w:rPr>
        <w:t>There is, however, a possibility that a jury waiver system could pose some difficulties. Some scholars and practitioners believe that a bench trial is just a “slow plea” and view the trial as “the functional equivalent of the guilty plea.”224 These commentators believe that bench trials are essentially non-adversarial mock trials, in which the court goes through the motions of an actual trial, but normally concludes with a finding of guilt.225 Other commentators argue that such conclusions are based on “subjective impressions” from observing certain bench trials226 and that the “slow plea” label is a “misnomer.”227 A study on bench trials and guilty pleas conducted in Philadelphia and Pittsburgh by Alschuler showed that judges generally considered all the presented evidence and were not afraid to acquit when guilt was not established beyond a reasonable doubt.228 Furthermore, at the time of the study, Philadelphia bench trials exhibited higher rates of acquittal than the acquittal rate for jury trials in the city and the acquittal rate for all trials generally in the United States.229 Nor were bench trials “slow” in any sense of the word—prosecutors and judges often acknowledged that bench trials frequently required less resources than plea bargaining.230</w:t>
      </w:r>
      <w:r w:rsidR="00C743C2" w:rsidRPr="00EF0371">
        <w:rPr>
          <w:sz w:val="8"/>
        </w:rPr>
        <w:t xml:space="preserve"> </w:t>
      </w:r>
      <w:r w:rsidRPr="00EF0371">
        <w:rPr>
          <w:sz w:val="8"/>
        </w:rPr>
        <w:t>A jury waiver system also raises the question of sentencing discounts or concessions. Bench trials may be less restrictive than guilty pleas, but they are still restrictive in the sense that they encourage a waiver of jury trials. Thus, for a jury waiver system to effectively replace plea bargaining as an equally efficient alternative, it must provide defendants with sentencing discounts to encourage them to waive their right to a jury trial.231</w:t>
      </w:r>
      <w:r w:rsidR="00C743C2" w:rsidRPr="00EF0371">
        <w:rPr>
          <w:sz w:val="8"/>
        </w:rPr>
        <w:t xml:space="preserve"> </w:t>
      </w:r>
      <w:r w:rsidRPr="00EF0371">
        <w:rPr>
          <w:sz w:val="8"/>
        </w:rPr>
        <w:t>Conceptually, a sentencing discount in exchange for a jury waiver raises the same problem as dropped charges or a sentencing discount in exchange for a guilty plea. Just as plea bargaining burdens all of a defendant’s trial rights, a jury waiver places a specific burden on a defendant’s right to jury trial. However, since it advances the state’s compelling interest and is the least restrictive alternative at this point, the Court should not have a problem finding a jury waiver system constitutional. As one commentator noted:</w:t>
      </w:r>
      <w:r w:rsidR="00C743C2" w:rsidRPr="00EF0371">
        <w:rPr>
          <w:sz w:val="8"/>
        </w:rPr>
        <w:t xml:space="preserve"> </w:t>
      </w:r>
      <w:r w:rsidRPr="00EF0371">
        <w:rPr>
          <w:sz w:val="8"/>
        </w:rPr>
        <w:t>[T]o hold that plea bargaining is constitutional while jury waiver is not is to adhere to the ironic proposition that one may not bargain away one’s right to a jury unless one simultaneously bargains away all of one’s other trial rights . . . .232</w:t>
      </w:r>
      <w:r w:rsidR="00C743C2" w:rsidRPr="00EF0371">
        <w:rPr>
          <w:sz w:val="8"/>
        </w:rPr>
        <w:t xml:space="preserve"> </w:t>
      </w:r>
      <w:r w:rsidRPr="00EF0371">
        <w:rPr>
          <w:sz w:val="8"/>
        </w:rPr>
        <w:t>As for implementing sentencing discounts, one possibility is for the United States Sentencing Commission, which sets forth the Federal Sentencing Guidelines, to delineate a proper discount for those who use jury waivers.233 The Commission can determine the size of this discount after conducting extensive research, but the discount will likely be less than the concession given for plea bargaining because the defendant maintains a chance for acquittal. It is important, however, to maintain a “set” discount since this allows the legislature and courts to watch over the process.234 The Commission would likely encounter problems during the course of trying to “standardize” discounts, but a comprehensive evaluation of sentencing issues is beyond the scope of this Note.235</w:t>
      </w:r>
      <w:r w:rsidR="00C743C2" w:rsidRPr="00EF0371">
        <w:rPr>
          <w:sz w:val="8"/>
        </w:rPr>
        <w:t xml:space="preserve"> </w:t>
      </w:r>
      <w:r w:rsidRPr="00EF0371">
        <w:rPr>
          <w:sz w:val="8"/>
        </w:rPr>
        <w:t>It is important to keep in mind that a jury waiver system, while a less restrictive alternative than plea bargaining, is still not the perfect alternative.236 But unlike plea bargaining, such a system preserves the defendant’s other constitutional liberties, adheres more closely to due process and affords the defendant an opportunity to be heard. Since jury waivers are narrowly tailored to achieve a compelling state interest, their use will be constitutional until we find an even less restrictive alternative.</w:t>
      </w:r>
      <w:r w:rsidR="00C743C2" w:rsidRPr="00EF0371">
        <w:rPr>
          <w:sz w:val="8"/>
        </w:rPr>
        <w:t xml:space="preserve"> </w:t>
      </w:r>
      <w:r w:rsidRPr="00EF0371">
        <w:rPr>
          <w:sz w:val="8"/>
        </w:rPr>
        <w:t>VI. CONCLUSION: THE ABOLITION OF PLEA BARGAINING</w:t>
      </w:r>
      <w:r w:rsidR="00C743C2" w:rsidRPr="00EF0371">
        <w:rPr>
          <w:sz w:val="8"/>
        </w:rPr>
        <w:t xml:space="preserve"> </w:t>
      </w:r>
      <w:r w:rsidRPr="00EF0371">
        <w:rPr>
          <w:sz w:val="8"/>
        </w:rPr>
        <w:t xml:space="preserve">As this Note has shown, </w:t>
      </w:r>
      <w:r w:rsidRPr="00EF0371">
        <w:rPr>
          <w:rStyle w:val="Emphasis"/>
        </w:rPr>
        <w:t>plea bargaining presents an unconstitutional conditions problem and places an impermissible burden on several fundamental constitutional liberties</w:t>
      </w:r>
      <w:r w:rsidRPr="00EF0371">
        <w:rPr>
          <w:sz w:val="8"/>
        </w:rPr>
        <w:t>. Although the government has advanced a compelling state interest—the continued function and efficiency of the criminal justice system—</w:t>
      </w:r>
      <w:r w:rsidRPr="00EF0371">
        <w:rPr>
          <w:rStyle w:val="StyleUnderline"/>
        </w:rPr>
        <w:t>plea bargaining is not a means narrowly tailored to serve that interest and is not the least restrictive alternative. But a jury waiver system is</w:t>
      </w:r>
      <w:r w:rsidRPr="00EF0371">
        <w:rPr>
          <w:sz w:val="8"/>
        </w:rPr>
        <w:t xml:space="preserve">. While such a system still necessarily entrenches on the right to a jury trial, it is a less intrusive way of preserving the function and the efficiency of the legal system. A jury waiver system further conforms more closely to due process and provides the defendant with an opportunity to be heard. </w:t>
      </w:r>
      <w:r w:rsidRPr="00EF0371">
        <w:rPr>
          <w:rStyle w:val="Emphasis"/>
        </w:rPr>
        <w:t>Therefore, since plea bargaining is not the least restrictive alternative, it is an unnecessary evil and should be banned and held unconstitutional.</w:t>
      </w:r>
      <w:r w:rsidR="00C743C2" w:rsidRPr="00EF0371">
        <w:rPr>
          <w:sz w:val="8"/>
        </w:rPr>
        <w:t xml:space="preserve"> </w:t>
      </w:r>
      <w:r w:rsidRPr="00EF0371">
        <w:rPr>
          <w:rStyle w:val="StyleUnderline"/>
        </w:rPr>
        <w:t xml:space="preserve">Studies conducted in jurisdictions where bench trials have been a predominant form of convictions demonstrate that a replacement of plea bargaining with a jury waiver system is a feasible solution.237 </w:t>
      </w:r>
      <w:r w:rsidRPr="00EF0371">
        <w:rPr>
          <w:rStyle w:val="Emphasis"/>
        </w:rPr>
        <w:t>Contrary to popular belief, an abolition of plea bargaining would not cause the legal system to collapse or cease to function</w:t>
      </w:r>
      <w:r w:rsidRPr="00EF0371">
        <w:rPr>
          <w:rStyle w:val="StyleUnderline"/>
        </w:rPr>
        <w:t>, nor would it cause a substantial impairment to the system.</w:t>
      </w:r>
      <w:r w:rsidR="00C743C2" w:rsidRPr="00EF0371">
        <w:rPr>
          <w:rStyle w:val="StyleUnderline"/>
        </w:rPr>
        <w:t xml:space="preserve"> </w:t>
      </w:r>
      <w:r w:rsidRPr="00EF0371">
        <w:rPr>
          <w:rStyle w:val="StyleUnderline"/>
        </w:rPr>
        <w:t>Our criminal justice system’s attachment to plea bargaining is likely due to more than just its belief in plea bargaining’s necessity and efficiency; in part, it is the fear of change.238</w:t>
      </w:r>
      <w:r w:rsidRPr="00EF0371">
        <w:rPr>
          <w:sz w:val="8"/>
        </w:rPr>
        <w:t xml:space="preserve"> In comparing plea bargaining to torture, John Langbein noted that “a legal system will do almost anything, tolerate almost anything, before it will admit the need for reform in its system of proof and trial.”239 But it sure is a sad state when we have a criminal justice system that purports to uphold the constitutional liberties of its defendants, but surreptitiously forces most of them to waive away these rights because “we do not have the time and money to listen.”240 </w:t>
      </w:r>
    </w:p>
    <w:p w14:paraId="29E57990" w14:textId="4C328885" w:rsidR="00A65BB3" w:rsidRPr="00EF0371" w:rsidRDefault="00A65BB3" w:rsidP="00A65BB3">
      <w:pPr>
        <w:pStyle w:val="Heading3"/>
        <w:rPr>
          <w:rFonts w:cs="Arial"/>
        </w:rPr>
      </w:pPr>
      <w:r w:rsidRPr="00EF0371">
        <w:rPr>
          <w:rFonts w:cs="Arial"/>
        </w:rPr>
        <w:t>1AC – UCD</w:t>
      </w:r>
    </w:p>
    <w:p w14:paraId="49AC4463" w14:textId="77777777" w:rsidR="00A65BB3" w:rsidRPr="00EF0371" w:rsidRDefault="00A65BB3" w:rsidP="00A65BB3">
      <w:pPr>
        <w:pStyle w:val="Heading4"/>
        <w:rPr>
          <w:rFonts w:cs="Arial"/>
        </w:rPr>
      </w:pPr>
      <w:r w:rsidRPr="00EF0371">
        <w:rPr>
          <w:rFonts w:cs="Arial"/>
        </w:rPr>
        <w:t>Absent a reversal, Garrity protections will continue being weakened</w:t>
      </w:r>
    </w:p>
    <w:p w14:paraId="70C85D48" w14:textId="77777777" w:rsidR="00A65BB3" w:rsidRPr="00EF0371" w:rsidRDefault="00A65BB3" w:rsidP="00A65BB3">
      <w:r w:rsidRPr="00EF0371">
        <w:rPr>
          <w:rStyle w:val="Style13ptBold"/>
        </w:rPr>
        <w:t>Herbert 18</w:t>
      </w:r>
      <w:r w:rsidRPr="00EF0371">
        <w:t xml:space="preserve"> [Daniel Herbert, Daniel Q. Herbert has been recognized for his accomplishments in the courtroom by multiple distinguished organizations. Dan was selected by his peers as a 2016 Leading Lawyer in Illinois and named to the 2017, 2018 and 2019 Illinois Super Lawyers &amp; Rising list. In addition, Dan was selected to the prestigious list of the 2015 Global Directory of Who’s Who, Top Lawyer. In 2014, Dan was named to the prominent list of “Top 100 National Trial Lawyers” by the National Trial Lawyers Association for all his success. He was also selected for a Lifetime Achievement by America’s Top 100 Attorneys®. Less than one-half percent (0.5%) of active attorneys in the US receive this honor and he was also named by his peers as a Leading Lawyer to the Business Hall of Fame.6-27-2018, "Court Applying Narrow View of Garrity Rights for Officers," Herbert Law Firm, accessed at https://danherbertlaw.com/2018/06/27/court-applying-narrow-view-of-garrity-rights-for-officers/] 6-30-2020</w:t>
      </w:r>
    </w:p>
    <w:p w14:paraId="51AF92C2" w14:textId="77777777" w:rsidR="00A65BB3" w:rsidRPr="00EF0371" w:rsidRDefault="00A65BB3" w:rsidP="00A65BB3">
      <w:pPr>
        <w:rPr>
          <w:sz w:val="8"/>
        </w:rPr>
      </w:pPr>
      <w:r w:rsidRPr="00EF0371">
        <w:rPr>
          <w:rStyle w:val="StyleUnderline"/>
        </w:rPr>
        <w:t>I published an article last year</w:t>
      </w:r>
      <w:r w:rsidRPr="00EF0371">
        <w:rPr>
          <w:sz w:val="8"/>
        </w:rPr>
        <w:t xml:space="preserve"> in this magazine </w:t>
      </w:r>
      <w:r w:rsidRPr="00EF0371">
        <w:rPr>
          <w:rStyle w:val="StyleUnderline"/>
        </w:rPr>
        <w:t>warning</w:t>
      </w:r>
      <w:r w:rsidRPr="00EF0371">
        <w:rPr>
          <w:sz w:val="8"/>
        </w:rPr>
        <w:t xml:space="preserve"> of the likelihood </w:t>
      </w:r>
      <w:r w:rsidRPr="00EF0371">
        <w:rPr>
          <w:rStyle w:val="StyleUnderline"/>
        </w:rPr>
        <w:t xml:space="preserve">that going forward </w:t>
      </w:r>
      <w:r w:rsidRPr="00EF0371">
        <w:rPr>
          <w:rStyle w:val="Emphasis"/>
        </w:rPr>
        <w:t>courts will apply a narrow view of Garrity rights</w:t>
      </w:r>
      <w:r w:rsidRPr="00EF0371">
        <w:rPr>
          <w:sz w:val="8"/>
        </w:rPr>
        <w:t xml:space="preserve"> for police officers. In the July 2017 edition I pointed out: “There is some very good language for police officers with respect to Garrity rights. However it is important to realize that much of this language stems from the reversed conviction of Oliver North in the Iran Contra affair. The Court was very sympathetic to North and its rulings highlight this fact. It is unlikely a police officer will be afforded such preference.” </w:t>
      </w:r>
      <w:r w:rsidRPr="00EF0371">
        <w:rPr>
          <w:rStyle w:val="StyleUnderline"/>
        </w:rPr>
        <w:t xml:space="preserve">Unfortunately, </w:t>
      </w:r>
      <w:r w:rsidRPr="00EF0371">
        <w:rPr>
          <w:rStyle w:val="Emphasis"/>
        </w:rPr>
        <w:t>my prediction was spot on</w:t>
      </w:r>
      <w:r w:rsidRPr="00EF0371">
        <w:rPr>
          <w:rStyle w:val="StyleUnderline"/>
        </w:rPr>
        <w:t>.</w:t>
      </w:r>
      <w:r w:rsidRPr="00EF0371">
        <w:rPr>
          <w:sz w:val="8"/>
        </w:rPr>
        <w:t xml:space="preserve"> Recently, State v. Scott, 2018 WL 1042814, a Georgia appellate court rejected a defendant’s motion to dismiss an indictment despite a violation of defendant’s Garrity rights. On September 26, 2015, Police Sergeant Scott was on duty in his patrol car when he collided with another vehicle; two of the four people in the other car died as a result of their injuries, and the other two sustained serious injuries. On September 30, 2015, Scott gave a recorded statement to GSP Sergeant Chad Barrow regarding the collision. Thereafter, the State presented evidence before the grand jury seeking an indictment charging Scott with reckless driving and speeding. Sergeant Barrow testified, and he identified and the State introduced diagrams of the scene of the collision, which included speed limit signs. The State also introduced the video taken from Scott’s dashboard camera, which showed Scott’s approach to the intersection and the impact. Barrow estimated Scott’s speed five seconds before the impact, two seconds before the impact, and at the time of impact, which speeds were calculated using data from the air bag in Scott’s patrol car and the video. Barrow also testified about his interview of Scott, summarizing Scott’s statements to him about the incident, including the events prior to the collision. At the conclusion of the proceedings, the grand jury returned an indictment against Scott charging him with misdemeanor reckless driving and speeding. </w:t>
      </w:r>
      <w:r w:rsidRPr="00EF0371">
        <w:rPr>
          <w:rStyle w:val="StyleUnderline"/>
        </w:rPr>
        <w:t>Garrity protection generally refers to the government’s inability to use</w:t>
      </w:r>
      <w:r w:rsidRPr="00EF0371">
        <w:rPr>
          <w:sz w:val="8"/>
        </w:rPr>
        <w:t xml:space="preserve"> a police officer’s </w:t>
      </w:r>
      <w:r w:rsidRPr="00EF0371">
        <w:rPr>
          <w:rStyle w:val="StyleUnderline"/>
        </w:rPr>
        <w:t>compelled statements</w:t>
      </w:r>
      <w:r w:rsidRPr="00EF0371">
        <w:rPr>
          <w:sz w:val="8"/>
        </w:rPr>
        <w:t xml:space="preserve"> against them</w:t>
      </w:r>
      <w:r w:rsidRPr="00EF0371">
        <w:rPr>
          <w:rStyle w:val="StyleUnderline"/>
        </w:rPr>
        <w:t xml:space="preserve"> in a criminal prosecution, </w:t>
      </w:r>
      <w:r w:rsidRPr="00EF0371">
        <w:rPr>
          <w:sz w:val="8"/>
        </w:rPr>
        <w:t xml:space="preserve">however there are nuances to this general rule. The Supreme Court’s holding in Garrity pertained specifically to whether or not statements obtained under threat of removal from office could be used in subsequent criminal proceedings against the accused. The Court held that such statements were coerced, involuntarily made, and under the protections of the Fifth and Fourteenth Amendment, prohibited from being used in subsequent criminal proceedings. Accordingly, Scott filed a motion to dismiss and quash the indictment, alleging that because Georgia Department of Public Safety (“DPS”) procedures required him to participate in the interview with Barrow, because he was not advised of his Miranda rights, and because he was not advised that the statements he provided were covered by Garrity, the State’s introduction of his statements at the grand jury proceedings violated his rights under Garrity. At the hearing, the State conceded that it could not introduce Scott’s statements at trial, but argued that the introduction of his statements in the grand jury proceeding did not require dismissal of the indictment. Following a hearing, the trial court granted Scott’s motion, finding that his statements to police were not voluntary. The State appealed and argued that the trial court erred by granting Scott’s motion to quash. The appellate court agreed. It held that because other evidence was presented which did not violate Garrity, the defendant failed to make the required showing that dismissal was the proper remedy. The court stated that, “in addition to Barrow’s testimony regarding Scott’s statements during the interview, the State also introduced the videotape of Scott’s approach to the intersection where the collision occurred and the impact, a diagram of the intersection, and testimony estimating Scott’s speed at the time immediately before and at impact. Thus, [Scott] has not carried his burden of showing that the evidence on which the indictment was returned was based on wholly incompetent evidence.” The expression “hard cases make bad law” seems to apply here. </w:t>
      </w:r>
      <w:r w:rsidRPr="00EF0371">
        <w:rPr>
          <w:rStyle w:val="StyleUnderline"/>
        </w:rPr>
        <w:t xml:space="preserve">Since the Supreme Court issued its famous opinion in the Oliver North case, </w:t>
      </w:r>
      <w:r w:rsidRPr="00EF0371">
        <w:rPr>
          <w:rStyle w:val="Emphasis"/>
        </w:rPr>
        <w:t>courts have systematically narrowed the scope of protections</w:t>
      </w:r>
      <w:r w:rsidRPr="00EF0371">
        <w:rPr>
          <w:rStyle w:val="StyleUnderline"/>
        </w:rPr>
        <w:t xml:space="preserve"> outlined in the North case.</w:t>
      </w:r>
      <w:r w:rsidRPr="00EF0371">
        <w:rPr>
          <w:sz w:val="8"/>
        </w:rPr>
        <w:t xml:space="preserve"> </w:t>
      </w:r>
      <w:r w:rsidRPr="00EF0371">
        <w:rPr>
          <w:rStyle w:val="StyleUnderline"/>
        </w:rPr>
        <w:t xml:space="preserve">Garrity‘s progeny continued to expand and contract the contours of the protections first acclaimed in 1967. As those contours have been more specifically defined by fact specific analyses, the seemingly simple principles pronounced by the Court in Garrity have become difficult to navigate. </w:t>
      </w:r>
      <w:r w:rsidRPr="00EF0371">
        <w:rPr>
          <w:sz w:val="8"/>
        </w:rPr>
        <w:t xml:space="preserve">Practitioners of municipal employment law, regardless of whether they represent employers or employees, have a vested interest in learning this area of law. In its Gardner decision the Court afforded the officers the same constitutional protections offered any other person accused of a crime, the right not to be compelled to testify against themselves. Gardner was told that a public officer questioned by a grand jury is required to sign a waiver of immunity to retain his or her employment. Gardner refused to waive his immunity and was subsequently terminated from employment with the police department. The Court ruled that his dismissal, based solely on his refusal to waive immunity to which he was entitled under the Fifth Amendment, was not valid. Further, the Court extended this protection when it prohibited the use of the compelled testimony or its fruits in a subsequent criminal prosecution of the witness. Gardner explained the circumstances under which testimony may be compelled from a police officer despite his or her Fifth Amendment protections, what use that testimony could be put to, and under what conditions a waiver may be made (when it is “knowing” and “voluntary).” </w:t>
      </w:r>
      <w:r w:rsidRPr="00EF0371">
        <w:rPr>
          <w:rStyle w:val="StyleUnderline"/>
        </w:rPr>
        <w:t>The Garrity rules have been further clarified</w:t>
      </w:r>
      <w:r w:rsidRPr="00EF0371">
        <w:rPr>
          <w:sz w:val="8"/>
        </w:rPr>
        <w:t xml:space="preserve"> and detailed in subsequent 7th Circuit and Illinois Court decisions. </w:t>
      </w:r>
      <w:r w:rsidRPr="00EF0371">
        <w:rPr>
          <w:rStyle w:val="StyleUnderline"/>
        </w:rPr>
        <w:t xml:space="preserve">In </w:t>
      </w:r>
      <w:r w:rsidRPr="00EF0371">
        <w:rPr>
          <w:sz w:val="8"/>
        </w:rPr>
        <w:t xml:space="preserve">1973 the Seventh Circuit decided </w:t>
      </w:r>
      <w:r w:rsidRPr="00EF0371">
        <w:rPr>
          <w:rStyle w:val="StyleUnderline"/>
        </w:rPr>
        <w:t>Confederation of Police v. Conlisk</w:t>
      </w:r>
      <w:r w:rsidRPr="00EF0371">
        <w:rPr>
          <w:sz w:val="8"/>
        </w:rPr>
        <w:t xml:space="preserve"> . In Confederation of Police , several Chicago police officers were subpoenaed to appear before a grand jury for questioning regarding corruption within the police department. On advice of counsel, the officers asserted their Fifth Amendment privilege against self incrimination. All of the officers were disciplined or terminated because they asserted their Fifth Amendment privilege before the grand jury. Challenging their discipline, suit was brought by the terminated officers and their organization, the Confederation of Police. The Seventh Circuit held the terminations clearly ran afoul of Gardner . As such, the terminations were overturned, and the officers were reinstated. This decision and many others in various Circuits around the country have shown that Courts have a preference for silence. Courts have held that silence and self-incriminating truth telling are both preferable to lying. It then held that silence is preferable to self-incriminating truth telling. Indeed, the preference for silence is so strong that one Justice has equated the act of “availing oneself of the privilege” with the sole response of remaining silent. In </w:t>
      </w:r>
      <w:r w:rsidRPr="00EF0371">
        <w:rPr>
          <w:rStyle w:val="StyleUnderline"/>
        </w:rPr>
        <w:t>Atwell v. Lisle Park Dist.</w:t>
      </w:r>
      <w:r w:rsidRPr="00EF0371">
        <w:rPr>
          <w:sz w:val="8"/>
        </w:rPr>
        <w:t xml:space="preserve"> the 7th Circuit held that employees must be warned that his or her statements cannot be used in a subsequent criminal matter before (s)he can be disciplined for refusal to cooperate in an internal investigation. However, the employer’s duty to warn does not arise before the employee is questioned. The court explained that an employee’s refusal to attend a meeting is not permissible </w:t>
      </w:r>
      <w:r w:rsidRPr="00EF0371">
        <w:rPr>
          <w:rStyle w:val="StyleUnderline"/>
        </w:rPr>
        <w:t>and</w:t>
      </w:r>
      <w:r w:rsidRPr="00EF0371">
        <w:rPr>
          <w:sz w:val="8"/>
        </w:rPr>
        <w:t xml:space="preserve"> her assertion of her Fifth Amendment privilege was premature. Put plainly, employees must wait until they are asked a question before they can assert a privilege. In </w:t>
      </w:r>
      <w:r w:rsidRPr="00EF0371">
        <w:rPr>
          <w:rStyle w:val="StyleUnderline"/>
        </w:rPr>
        <w:t>People v Bynum</w:t>
      </w:r>
      <w:r w:rsidRPr="00EF0371">
        <w:rPr>
          <w:sz w:val="8"/>
        </w:rPr>
        <w:t xml:space="preserve"> , a Fourth District of Illinois case, an Illinois State trooper was convicted of “failing to reduce speed to avoid an accident.” The trooper was driving an unmarked squad car that collided with a bicyclist. After the accident occurred, the trooper was directed by a supervisor to complete a report and participate in an investigatory interview. The trooper knew he was required to follow all orders and that failure to complete the report or answer questions could result in discipline. The Illinois Appellate Court held an “overt threat” of dismissal was necessary to have Garrity protection arise. The court explained the mere possibility of termination was not sufficient to create a coerced statement. Therefore, the court held the trooper’s conviction should stand.</w:t>
      </w:r>
    </w:p>
    <w:p w14:paraId="579E0334" w14:textId="77777777" w:rsidR="00A65BB3" w:rsidRPr="00EF0371" w:rsidRDefault="00A65BB3" w:rsidP="00A65BB3">
      <w:pPr>
        <w:pStyle w:val="Heading4"/>
        <w:rPr>
          <w:rFonts w:cs="Arial"/>
        </w:rPr>
      </w:pPr>
      <w:r w:rsidRPr="00EF0371">
        <w:rPr>
          <w:rFonts w:cs="Arial"/>
        </w:rPr>
        <w:t>Garrity protections incentivize public sector employment – exposure is untenable without them</w:t>
      </w:r>
    </w:p>
    <w:p w14:paraId="63EDBCDA" w14:textId="77777777" w:rsidR="00A65BB3" w:rsidRPr="00EF0371" w:rsidRDefault="00A65BB3" w:rsidP="00A65BB3">
      <w:r w:rsidRPr="00EF0371">
        <w:rPr>
          <w:rStyle w:val="Style13ptBold"/>
        </w:rPr>
        <w:t>McGuinness 8</w:t>
      </w:r>
      <w:r w:rsidRPr="00EF0371">
        <w:t xml:space="preserve"> [McGuinness, J. Michael. The McGuinness Law Firm, www.mcguinnesslaw.com. Mr. McGuinness has represented public employees for over twenty-four years. This Article is based on a presentation given at the National Organization of Lawyers for Education Associations conference in Savannah, Georgia. "Fifth Amendment Protection for Public Employees: Garrity and Limited Constitutional Protections from Use of Employer Coerced Statements in Internal Investigations and Practical Considerations." Touro L. Rev. 24 (2008): 697.] 6/30/2020</w:t>
      </w:r>
    </w:p>
    <w:p w14:paraId="3272E4AB" w14:textId="77777777" w:rsidR="00A65BB3" w:rsidRPr="00EF0371" w:rsidRDefault="00A65BB3" w:rsidP="00A65BB3">
      <w:pPr>
        <w:rPr>
          <w:sz w:val="8"/>
        </w:rPr>
      </w:pPr>
      <w:r w:rsidRPr="00EF0371">
        <w:rPr>
          <w:rStyle w:val="Emphasis"/>
        </w:rPr>
        <w:t>Serving as a public employee thrusts one into a dangerous world of endless investigations and complaints</w:t>
      </w:r>
      <w:r w:rsidRPr="00EF0371">
        <w:rPr>
          <w:rStyle w:val="StyleUnderline"/>
        </w:rPr>
        <w:t xml:space="preserve">. Virtually everything that goes wrong </w:t>
      </w:r>
      <w:r w:rsidRPr="00EF0371">
        <w:rPr>
          <w:sz w:val="8"/>
        </w:rPr>
        <w:t xml:space="preserve">in connection with public agencies potentially </w:t>
      </w:r>
      <w:r w:rsidRPr="00EF0371">
        <w:rPr>
          <w:rStyle w:val="StyleUnderline"/>
        </w:rPr>
        <w:t>gives rise to complaints and resulting probative internal and external investigations into the work and lives of America's public employees.</w:t>
      </w:r>
      <w:r w:rsidRPr="00EF0371">
        <w:rPr>
          <w:sz w:val="8"/>
        </w:rPr>
        <w:t xml:space="preserve"> Every traffic stop can expose police officers to a full blown multiyear series of overlapping investigations. Everything that goes wrong with little Johnny at school can</w:t>
      </w:r>
      <w:r w:rsidRPr="00EF0371">
        <w:rPr>
          <w:rStyle w:val="StyleUnderline"/>
        </w:rPr>
        <w:t xml:space="preserve"> expose public school teachers to the wrath of seemingly endless investigations. </w:t>
      </w:r>
      <w:r w:rsidRPr="00EF0371">
        <w:rPr>
          <w:sz w:val="8"/>
        </w:rPr>
        <w:t>The work and lives of</w:t>
      </w:r>
      <w:r w:rsidRPr="00EF0371">
        <w:rPr>
          <w:rStyle w:val="StyleUnderline"/>
        </w:rPr>
        <w:t xml:space="preserve"> American public employees are under constant scrutiny by agency bureaucracies, chief executives, interest groups, prosecutors, the media, counsel for purported victims, licensing bureaus and others. </w:t>
      </w:r>
      <w:r w:rsidRPr="00EF0371">
        <w:rPr>
          <w:sz w:val="8"/>
        </w:rPr>
        <w:t xml:space="preserve">The most trivial innuendo or total hearsay may spark a process that leads to multiple and overlapping personnel, administrative, licensure, criminal, and civil investigation of public employees. The employee may be immediately blasted on the front page of the local newspaper and on the nightly television news, yet have no meaningful recourse to rebut the allegations. Consequently, investigations of public employees arising out of their official conduct raises all sorts of thorny implications for both the employee and employer. Investigations of public employees often involve high stakes for the employee, the agency, and the public. These </w:t>
      </w:r>
      <w:r w:rsidRPr="00EF0371">
        <w:rPr>
          <w:rStyle w:val="StyleUnderline"/>
        </w:rPr>
        <w:t xml:space="preserve">internal investigations can, and often do ruin jobs, careers, families, and lives. Public employee investigations invoke application of the Fourth, Fifth, Ninth, and Fourteenth Amendments to the United States Constitution and many similar provisions under state constitutions. </w:t>
      </w:r>
      <w:r w:rsidRPr="00EF0371">
        <w:rPr>
          <w:sz w:val="8"/>
        </w:rPr>
        <w:t xml:space="preserve">7 Typical </w:t>
      </w:r>
      <w:r w:rsidRPr="00EF0371">
        <w:rPr>
          <w:rStyle w:val="StyleUnderline"/>
        </w:rPr>
        <w:t>intemal investigations of public employees often present due process, equal protection, privacy, search and seizure, self-incrimination, and other Fifth Amendment issues.</w:t>
      </w:r>
      <w:r w:rsidRPr="00EF0371">
        <w:rPr>
          <w:sz w:val="8"/>
        </w:rPr>
        <w:t>8 This Article explores one aspect of these constitutional rights-</w:t>
      </w:r>
      <w:r w:rsidRPr="00EF0371">
        <w:rPr>
          <w:rStyle w:val="StyleUnderline"/>
        </w:rPr>
        <w:t>the Garrity rights of public employees to preclude statements made by them to their employer from being used against them in a criminal proceeding. This critically important constitutional right appears to be eroding as some courts have heightened the requirements for the application of Garrity "use immunity" for public employees</w:t>
      </w:r>
      <w:r w:rsidRPr="00EF0371">
        <w:rPr>
          <w:sz w:val="8"/>
        </w:rPr>
        <w:t xml:space="preserve">. 9 </w:t>
      </w:r>
      <w:r w:rsidRPr="00EF0371">
        <w:rPr>
          <w:rStyle w:val="Emphasis"/>
        </w:rPr>
        <w:t>Garrity rights</w:t>
      </w:r>
      <w:r w:rsidRPr="00EF0371">
        <w:rPr>
          <w:sz w:val="8"/>
        </w:rPr>
        <w:t xml:space="preserve"> are encompassed within the body of constitutional law governing public employment relations. These principles </w:t>
      </w:r>
      <w:r w:rsidRPr="00EF0371">
        <w:rPr>
          <w:rStyle w:val="Emphasis"/>
        </w:rPr>
        <w:t>profoundly affect the efficiency and quality of government services and the daily lives of millions of public employees</w:t>
      </w:r>
      <w:r w:rsidRPr="00EF0371">
        <w:rPr>
          <w:rStyle w:val="StyleUnderline"/>
        </w:rPr>
        <w:t xml:space="preserve">. </w:t>
      </w:r>
      <w:r w:rsidRPr="00EF0371">
        <w:rPr>
          <w:sz w:val="8"/>
        </w:rPr>
        <w:t xml:space="preserve">The rights of public employees during investigations of their conduct is one of the few areas of public employment rights the Supreme Court has not visited in recent years.10 Courts have continuously struggled to de fine the extent of constitutional rights retained by public employees compared to the rights of the governmental entity." In recent years, </w:t>
      </w:r>
      <w:r w:rsidRPr="00EF0371">
        <w:rPr>
          <w:rStyle w:val="StyleUnderline"/>
        </w:rPr>
        <w:t>public employee rights under the Federal Constitution have been gradually eroding</w:t>
      </w:r>
      <w:r w:rsidRPr="00EF0371">
        <w:rPr>
          <w:sz w:val="8"/>
        </w:rPr>
        <w:t xml:space="preserve">. The courts are not justifying this erosion with any needs based analysis. Historic constitutional protections are no longer valued and enforced by many federal courts. However, some hope lies in many state courts. The power of governmental employers has been increasing.1 2 </w:t>
      </w:r>
      <w:r w:rsidRPr="00EF0371">
        <w:rPr>
          <w:rStyle w:val="Emphasis"/>
        </w:rPr>
        <w:t>The overall disrespect of public employees in America has never been greater.'</w:t>
      </w:r>
      <w:r w:rsidRPr="00EF0371">
        <w:rPr>
          <w:sz w:val="8"/>
        </w:rPr>
        <w:t xml:space="preserve"> 3 </w:t>
      </w:r>
      <w:r w:rsidRPr="00EF0371">
        <w:rPr>
          <w:rStyle w:val="StyleUnderline"/>
        </w:rPr>
        <w:t>Since the Supreme Court has recently substantially eroded First and Fourteenth Amendment rights of public employees, 4 the remaining rights of public employees during investigations appears all the more important.</w:t>
      </w:r>
      <w:r w:rsidRPr="00EF0371">
        <w:rPr>
          <w:sz w:val="8"/>
        </w:rPr>
        <w:t xml:space="preserve"> Scores of cases demonstrate how public employees and Americans from all walks of life need constitutional protection from increasingly arbitrary and oppressive government power.' 5 Contemporary public employer bureaucracies present vast opportunities for abusive bureaucrats to employ retaliation and other adverse actions against public employees.1 6 For example, in Alaska, compelling evidence including tape recorded evidence and admissions from Governor Sarah Palin reveal how the Governor's agents and husband sought the termination of employment of a state trooper who is Governor Palin's ex-brother-in-law. 17 Evidence suggests that the Governor's agents and husband pressured the agency head to fire the trooper. When he declined, the agency head was fired.18 Public employees have to remain on guard from interference both internally and from external political sources. II. THE BASIC PRINCIPLES OF GARRITY </w:t>
      </w:r>
      <w:r w:rsidRPr="00EF0371">
        <w:rPr>
          <w:rStyle w:val="StyleUnderline"/>
        </w:rPr>
        <w:t xml:space="preserve">One of the foremost constitutional principles arising from an employer's internal investigative process is the "Garrity rule." </w:t>
      </w:r>
      <w:r w:rsidRPr="00EF0371">
        <w:rPr>
          <w:sz w:val="8"/>
        </w:rPr>
        <w:t>Garrity precludes an employer's use of coerced statements against employees in criminal proceedings.</w:t>
      </w:r>
      <w:r w:rsidRPr="00EF0371">
        <w:rPr>
          <w:rStyle w:val="StyleUnderline"/>
        </w:rPr>
        <w:t xml:space="preserve"> The Garrity rule has become a central principle of public administration in light of the criminalization of American public sector workplaces.</w:t>
      </w:r>
      <w:r w:rsidRPr="00EF0371">
        <w:rPr>
          <w:sz w:val="8"/>
        </w:rPr>
        <w:t xml:space="preserve">1 9 However, Garrity has been characterized as an abstract right and has limitations. 20 Thus, the rule is widely overlooked from law schools to contemporary public administration training. Garrity's progeny includes confusion and circuit splits on important issues. Garrity held that a public employee may not be forced to provide a statement to his or her employer and then have that statement used against the employee in a criminal proceeding. 21 </w:t>
      </w:r>
      <w:r w:rsidRPr="00EF0371">
        <w:rPr>
          <w:rStyle w:val="Emphasis"/>
        </w:rPr>
        <w:t>The Garrity doctrine is unquestionably among the most important principles in public personnel administration</w:t>
      </w:r>
      <w:r w:rsidRPr="00EF0371">
        <w:rPr>
          <w:rStyle w:val="StyleUnderline"/>
        </w:rPr>
        <w:t>.</w:t>
      </w:r>
      <w:r w:rsidRPr="00EF0371">
        <w:rPr>
          <w:sz w:val="8"/>
        </w:rPr>
        <w:t xml:space="preserve"> The basic rules are as follows: one, a public employee can be ordered to cooperate in an internal administrative investigation to provide statements regarding matters that are specifically, directly, and narrowly related to the employee's official conduct or fitness to serve; 22 two, statements made pursuant to an order to cooperate in an internal administrative investigation cannot be used against the employee in any criminal proceeding; 23 three, a public employee may not refuse to answer specific, direct, and narrow job-related questions so long as the agency does not seek to compel a waiver of constitutional rights;24 four, a public employee can be substantially disciplined or terminated for refusing to cooperate and failing to provide statements in an internal non-criminal administrative investigation; 25 and, five, in order for the statement to be protected by Garrity, it must be ordered or coerced-the statement cannot be voluntary. 6</w:t>
      </w:r>
    </w:p>
    <w:p w14:paraId="7CBB360E" w14:textId="77777777" w:rsidR="00A65BB3" w:rsidRPr="00EF0371" w:rsidRDefault="00A65BB3" w:rsidP="00A65BB3">
      <w:pPr>
        <w:pStyle w:val="Heading4"/>
        <w:rPr>
          <w:rFonts w:cs="Arial"/>
        </w:rPr>
      </w:pPr>
      <w:r w:rsidRPr="00EF0371">
        <w:rPr>
          <w:rFonts w:cs="Arial"/>
        </w:rPr>
        <w:t>Talent shortage puts the public sector at the brink—unique challenges</w:t>
      </w:r>
    </w:p>
    <w:p w14:paraId="3515B14C" w14:textId="77777777" w:rsidR="00A65BB3" w:rsidRPr="00EF0371" w:rsidRDefault="00A65BB3" w:rsidP="00A65BB3">
      <w:r w:rsidRPr="00EF0371">
        <w:rPr>
          <w:rStyle w:val="Style13ptBold"/>
        </w:rPr>
        <w:t>Brzozowski 19</w:t>
      </w:r>
      <w:r w:rsidRPr="00EF0371">
        <w:t xml:space="preserve"> [Carol Brzozowski is a Florida-based independent journalist," Jan. 14 2019," Workforce, accessed at https://www.workforce.com/news/public-sector-employers-facing-people-problems] 6-30-2020</w:t>
      </w:r>
    </w:p>
    <w:p w14:paraId="1C3F6DFA" w14:textId="77777777" w:rsidR="00A65BB3" w:rsidRPr="00EF0371" w:rsidRDefault="00A65BB3" w:rsidP="00A65BB3">
      <w:pPr>
        <w:rPr>
          <w:b/>
          <w:u w:val="single"/>
        </w:rPr>
      </w:pPr>
      <w:r w:rsidRPr="00EF0371">
        <w:rPr>
          <w:sz w:val="12"/>
        </w:rPr>
        <w:t xml:space="preserve">At a time when careers in government are increasingly underscored with public and political pressure, Kirsten </w:t>
      </w:r>
      <w:r w:rsidRPr="00EF0371">
        <w:rPr>
          <w:rStyle w:val="StyleUnderline"/>
        </w:rPr>
        <w:t xml:space="preserve">Wyatt is </w:t>
      </w:r>
      <w:r w:rsidRPr="00EF0371">
        <w:rPr>
          <w:rStyle w:val="Emphasis"/>
        </w:rPr>
        <w:t>sounding the alarm about the public sector workforce</w:t>
      </w:r>
      <w:r w:rsidRPr="00EF0371">
        <w:rPr>
          <w:rStyle w:val="StyleUnderline"/>
        </w:rPr>
        <w:t>.</w:t>
      </w:r>
      <w:r w:rsidRPr="00EF0371">
        <w:rPr>
          <w:sz w:val="12"/>
        </w:rPr>
        <w:t xml:space="preserve"> “The government needs to wake up and realize </w:t>
      </w:r>
      <w:r w:rsidRPr="00EF0371">
        <w:rPr>
          <w:rStyle w:val="Emphasis"/>
        </w:rPr>
        <w:t>there’s a talent war</w:t>
      </w:r>
      <w:r w:rsidRPr="00EF0371">
        <w:rPr>
          <w:sz w:val="12"/>
        </w:rPr>
        <w:t xml:space="preserve">,” said Wyatt, executive director of the Oregon-based Engaging Local Government Leaders, a nonprofit promoting diversity, education and networking among local government employees on a national level. “If you’re going to be competing for entry-level or jobs you want to fill with talent you can then nurture, you need to put in more effort.” </w:t>
      </w:r>
      <w:r w:rsidRPr="00EF0371">
        <w:rPr>
          <w:rStyle w:val="StyleUnderline"/>
        </w:rPr>
        <w:t>Public sector agencies from the massive federal government to tiny rural townships face unique challenges when competing with private businesses for talent. Recruiting and retention is a recurring concern for the skill set often associated with public service employees</w:t>
      </w:r>
      <w:r w:rsidRPr="00EF0371">
        <w:rPr>
          <w:sz w:val="12"/>
        </w:rPr>
        <w:t xml:space="preserve">. And it’s no secret that private sector companies typically offer substantially higher wages and more flexible work schedules. And there are other factors coming into play. Prime among them is </w:t>
      </w:r>
      <w:r w:rsidRPr="00EF0371">
        <w:rPr>
          <w:rStyle w:val="StyleUnderline"/>
        </w:rPr>
        <w:t>the so-called silver tsunami, a wave of baby boomers exiting the workforce into retirement</w:t>
      </w:r>
      <w:r w:rsidRPr="00EF0371">
        <w:rPr>
          <w:sz w:val="12"/>
        </w:rPr>
        <w:t>. Studies show some 10,000 boomers retire every day,</w:t>
      </w:r>
      <w:r w:rsidRPr="00EF0371">
        <w:rPr>
          <w:rStyle w:val="Emphasis"/>
        </w:rPr>
        <w:t xml:space="preserve"> leaving a huge gap for public sector employers to fill</w:t>
      </w:r>
      <w:r w:rsidRPr="00EF0371">
        <w:rPr>
          <w:rStyle w:val="StyleUnderline"/>
        </w:rPr>
        <w:t xml:space="preserve">. </w:t>
      </w:r>
      <w:r w:rsidRPr="00EF0371">
        <w:rPr>
          <w:sz w:val="12"/>
        </w:rPr>
        <w:t>According to the U.S. Office of Personnel Management, the average age of a full-time federal employee is 47.5 years, with 45 percent of the workforce over 50 years old.</w:t>
      </w:r>
      <w:r w:rsidRPr="00EF0371">
        <w:rPr>
          <w:rStyle w:val="StyleUnderline"/>
        </w:rPr>
        <w:t xml:space="preserve"> </w:t>
      </w:r>
      <w:r w:rsidRPr="00EF0371">
        <w:rPr>
          <w:sz w:val="12"/>
        </w:rPr>
        <w:t xml:space="preserve">The Congressional Research Service indicates </w:t>
      </w:r>
      <w:r w:rsidRPr="00EF0371">
        <w:rPr>
          <w:rStyle w:val="StyleUnderline"/>
        </w:rPr>
        <w:t xml:space="preserve">52 percent of public workers are age 45 to 64 compared to 42.4 percent in the private sector. </w:t>
      </w:r>
      <w:r w:rsidRPr="00EF0371">
        <w:rPr>
          <w:sz w:val="12"/>
        </w:rPr>
        <w:t xml:space="preserve">Federal workers are older than state and local government employees, too, studies show. Of those age 45 to 64, 56.7 percent are federal, 52.1 percent are local, and 49.7 percent are state employees. In a 2018 survey by the Center for State &amp; Local Government Excellence, public sector HR directors report higher numbers of retirements in 2018 over 2017. Another challenge: </w:t>
      </w:r>
      <w:r w:rsidRPr="00EF0371">
        <w:rPr>
          <w:rStyle w:val="StyleUnderline"/>
        </w:rPr>
        <w:t xml:space="preserve">Public agencies depend on tax base or bond-measure revenues to create new jobs and rehire for open positions. Hiring freezes are not uncommon even in flush economic times. </w:t>
      </w:r>
      <w:r w:rsidRPr="00EF0371">
        <w:rPr>
          <w:sz w:val="12"/>
        </w:rPr>
        <w:t xml:space="preserve">“When taxpayer dollars are on the line, protections and processes come into play that an untrained, private sector employee would not even consider,” said Nannina Angioni, a labor and employment attorney and partner of the Los Angeles-based law firm Kaedian LLP. Angioni said </w:t>
      </w:r>
      <w:r w:rsidRPr="00EF0371">
        <w:rPr>
          <w:rStyle w:val="StyleUnderline"/>
        </w:rPr>
        <w:t>it can be costly and time consuming to find employees with public sector experience for entry-level positions given the increased ethical considerations, regulatory issues and legal obligations</w:t>
      </w:r>
      <w:r w:rsidRPr="00EF0371">
        <w:rPr>
          <w:sz w:val="12"/>
        </w:rPr>
        <w:t xml:space="preserve"> that typically don’t apply to private sector workers. Still another challenge: enticing people to technology jobs. While millennials exhibit technological advantages being digital natives, it’s also one reason they are scarce in government workplaces with antiquated systems where they can’t sharpen their skills, said Kris Tremaine, a senior vice president focusing on the federal public sector at ICF, a global consulting and technology services company. Although millennials will comprise 75 percent of the workforce by 2025, they currently make up only 10 percent of the federal sector technology workforce, said Tremaine. Eighty-two percent of the Center for </w:t>
      </w:r>
      <w:r w:rsidRPr="00EF0371">
        <w:rPr>
          <w:rStyle w:val="StyleUnderline"/>
        </w:rPr>
        <w:t>State &amp; Local Government</w:t>
      </w:r>
      <w:r w:rsidRPr="00EF0371">
        <w:rPr>
          <w:sz w:val="12"/>
        </w:rPr>
        <w:t xml:space="preserve"> Excellence’s survey respondents indicated recruitment and retention as a workforce priority. They’re </w:t>
      </w:r>
      <w:r w:rsidRPr="00EF0371">
        <w:rPr>
          <w:rStyle w:val="Emphasis"/>
        </w:rPr>
        <w:t>finding it difficult to fill positions in policing, engineering, network administration, emergency dispatch, accounting, skilled trades and information technology.</w:t>
      </w:r>
    </w:p>
    <w:p w14:paraId="486AE098" w14:textId="6A7FB6EF" w:rsidR="00A65BB3" w:rsidRPr="00EF0371" w:rsidRDefault="00A65BB3" w:rsidP="00A65BB3">
      <w:pPr>
        <w:pStyle w:val="Heading4"/>
        <w:rPr>
          <w:rFonts w:cs="Arial"/>
        </w:rPr>
      </w:pPr>
      <w:r w:rsidRPr="00EF0371">
        <w:rPr>
          <w:rFonts w:cs="Arial"/>
        </w:rPr>
        <w:t xml:space="preserve">Public sector </w:t>
      </w:r>
      <w:r w:rsidR="00465F3A">
        <w:rPr>
          <w:rFonts w:cs="Arial"/>
        </w:rPr>
        <w:t>is key to</w:t>
      </w:r>
      <w:r w:rsidRPr="00EF0371">
        <w:rPr>
          <w:rFonts w:cs="Arial"/>
        </w:rPr>
        <w:t xml:space="preserve"> econ</w:t>
      </w:r>
      <w:r w:rsidR="00A751FA" w:rsidRPr="00EF0371">
        <w:rPr>
          <w:rFonts w:cs="Arial"/>
        </w:rPr>
        <w:t xml:space="preserve"> – redistribution, creating demand, wages, economic stabilization, equity</w:t>
      </w:r>
      <w:r w:rsidR="0046444C" w:rsidRPr="00EF0371">
        <w:rPr>
          <w:rFonts w:cs="Arial"/>
        </w:rPr>
        <w:t xml:space="preserve">. </w:t>
      </w:r>
      <w:r w:rsidR="00A751FA" w:rsidRPr="00EF0371">
        <w:rPr>
          <w:rFonts w:cs="Arial"/>
        </w:rPr>
        <w:t>Effects on unemployment are overstated or positive</w:t>
      </w:r>
    </w:p>
    <w:p w14:paraId="4736F9B7" w14:textId="54273B5E" w:rsidR="00A65BB3" w:rsidRPr="00EF0371" w:rsidRDefault="00A65BB3" w:rsidP="00A65BB3">
      <w:r w:rsidRPr="00EF0371">
        <w:rPr>
          <w:rStyle w:val="Style13ptBold"/>
        </w:rPr>
        <w:t>Caponi 17</w:t>
      </w:r>
      <w:r w:rsidRPr="00EF0371">
        <w:t xml:space="preserve"> [Vincenzo Caponi, Professor, CREST-ENSAI, France "IZA World of Labor," January 2017, accessed at https://wol.iza.org/articles/effects-of-public-sector-employment-on-economy/long] 6-30-2020</w:t>
      </w:r>
    </w:p>
    <w:p w14:paraId="6CD3B28B" w14:textId="7FF93EC6" w:rsidR="00A65BB3" w:rsidRPr="00EF0371" w:rsidRDefault="00A65BB3" w:rsidP="00A65BB3">
      <w:pPr>
        <w:rPr>
          <w:sz w:val="8"/>
        </w:rPr>
      </w:pPr>
      <w:r w:rsidRPr="00EF0371">
        <w:rPr>
          <w:sz w:val="8"/>
        </w:rPr>
        <w:t>Public sector employment and the economy</w:t>
      </w:r>
      <w:r w:rsidR="00A751FA" w:rsidRPr="00EF0371">
        <w:rPr>
          <w:sz w:val="8"/>
        </w:rPr>
        <w:t xml:space="preserve"> </w:t>
      </w:r>
      <w:r w:rsidRPr="00EF0371">
        <w:rPr>
          <w:rStyle w:val="StyleUnderline"/>
        </w:rPr>
        <w:t>Governments can affect the private sector economy in a number of different ways.</w:t>
      </w:r>
      <w:r w:rsidRPr="00EF0371">
        <w:rPr>
          <w:sz w:val="8"/>
        </w:rPr>
        <w:t xml:space="preserve"> One important, and relatively less studied way, is the effect that public sector employment policies can have on private sector employment and on unemployment. Key questions in this respect, and which are addressed in this contribution, are the following: what is the effect of the size of public sector employment on private sector employment? What is the effect of public sector wage setting rules? Can public sector employment policies stabilize total unemployment? Can the public sector boost an overall productivity?</w:t>
      </w:r>
      <w:r w:rsidR="00A751FA" w:rsidRPr="00EF0371">
        <w:rPr>
          <w:sz w:val="8"/>
        </w:rPr>
        <w:t xml:space="preserve"> </w:t>
      </w:r>
      <w:r w:rsidRPr="00EF0371">
        <w:rPr>
          <w:sz w:val="8"/>
        </w:rPr>
        <w:t xml:space="preserve">In answering these questions it will be seen that public sector employment also has other important effects. These effects may be the anticipated results of deliberate policies put in place by governments, or alternatively they could be unforeseen and undesired effects created by the combination of the policy and the institutional framework within which it is implemented. For example, </w:t>
      </w:r>
      <w:r w:rsidRPr="00EF0371">
        <w:rPr>
          <w:rStyle w:val="Emphasis"/>
        </w:rPr>
        <w:t>through public sector employment policies governments can effectively increase the wages</w:t>
      </w:r>
      <w:r w:rsidRPr="00EF0371">
        <w:rPr>
          <w:rStyle w:val="StyleUnderline"/>
        </w:rPr>
        <w:t xml:space="preserve"> and employment level of disadvantaged group</w:t>
      </w:r>
      <w:r w:rsidRPr="00EF0371">
        <w:rPr>
          <w:sz w:val="8"/>
        </w:rPr>
        <w:t>s, such as racial or ethnic minorities. This could be the result of intentionally targeting these groups and giving them priority for public sector employment—an example of which is the affirmative action program in the US—though it may also be the result of simple and clear wage setting and hiring rules that allow less space for discrimination.</w:t>
      </w:r>
      <w:r w:rsidR="00A751FA" w:rsidRPr="00EF0371">
        <w:rPr>
          <w:sz w:val="8"/>
        </w:rPr>
        <w:t xml:space="preserve"> </w:t>
      </w:r>
      <w:r w:rsidRPr="00EF0371">
        <w:rPr>
          <w:rStyle w:val="StyleUnderline"/>
        </w:rPr>
        <w:t>Public sector employment can also be a source of redistribution of resources.</w:t>
      </w:r>
      <w:r w:rsidRPr="00EF0371">
        <w:rPr>
          <w:sz w:val="8"/>
        </w:rPr>
        <w:t xml:space="preserve"> When, for example, governments create more public sector jobs in regions that are relatively less advantaged, with higher unemployment and lower wages, they may implicitly divert resources from the more advantaged regions of the same economy in order to pay for those jobs. This arises when tax collection is relatively centralized and wages in the public sector are more homogeneous. Moreover, </w:t>
      </w:r>
      <w:r w:rsidRPr="00EF0371">
        <w:rPr>
          <w:rStyle w:val="StyleUnderline"/>
        </w:rPr>
        <w:t>the creation of public sector jobs has important compositional effects, in terms of sectors of the economy. For example, when a hospital is built it will require a range of inputs from the private sector, in the form of building materials, desks, beds, and cleaning and catering services, thus creating demand in those sectors.</w:t>
      </w:r>
      <w:r w:rsidR="00A751FA" w:rsidRPr="00EF0371">
        <w:rPr>
          <w:rStyle w:val="StyleUnderline"/>
        </w:rPr>
        <w:t xml:space="preserve"> </w:t>
      </w:r>
      <w:r w:rsidRPr="00EF0371">
        <w:rPr>
          <w:sz w:val="8"/>
        </w:rPr>
        <w:t>Finally, the public sector is more competitive with some sectors of the economy (typically the tradable sector—whose output (goods or services) is traded internationally, or could be traded internationally given a plausible variation in relative prices—which is also generally more productive) and more complementary with others (typically the non-tradable sectors). This implies a reallocation of resources that can lead to a negative effect on overall productivity i.e. if the public sector creates demand, especially for less productive sectors such as services, then it can lower overall productivity.</w:t>
      </w:r>
      <w:r w:rsidR="00A751FA" w:rsidRPr="00EF0371">
        <w:rPr>
          <w:sz w:val="8"/>
        </w:rPr>
        <w:t xml:space="preserve"> </w:t>
      </w:r>
      <w:r w:rsidRPr="00EF0371">
        <w:rPr>
          <w:sz w:val="8"/>
        </w:rPr>
        <w:t>Public employment, private employment, and unemployment</w:t>
      </w:r>
      <w:r w:rsidR="00A751FA" w:rsidRPr="00EF0371">
        <w:rPr>
          <w:sz w:val="8"/>
        </w:rPr>
        <w:t xml:space="preserve"> </w:t>
      </w:r>
      <w:r w:rsidRPr="00EF0371">
        <w:rPr>
          <w:sz w:val="8"/>
        </w:rPr>
        <w:t>When considering the effect of the size of public sector employment on private sector employment, most recent research has found that higher levels of public sector employment lead to a reduction in private sector employment. The reason for this is that the public sector competes for workers in the labor market with the private sector, and this competition leads to the private sector losing workers to the public sector. There is evidence for this, both at the aggregate levels of countries, and at more disaggregated levels of regions and local markets.</w:t>
      </w:r>
      <w:r w:rsidR="00A751FA" w:rsidRPr="00EF0371">
        <w:rPr>
          <w:sz w:val="8"/>
        </w:rPr>
        <w:t xml:space="preserve"> </w:t>
      </w:r>
      <w:r w:rsidRPr="00EF0371">
        <w:rPr>
          <w:sz w:val="8"/>
        </w:rPr>
        <w:t xml:space="preserve">At the aggregate level, </w:t>
      </w:r>
      <w:r w:rsidRPr="00EF0371">
        <w:rPr>
          <w:rStyle w:val="StyleUnderline"/>
        </w:rPr>
        <w:t>a panel data analysis of OECD countries found that if a government hires one additional public sector employee it has a negative effect on private sector employment</w:t>
      </w:r>
      <w:r w:rsidRPr="00EF0371">
        <w:rPr>
          <w:sz w:val="8"/>
        </w:rPr>
        <w:t xml:space="preserve">, reducing it by one and a half employees [2]. However, this study also reports that a proportion of the displaced workers from the private sector become inactive (i.e. they drop out of the labor market) while another part becomes unemployed. Therefore, the overall effect on unemployment is smaller, but nevertheless still positive, in that it increases unemployment. Similar findings are provided by another study looking at Swedish aggregate time-series data from 1964 to 1990 [3]. However, most interestingly, </w:t>
      </w:r>
      <w:r w:rsidRPr="00EF0371">
        <w:rPr>
          <w:rStyle w:val="StyleUnderline"/>
        </w:rPr>
        <w:t>another study using OECD data has recently found that the correlation between private and public sector employment is not always negative and, in some countries, is actually positive</w:t>
      </w:r>
      <w:r w:rsidRPr="00EF0371">
        <w:rPr>
          <w:sz w:val="8"/>
        </w:rPr>
        <w:t xml:space="preserve"> [4]. The authors of this study point to the fact that the conditions of the labor market itself and how the private and public sectors compete is fundamental in determining the sign of this correlation.</w:t>
      </w:r>
      <w:r w:rsidR="00A751FA" w:rsidRPr="00EF0371">
        <w:rPr>
          <w:sz w:val="8"/>
        </w:rPr>
        <w:t xml:space="preserve"> </w:t>
      </w:r>
      <w:r w:rsidRPr="00EF0371">
        <w:rPr>
          <w:sz w:val="8"/>
        </w:rPr>
        <w:t>At the level of local markets, one study analyzing British data found that an increase in public sector employment was not associated with any significant change in overall private sector employment [5]. However, when looking at the compositional effects on private sector employment the study finds significant effects, in that the non-tradable sector (i.e. construction and services) benefitted from the creation of public sector jobs, by adding 0.5 jobs for each public sector job created, while the tradable sector (i.e. manufacturing) suffered by losing 0.4 jobs for each public sector job created. This shows that the public sector competes more with some sectors of the economy (i.e. the tradable sector) while being more complementary with others. One possible explanation for this complementarity is that, at the local level, the government creates additional demand for those sectors.</w:t>
      </w:r>
      <w:r w:rsidR="00A751FA" w:rsidRPr="00EF0371">
        <w:rPr>
          <w:sz w:val="8"/>
        </w:rPr>
        <w:t xml:space="preserve"> </w:t>
      </w:r>
      <w:r w:rsidRPr="00EF0371">
        <w:rPr>
          <w:sz w:val="8"/>
        </w:rPr>
        <w:t>This study also importantly indicates one possible channel through which public sector employment can affect the overall productivity of the economy. The tradable sector is by definition the most open to the international market and, as such, needs to be the most competitive and highly productive, otherwise business enterprises would have insufficient margin for profits. The non-tradable sector, especially some sub-sectors in services, may face lower competition, in which case private firms in this sector may still have profit margins, with a relatively lower level of productivity than firms in the tradable sector. By changing the composition of private sector employment in favor of the relatively lower productive sector (non-tradable sector), the public sector can effectively make the entire economy less efficient and less productive.</w:t>
      </w:r>
      <w:r w:rsidR="00A751FA" w:rsidRPr="00EF0371">
        <w:rPr>
          <w:sz w:val="8"/>
        </w:rPr>
        <w:t xml:space="preserve"> </w:t>
      </w:r>
      <w:r w:rsidRPr="00EF0371">
        <w:rPr>
          <w:rStyle w:val="StyleUnderline"/>
        </w:rPr>
        <w:t>Overall, it is not obvious how the size of the public sector directly affects the private sector. Other factors also need to be taken into account. Indeed</w:t>
      </w:r>
      <w:r w:rsidRPr="00EF0371">
        <w:rPr>
          <w:sz w:val="8"/>
        </w:rPr>
        <w:t>, the wage setting rules that the public sector follows are the most important determinant of the relationship between the two sectors.</w:t>
      </w:r>
      <w:r w:rsidR="00A751FA" w:rsidRPr="00EF0371">
        <w:rPr>
          <w:sz w:val="8"/>
        </w:rPr>
        <w:t xml:space="preserve"> </w:t>
      </w:r>
      <w:r w:rsidRPr="00EF0371">
        <w:rPr>
          <w:sz w:val="8"/>
        </w:rPr>
        <w:t>The importance of wages</w:t>
      </w:r>
      <w:r w:rsidR="00A751FA" w:rsidRPr="00EF0371">
        <w:rPr>
          <w:sz w:val="8"/>
        </w:rPr>
        <w:t xml:space="preserve"> </w:t>
      </w:r>
      <w:r w:rsidRPr="00EF0371">
        <w:rPr>
          <w:sz w:val="8"/>
        </w:rPr>
        <w:t>The evidence for the crowding-out effect of public sector employment on private sector employment supports the hypothesis that the public sector competes with the private sector in the labor market for hiring workers. While the competition may involve several aspects of a job, such as job security, amenities, pensions, and health plans, the most important aspect of a job, for most workers, is the salary that accompanies it. How governments set wages to compete for workers is thus a very important factor, which can lead to a number of different scenarios.</w:t>
      </w:r>
      <w:r w:rsidR="00A751FA" w:rsidRPr="00EF0371">
        <w:rPr>
          <w:sz w:val="8"/>
        </w:rPr>
        <w:t xml:space="preserve"> </w:t>
      </w:r>
      <w:r w:rsidRPr="00EF0371">
        <w:rPr>
          <w:sz w:val="8"/>
        </w:rPr>
        <w:t>One study shows that the crowding-out effect, and its relationship with unemployment, can be either positive or negative depending on how “rigidly” public sector wages are determined by governments [6]. Economic theory suggests that the primary factor determining the wage paid to a worker is productivity. Profit-maximizing private firms have an incentive to pay more to workers employed in jobs that produce more, and less to workers in jobs that produce less. In contrast, the objective of the public sector is not to maximize profit. As such, the wage setting within the public sector may be less tied to productivity than in the private sector. As the public sector competes with the private sector for workers, a necessary condition of hiring workers is that they are paid at least as much (not considering other benefits) as they would expect to be paid in the private sector. If this was not the case, there would be little incentive to accept a job in the public sector.</w:t>
      </w:r>
      <w:r w:rsidR="00A751FA" w:rsidRPr="00EF0371">
        <w:rPr>
          <w:sz w:val="8"/>
        </w:rPr>
        <w:t xml:space="preserve"> </w:t>
      </w:r>
      <w:r w:rsidRPr="00EF0371">
        <w:rPr>
          <w:sz w:val="8"/>
        </w:rPr>
        <w:t xml:space="preserve">However, governments may have incentives to create simple and clear rules that minimize the differentiation of wages among workers with similar jobs. Indeed </w:t>
      </w:r>
      <w:r w:rsidRPr="00EF0371">
        <w:rPr>
          <w:rStyle w:val="StyleUnderline"/>
        </w:rPr>
        <w:t>a large body of empirical research has shown that public sector wages are both higher and more homogeneous than private sector wages.</w:t>
      </w:r>
      <w:r w:rsidR="00A751FA" w:rsidRPr="00EF0371">
        <w:rPr>
          <w:rStyle w:val="StyleUnderline"/>
        </w:rPr>
        <w:t xml:space="preserve"> </w:t>
      </w:r>
      <w:r w:rsidRPr="00EF0371">
        <w:rPr>
          <w:sz w:val="8"/>
        </w:rPr>
        <w:t>Greater homogeneity can be a positive or negative result of public wage setting rules. For example, one study shows that women in the public sector are paid wages that are closer to those of men doing similar jobs [7]. Another study shows a similar result for black people in the US [8]. An incentive for creating simple and clear rules for paying workers with similar jobs similar wages is therefore a reduction in discrimination against minority groups. This also has spillover effects on the economy in general, making these groups more competitive. However, simple and clear rules can often create rigidities that have negative effects.</w:t>
      </w:r>
      <w:r w:rsidR="00A751FA" w:rsidRPr="00EF0371">
        <w:rPr>
          <w:sz w:val="8"/>
        </w:rPr>
        <w:t xml:space="preserve"> </w:t>
      </w:r>
      <w:r w:rsidRPr="00EF0371">
        <w:rPr>
          <w:sz w:val="8"/>
        </w:rPr>
        <w:t>Wage rigidity</w:t>
      </w:r>
      <w:r w:rsidR="00A751FA" w:rsidRPr="00EF0371">
        <w:rPr>
          <w:sz w:val="8"/>
        </w:rPr>
        <w:t xml:space="preserve"> </w:t>
      </w:r>
      <w:r w:rsidRPr="00EF0371">
        <w:rPr>
          <w:sz w:val="8"/>
        </w:rPr>
        <w:t>There are at least two dimensions in which wage rigidity can prove to be detrimental: a spatial dimension, which considers different regions or cities, and a time dimension, which looks at different periods in time. A substantial body of evidence that looks at the regional distribution of wages shows that, particularly in Western European countries, public sector wages are geographically more uniform than private sector wages. For instance, one study shows that public sector employees in southern Italy are paid the same wages as their counterparts in the north, while private sector employees, due to the fact that productivity in the south is generally lower, face a wage gap of about 10% [9]. Similar evidence of public sector wages being more regionally homogeneous than private sector wages is presented in other studies for the UK, Germany, and France.</w:t>
      </w:r>
      <w:r w:rsidR="00A751FA" w:rsidRPr="00EF0371">
        <w:rPr>
          <w:sz w:val="8"/>
        </w:rPr>
        <w:t xml:space="preserve"> </w:t>
      </w:r>
      <w:r w:rsidRPr="00EF0371">
        <w:rPr>
          <w:sz w:val="8"/>
        </w:rPr>
        <w:t>Moreover, a wider gap between public and private sector wages seems to coincide with higher regional unemployment. Furthermore, private sector wages decline with rising regional unemployment, while public sector wages do not [10]. This suggests that while public sector wages are more similar across regions, private sector wages decrease with unemployment, and their wage gap becomes wider. Other studies do not include unemployment specifically among the possible variables related with public sector wages, or the public/private sector wage gap. However, in the case of Germany, for example, it has been found that the public/private sector wage gap remains substantially wider for eastern regions than for western, where unemployment is much higher.</w:t>
      </w:r>
      <w:r w:rsidR="00A751FA" w:rsidRPr="00EF0371">
        <w:rPr>
          <w:sz w:val="8"/>
        </w:rPr>
        <w:t xml:space="preserve"> </w:t>
      </w:r>
      <w:r w:rsidRPr="00EF0371">
        <w:rPr>
          <w:sz w:val="8"/>
        </w:rPr>
        <w:t>Wages have also been found to be more rigid in the public sector than in the private sector over time. One study shows that the public sector pays its employees better, i.e. there is a positive wage gap in their favor compared to private sector employees, and, most importantly, the wage gap is counter-cyclical, that is, it is larger during downturns of the economy [11]. The reason, as the authors show, is that public sector wages do not adjust as rapidly as private sector wages to fluctuations in productivity, which leads to higher employment volatility in private firms during the business cycle.</w:t>
      </w:r>
      <w:r w:rsidR="00A751FA" w:rsidRPr="00EF0371">
        <w:rPr>
          <w:sz w:val="8"/>
        </w:rPr>
        <w:t xml:space="preserve"> </w:t>
      </w:r>
      <w:r w:rsidRPr="00EF0371">
        <w:rPr>
          <w:sz w:val="8"/>
        </w:rPr>
        <w:t>Crowding out and the destabilizing role of public sector employment</w:t>
      </w:r>
      <w:r w:rsidR="00A751FA" w:rsidRPr="00EF0371">
        <w:rPr>
          <w:sz w:val="8"/>
        </w:rPr>
        <w:t xml:space="preserve"> </w:t>
      </w:r>
      <w:r w:rsidRPr="00EF0371">
        <w:rPr>
          <w:sz w:val="8"/>
        </w:rPr>
        <w:t>Most of the theoretical models that address the effect of public sector employment on private sector employment and unemployment rely on the pioneering work of the Nobel prize-winning economist Christopher Pissarides, and on some application of his “theory of search” in labor markets. According to this theoretical background, crowding out occurs when the public sector competes with the private sector for workers, which creates more tension in the bargaining process in favor of workers. A larger public sector leads to more competition and higher wages in the private sector, which translates into lower private sector employment.</w:t>
      </w:r>
      <w:r w:rsidR="00A751FA" w:rsidRPr="00EF0371">
        <w:rPr>
          <w:sz w:val="8"/>
        </w:rPr>
        <w:t xml:space="preserve"> </w:t>
      </w:r>
      <w:r w:rsidRPr="00EF0371">
        <w:rPr>
          <w:sz w:val="8"/>
        </w:rPr>
        <w:t>As evidenced by a number of empirical studies referred to earlier in this contribution, the crowding out generated by the competition of the public sector can be more than 100%. This means that the number of jobs lost by the private sector can be more than the number of jobs created by the public sector. This occurs when wages in the public sector are so attractive and the probability of finding a job is sufficiently high, that unemployed workers prefer to wait longer to find a public sector job. Moreover, when wages in the public sector show more rigidity with respect to fluctuations in productivity, the crowding-out effect becomes stronger when productivity is lower, which in turn amplifies the effect of real business cycles on unemployment. The amplification, or destabilizing, role of the public sector is stronger the higher the wage gap is in favor of the public sector and the larger its size.</w:t>
      </w:r>
      <w:r w:rsidR="00A751FA" w:rsidRPr="00EF0371">
        <w:rPr>
          <w:sz w:val="8"/>
        </w:rPr>
        <w:t xml:space="preserve"> </w:t>
      </w:r>
      <w:r w:rsidRPr="00EF0371">
        <w:rPr>
          <w:sz w:val="8"/>
        </w:rPr>
        <w:t>A similar destabilizing role can also be generated when the public sector pays homogeneous wages across regions that have different productivity levels. One study finds that about half of the unemployment gap between the south and the north of Italy can be explained by the role of the public sector [9]. Were public sector wages in line with those of the private sector, that is, paid according to local productivity, the unemployment gap would be half of what it has been historically. The same study shows that the rigidity of wage setting in the public sector clearly explains the differences in performance of the labor markets in the south and the north following the great recession of 2007/2008, with the southern market losing many more jobs that the northern market.</w:t>
      </w:r>
      <w:r w:rsidR="00A751FA" w:rsidRPr="00EF0371">
        <w:rPr>
          <w:sz w:val="8"/>
        </w:rPr>
        <w:t xml:space="preserve"> </w:t>
      </w:r>
      <w:r w:rsidRPr="00EF0371">
        <w:rPr>
          <w:sz w:val="8"/>
        </w:rPr>
        <w:t>The potential stabilizing role of public employment and taxes</w:t>
      </w:r>
      <w:r w:rsidR="00A751FA" w:rsidRPr="00EF0371">
        <w:rPr>
          <w:sz w:val="8"/>
        </w:rPr>
        <w:t xml:space="preserve"> </w:t>
      </w:r>
      <w:r w:rsidRPr="00EF0371">
        <w:rPr>
          <w:sz w:val="8"/>
        </w:rPr>
        <w:t xml:space="preserve">More recently, one study looking at metropolitan statistical areas (MSAs) in the US, finds that </w:t>
      </w:r>
      <w:r w:rsidRPr="00EF0371">
        <w:rPr>
          <w:rStyle w:val="StyleUnderline"/>
        </w:rPr>
        <w:t xml:space="preserve">high </w:t>
      </w:r>
      <w:r w:rsidRPr="00EF0371">
        <w:rPr>
          <w:rStyle w:val="Emphasis"/>
        </w:rPr>
        <w:t>public sector wages are associated with an increased sensitivity of MSAs to aggregate shocks</w:t>
      </w:r>
      <w:r w:rsidRPr="00EF0371">
        <w:rPr>
          <w:rStyle w:val="StyleUnderline"/>
        </w:rPr>
        <w:t>, while a high rate of public sector employment is associated with a decreased sensitivity</w:t>
      </w:r>
      <w:r w:rsidRPr="00EF0371">
        <w:rPr>
          <w:sz w:val="8"/>
        </w:rPr>
        <w:t xml:space="preserve"> [12]. This holds true for the private sector and the economy as a whole. The study also finds that </w:t>
      </w:r>
      <w:r w:rsidRPr="00EF0371">
        <w:rPr>
          <w:rStyle w:val="StyleUnderline"/>
        </w:rPr>
        <w:t>high public sector wages are associated with high private sector wages</w:t>
      </w:r>
      <w:r w:rsidRPr="00EF0371">
        <w:rPr>
          <w:sz w:val="8"/>
        </w:rPr>
        <w:t>, and that a high rate of public sector employment is associated with lower private sector wages. This evidence mostly confirms previous findings, but also sheds more light on the complex effects of the public sector on the general economy. In particular, the authors stress that while higher public sector wages are always associated with crowding out and higher employment volatility in the private sector, the size of the public sector relative to total employment, at least in the US case, is associated with lower volatility and lower wages in the private sector.</w:t>
      </w:r>
      <w:r w:rsidR="00A751FA" w:rsidRPr="00EF0371">
        <w:rPr>
          <w:sz w:val="8"/>
        </w:rPr>
        <w:t xml:space="preserve"> </w:t>
      </w:r>
      <w:r w:rsidRPr="00EF0371">
        <w:rPr>
          <w:rStyle w:val="StyleUnderline"/>
        </w:rPr>
        <w:t>The main source of competition between the private and public sectors is the relative wage rate. The rules adopted by the public sector to determine the compensation of public employees are crucial in determining the overall effects of public employment.</w:t>
      </w:r>
      <w:r w:rsidRPr="00EF0371">
        <w:rPr>
          <w:sz w:val="8"/>
        </w:rPr>
        <w:t xml:space="preserve"> When the wage gap in favor of public employees is relatively small and wages react to productivity quickly enough, the public sector generates only “mild” competition and the crowding out effects are small.</w:t>
      </w:r>
      <w:r w:rsidR="00A751FA" w:rsidRPr="00EF0371">
        <w:rPr>
          <w:sz w:val="8"/>
        </w:rPr>
        <w:t xml:space="preserve"> </w:t>
      </w:r>
      <w:r w:rsidRPr="00EF0371">
        <w:rPr>
          <w:sz w:val="8"/>
        </w:rPr>
        <w:t>The study also takes into account an equilibrium, or balancing, effect between the private and public sectors, as a result of the resources collected from the private sector directly supporting the additional expenses of the public sector [12]. A large public sector drains more resources, in the form of taxes, from private sector households which, as a result, have less disposable income. This leads households to supply more labor and to accept a lower wage for a job, which in turn leads to reduced volatility and lower wages, as well as a positive effect of public sector employment on the private sector. However, higher wage gaps between public and private sectors, and rigid wages in particular, can reverse the effect of a bigger public sector on private sector employment.</w:t>
      </w:r>
      <w:r w:rsidR="00A751FA" w:rsidRPr="00EF0371">
        <w:rPr>
          <w:sz w:val="8"/>
        </w:rPr>
        <w:t xml:space="preserve"> </w:t>
      </w:r>
      <w:r w:rsidRPr="00EF0371">
        <w:rPr>
          <w:sz w:val="8"/>
        </w:rPr>
        <w:t>It is important to note that this “equilibrium effect” holds true only for as long as the resources collected through taxes are collected predominantly within the same market as where the effect is measured. This is the case for the US, for instance, where most of the public sector employment is state or city employment, and the corresponding taxes are collected within those jurisdictions. For other countries, especially in Europe, taxes are generally collected at the national level, even when public employees are unevenly distributed across the country. In this case, in addition to higher public employment, the result can be a redistribution of resources [13], which may then lead to a different type of equilibrium that includes higher wages for the private sector. For example, one study shows that higher local public sector employment leads to higher wages in the UK and, at the same time, to a higher demand for goods and services produced by the non-tradable sector [5]. Another study shows that the uniform tax system in Italy exacerbates the crowding-out effects of public employment in the weaker regions of Italy.</w:t>
      </w:r>
      <w:r w:rsidR="00A751FA" w:rsidRPr="00EF0371">
        <w:rPr>
          <w:sz w:val="8"/>
        </w:rPr>
        <w:t xml:space="preserve"> </w:t>
      </w:r>
      <w:r w:rsidRPr="00EF0371">
        <w:rPr>
          <w:sz w:val="8"/>
        </w:rPr>
        <w:t>Limitations and gaps</w:t>
      </w:r>
      <w:r w:rsidR="00A751FA" w:rsidRPr="00EF0371">
        <w:rPr>
          <w:sz w:val="8"/>
        </w:rPr>
        <w:t xml:space="preserve"> </w:t>
      </w:r>
      <w:r w:rsidRPr="00EF0371">
        <w:rPr>
          <w:sz w:val="8"/>
        </w:rPr>
        <w:t>Although it is clear that there are strong relationships between public and private sector employment, further research is required for a better understanding of the extent to which public sector employment directly affects the private sector.</w:t>
      </w:r>
      <w:r w:rsidR="00A751FA" w:rsidRPr="00EF0371">
        <w:rPr>
          <w:sz w:val="8"/>
        </w:rPr>
        <w:t xml:space="preserve"> </w:t>
      </w:r>
      <w:r w:rsidRPr="00EF0371">
        <w:rPr>
          <w:sz w:val="8"/>
        </w:rPr>
        <w:t>First, while it is clear that the relationship between the public and private sector is not one- but two-way, theoretical models do not currently take this into account. Consequently, the feedback of the private sector to the public sector, which is implicit to the correlations that are apparent in the data, is not incorporated into the analysis. Models that include this feedback would provide more accurate predictions and, in turn, would allow for more appropriate policy responses.</w:t>
      </w:r>
      <w:r w:rsidR="00A751FA" w:rsidRPr="00EF0371">
        <w:rPr>
          <w:sz w:val="8"/>
        </w:rPr>
        <w:t xml:space="preserve"> </w:t>
      </w:r>
      <w:r w:rsidRPr="00EF0371">
        <w:rPr>
          <w:sz w:val="8"/>
        </w:rPr>
        <w:t>Second, while there has been some research to disentangle the effects of public sector employment on private sector employment, both empirical and theoretical research on this is still quite scarce. More and better knowledge, for more countries, is required. Research also needs to take into consideration the effects of changing the size or wages of public sector employment over longer periods of time—this would shed more light on the efficiency and productivity effects of those policies. To this extent, it would be interesting to access and utilize data on different sectors (such as services and manufacturing) within the public sector itself.</w:t>
      </w:r>
      <w:r w:rsidR="00A751FA" w:rsidRPr="00EF0371">
        <w:rPr>
          <w:sz w:val="8"/>
        </w:rPr>
        <w:t xml:space="preserve"> </w:t>
      </w:r>
      <w:r w:rsidRPr="00EF0371">
        <w:rPr>
          <w:sz w:val="8"/>
        </w:rPr>
        <w:t xml:space="preserve">A further aspect that has not been explored in the literature so far is if, and how, </w:t>
      </w:r>
      <w:r w:rsidRPr="00EF0371">
        <w:rPr>
          <w:rStyle w:val="Emphasis"/>
        </w:rPr>
        <w:t>the public sector affects the institutional structure of wage bargaining in the private sector—unionization in particular.</w:t>
      </w:r>
      <w:r w:rsidR="00A751FA" w:rsidRPr="00EF0371">
        <w:rPr>
          <w:sz w:val="8"/>
        </w:rPr>
        <w:t xml:space="preserve"> </w:t>
      </w:r>
      <w:r w:rsidRPr="00EF0371">
        <w:rPr>
          <w:sz w:val="8"/>
        </w:rPr>
        <w:t xml:space="preserve">Also </w:t>
      </w:r>
      <w:r w:rsidRPr="00EF0371">
        <w:rPr>
          <w:rStyle w:val="StyleUnderline"/>
        </w:rPr>
        <w:t>less studied are the possibly positive effects of public sector employment on the employment gender gap, the gender wage gap, and more generally on female labor relationships and benefits.</w:t>
      </w:r>
      <w:r w:rsidRPr="00EF0371">
        <w:rPr>
          <w:sz w:val="8"/>
        </w:rPr>
        <w:t xml:space="preserve"> Public employees, as seen earlier, are less likely to be discriminated against. </w:t>
      </w:r>
      <w:r w:rsidRPr="00EF0371">
        <w:rPr>
          <w:rStyle w:val="StyleUnderline"/>
        </w:rPr>
        <w:t xml:space="preserve">This can be reflected in the wage paid, but also through a range of other benefits that workers are entitled to, either by law or through employment contracts. </w:t>
      </w:r>
      <w:r w:rsidRPr="00EF0371">
        <w:rPr>
          <w:sz w:val="8"/>
        </w:rPr>
        <w:t xml:space="preserve">One such set of benefits is parental leave packages paid to new parents. While these packages are often directed to both men and women, women are, in most countries, those who benefit the most from them. This may be one of the reasons why </w:t>
      </w:r>
      <w:r w:rsidRPr="00EF0371">
        <w:rPr>
          <w:rStyle w:val="StyleUnderline"/>
        </w:rPr>
        <w:t>the public sector employs disproportionately more women than the private sector. A high level of public sector employment then can also imply higher female labor participation, together with a series of other potentially positive outcomes</w:t>
      </w:r>
      <w:r w:rsidRPr="00EF0371">
        <w:rPr>
          <w:sz w:val="8"/>
        </w:rPr>
        <w:t>, such as, for example, higher fertility, as a result of better employee benefits.</w:t>
      </w:r>
      <w:r w:rsidR="00A751FA" w:rsidRPr="00EF0371">
        <w:rPr>
          <w:sz w:val="8"/>
        </w:rPr>
        <w:t xml:space="preserve"> </w:t>
      </w:r>
      <w:r w:rsidRPr="00EF0371">
        <w:rPr>
          <w:sz w:val="8"/>
        </w:rPr>
        <w:t xml:space="preserve">Finally, </w:t>
      </w:r>
      <w:r w:rsidRPr="00EF0371">
        <w:rPr>
          <w:rStyle w:val="StyleUnderline"/>
        </w:rPr>
        <w:t>this contribution has presented evidence on the relationships between public and private employment and unemployment for OECD countries</w:t>
      </w:r>
      <w:r w:rsidRPr="00EF0371">
        <w:rPr>
          <w:sz w:val="8"/>
        </w:rPr>
        <w:t>. Theoretical models can help interpret those relationships and derive predictions for public policies. However, the public sector is also a very important component in non-OECD countries, including developing and transition economies. Unfortunately, data availability represents a considerable constraint in analyzing the effect of public employment in these countries. With more and better data on developing and transition economies it will be necessary and useful to verify whether the same empirical relationships appear as in OECD countries.</w:t>
      </w:r>
      <w:r w:rsidR="00A751FA" w:rsidRPr="00EF0371">
        <w:rPr>
          <w:sz w:val="8"/>
        </w:rPr>
        <w:t xml:space="preserve"> </w:t>
      </w:r>
      <w:r w:rsidRPr="00EF0371">
        <w:rPr>
          <w:sz w:val="8"/>
        </w:rPr>
        <w:t>Summary and policy advice</w:t>
      </w:r>
      <w:r w:rsidR="00A751FA" w:rsidRPr="00EF0371">
        <w:rPr>
          <w:sz w:val="8"/>
        </w:rPr>
        <w:t xml:space="preserve"> </w:t>
      </w:r>
      <w:r w:rsidRPr="00EF0371">
        <w:rPr>
          <w:sz w:val="8"/>
        </w:rPr>
        <w:t>Governments around the world differ significantly in terms of the type and number of goods and services they choose to provide to their citizens. They also differ in terms of how they choose to provide them—it could be via direct public sector provision or through private sector procurement processes, and they could be paid for in full, or in part, through taxes. The choice of how to produce and deliver these goods and services implies different levels of public employment, even if the overall public expenditure for goods and services is similar. This difference has important implications for the functioning of the private sector and for the overall performance of a country.</w:t>
      </w:r>
      <w:r w:rsidR="00A751FA" w:rsidRPr="00EF0371">
        <w:rPr>
          <w:sz w:val="8"/>
        </w:rPr>
        <w:t xml:space="preserve"> </w:t>
      </w:r>
      <w:r w:rsidRPr="00EF0371">
        <w:rPr>
          <w:rStyle w:val="StyleUnderline"/>
        </w:rPr>
        <w:t>Economic research has shown that public sector employment can have important and long-lasting effects on private sector employment and overall unemployment. In particular, the public sector competes with the private sector for workers, and this competition can increase the tension in the wage bargaining process and, ultimately, the wages of workers in the private sector.</w:t>
      </w:r>
      <w:r w:rsidRPr="00EF0371">
        <w:rPr>
          <w:sz w:val="8"/>
        </w:rPr>
        <w:t xml:space="preserve"> This tension generates a crowding-out effect that brings workers from the private into the public sector. However, the size of this effect, and the eventual effect on unemployment, crucially depends on the wage setting rules within the public sector.</w:t>
      </w:r>
      <w:r w:rsidR="00A751FA" w:rsidRPr="00EF0371">
        <w:rPr>
          <w:sz w:val="8"/>
        </w:rPr>
        <w:t xml:space="preserve"> </w:t>
      </w:r>
      <w:r w:rsidRPr="00EF0371">
        <w:rPr>
          <w:sz w:val="8"/>
        </w:rPr>
        <w:t>So far, the available research suggests that when public wages are relatively high and unresponsive to productivity, higher public employment negatively affects private employment and increases unemployment. This leads to a destabilizing effect of the size of public employment on unemployment across business cycles. However, when public wages are responsive to productivity and adjust similarly to private wages, then the size of public employment acts as an automatic stabilizer, that is, it reduces the fluctuations of unemployment over the business cycle.</w:t>
      </w:r>
      <w:r w:rsidR="00A751FA" w:rsidRPr="00EF0371">
        <w:rPr>
          <w:sz w:val="8"/>
        </w:rPr>
        <w:t xml:space="preserve"> </w:t>
      </w:r>
      <w:r w:rsidRPr="00EF0371">
        <w:rPr>
          <w:sz w:val="8"/>
        </w:rPr>
        <w:t>It is also clear that the role of taxes is not neutral. When the focus is shifted to the regional effects of public sector employment, it can be seen that a uniform distribution of tax collection may generate implicit subsidies from regions with lower shares of public employment over total employment, to regions with higher public employment shares. However, these effects are countered by an increase in labor demand, which in turn may lead to an increase in private sector employment, at least in some sectors of the economy (e.g. services). When, instead, taxes are more locally concentrated and public wages are flexible enough, the stabilizing role of public employment is increased by a local equilibrium effect that lowers wages and increases private sector employment. This is empirically relevant, at least for the US economy.</w:t>
      </w:r>
      <w:r w:rsidR="00A751FA" w:rsidRPr="00EF0371">
        <w:rPr>
          <w:sz w:val="8"/>
        </w:rPr>
        <w:t xml:space="preserve"> </w:t>
      </w:r>
      <w:r w:rsidRPr="00EF0371">
        <w:rPr>
          <w:sz w:val="8"/>
        </w:rPr>
        <w:t>Given these findings, policies that increase public sector employment should be accompanied by wage setting policies that allow wages to be as flexible as possible relative to productivity, both in time and across regions or cities. While there are benefits to having a relatively large public employment sector, the size of the public sector can be detrimental to the private sector of the economy. This, however, is true only when private sector wages are relatively higher than public sector wages (or the benefits that come from public sector employment are more advantageous), and relatively inflexible.</w:t>
      </w:r>
      <w:r w:rsidR="00A751FA" w:rsidRPr="00EF0371">
        <w:rPr>
          <w:sz w:val="8"/>
        </w:rPr>
        <w:t xml:space="preserve"> </w:t>
      </w:r>
    </w:p>
    <w:p w14:paraId="1075769C" w14:textId="77777777" w:rsidR="00A65BB3" w:rsidRPr="00EF0371" w:rsidRDefault="00A65BB3" w:rsidP="00A65BB3">
      <w:pPr>
        <w:pStyle w:val="Heading4"/>
        <w:rPr>
          <w:rFonts w:cs="Arial"/>
        </w:rPr>
      </w:pPr>
      <w:r w:rsidRPr="00EF0371">
        <w:rPr>
          <w:rFonts w:cs="Arial"/>
        </w:rPr>
        <w:t>Global nuclear war</w:t>
      </w:r>
    </w:p>
    <w:p w14:paraId="0553F8BF" w14:textId="77777777" w:rsidR="00A65BB3" w:rsidRPr="00EF0371" w:rsidRDefault="00A65BB3" w:rsidP="00A65BB3">
      <w:r w:rsidRPr="00EF0371">
        <w:t xml:space="preserve">Stein </w:t>
      </w:r>
      <w:r w:rsidRPr="00EF0371">
        <w:rPr>
          <w:rStyle w:val="Style13ptBold"/>
        </w:rPr>
        <w:t>Tønnesson 15</w:t>
      </w:r>
      <w:r w:rsidRPr="00EF0371">
        <w:t>, Research Professor, Peace Research Institute Oslo; Leader of East Asia Peace program, Uppsala University, 2015, “Deterrence, interdependence and Sino–US peace,” International Area Studies Review, Vol. 18, No. 3, p. 297-311</w:t>
      </w:r>
    </w:p>
    <w:p w14:paraId="017A621A" w14:textId="77777777" w:rsidR="00A65BB3" w:rsidRPr="00EF0371" w:rsidRDefault="00A65BB3" w:rsidP="00A65BB3">
      <w:pPr>
        <w:rPr>
          <w:sz w:val="16"/>
        </w:rPr>
      </w:pPr>
      <w:r w:rsidRPr="00EF0371">
        <w:rPr>
          <w:sz w:val="16"/>
        </w:rPr>
        <w:t xml:space="preserve">Several </w:t>
      </w:r>
      <w:r w:rsidRPr="00EF0371">
        <w:rPr>
          <w:rStyle w:val="StyleUnderline"/>
        </w:rPr>
        <w:t>recent works</w:t>
      </w:r>
      <w:r w:rsidRPr="00EF0371">
        <w:rPr>
          <w:sz w:val="16"/>
        </w:rPr>
        <w:t xml:space="preserve"> on China and Sino–US relations </w:t>
      </w:r>
      <w:r w:rsidRPr="00EF0371">
        <w:rPr>
          <w:rStyle w:val="StyleUnderline"/>
        </w:rPr>
        <w:t>have made</w:t>
      </w:r>
      <w:r w:rsidRPr="00EF0371">
        <w:rPr>
          <w:sz w:val="16"/>
        </w:rPr>
        <w:t xml:space="preserve"> substantial </w:t>
      </w:r>
      <w:r w:rsidRPr="00EF0371">
        <w:rPr>
          <w:rStyle w:val="StyleUnderline"/>
        </w:rPr>
        <w:t>contributions to the current understanding of how and under what circumstances</w:t>
      </w:r>
      <w:r w:rsidRPr="00EF0371">
        <w:rPr>
          <w:sz w:val="16"/>
        </w:rPr>
        <w:t xml:space="preserve"> a combination of </w:t>
      </w:r>
      <w:r w:rsidRPr="00EF0371">
        <w:rPr>
          <w:rStyle w:val="StyleUnderline"/>
        </w:rPr>
        <w:t>nuclear deterrence and economic interdependence may reduce the risk of war between major powers</w:t>
      </w:r>
      <w:r w:rsidRPr="00EF0371">
        <w:rPr>
          <w:sz w:val="16"/>
        </w:rPr>
        <w:t xml:space="preserve">. At least four conclusions can be drawn from the review above: first, those who say that </w:t>
      </w:r>
      <w:r w:rsidRPr="00EF0371">
        <w:rPr>
          <w:rStyle w:val="StyleUnderline"/>
        </w:rPr>
        <w:t xml:space="preserve">interdependence may </w:t>
      </w:r>
      <w:r w:rsidRPr="00EF0371">
        <w:rPr>
          <w:rStyle w:val="Emphasis"/>
        </w:rPr>
        <w:t>both inhibit and drive conflict</w:t>
      </w:r>
      <w:r w:rsidRPr="00EF0371">
        <w:rPr>
          <w:sz w:val="16"/>
        </w:rPr>
        <w:t xml:space="preserve"> are right. </w:t>
      </w:r>
      <w:r w:rsidRPr="00EF0371">
        <w:rPr>
          <w:rStyle w:val="StyleUnderline"/>
          <w:highlight w:val="green"/>
        </w:rPr>
        <w:t>Interdependence raises the cost of conflict</w:t>
      </w:r>
      <w:r w:rsidRPr="00EF0371">
        <w:rPr>
          <w:sz w:val="16"/>
        </w:rPr>
        <w:t xml:space="preserve"> for all sides </w:t>
      </w:r>
      <w:r w:rsidRPr="00EF0371">
        <w:rPr>
          <w:rStyle w:val="StyleUnderline"/>
          <w:highlight w:val="green"/>
        </w:rPr>
        <w:t>but</w:t>
      </w:r>
      <w:r w:rsidRPr="00EF0371">
        <w:rPr>
          <w:sz w:val="16"/>
        </w:rPr>
        <w:t xml:space="preserve"> </w:t>
      </w:r>
      <w:r w:rsidRPr="00EF0371">
        <w:rPr>
          <w:rStyle w:val="StyleUnderline"/>
        </w:rPr>
        <w:t xml:space="preserve">asymmetrical or </w:t>
      </w:r>
      <w:r w:rsidRPr="00EF0371">
        <w:rPr>
          <w:rStyle w:val="StyleUnderline"/>
          <w:highlight w:val="green"/>
        </w:rPr>
        <w:t xml:space="preserve">unbalanced dependencies and </w:t>
      </w:r>
      <w:r w:rsidRPr="00EF0371">
        <w:rPr>
          <w:rStyle w:val="Emphasis"/>
          <w:highlight w:val="green"/>
        </w:rPr>
        <w:t>negative trade expectations</w:t>
      </w:r>
      <w:r w:rsidRPr="00EF0371">
        <w:rPr>
          <w:sz w:val="16"/>
        </w:rPr>
        <w:t xml:space="preserve"> may </w:t>
      </w:r>
      <w:r w:rsidRPr="00EF0371">
        <w:rPr>
          <w:rStyle w:val="StyleUnderline"/>
          <w:highlight w:val="green"/>
        </w:rPr>
        <w:t>generate tensions leading to trade wars</w:t>
      </w:r>
      <w:r w:rsidRPr="00EF0371">
        <w:rPr>
          <w:rStyle w:val="StyleUnderline"/>
        </w:rPr>
        <w:t xml:space="preserve"> among inter-dependent states </w:t>
      </w:r>
      <w:r w:rsidRPr="00EF0371">
        <w:rPr>
          <w:rStyle w:val="StyleUnderline"/>
          <w:highlight w:val="green"/>
        </w:rPr>
        <w:t>that</w:t>
      </w:r>
      <w:r w:rsidRPr="00EF0371">
        <w:rPr>
          <w:sz w:val="16"/>
        </w:rPr>
        <w:t xml:space="preserve"> in turn </w:t>
      </w:r>
      <w:r w:rsidRPr="00EF0371">
        <w:rPr>
          <w:rStyle w:val="StyleUnderline"/>
          <w:highlight w:val="green"/>
        </w:rPr>
        <w:t>increase</w:t>
      </w:r>
      <w:r w:rsidRPr="00EF0371">
        <w:rPr>
          <w:rStyle w:val="StyleUnderline"/>
        </w:rPr>
        <w:t xml:space="preserve"> the </w:t>
      </w:r>
      <w:r w:rsidRPr="00EF0371">
        <w:rPr>
          <w:rStyle w:val="StyleUnderline"/>
          <w:highlight w:val="green"/>
        </w:rPr>
        <w:t>risk of military conflict</w:t>
      </w:r>
      <w:r w:rsidRPr="00EF0371">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EF0371">
        <w:rPr>
          <w:rStyle w:val="StyleUnderline"/>
          <w:highlight w:val="green"/>
        </w:rPr>
        <w:t>decisions for war</w:t>
      </w:r>
      <w:r w:rsidRPr="00EF0371">
        <w:rPr>
          <w:sz w:val="16"/>
        </w:rPr>
        <w:t xml:space="preserve"> and peace </w:t>
      </w:r>
      <w:r w:rsidRPr="00EF0371">
        <w:rPr>
          <w:rStyle w:val="StyleUnderline"/>
          <w:highlight w:val="green"/>
        </w:rPr>
        <w:t>are taken by very few</w:t>
      </w:r>
      <w:r w:rsidRPr="00EF0371">
        <w:rPr>
          <w:rStyle w:val="StyleUnderline"/>
        </w:rPr>
        <w:t xml:space="preserve"> people, </w:t>
      </w:r>
      <w:r w:rsidRPr="00EF0371">
        <w:rPr>
          <w:rStyle w:val="StyleUnderline"/>
          <w:highlight w:val="green"/>
        </w:rPr>
        <w:t>who act on</w:t>
      </w:r>
      <w:r w:rsidRPr="00EF0371">
        <w:rPr>
          <w:rStyle w:val="StyleUnderline"/>
        </w:rPr>
        <w:t xml:space="preserve"> the basis of their </w:t>
      </w:r>
      <w:r w:rsidRPr="00EF0371">
        <w:rPr>
          <w:rStyle w:val="StyleUnderline"/>
          <w:highlight w:val="green"/>
        </w:rPr>
        <w:t>future expectations</w:t>
      </w:r>
      <w:r w:rsidRPr="00EF0371">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EF0371">
        <w:rPr>
          <w:rStyle w:val="StyleUnderline"/>
          <w:highlight w:val="green"/>
        </w:rPr>
        <w:t>If leaders</w:t>
      </w:r>
      <w:r w:rsidRPr="00EF0371">
        <w:rPr>
          <w:sz w:val="16"/>
        </w:rPr>
        <w:t xml:space="preserve"> on either side of the Atlantic </w:t>
      </w:r>
      <w:r w:rsidRPr="00EF0371">
        <w:rPr>
          <w:rStyle w:val="StyleUnderline"/>
        </w:rPr>
        <w:t xml:space="preserve">begin to </w:t>
      </w:r>
      <w:r w:rsidRPr="00EF0371">
        <w:rPr>
          <w:rStyle w:val="StyleUnderline"/>
          <w:highlight w:val="green"/>
        </w:rPr>
        <w:t>seriously</w:t>
      </w:r>
      <w:r w:rsidRPr="00EF0371">
        <w:rPr>
          <w:rStyle w:val="StyleUnderline"/>
        </w:rPr>
        <w:t xml:space="preserve"> </w:t>
      </w:r>
      <w:r w:rsidRPr="00EF0371">
        <w:rPr>
          <w:rStyle w:val="Emphasis"/>
        </w:rPr>
        <w:t xml:space="preserve">fear or </w:t>
      </w:r>
      <w:r w:rsidRPr="00EF0371">
        <w:rPr>
          <w:rStyle w:val="Emphasis"/>
          <w:highlight w:val="green"/>
        </w:rPr>
        <w:t>anticipate their</w:t>
      </w:r>
      <w:r w:rsidRPr="00EF0371">
        <w:rPr>
          <w:rStyle w:val="Emphasis"/>
        </w:rPr>
        <w:t xml:space="preserve"> own </w:t>
      </w:r>
      <w:r w:rsidRPr="00EF0371">
        <w:rPr>
          <w:rStyle w:val="Emphasis"/>
          <w:highlight w:val="green"/>
        </w:rPr>
        <w:t>nation’s decline</w:t>
      </w:r>
      <w:r w:rsidRPr="00EF0371">
        <w:rPr>
          <w:sz w:val="16"/>
        </w:rPr>
        <w:t xml:space="preserve"> then </w:t>
      </w:r>
      <w:r w:rsidRPr="00EF0371">
        <w:rPr>
          <w:rStyle w:val="StyleUnderline"/>
          <w:highlight w:val="green"/>
        </w:rPr>
        <w:t>they may blame</w:t>
      </w:r>
      <w:r w:rsidRPr="00EF0371">
        <w:rPr>
          <w:sz w:val="16"/>
        </w:rPr>
        <w:t xml:space="preserve"> this on </w:t>
      </w:r>
      <w:r w:rsidRPr="00EF0371">
        <w:rPr>
          <w:rStyle w:val="StyleUnderline"/>
          <w:highlight w:val="green"/>
        </w:rPr>
        <w:t>external dependence, appeal to anti-foreign sentiments</w:t>
      </w:r>
      <w:r w:rsidRPr="00EF0371">
        <w:rPr>
          <w:rStyle w:val="StyleUnderline"/>
        </w:rPr>
        <w:t xml:space="preserve">, </w:t>
      </w:r>
      <w:r w:rsidRPr="00EF0371">
        <w:rPr>
          <w:rStyle w:val="StyleUnderline"/>
          <w:highlight w:val="green"/>
        </w:rPr>
        <w:t>contemplate</w:t>
      </w:r>
      <w:r w:rsidRPr="00EF0371">
        <w:rPr>
          <w:rStyle w:val="StyleUnderline"/>
        </w:rPr>
        <w:t xml:space="preserve"> the use of </w:t>
      </w:r>
      <w:r w:rsidRPr="00EF0371">
        <w:rPr>
          <w:rStyle w:val="StyleUnderline"/>
          <w:highlight w:val="green"/>
        </w:rPr>
        <w:t>force</w:t>
      </w:r>
      <w:r w:rsidRPr="00EF0371">
        <w:rPr>
          <w:rStyle w:val="StyleUnderline"/>
        </w:rPr>
        <w:t xml:space="preserve"> to gain</w:t>
      </w:r>
      <w:r w:rsidRPr="00EF0371">
        <w:rPr>
          <w:sz w:val="16"/>
        </w:rPr>
        <w:t xml:space="preserve"> respect or </w:t>
      </w:r>
      <w:r w:rsidRPr="00EF0371">
        <w:rPr>
          <w:rStyle w:val="StyleUnderline"/>
        </w:rPr>
        <w:t xml:space="preserve">credibility, </w:t>
      </w:r>
      <w:r w:rsidRPr="00EF0371">
        <w:rPr>
          <w:rStyle w:val="StyleUnderline"/>
          <w:highlight w:val="green"/>
        </w:rPr>
        <w:t>adopt protectionist policies, and</w:t>
      </w:r>
      <w:r w:rsidRPr="00EF0371">
        <w:rPr>
          <w:sz w:val="16"/>
        </w:rPr>
        <w:t xml:space="preserve"> ultimately </w:t>
      </w:r>
      <w:r w:rsidRPr="00EF0371">
        <w:rPr>
          <w:rStyle w:val="Emphasis"/>
          <w:highlight w:val="green"/>
        </w:rPr>
        <w:t>refuse to be deterred by</w:t>
      </w:r>
      <w:r w:rsidRPr="00EF0371">
        <w:rPr>
          <w:sz w:val="16"/>
        </w:rPr>
        <w:t xml:space="preserve"> either </w:t>
      </w:r>
      <w:r w:rsidRPr="00EF0371">
        <w:rPr>
          <w:rStyle w:val="Emphasis"/>
          <w:highlight w:val="green"/>
        </w:rPr>
        <w:t>nuclear arms</w:t>
      </w:r>
      <w:r w:rsidRPr="00EF0371">
        <w:rPr>
          <w:rStyle w:val="StyleUnderline"/>
        </w:rPr>
        <w:t xml:space="preserve"> or prospects of socioeconomic calamities. Such </w:t>
      </w:r>
      <w:r w:rsidRPr="00EF0371">
        <w:rPr>
          <w:rStyle w:val="StyleUnderline"/>
          <w:highlight w:val="green"/>
        </w:rPr>
        <w:t>a</w:t>
      </w:r>
      <w:r w:rsidRPr="00EF0371">
        <w:rPr>
          <w:rStyle w:val="StyleUnderline"/>
        </w:rPr>
        <w:t xml:space="preserve"> dangerous </w:t>
      </w:r>
      <w:r w:rsidRPr="00EF0371">
        <w:rPr>
          <w:rStyle w:val="StyleUnderline"/>
          <w:highlight w:val="green"/>
        </w:rPr>
        <w:t xml:space="preserve">shift could happen </w:t>
      </w:r>
      <w:r w:rsidRPr="00EF0371">
        <w:rPr>
          <w:rStyle w:val="Emphasis"/>
          <w:highlight w:val="green"/>
        </w:rPr>
        <w:t>abruptly</w:t>
      </w:r>
      <w:r w:rsidRPr="00EF0371">
        <w:rPr>
          <w:sz w:val="16"/>
        </w:rPr>
        <w:t>, i.e. under the instigation of actions by a third party – or against a third party.</w:t>
      </w:r>
    </w:p>
    <w:p w14:paraId="4F122116" w14:textId="77777777" w:rsidR="00A65BB3" w:rsidRPr="00EF0371" w:rsidRDefault="00A65BB3" w:rsidP="00A65BB3">
      <w:pPr>
        <w:rPr>
          <w:sz w:val="16"/>
        </w:rPr>
      </w:pPr>
      <w:r w:rsidRPr="00EF0371">
        <w:rPr>
          <w:sz w:val="16"/>
        </w:rPr>
        <w:t xml:space="preserve">Yet as long as there is both nuclear deterrence and interdependence, the tensions </w:t>
      </w:r>
      <w:r w:rsidRPr="00EF0371">
        <w:rPr>
          <w:rStyle w:val="StyleUnderline"/>
        </w:rPr>
        <w:t>in East Asia</w:t>
      </w:r>
      <w:r w:rsidRPr="00EF0371">
        <w:rPr>
          <w:sz w:val="16"/>
        </w:rPr>
        <w:t xml:space="preserve"> are unlikely to escalate to war. As Chan (2013) says, all states in the region are aware that they cannot count on support from either China or the US if they make provocative moves. </w:t>
      </w:r>
      <w:r w:rsidRPr="00EF0371">
        <w:rPr>
          <w:rStyle w:val="StyleUnderline"/>
          <w:highlight w:val="green"/>
        </w:rPr>
        <w:t>The greatest risk is</w:t>
      </w:r>
      <w:r w:rsidRPr="00EF0371">
        <w:rPr>
          <w:rStyle w:val="StyleUnderline"/>
        </w:rPr>
        <w:t xml:space="preserve"> </w:t>
      </w:r>
      <w:r w:rsidRPr="00EF0371">
        <w:rPr>
          <w:rStyle w:val="Emphasis"/>
        </w:rPr>
        <w:t>not</w:t>
      </w:r>
      <w:r w:rsidRPr="00EF0371">
        <w:rPr>
          <w:sz w:val="16"/>
        </w:rPr>
        <w:t xml:space="preserve"> that </w:t>
      </w:r>
      <w:r w:rsidRPr="00EF0371">
        <w:rPr>
          <w:rStyle w:val="Emphasis"/>
        </w:rPr>
        <w:t>a territorial dispute</w:t>
      </w:r>
      <w:r w:rsidRPr="00EF0371">
        <w:rPr>
          <w:sz w:val="16"/>
        </w:rPr>
        <w:t xml:space="preserve"> leads to war under present circumstances </w:t>
      </w:r>
      <w:r w:rsidRPr="00EF0371">
        <w:rPr>
          <w:rStyle w:val="StyleUnderline"/>
        </w:rPr>
        <w:t xml:space="preserve">but </w:t>
      </w:r>
      <w:r w:rsidRPr="00EF0371">
        <w:rPr>
          <w:rStyle w:val="StyleUnderline"/>
          <w:highlight w:val="green"/>
        </w:rPr>
        <w:t xml:space="preserve">that </w:t>
      </w:r>
      <w:r w:rsidRPr="00EF0371">
        <w:rPr>
          <w:rStyle w:val="Emphasis"/>
          <w:highlight w:val="green"/>
        </w:rPr>
        <w:t>changes in the world economy</w:t>
      </w:r>
      <w:r w:rsidRPr="00EF0371">
        <w:rPr>
          <w:rStyle w:val="StyleUnderline"/>
        </w:rPr>
        <w:t xml:space="preserve"> </w:t>
      </w:r>
      <w:r w:rsidRPr="00EF0371">
        <w:rPr>
          <w:rStyle w:val="StyleUnderline"/>
          <w:highlight w:val="green"/>
        </w:rPr>
        <w:t>alter</w:t>
      </w:r>
      <w:r w:rsidRPr="00EF0371">
        <w:rPr>
          <w:rStyle w:val="StyleUnderline"/>
        </w:rPr>
        <w:t xml:space="preserve"> those </w:t>
      </w:r>
      <w:r w:rsidRPr="00EF0371">
        <w:rPr>
          <w:rStyle w:val="StyleUnderline"/>
          <w:highlight w:val="green"/>
        </w:rPr>
        <w:t>circumstances in ways that render inter-state peace</w:t>
      </w:r>
      <w:r w:rsidRPr="00EF0371">
        <w:rPr>
          <w:rStyle w:val="StyleUnderline"/>
        </w:rPr>
        <w:t xml:space="preserve"> more </w:t>
      </w:r>
      <w:r w:rsidRPr="00EF0371">
        <w:rPr>
          <w:rStyle w:val="StyleUnderline"/>
          <w:highlight w:val="green"/>
        </w:rPr>
        <w:t>precarious</w:t>
      </w:r>
      <w:r w:rsidRPr="00EF0371">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EF0371">
        <w:rPr>
          <w:rStyle w:val="StyleUnderline"/>
          <w:highlight w:val="green"/>
        </w:rPr>
        <w:t>This could have</w:t>
      </w:r>
      <w:r w:rsidRPr="00EF0371">
        <w:rPr>
          <w:rStyle w:val="StyleUnderline"/>
        </w:rPr>
        <w:t xml:space="preserve"> unforeseen </w:t>
      </w:r>
      <w:r w:rsidRPr="00EF0371">
        <w:rPr>
          <w:rStyle w:val="StyleUnderline"/>
          <w:highlight w:val="green"/>
        </w:rPr>
        <w:t>consequences</w:t>
      </w:r>
      <w:r w:rsidRPr="00EF0371">
        <w:rPr>
          <w:rStyle w:val="StyleUnderline"/>
        </w:rPr>
        <w:t xml:space="preserve"> in the field of security, </w:t>
      </w:r>
      <w:r w:rsidRPr="00EF0371">
        <w:rPr>
          <w:rStyle w:val="StyleUnderline"/>
          <w:highlight w:val="green"/>
        </w:rPr>
        <w:t>with nuclear deterrence</w:t>
      </w:r>
      <w:r w:rsidRPr="00EF0371">
        <w:rPr>
          <w:rStyle w:val="StyleUnderline"/>
        </w:rPr>
        <w:t xml:space="preserve"> remaining </w:t>
      </w:r>
      <w:r w:rsidRPr="00EF0371">
        <w:rPr>
          <w:rStyle w:val="StyleUnderline"/>
          <w:highlight w:val="green"/>
        </w:rPr>
        <w:t xml:space="preserve">the only factor to </w:t>
      </w:r>
      <w:r w:rsidRPr="00EF0371">
        <w:rPr>
          <w:rStyle w:val="Emphasis"/>
          <w:highlight w:val="green"/>
        </w:rPr>
        <w:t>protect</w:t>
      </w:r>
      <w:r w:rsidRPr="00EF0371">
        <w:rPr>
          <w:rStyle w:val="Emphasis"/>
        </w:rPr>
        <w:t xml:space="preserve"> the world </w:t>
      </w:r>
      <w:r w:rsidRPr="00EF0371">
        <w:rPr>
          <w:rStyle w:val="Emphasis"/>
          <w:highlight w:val="green"/>
        </w:rPr>
        <w:t>from Armageddon</w:t>
      </w:r>
      <w:r w:rsidRPr="00EF0371">
        <w:rPr>
          <w:rStyle w:val="StyleUnderline"/>
          <w:highlight w:val="green"/>
        </w:rPr>
        <w:t xml:space="preserve">, and </w:t>
      </w:r>
      <w:r w:rsidRPr="00EF0371">
        <w:rPr>
          <w:rStyle w:val="Emphasis"/>
          <w:highlight w:val="green"/>
        </w:rPr>
        <w:t>unreliably so</w:t>
      </w:r>
      <w:r w:rsidRPr="00EF0371">
        <w:rPr>
          <w:sz w:val="16"/>
          <w:highlight w:val="green"/>
        </w:rPr>
        <w:t xml:space="preserve">. </w:t>
      </w:r>
      <w:r w:rsidRPr="00EF0371">
        <w:rPr>
          <w:rStyle w:val="StyleUnderline"/>
          <w:highlight w:val="green"/>
        </w:rPr>
        <w:t xml:space="preserve">Deterrence could </w:t>
      </w:r>
      <w:r w:rsidRPr="00EF0371">
        <w:rPr>
          <w:rStyle w:val="Emphasis"/>
          <w:highlight w:val="green"/>
        </w:rPr>
        <w:t>lose</w:t>
      </w:r>
      <w:r w:rsidRPr="00EF0371">
        <w:rPr>
          <w:rStyle w:val="Emphasis"/>
        </w:rPr>
        <w:t xml:space="preserve"> its </w:t>
      </w:r>
      <w:r w:rsidRPr="00EF0371">
        <w:rPr>
          <w:rStyle w:val="Emphasis"/>
          <w:highlight w:val="green"/>
        </w:rPr>
        <w:t>credibility</w:t>
      </w:r>
      <w:r w:rsidRPr="00EF0371">
        <w:rPr>
          <w:sz w:val="16"/>
        </w:rPr>
        <w:t xml:space="preserve">: one of the two </w:t>
      </w:r>
      <w:r w:rsidRPr="00EF0371">
        <w:rPr>
          <w:rStyle w:val="StyleUnderline"/>
          <w:highlight w:val="green"/>
        </w:rPr>
        <w:t>great powers might gamble</w:t>
      </w:r>
      <w:r w:rsidRPr="00EF0371">
        <w:rPr>
          <w:rStyle w:val="StyleUnderline"/>
        </w:rPr>
        <w:t xml:space="preserve"> that the other yield </w:t>
      </w:r>
      <w:r w:rsidRPr="00EF0371">
        <w:rPr>
          <w:rStyle w:val="StyleUnderline"/>
          <w:highlight w:val="green"/>
        </w:rPr>
        <w:t>in a cyber</w:t>
      </w:r>
      <w:r w:rsidRPr="00EF0371">
        <w:rPr>
          <w:rStyle w:val="StyleUnderline"/>
        </w:rPr>
        <w:t xml:space="preserve">-war </w:t>
      </w:r>
      <w:r w:rsidRPr="00EF0371">
        <w:rPr>
          <w:rStyle w:val="StyleUnderline"/>
          <w:highlight w:val="green"/>
        </w:rPr>
        <w:t>or conventional</w:t>
      </w:r>
      <w:r w:rsidRPr="00EF0371">
        <w:rPr>
          <w:sz w:val="16"/>
        </w:rPr>
        <w:t xml:space="preserve"> limited </w:t>
      </w:r>
      <w:r w:rsidRPr="00EF0371">
        <w:rPr>
          <w:rStyle w:val="StyleUnderline"/>
          <w:highlight w:val="green"/>
        </w:rPr>
        <w:t>war</w:t>
      </w:r>
      <w:r w:rsidRPr="00EF0371">
        <w:rPr>
          <w:sz w:val="16"/>
        </w:rPr>
        <w:t>, or third party countries might engage in conflict with each other, with a view to obliging Washington or Beijing to intervene.</w:t>
      </w:r>
    </w:p>
    <w:p w14:paraId="058C3831" w14:textId="77777777" w:rsidR="00A65BB3" w:rsidRPr="00EF0371" w:rsidRDefault="00A65BB3" w:rsidP="00A65BB3">
      <w:pPr>
        <w:pStyle w:val="Heading4"/>
        <w:rPr>
          <w:rFonts w:cs="Arial"/>
        </w:rPr>
      </w:pPr>
      <w:r w:rsidRPr="00EF0371">
        <w:rPr>
          <w:rFonts w:cs="Arial"/>
        </w:rPr>
        <w:t>Weakening Garrity protections hurts first responders and undermines whistleblowing and investigations</w:t>
      </w:r>
    </w:p>
    <w:p w14:paraId="6F545DA8" w14:textId="77777777" w:rsidR="00A65BB3" w:rsidRPr="00EF0371" w:rsidRDefault="00A65BB3" w:rsidP="00A65BB3">
      <w:r w:rsidRPr="00EF0371">
        <w:rPr>
          <w:rStyle w:val="Style13ptBold"/>
        </w:rPr>
        <w:t>Sanchez 15</w:t>
      </w:r>
      <w:r w:rsidRPr="00EF0371">
        <w:t xml:space="preserve"> [New Mexico Senate Majority Leader Michael S. Sanchez (D-29-Valencia &amp;Amp; Bernalillo), 6-25-2015, "The Garrity Rule &amp; Public Release of Firefighters’ Compelled Statements," KRWG Public Media, accessed at https://www.krwg.org/post/garrity-rule-public-release-firefighters-compelled-statements] 6-30-2020</w:t>
      </w:r>
    </w:p>
    <w:p w14:paraId="1299D62B" w14:textId="77777777" w:rsidR="00A65BB3" w:rsidRPr="00EF0371" w:rsidRDefault="00A65BB3" w:rsidP="00A65BB3">
      <w:pPr>
        <w:rPr>
          <w:sz w:val="10"/>
        </w:rPr>
      </w:pPr>
      <w:r w:rsidRPr="00EF0371">
        <w:rPr>
          <w:sz w:val="10"/>
        </w:rPr>
        <w:t xml:space="preserve">When emergencies suddenly occur in our lives, </w:t>
      </w:r>
      <w:r w:rsidRPr="00EF0371">
        <w:rPr>
          <w:rStyle w:val="StyleUnderline"/>
        </w:rPr>
        <w:t>no one is more important to us than the firefighters and paramedics who rush to our aid without hesitation.</w:t>
      </w:r>
      <w:r w:rsidRPr="00EF0371">
        <w:rPr>
          <w:sz w:val="10"/>
        </w:rPr>
        <w:t xml:space="preserve"> When fires break out at structures in Albuquerque or occur in our national forests, when there is an automobile accident on I-40, or when someone is having a heart attack, we count on </w:t>
      </w:r>
      <w:r w:rsidRPr="00EF0371">
        <w:rPr>
          <w:rStyle w:val="StyleUnderline"/>
        </w:rPr>
        <w:t xml:space="preserve">these dedicated public employees of city and county governments whose work may mean the difference between life or death. </w:t>
      </w:r>
      <w:r w:rsidRPr="00EF0371">
        <w:rPr>
          <w:sz w:val="10"/>
        </w:rPr>
        <w:t xml:space="preserve">Our state’s leaders should not be making their jobs harder. But that is what is happening today. Governor Susana Martinez recently vetoed a bill that guaranteed key constitutional protections of this special group of New Mexicans. House Bill 254, the Hazardous Duty Officers’ Employer-Employee Relations Act, would have forbidden employers of firefighters from releasing their statements made under compulsion during internal investigations to third parties outside the investigation, i.e. to news reporters. Why is this important? </w:t>
      </w:r>
      <w:r w:rsidRPr="00EF0371">
        <w:rPr>
          <w:rStyle w:val="StyleUnderline"/>
        </w:rPr>
        <w:t xml:space="preserve">Responding to emergencies is a complex job. It is not unusual afterwards for a firefighter or paramedic to be called in and ordered to give a statement of fact or opinion that may later be used </w:t>
      </w:r>
      <w:r w:rsidRPr="00EF0371">
        <w:rPr>
          <w:sz w:val="10"/>
        </w:rPr>
        <w:t xml:space="preserve">against him </w:t>
      </w:r>
      <w:r w:rsidRPr="00EF0371">
        <w:rPr>
          <w:rStyle w:val="StyleUnderline"/>
        </w:rPr>
        <w:t>in disciplinary proceedings, but without fear of criminal charges. Such compelled statements are called “Garrity statements”,</w:t>
      </w:r>
      <w:r w:rsidRPr="00EF0371">
        <w:rPr>
          <w:sz w:val="10"/>
        </w:rPr>
        <w:t xml:space="preserve"> named after the case known as Garrity v New Jersey. The case established rules governing internal investigations of public employees. </w:t>
      </w:r>
      <w:r w:rsidRPr="00EF0371">
        <w:rPr>
          <w:rStyle w:val="StyleUnderline"/>
        </w:rPr>
        <w:t>The U.S. Supreme Court ruled then that Fifth Amendment protections against compulsory self-incrimination must be applied to public employees, just like everyone else. Firefighters and paramedics know that as a condition of employment they can be required to answer questions about fellow officers or risk job termination for refusal to comply.</w:t>
      </w:r>
      <w:r w:rsidRPr="00EF0371">
        <w:rPr>
          <w:sz w:val="10"/>
        </w:rPr>
        <w:t xml:space="preserve"> To cut through the confusion as to whether compelled statements given during internal investigations are confidential or not, HB 254 was introduced by Republican Representative Paul A. Pacheco (R-23-Bernalillo and Sandoval) in the regular Session of the legislature. It clarified that the compelled statements of a firefighter or paramedic may not be released by an employer to the public without a court order to do so. The bill was consistent with the principles established in Garrity v New Jersey. It passed both chambers overwhelmingly (unanimously in the Senate) in March, a real bipartisan moment. The Governor trumpets her support for the men and women who protect the public safety of New Mexicans. Her short-sighted veto of HB 254, however, may produce harmful consequences for the quality of our public safety. It will make it harder to get to the truth during internal investigations of how firefighters and paramedics are doing their jobs. </w:t>
      </w:r>
      <w:r w:rsidRPr="00EF0371">
        <w:rPr>
          <w:rStyle w:val="StyleUnderline"/>
        </w:rPr>
        <w:t>The confidentiality of Garrity statements helps managers of fire departments investigate problems</w:t>
      </w:r>
      <w:r w:rsidRPr="00EF0371">
        <w:rPr>
          <w:sz w:val="10"/>
        </w:rPr>
        <w:t xml:space="preserve"> that occasionally arise. The Governor’s veto increases the ambiguity about firefighters’ rights. After the veto, these </w:t>
      </w:r>
      <w:r w:rsidRPr="00EF0371">
        <w:rPr>
          <w:rStyle w:val="StyleUnderline"/>
        </w:rPr>
        <w:t>public employees may no longer feel comfortable reporting fraud and corruption in local government. The use of witness protection as a tool in internal investigations is weakened, and morale and the esprit de corps of fire departments across the state may be hurt.</w:t>
      </w:r>
    </w:p>
    <w:p w14:paraId="32B9E4E5" w14:textId="77777777" w:rsidR="00A65BB3" w:rsidRPr="00EF0371" w:rsidRDefault="00A65BB3" w:rsidP="00A65BB3">
      <w:pPr>
        <w:pStyle w:val="Heading4"/>
        <w:rPr>
          <w:rFonts w:cs="Arial"/>
        </w:rPr>
      </w:pPr>
      <w:r w:rsidRPr="00EF0371">
        <w:rPr>
          <w:rFonts w:cs="Arial"/>
        </w:rPr>
        <w:t>First responders key to bioterror preparedness</w:t>
      </w:r>
    </w:p>
    <w:p w14:paraId="208F04A7" w14:textId="77777777" w:rsidR="00A65BB3" w:rsidRPr="00EF0371" w:rsidRDefault="00A65BB3" w:rsidP="00A65BB3">
      <w:r w:rsidRPr="00EF0371">
        <w:rPr>
          <w:rStyle w:val="Style13ptBold"/>
        </w:rPr>
        <w:t>IAB, ’17,</w:t>
      </w:r>
      <w:r w:rsidRPr="00EF0371">
        <w:t xml:space="preserve"> (“Bioterrorism Preparedness &amp; Response: A Proposed Model for Bioterrorism Response: Initial Operations and Characterization,” The Interagency Board, January 2017, http://www.iaem.com/documents/IAB-Bioterrorism-Preparedness-and-Response-Proposed-Model-18Jan2017.pdf)</w:t>
      </w:r>
    </w:p>
    <w:p w14:paraId="29B23DE1" w14:textId="77777777" w:rsidR="00A65BB3" w:rsidRPr="00EF0371" w:rsidRDefault="00A65BB3" w:rsidP="00A65BB3">
      <w:pPr>
        <w:rPr>
          <w:sz w:val="16"/>
        </w:rPr>
      </w:pPr>
      <w:r w:rsidRPr="00EF0371">
        <w:rPr>
          <w:rStyle w:val="StyleUnderline"/>
        </w:rPr>
        <w:t>Lack of validated and standardized biodetection products that support both short-term</w:t>
      </w:r>
      <w:r w:rsidRPr="00EF0371">
        <w:rPr>
          <w:rStyle w:val="StyleUnderline"/>
          <w:sz w:val="12"/>
        </w:rPr>
        <w:t xml:space="preserve">∂ </w:t>
      </w:r>
      <w:r w:rsidRPr="00EF0371">
        <w:rPr>
          <w:rStyle w:val="StyleUnderline"/>
        </w:rPr>
        <w:t>and long-term decision making</w:t>
      </w:r>
      <w:r w:rsidRPr="00EF0371">
        <w:rPr>
          <w:sz w:val="16"/>
        </w:rPr>
        <w:t>. Also in the immediate post-9/11 period, a robust debate arose</w:t>
      </w:r>
      <w:r w:rsidRPr="00EF0371">
        <w:rPr>
          <w:sz w:val="12"/>
        </w:rPr>
        <w:t>∂</w:t>
      </w:r>
      <w:r w:rsidRPr="00EF0371">
        <w:rPr>
          <w:sz w:val="16"/>
        </w:rPr>
        <w:t xml:space="preserve"> between the first responder and public health/medical communities regarding first responders’</w:t>
      </w:r>
      <w:r w:rsidRPr="00EF0371">
        <w:rPr>
          <w:sz w:val="12"/>
        </w:rPr>
        <w:t>∂</w:t>
      </w:r>
      <w:r w:rsidRPr="00EF0371">
        <w:rPr>
          <w:sz w:val="16"/>
        </w:rPr>
        <w:t xml:space="preserve"> capability to identify biological threat agents and determine how to treat human exposures. In a</w:t>
      </w:r>
      <w:r w:rsidRPr="00EF0371">
        <w:rPr>
          <w:sz w:val="12"/>
        </w:rPr>
        <w:t>∂</w:t>
      </w:r>
      <w:r w:rsidRPr="00EF0371">
        <w:rPr>
          <w:sz w:val="16"/>
        </w:rPr>
        <w:t xml:space="preserve"> bioterrorism response, </w:t>
      </w:r>
      <w:r w:rsidRPr="00EF0371">
        <w:rPr>
          <w:rStyle w:val="StyleUnderline"/>
          <w:highlight w:val="green"/>
        </w:rPr>
        <w:t>first responders must determine the risk to guide decisions</w:t>
      </w:r>
      <w:r w:rsidRPr="00EF0371">
        <w:rPr>
          <w:rStyle w:val="StyleUnderline"/>
        </w:rPr>
        <w:t xml:space="preserve"> on appropriate</w:t>
      </w:r>
      <w:r w:rsidRPr="00EF0371">
        <w:rPr>
          <w:rStyle w:val="StyleUnderline"/>
          <w:sz w:val="12"/>
        </w:rPr>
        <w:t xml:space="preserve">∂ </w:t>
      </w:r>
      <w:r w:rsidRPr="00EF0371">
        <w:rPr>
          <w:rStyle w:val="StyleUnderline"/>
        </w:rPr>
        <w:t>short-term tactical actions to protect the public</w:t>
      </w:r>
      <w:r w:rsidRPr="00EF0371">
        <w:rPr>
          <w:sz w:val="16"/>
        </w:rPr>
        <w:t xml:space="preserve"> and preserve potential crime scenes. </w:t>
      </w:r>
      <w:r w:rsidRPr="00EF0371">
        <w:rPr>
          <w:rStyle w:val="StyleUnderline"/>
        </w:rPr>
        <w:t>These</w:t>
      </w:r>
      <w:r w:rsidRPr="00EF0371">
        <w:rPr>
          <w:rStyle w:val="StyleUnderline"/>
          <w:sz w:val="12"/>
        </w:rPr>
        <w:t xml:space="preserve">∂ </w:t>
      </w:r>
      <w:r w:rsidRPr="00EF0371">
        <w:rPr>
          <w:rStyle w:val="StyleUnderline"/>
        </w:rPr>
        <w:t xml:space="preserve">actions include </w:t>
      </w:r>
      <w:r w:rsidRPr="00EF0371">
        <w:rPr>
          <w:rStyle w:val="StyleUnderline"/>
          <w:highlight w:val="green"/>
        </w:rPr>
        <w:t>properly collecting samples</w:t>
      </w:r>
      <w:r w:rsidRPr="00EF0371">
        <w:rPr>
          <w:rStyle w:val="StyleUnderline"/>
        </w:rPr>
        <w:t xml:space="preserve"> for definitive analysis by a qualified laboratory</w:t>
      </w:r>
      <w:r w:rsidRPr="00EF0371">
        <w:rPr>
          <w:sz w:val="16"/>
        </w:rPr>
        <w:t>.</w:t>
      </w:r>
      <w:r w:rsidRPr="00EF0371">
        <w:rPr>
          <w:sz w:val="12"/>
        </w:rPr>
        <w:t>∂</w:t>
      </w:r>
      <w:r w:rsidRPr="00EF0371">
        <w:rPr>
          <w:sz w:val="16"/>
        </w:rPr>
        <w:t xml:space="preserve"> However, there are currently no validated field biodetection products that first responders can</w:t>
      </w:r>
      <w:r w:rsidRPr="00EF0371">
        <w:rPr>
          <w:sz w:val="12"/>
        </w:rPr>
        <w:t>∂</w:t>
      </w:r>
      <w:r w:rsidRPr="00EF0371">
        <w:rPr>
          <w:sz w:val="16"/>
        </w:rPr>
        <w:t xml:space="preserve"> use to effectively support short-term, tactical decision making without complicating the longterm</w:t>
      </w:r>
      <w:r w:rsidRPr="00EF0371">
        <w:rPr>
          <w:sz w:val="12"/>
        </w:rPr>
        <w:t>∂</w:t>
      </w:r>
      <w:r w:rsidRPr="00EF0371">
        <w:rPr>
          <w:sz w:val="16"/>
        </w:rPr>
        <w:t xml:space="preserve"> health/medical response and without unnecessarily employing limited and expensive</w:t>
      </w:r>
      <w:r w:rsidRPr="00EF0371">
        <w:rPr>
          <w:sz w:val="12"/>
        </w:rPr>
        <w:t>∂</w:t>
      </w:r>
      <w:r w:rsidRPr="00EF0371">
        <w:rPr>
          <w:sz w:val="16"/>
        </w:rPr>
        <w:t xml:space="preserve"> responder or laboratory resources.10 At the same time, not all public health laboratories can</w:t>
      </w:r>
      <w:r w:rsidRPr="00EF0371">
        <w:rPr>
          <w:sz w:val="12"/>
        </w:rPr>
        <w:t>∂</w:t>
      </w:r>
      <w:r w:rsidRPr="00EF0371">
        <w:rPr>
          <w:sz w:val="16"/>
        </w:rPr>
        <w:t xml:space="preserve"> analyze samples rapidly enough to meet the needs of first responders and community leaders.</w:t>
      </w:r>
      <w:r w:rsidRPr="00EF0371">
        <w:rPr>
          <w:sz w:val="12"/>
        </w:rPr>
        <w:t>∂</w:t>
      </w:r>
      <w:r w:rsidRPr="00EF0371">
        <w:rPr>
          <w:sz w:val="16"/>
        </w:rPr>
        <w:t xml:space="preserve"> For purposes of clarification, the term “short-term, tactical decision making” is used to provide a</w:t>
      </w:r>
      <w:r w:rsidRPr="00EF0371">
        <w:rPr>
          <w:sz w:val="12"/>
        </w:rPr>
        <w:t>∂</w:t>
      </w:r>
      <w:r w:rsidRPr="00EF0371">
        <w:rPr>
          <w:sz w:val="16"/>
        </w:rPr>
        <w:t xml:space="preserve"> clear distinction from public health decision making. </w:t>
      </w:r>
      <w:r w:rsidRPr="00EF0371">
        <w:rPr>
          <w:rStyle w:val="StyleUnderline"/>
        </w:rPr>
        <w:t>Threat detection methods for short-term,</w:t>
      </w:r>
      <w:r w:rsidRPr="00EF0371">
        <w:rPr>
          <w:rStyle w:val="StyleUnderline"/>
          <w:sz w:val="12"/>
        </w:rPr>
        <w:t xml:space="preserve">∂ </w:t>
      </w:r>
      <w:r w:rsidRPr="00EF0371">
        <w:rPr>
          <w:rStyle w:val="StyleUnderline"/>
        </w:rPr>
        <w:t>tactical decision making need not necessarily meet the same standards</w:t>
      </w:r>
      <w:r w:rsidRPr="00EF0371">
        <w:rPr>
          <w:sz w:val="16"/>
        </w:rPr>
        <w:t xml:space="preserve"> as those for public health decision making. Nonetheless, early decisions and communication, even regarding false positives</w:t>
      </w:r>
      <w:r w:rsidRPr="00EF0371">
        <w:rPr>
          <w:sz w:val="12"/>
        </w:rPr>
        <w:t>∂</w:t>
      </w:r>
      <w:r w:rsidRPr="00EF0371">
        <w:rPr>
          <w:sz w:val="16"/>
        </w:rPr>
        <w:t xml:space="preserve"> and false negatives, can have reverberating, long-term impacts on community perceptions of</w:t>
      </w:r>
      <w:r w:rsidRPr="00EF0371">
        <w:rPr>
          <w:sz w:val="12"/>
        </w:rPr>
        <w:t>∂</w:t>
      </w:r>
      <w:r w:rsidRPr="00EF0371">
        <w:rPr>
          <w:sz w:val="16"/>
        </w:rPr>
        <w:t xml:space="preserve"> safety, public policy, and rule-making, and on public support and trust.</w:t>
      </w:r>
      <w:r w:rsidRPr="00EF0371">
        <w:rPr>
          <w:sz w:val="12"/>
        </w:rPr>
        <w:t>∂</w:t>
      </w:r>
      <w:r w:rsidRPr="00EF0371">
        <w:rPr>
          <w:sz w:val="16"/>
        </w:rPr>
        <w:t xml:space="preserve"> </w:t>
      </w:r>
      <w:r w:rsidRPr="00EF0371">
        <w:rPr>
          <w:rStyle w:val="Emphasis"/>
          <w:highlight w:val="green"/>
        </w:rPr>
        <w:t>Rapid detection</w:t>
      </w:r>
      <w:r w:rsidRPr="00EF0371">
        <w:rPr>
          <w:rStyle w:val="Emphasis"/>
        </w:rPr>
        <w:t xml:space="preserve"> of biothreat agents </w:t>
      </w:r>
      <w:r w:rsidRPr="00EF0371">
        <w:rPr>
          <w:rStyle w:val="Emphasis"/>
          <w:highlight w:val="green"/>
        </w:rPr>
        <w:t>is paramount</w:t>
      </w:r>
      <w:r w:rsidRPr="00EF0371">
        <w:rPr>
          <w:sz w:val="16"/>
        </w:rPr>
        <w:t xml:space="preserve"> for several reasons:</w:t>
      </w:r>
      <w:r w:rsidRPr="00EF0371">
        <w:rPr>
          <w:sz w:val="12"/>
        </w:rPr>
        <w:t>∂</w:t>
      </w:r>
      <w:r w:rsidRPr="00EF0371">
        <w:rPr>
          <w:sz w:val="16"/>
        </w:rPr>
        <w:t xml:space="preserve"> </w:t>
      </w:r>
      <w:r w:rsidRPr="00EF0371">
        <w:rPr>
          <w:rStyle w:val="StyleUnderline"/>
        </w:rPr>
        <w:t xml:space="preserve"> </w:t>
      </w:r>
      <w:r w:rsidRPr="00EF0371">
        <w:rPr>
          <w:rStyle w:val="StyleUnderline"/>
          <w:highlight w:val="green"/>
        </w:rPr>
        <w:t>To determine whether a threat is credible</w:t>
      </w:r>
      <w:r w:rsidRPr="00EF0371">
        <w:rPr>
          <w:rStyle w:val="StyleUnderline"/>
        </w:rPr>
        <w:t xml:space="preserve"> and characterize the risk.</w:t>
      </w:r>
      <w:r w:rsidRPr="00EF0371">
        <w:rPr>
          <w:rStyle w:val="StyleUnderline"/>
          <w:sz w:val="12"/>
        </w:rPr>
        <w:t xml:space="preserve">∂ </w:t>
      </w:r>
      <w:r w:rsidRPr="00EF0371">
        <w:rPr>
          <w:sz w:val="16"/>
        </w:rPr>
        <w:t> To effectively address public fears.</w:t>
      </w:r>
      <w:r w:rsidRPr="00EF0371">
        <w:rPr>
          <w:sz w:val="12"/>
        </w:rPr>
        <w:t>∂</w:t>
      </w:r>
      <w:r w:rsidRPr="00EF0371">
        <w:rPr>
          <w:sz w:val="16"/>
        </w:rPr>
        <w:t xml:space="preserve"> </w:t>
      </w:r>
      <w:r w:rsidRPr="00EF0371">
        <w:rPr>
          <w:rStyle w:val="StyleUnderline"/>
        </w:rPr>
        <w:t> To support short-term remediation decisions affecting infrastructure, population,</w:t>
      </w:r>
      <w:r w:rsidRPr="00EF0371">
        <w:rPr>
          <w:rStyle w:val="StyleUnderline"/>
          <w:sz w:val="12"/>
        </w:rPr>
        <w:t xml:space="preserve">∂ </w:t>
      </w:r>
      <w:r w:rsidRPr="00EF0371">
        <w:rPr>
          <w:sz w:val="16"/>
        </w:rPr>
        <w:t>commerce, and transportation.</w:t>
      </w:r>
      <w:r w:rsidRPr="00EF0371">
        <w:rPr>
          <w:sz w:val="12"/>
        </w:rPr>
        <w:t>∂</w:t>
      </w:r>
      <w:r w:rsidRPr="00EF0371">
        <w:rPr>
          <w:sz w:val="16"/>
        </w:rPr>
        <w:t xml:space="preserve"> </w:t>
      </w:r>
      <w:r w:rsidRPr="00EF0371">
        <w:rPr>
          <w:sz w:val="16"/>
        </w:rPr>
        <w:t> To identify potential criminal activity</w:t>
      </w:r>
      <w:r w:rsidRPr="00EF0371">
        <w:rPr>
          <w:sz w:val="12"/>
        </w:rPr>
        <w:t>∂</w:t>
      </w:r>
      <w:r w:rsidRPr="00EF0371">
        <w:rPr>
          <w:sz w:val="16"/>
        </w:rPr>
        <w:t xml:space="preserve"> </w:t>
      </w:r>
      <w:r w:rsidRPr="00EF0371">
        <w:rPr>
          <w:sz w:val="16"/>
        </w:rPr>
        <w:t> To support real-time response measures, including protective actions, summoning of</w:t>
      </w:r>
      <w:r w:rsidRPr="00EF0371">
        <w:rPr>
          <w:sz w:val="12"/>
        </w:rPr>
        <w:t>∂</w:t>
      </w:r>
      <w:r w:rsidRPr="00EF0371">
        <w:rPr>
          <w:sz w:val="16"/>
        </w:rPr>
        <w:t xml:space="preserve"> resources, initiation of investigations, and identification and protection of crime scenes</w:t>
      </w:r>
      <w:r w:rsidRPr="00EF0371">
        <w:rPr>
          <w:sz w:val="12"/>
        </w:rPr>
        <w:t>∂</w:t>
      </w:r>
      <w:r w:rsidRPr="00EF0371">
        <w:rPr>
          <w:sz w:val="16"/>
        </w:rPr>
        <w:t xml:space="preserve"> for prosecutorial purposes.</w:t>
      </w:r>
      <w:r w:rsidRPr="00EF0371">
        <w:rPr>
          <w:sz w:val="12"/>
        </w:rPr>
        <w:t>∂</w:t>
      </w:r>
      <w:r w:rsidRPr="00EF0371">
        <w:rPr>
          <w:sz w:val="16"/>
        </w:rPr>
        <w:t xml:space="preserve"> The position of the public health and medical communities was that field identification and</w:t>
      </w:r>
      <w:r w:rsidRPr="00EF0371">
        <w:rPr>
          <w:sz w:val="12"/>
        </w:rPr>
        <w:t>∂</w:t>
      </w:r>
      <w:r w:rsidRPr="00EF0371">
        <w:rPr>
          <w:sz w:val="16"/>
        </w:rPr>
        <w:t xml:space="preserve"> recommendations were only medically appropriate and safe when analyses were conducted</w:t>
      </w:r>
      <w:r w:rsidRPr="00EF0371">
        <w:rPr>
          <w:sz w:val="12"/>
        </w:rPr>
        <w:t>∂</w:t>
      </w:r>
      <w:r w:rsidRPr="00EF0371">
        <w:rPr>
          <w:sz w:val="16"/>
        </w:rPr>
        <w:t xml:space="preserve"> under medical laboratory performance standards. </w:t>
      </w:r>
      <w:r w:rsidRPr="00EF0371">
        <w:rPr>
          <w:rStyle w:val="StyleUnderline"/>
        </w:rPr>
        <w:t xml:space="preserve">Rapidly implementing </w:t>
      </w:r>
      <w:r w:rsidRPr="00EF0371">
        <w:rPr>
          <w:rStyle w:val="StyleUnderline"/>
          <w:highlight w:val="green"/>
        </w:rPr>
        <w:t>response measures is</w:t>
      </w:r>
      <w:r w:rsidRPr="00EF0371">
        <w:rPr>
          <w:rStyle w:val="StyleUnderline"/>
          <w:sz w:val="12"/>
          <w:highlight w:val="green"/>
        </w:rPr>
        <w:t xml:space="preserve">∂ </w:t>
      </w:r>
      <w:r w:rsidRPr="00EF0371">
        <w:rPr>
          <w:rStyle w:val="StyleUnderline"/>
          <w:highlight w:val="green"/>
        </w:rPr>
        <w:t>hampered by conflicting scientific and legal measures</w:t>
      </w:r>
      <w:r w:rsidRPr="00EF0371">
        <w:rPr>
          <w:rStyle w:val="StyleUnderline"/>
        </w:rPr>
        <w:t xml:space="preserve"> and the ongoing debate between</w:t>
      </w:r>
      <w:r w:rsidRPr="00EF0371">
        <w:rPr>
          <w:rStyle w:val="StyleUnderline"/>
          <w:sz w:val="12"/>
        </w:rPr>
        <w:t xml:space="preserve">∂ </w:t>
      </w:r>
      <w:r w:rsidRPr="00EF0371">
        <w:rPr>
          <w:rStyle w:val="StyleUnderline"/>
        </w:rPr>
        <w:t>jurisdictions, organizations, agencies, and individuals</w:t>
      </w:r>
      <w:r w:rsidRPr="00EF0371">
        <w:rPr>
          <w:sz w:val="16"/>
        </w:rPr>
        <w:t xml:space="preserve"> regarding the best way to interpret and</w:t>
      </w:r>
      <w:r w:rsidRPr="00EF0371">
        <w:rPr>
          <w:sz w:val="12"/>
        </w:rPr>
        <w:t>∂</w:t>
      </w:r>
      <w:r w:rsidRPr="00EF0371">
        <w:rPr>
          <w:sz w:val="16"/>
        </w:rPr>
        <w:t xml:space="preserve"> communicate findings to leaders and communities. While both approaches have positive</w:t>
      </w:r>
      <w:r w:rsidRPr="00EF0371">
        <w:rPr>
          <w:sz w:val="12"/>
        </w:rPr>
        <w:t>∂</w:t>
      </w:r>
      <w:r w:rsidRPr="00EF0371">
        <w:rPr>
          <w:sz w:val="16"/>
        </w:rPr>
        <w:t xml:space="preserve"> impacts, they are obviously inherently incompatible.</w:t>
      </w:r>
      <w:r w:rsidRPr="00EF0371">
        <w:rPr>
          <w:sz w:val="12"/>
        </w:rPr>
        <w:t>∂</w:t>
      </w:r>
      <w:r w:rsidRPr="00EF0371">
        <w:rPr>
          <w:sz w:val="16"/>
        </w:rPr>
        <w:t xml:space="preserve"> </w:t>
      </w:r>
      <w:r w:rsidRPr="00EF0371">
        <w:rPr>
          <w:rStyle w:val="StyleUnderline"/>
          <w:highlight w:val="green"/>
        </w:rPr>
        <w:t>There is value in finding</w:t>
      </w:r>
      <w:r w:rsidRPr="00EF0371">
        <w:rPr>
          <w:rStyle w:val="StyleUnderline"/>
        </w:rPr>
        <w:t xml:space="preserve"> the </w:t>
      </w:r>
      <w:r w:rsidRPr="00EF0371">
        <w:rPr>
          <w:rStyle w:val="Emphasis"/>
          <w:highlight w:val="green"/>
        </w:rPr>
        <w:t>nexus between</w:t>
      </w:r>
      <w:r w:rsidRPr="00EF0371">
        <w:rPr>
          <w:rStyle w:val="Emphasis"/>
        </w:rPr>
        <w:t xml:space="preserve"> the need of </w:t>
      </w:r>
      <w:r w:rsidRPr="00EF0371">
        <w:rPr>
          <w:rStyle w:val="Emphasis"/>
          <w:highlight w:val="green"/>
        </w:rPr>
        <w:t>first responders</w:t>
      </w:r>
      <w:r w:rsidRPr="00EF0371">
        <w:rPr>
          <w:rStyle w:val="Emphasis"/>
        </w:rPr>
        <w:t xml:space="preserve"> to support immediate</w:t>
      </w:r>
      <w:r w:rsidRPr="00EF0371">
        <w:rPr>
          <w:rStyle w:val="Emphasis"/>
          <w:sz w:val="12"/>
        </w:rPr>
        <w:t xml:space="preserve">∂ </w:t>
      </w:r>
      <w:r w:rsidRPr="00EF0371">
        <w:rPr>
          <w:rStyle w:val="Emphasis"/>
          <w:highlight w:val="green"/>
        </w:rPr>
        <w:t>emergency decision making and</w:t>
      </w:r>
      <w:r w:rsidRPr="00EF0371">
        <w:rPr>
          <w:rStyle w:val="Emphasis"/>
        </w:rPr>
        <w:t xml:space="preserve"> the need of health/</w:t>
      </w:r>
      <w:r w:rsidRPr="00EF0371">
        <w:rPr>
          <w:rStyle w:val="Emphasis"/>
          <w:highlight w:val="green"/>
        </w:rPr>
        <w:t>medical providers</w:t>
      </w:r>
      <w:r w:rsidRPr="00EF0371">
        <w:rPr>
          <w:rStyle w:val="Emphasis"/>
        </w:rPr>
        <w:t xml:space="preserve"> to </w:t>
      </w:r>
      <w:r w:rsidRPr="00EF0371">
        <w:rPr>
          <w:rStyle w:val="Emphasis"/>
          <w:highlight w:val="green"/>
        </w:rPr>
        <w:t>analyze threats and</w:t>
      </w:r>
      <w:r w:rsidRPr="00EF0371">
        <w:rPr>
          <w:rStyle w:val="Emphasis"/>
          <w:sz w:val="12"/>
          <w:highlight w:val="green"/>
        </w:rPr>
        <w:t xml:space="preserve">∂ </w:t>
      </w:r>
      <w:r w:rsidRPr="00EF0371">
        <w:rPr>
          <w:rStyle w:val="Emphasis"/>
          <w:highlight w:val="green"/>
        </w:rPr>
        <w:t>take effective long-term actions</w:t>
      </w:r>
      <w:r w:rsidRPr="00EF0371">
        <w:rPr>
          <w:sz w:val="16"/>
        </w:rPr>
        <w:t xml:space="preserve"> </w:t>
      </w:r>
      <w:r w:rsidRPr="00EF0371">
        <w:rPr>
          <w:rStyle w:val="StyleUnderline"/>
        </w:rPr>
        <w:t>to protect the health of the community</w:t>
      </w:r>
      <w:r w:rsidRPr="00EF0371">
        <w:rPr>
          <w:sz w:val="16"/>
        </w:rPr>
        <w:t xml:space="preserve">. </w:t>
      </w:r>
      <w:r w:rsidRPr="00EF0371">
        <w:rPr>
          <w:rStyle w:val="StyleUnderline"/>
        </w:rPr>
        <w:t>Maintaining community</w:t>
      </w:r>
      <w:r w:rsidRPr="00EF0371">
        <w:rPr>
          <w:rStyle w:val="StyleUnderline"/>
          <w:sz w:val="12"/>
        </w:rPr>
        <w:t xml:space="preserve">∂ </w:t>
      </w:r>
      <w:r w:rsidRPr="00EF0371">
        <w:rPr>
          <w:rStyle w:val="StyleUnderline"/>
        </w:rPr>
        <w:t>trust in first responders’ ability to ensure public safety requires consistency</w:t>
      </w:r>
      <w:r w:rsidRPr="00EF0371">
        <w:rPr>
          <w:sz w:val="16"/>
        </w:rPr>
        <w:t xml:space="preserve"> and accuracy from</w:t>
      </w:r>
      <w:r w:rsidRPr="00EF0371">
        <w:rPr>
          <w:sz w:val="12"/>
        </w:rPr>
        <w:t>∂</w:t>
      </w:r>
      <w:r w:rsidRPr="00EF0371">
        <w:rPr>
          <w:sz w:val="16"/>
        </w:rPr>
        <w:t xml:space="preserve"> decision makers and communicators. The challenge is addressing both the short- and long-term</w:t>
      </w:r>
      <w:r w:rsidRPr="00EF0371">
        <w:rPr>
          <w:sz w:val="12"/>
        </w:rPr>
        <w:t>∂</w:t>
      </w:r>
      <w:r w:rsidRPr="00EF0371">
        <w:rPr>
          <w:sz w:val="16"/>
        </w:rPr>
        <w:t xml:space="preserve"> goals effectively and consistently.</w:t>
      </w:r>
      <w:r w:rsidRPr="00EF0371">
        <w:rPr>
          <w:sz w:val="12"/>
        </w:rPr>
        <w:t>∂</w:t>
      </w:r>
      <w:r w:rsidRPr="00EF0371">
        <w:rPr>
          <w:sz w:val="16"/>
        </w:rPr>
        <w:t xml:space="preserve"> </w:t>
      </w:r>
      <w:r w:rsidRPr="00EF0371">
        <w:rPr>
          <w:rStyle w:val="StyleUnderline"/>
          <w:highlight w:val="green"/>
        </w:rPr>
        <w:t>Lack of training and joint planning and exercises</w:t>
      </w:r>
      <w:r w:rsidRPr="00EF0371">
        <w:rPr>
          <w:rStyle w:val="StyleUnderline"/>
        </w:rPr>
        <w:t>.</w:t>
      </w:r>
      <w:r w:rsidRPr="00EF0371">
        <w:rPr>
          <w:sz w:val="16"/>
        </w:rPr>
        <w:t xml:space="preserve"> </w:t>
      </w:r>
      <w:r w:rsidRPr="00EF0371">
        <w:rPr>
          <w:rStyle w:val="StyleUnderline"/>
        </w:rPr>
        <w:t>Validated technologies and capabilities</w:t>
      </w:r>
      <w:r w:rsidRPr="00EF0371">
        <w:rPr>
          <w:rStyle w:val="StyleUnderline"/>
          <w:sz w:val="12"/>
        </w:rPr>
        <w:t xml:space="preserve">∂ </w:t>
      </w:r>
      <w:r w:rsidRPr="00EF0371">
        <w:rPr>
          <w:rStyle w:val="StyleUnderline"/>
        </w:rPr>
        <w:t>must be present in all bioterrorism incident-related activities</w:t>
      </w:r>
      <w:r w:rsidRPr="00EF0371">
        <w:rPr>
          <w:sz w:val="16"/>
        </w:rPr>
        <w:t xml:space="preserve"> to aid in credible risk evaluation</w:t>
      </w:r>
      <w:r w:rsidRPr="00EF0371">
        <w:rPr>
          <w:sz w:val="12"/>
        </w:rPr>
        <w:t>∂</w:t>
      </w:r>
      <w:r w:rsidRPr="00EF0371">
        <w:rPr>
          <w:sz w:val="16"/>
        </w:rPr>
        <w:t xml:space="preserve"> and decision making. </w:t>
      </w:r>
      <w:r w:rsidRPr="00EF0371">
        <w:rPr>
          <w:rStyle w:val="Emphasis"/>
          <w:highlight w:val="green"/>
        </w:rPr>
        <w:t>This requires ongoing and consistent funding for technology, training/skill</w:t>
      </w:r>
      <w:r w:rsidRPr="00EF0371">
        <w:rPr>
          <w:rStyle w:val="Emphasis"/>
          <w:sz w:val="12"/>
          <w:highlight w:val="green"/>
        </w:rPr>
        <w:t xml:space="preserve">∂ </w:t>
      </w:r>
      <w:r w:rsidRPr="00EF0371">
        <w:rPr>
          <w:rStyle w:val="Emphasis"/>
          <w:highlight w:val="green"/>
        </w:rPr>
        <w:t>development, exercising, and inter-disciplinary planning</w:t>
      </w:r>
      <w:r w:rsidRPr="00EF0371">
        <w:rPr>
          <w:sz w:val="16"/>
          <w:highlight w:val="green"/>
        </w:rPr>
        <w:t xml:space="preserve">. </w:t>
      </w:r>
      <w:r w:rsidRPr="00EF0371">
        <w:rPr>
          <w:rStyle w:val="StyleUnderline"/>
          <w:highlight w:val="green"/>
        </w:rPr>
        <w:t xml:space="preserve">With the </w:t>
      </w:r>
      <w:r w:rsidRPr="00EF0371">
        <w:rPr>
          <w:rStyle w:val="Emphasis"/>
          <w:highlight w:val="green"/>
        </w:rPr>
        <w:t>collaboration</w:t>
      </w:r>
      <w:r w:rsidRPr="00EF0371">
        <w:rPr>
          <w:rStyle w:val="StyleUnderline"/>
          <w:highlight w:val="green"/>
        </w:rPr>
        <w:t xml:space="preserve"> of various</w:t>
      </w:r>
      <w:r w:rsidRPr="00EF0371">
        <w:rPr>
          <w:rStyle w:val="StyleUnderline"/>
          <w:sz w:val="12"/>
        </w:rPr>
        <w:t xml:space="preserve">∂ </w:t>
      </w:r>
      <w:r w:rsidRPr="00EF0371">
        <w:rPr>
          <w:rStyle w:val="StyleUnderline"/>
        </w:rPr>
        <w:t xml:space="preserve">federal funding </w:t>
      </w:r>
      <w:r w:rsidRPr="00EF0371">
        <w:rPr>
          <w:rStyle w:val="StyleUnderline"/>
          <w:highlight w:val="green"/>
        </w:rPr>
        <w:t>entities</w:t>
      </w:r>
      <w:r w:rsidRPr="00EF0371">
        <w:rPr>
          <w:rStyle w:val="StyleUnderline"/>
        </w:rPr>
        <w:t>, implementation of this model would help standardize procedures</w:t>
      </w:r>
      <w:r w:rsidRPr="00EF0371">
        <w:rPr>
          <w:sz w:val="16"/>
        </w:rPr>
        <w:t>, but as</w:t>
      </w:r>
      <w:r w:rsidRPr="00EF0371">
        <w:rPr>
          <w:sz w:val="12"/>
        </w:rPr>
        <w:t>∂</w:t>
      </w:r>
      <w:r w:rsidRPr="00EF0371">
        <w:rPr>
          <w:sz w:val="16"/>
        </w:rPr>
        <w:t xml:space="preserve"> funding decreases, so might the impetus for collaboration. </w:t>
      </w:r>
      <w:r w:rsidRPr="00EF0371">
        <w:rPr>
          <w:rStyle w:val="StyleUnderline"/>
        </w:rPr>
        <w:t>The model provides for measurable</w:t>
      </w:r>
      <w:r w:rsidRPr="00EF0371">
        <w:rPr>
          <w:rStyle w:val="StyleUnderline"/>
          <w:sz w:val="12"/>
        </w:rPr>
        <w:t xml:space="preserve">∂ </w:t>
      </w:r>
      <w:r w:rsidRPr="00EF0371">
        <w:rPr>
          <w:rStyle w:val="StyleUnderline"/>
        </w:rPr>
        <w:t xml:space="preserve">performance standards </w:t>
      </w:r>
      <w:r w:rsidRPr="00EF0371">
        <w:rPr>
          <w:sz w:val="16"/>
        </w:rPr>
        <w:t>so that community leaders and residents can judge the model’s</w:t>
      </w:r>
      <w:r w:rsidRPr="00EF0371">
        <w:rPr>
          <w:sz w:val="12"/>
        </w:rPr>
        <w:t>∂</w:t>
      </w:r>
      <w:r w:rsidRPr="00EF0371">
        <w:rPr>
          <w:sz w:val="16"/>
        </w:rPr>
        <w:t xml:space="preserve"> effectiveness. </w:t>
      </w:r>
      <w:r w:rsidRPr="00EF0371">
        <w:rPr>
          <w:rStyle w:val="Emphasis"/>
        </w:rPr>
        <w:t xml:space="preserve">This model provides a framework for bioterrorism emergency response; </w:t>
      </w:r>
      <w:r w:rsidRPr="00EF0371">
        <w:rPr>
          <w:rStyle w:val="Emphasis"/>
          <w:highlight w:val="green"/>
        </w:rPr>
        <w:t>effectively implementing it requires</w:t>
      </w:r>
      <w:r w:rsidRPr="00EF0371">
        <w:rPr>
          <w:rStyle w:val="Emphasis"/>
        </w:rPr>
        <w:t xml:space="preserve"> the willingness of impacted </w:t>
      </w:r>
      <w:r w:rsidRPr="00EF0371">
        <w:rPr>
          <w:rStyle w:val="Emphasis"/>
          <w:highlight w:val="green"/>
        </w:rPr>
        <w:t>organizations to cooperate and</w:t>
      </w:r>
      <w:r w:rsidRPr="00EF0371">
        <w:rPr>
          <w:rStyle w:val="Emphasis"/>
          <w:sz w:val="12"/>
          <w:highlight w:val="green"/>
        </w:rPr>
        <w:t xml:space="preserve">∂ </w:t>
      </w:r>
      <w:r w:rsidRPr="00EF0371">
        <w:rPr>
          <w:rStyle w:val="Emphasis"/>
          <w:highlight w:val="green"/>
        </w:rPr>
        <w:t>collaborate</w:t>
      </w:r>
      <w:r w:rsidRPr="00EF0371">
        <w:rPr>
          <w:sz w:val="16"/>
        </w:rPr>
        <w:t>.11</w:t>
      </w:r>
    </w:p>
    <w:p w14:paraId="35FCB7F5" w14:textId="77777777" w:rsidR="00A65BB3" w:rsidRPr="00EF0371" w:rsidRDefault="00A65BB3" w:rsidP="00A65BB3">
      <w:pPr>
        <w:pStyle w:val="Heading4"/>
        <w:rPr>
          <w:rFonts w:cs="Arial"/>
        </w:rPr>
      </w:pPr>
      <w:r w:rsidRPr="00EF0371">
        <w:rPr>
          <w:rFonts w:cs="Arial"/>
        </w:rPr>
        <w:t xml:space="preserve">Bioterror causes extinction – new tech overcomes all barriers to an attack  </w:t>
      </w:r>
    </w:p>
    <w:p w14:paraId="3B29F5F7" w14:textId="0FDCA819" w:rsidR="00A65BB3" w:rsidRPr="00EF0371" w:rsidRDefault="00A65BB3" w:rsidP="00A65BB3">
      <w:pPr>
        <w:rPr>
          <w:sz w:val="16"/>
        </w:rPr>
      </w:pPr>
      <w:r w:rsidRPr="00EF0371">
        <w:rPr>
          <w:rStyle w:val="Style13ptBold"/>
        </w:rPr>
        <w:t>Miller 16</w:t>
      </w:r>
      <w:r w:rsidRPr="00EF0371">
        <w:t xml:space="preserve"> </w:t>
      </w:r>
      <w:r w:rsidRPr="00EF0371">
        <w:rPr>
          <w:sz w:val="16"/>
        </w:rPr>
        <w:t xml:space="preserve">(Drew Miller is a former intelligence officer, former senior executive service member in the Office of the Secretary of Defense, and retired Air Force Reserve Colonel. He holds a Ph.D. from Harvard University and currently serves as director of Advanced Analysis Applications. “The Age of Designer Plagues”. September 20, 2016. https://www.the-american-interest.com/2016/09/20/the-age-of-designer-plagues/) </w:t>
      </w:r>
    </w:p>
    <w:p w14:paraId="1A6D8966" w14:textId="091B5C13" w:rsidR="00A65BB3" w:rsidRPr="00EF0371" w:rsidRDefault="00A65BB3" w:rsidP="00A65BB3">
      <w:pPr>
        <w:rPr>
          <w:sz w:val="12"/>
        </w:rPr>
      </w:pPr>
      <w:r w:rsidRPr="00EF0371">
        <w:rPr>
          <w:rStyle w:val="StyleUnderline"/>
          <w:highlight w:val="green"/>
        </w:rPr>
        <w:t xml:space="preserve">The world is </w:t>
      </w:r>
      <w:r w:rsidRPr="00EF0371">
        <w:rPr>
          <w:rStyle w:val="Emphasis"/>
          <w:highlight w:val="green"/>
        </w:rPr>
        <w:t>likely entering</w:t>
      </w:r>
      <w:r w:rsidRPr="00EF0371">
        <w:rPr>
          <w:rStyle w:val="StyleUnderline"/>
          <w:highlight w:val="green"/>
        </w:rPr>
        <w:t xml:space="preserve"> the age of </w:t>
      </w:r>
      <w:r w:rsidRPr="00EF0371">
        <w:rPr>
          <w:rStyle w:val="Emphasis"/>
          <w:highlight w:val="green"/>
        </w:rPr>
        <w:t xml:space="preserve">bioengineered </w:t>
      </w:r>
      <w:r w:rsidRPr="00EF0371">
        <w:rPr>
          <w:rStyle w:val="Emphasis"/>
        </w:rPr>
        <w:t xml:space="preserve">viral </w:t>
      </w:r>
      <w:r w:rsidRPr="00EF0371">
        <w:rPr>
          <w:rStyle w:val="Emphasis"/>
          <w:highlight w:val="green"/>
        </w:rPr>
        <w:t>pandemics</w:t>
      </w:r>
      <w:r w:rsidRPr="00EF0371">
        <w:rPr>
          <w:sz w:val="12"/>
        </w:rPr>
        <w:t xml:space="preserve"> and collapse—BVPC for short. </w:t>
      </w:r>
      <w:r w:rsidRPr="00EF0371">
        <w:rPr>
          <w:rStyle w:val="StyleUnderline"/>
        </w:rPr>
        <w:t>New technologies like bioengineering enable terrorist groups, or even one dedicated individual, to modify and release new viruses that could cause both a pandemic</w:t>
      </w:r>
      <w:r w:rsidRPr="00EF0371">
        <w:rPr>
          <w:sz w:val="12"/>
        </w:rPr>
        <w:t xml:space="preserve"> and, as people react, a likely collapse in economic activity and possibly even of law and order. Many experts say </w:t>
      </w:r>
      <w:r w:rsidRPr="00EF0371">
        <w:rPr>
          <w:rStyle w:val="StyleUnderline"/>
        </w:rPr>
        <w:t>natural or bioengineered viral pandemics</w:t>
      </w:r>
      <w:r w:rsidRPr="00EF0371">
        <w:rPr>
          <w:sz w:val="12"/>
        </w:rPr>
        <w:t xml:space="preserve"> (</w:t>
      </w:r>
      <w:r w:rsidRPr="00EF0371">
        <w:rPr>
          <w:rStyle w:val="StyleUnderline"/>
        </w:rPr>
        <w:t>BVP</w:t>
      </w:r>
      <w:r w:rsidRPr="00EF0371">
        <w:rPr>
          <w:sz w:val="12"/>
        </w:rPr>
        <w:t xml:space="preserve">) </w:t>
      </w:r>
      <w:r w:rsidRPr="00EF0371">
        <w:rPr>
          <w:rStyle w:val="StyleUnderline"/>
        </w:rPr>
        <w:t>are inevitable as it becomes increasingly easier to modify an existing pathogen</w:t>
      </w:r>
      <w:r w:rsidRPr="00EF0371">
        <w:rPr>
          <w:sz w:val="12"/>
        </w:rPr>
        <w:t xml:space="preserve">, making it more lethal and transmissible. Should there be a deliberately loosed pandemic, revolutionary changes will flood our economy, military, foreign policy; we will not live as before during the Age of Bioengineered Viral Pandemics and Collapse. This bleak Age may be unavoidable, but we can prepare ourselves to minimize its dangers. Yet the specter of biological attack, especially by hard-to-identity and hold-to-account (let alone deter) non-state actors, is little addressed by the media or even inside the U.S. government. Nuclear terrorism we fear and try to deal with, no doubt because we have mental images of nuclear weapons going off to provide a sense of dark possibility. But </w:t>
      </w:r>
      <w:r w:rsidRPr="00EF0371">
        <w:rPr>
          <w:rStyle w:val="StyleUnderline"/>
        </w:rPr>
        <w:t>we seem to suffer from a near total failure of imagination when it comes to bioterrorism</w:t>
      </w:r>
      <w:r w:rsidRPr="00EF0371">
        <w:rPr>
          <w:sz w:val="12"/>
        </w:rPr>
        <w:t xml:space="preserve">, even though </w:t>
      </w:r>
      <w:r w:rsidRPr="00EF0371">
        <w:rPr>
          <w:rStyle w:val="StyleUnderline"/>
        </w:rPr>
        <w:t>for a host of technical</w:t>
      </w:r>
      <w:r w:rsidRPr="00EF0371">
        <w:rPr>
          <w:sz w:val="12"/>
        </w:rPr>
        <w:t xml:space="preserve"> and other </w:t>
      </w:r>
      <w:r w:rsidRPr="00EF0371">
        <w:rPr>
          <w:rStyle w:val="StyleUnderline"/>
        </w:rPr>
        <w:t>reasons</w:t>
      </w:r>
      <w:r w:rsidRPr="00EF0371">
        <w:rPr>
          <w:sz w:val="12"/>
        </w:rPr>
        <w:t>—</w:t>
      </w:r>
      <w:r w:rsidRPr="00EF0371">
        <w:rPr>
          <w:rStyle w:val="Emphasis"/>
          <w:highlight w:val="green"/>
        </w:rPr>
        <w:t>simpler engineering</w:t>
      </w:r>
      <w:r w:rsidRPr="00EF0371">
        <w:rPr>
          <w:rStyle w:val="StyleUnderline"/>
        </w:rPr>
        <w:t xml:space="preserve">, much </w:t>
      </w:r>
      <w:r w:rsidRPr="00EF0371">
        <w:rPr>
          <w:rStyle w:val="Emphasis"/>
          <w:highlight w:val="green"/>
        </w:rPr>
        <w:t>lower cost</w:t>
      </w:r>
      <w:r w:rsidRPr="00EF0371">
        <w:rPr>
          <w:rStyle w:val="StyleUnderline"/>
        </w:rPr>
        <w:t xml:space="preserve">, </w:t>
      </w:r>
      <w:r w:rsidRPr="00EF0371">
        <w:rPr>
          <w:rStyle w:val="StyleUnderline"/>
          <w:highlight w:val="green"/>
        </w:rPr>
        <w:t>quicker</w:t>
      </w:r>
      <w:r w:rsidRPr="00EF0371">
        <w:rPr>
          <w:rStyle w:val="StyleUnderline"/>
        </w:rPr>
        <w:t xml:space="preserve"> critical mass </w:t>
      </w:r>
      <w:r w:rsidRPr="00EF0371">
        <w:rPr>
          <w:rStyle w:val="StyleUnderline"/>
          <w:highlight w:val="green"/>
        </w:rPr>
        <w:t>generation</w:t>
      </w:r>
      <w:r w:rsidRPr="00EF0371">
        <w:rPr>
          <w:rStyle w:val="StyleUnderline"/>
        </w:rPr>
        <w:t xml:space="preserve">, </w:t>
      </w:r>
      <w:r w:rsidRPr="00EF0371">
        <w:rPr>
          <w:rStyle w:val="StyleUnderline"/>
          <w:highlight w:val="green"/>
        </w:rPr>
        <w:t>smaller</w:t>
      </w:r>
      <w:r w:rsidRPr="00EF0371">
        <w:rPr>
          <w:rStyle w:val="StyleUnderline"/>
        </w:rPr>
        <w:t xml:space="preserve"> cadre of </w:t>
      </w:r>
      <w:r w:rsidRPr="00EF0371">
        <w:rPr>
          <w:rStyle w:val="StyleUnderline"/>
          <w:highlight w:val="green"/>
        </w:rPr>
        <w:t>workers</w:t>
      </w:r>
      <w:r w:rsidRPr="00EF0371">
        <w:rPr>
          <w:rStyle w:val="StyleUnderline"/>
        </w:rPr>
        <w:t xml:space="preserve">, </w:t>
      </w:r>
      <w:r w:rsidRPr="00EF0371">
        <w:rPr>
          <w:rStyle w:val="StyleUnderline"/>
          <w:highlight w:val="green"/>
        </w:rPr>
        <w:t>smaller facilities</w:t>
      </w:r>
      <w:r w:rsidRPr="00EF0371">
        <w:rPr>
          <w:rStyle w:val="StyleUnderline"/>
        </w:rPr>
        <w:t xml:space="preserve"> for concealment purposes </w:t>
      </w:r>
      <w:r w:rsidRPr="00EF0371">
        <w:rPr>
          <w:rStyle w:val="StyleUnderline"/>
          <w:highlight w:val="green"/>
        </w:rPr>
        <w:t>and</w:t>
      </w:r>
      <w:r w:rsidRPr="00EF0371">
        <w:rPr>
          <w:rStyle w:val="StyleUnderline"/>
        </w:rPr>
        <w:t xml:space="preserve"> ordnance </w:t>
      </w:r>
      <w:r w:rsidRPr="00EF0371">
        <w:rPr>
          <w:rStyle w:val="StyleUnderline"/>
          <w:highlight w:val="green"/>
        </w:rPr>
        <w:t>delivery</w:t>
      </w:r>
      <w:r w:rsidRPr="00EF0371">
        <w:rPr>
          <w:sz w:val="12"/>
        </w:rPr>
        <w:t>—</w:t>
      </w:r>
      <w:r w:rsidRPr="00EF0371">
        <w:rPr>
          <w:rStyle w:val="StyleUnderline"/>
        </w:rPr>
        <w:t xml:space="preserve">it </w:t>
      </w:r>
      <w:r w:rsidRPr="00EF0371">
        <w:rPr>
          <w:rStyle w:val="StyleUnderline"/>
          <w:highlight w:val="green"/>
        </w:rPr>
        <w:t xml:space="preserve">would be </w:t>
      </w:r>
      <w:r w:rsidRPr="00EF0371">
        <w:rPr>
          <w:rStyle w:val="Emphasis"/>
          <w:highlight w:val="green"/>
        </w:rPr>
        <w:t>vastly</w:t>
      </w:r>
      <w:r w:rsidRPr="00EF0371">
        <w:rPr>
          <w:rStyle w:val="Emphasis"/>
        </w:rPr>
        <w:t xml:space="preserve"> </w:t>
      </w:r>
      <w:r w:rsidRPr="00EF0371">
        <w:rPr>
          <w:rStyle w:val="Emphasis"/>
          <w:highlight w:val="green"/>
        </w:rPr>
        <w:t>easier</w:t>
      </w:r>
      <w:r w:rsidRPr="00EF0371">
        <w:rPr>
          <w:sz w:val="12"/>
        </w:rPr>
        <w:t xml:space="preserve"> for bad non-state actors to </w:t>
      </w:r>
      <w:r w:rsidRPr="00EF0371">
        <w:rPr>
          <w:rStyle w:val="StyleUnderline"/>
        </w:rPr>
        <w:t>master a bio-attack than a nuclear one</w:t>
      </w:r>
      <w:r w:rsidRPr="00EF0371">
        <w:rPr>
          <w:sz w:val="12"/>
        </w:rPr>
        <w:t>. We need to overcome that failure of imagination. In December 2011 national media reported that scientists had created a deadly virus with 60 percent lethality. Since then, new “</w:t>
      </w:r>
      <w:r w:rsidRPr="00EF0371">
        <w:rPr>
          <w:rStyle w:val="Emphasis"/>
          <w:highlight w:val="green"/>
        </w:rPr>
        <w:t>CRISPR</w:t>
      </w:r>
      <w:r w:rsidRPr="00EF0371">
        <w:rPr>
          <w:sz w:val="12"/>
        </w:rPr>
        <w:t xml:space="preserve">” </w:t>
      </w:r>
      <w:r w:rsidRPr="00EF0371">
        <w:rPr>
          <w:rStyle w:val="StyleUnderline"/>
        </w:rPr>
        <w:t xml:space="preserve">technology </w:t>
      </w:r>
      <w:r w:rsidRPr="00EF0371">
        <w:rPr>
          <w:rStyle w:val="StyleUnderline"/>
          <w:highlight w:val="green"/>
        </w:rPr>
        <w:t>makes it</w:t>
      </w:r>
      <w:r w:rsidRPr="00EF0371">
        <w:rPr>
          <w:rStyle w:val="StyleUnderline"/>
        </w:rPr>
        <w:t xml:space="preserve"> </w:t>
      </w:r>
      <w:r w:rsidRPr="00EF0371">
        <w:rPr>
          <w:rStyle w:val="Emphasis"/>
          <w:highlight w:val="green"/>
        </w:rPr>
        <w:t>much easier to manipulate DNA</w:t>
      </w:r>
      <w:r w:rsidRPr="00EF0371">
        <w:rPr>
          <w:sz w:val="12"/>
        </w:rPr>
        <w:t>—</w:t>
      </w:r>
      <w:r w:rsidRPr="00EF0371">
        <w:rPr>
          <w:rStyle w:val="StyleUnderline"/>
        </w:rPr>
        <w:t xml:space="preserve">with kits as cheap as $130 available. </w:t>
      </w:r>
      <w:r w:rsidRPr="00EF0371">
        <w:rPr>
          <w:sz w:val="12"/>
        </w:rPr>
        <w:t xml:space="preserve">Genetic engineering, or </w:t>
      </w:r>
      <w:r w:rsidRPr="00EF0371">
        <w:rPr>
          <w:rStyle w:val="StyleUnderline"/>
        </w:rPr>
        <w:t>bioengineering</w:t>
      </w:r>
      <w:r w:rsidRPr="00EF0371">
        <w:rPr>
          <w:sz w:val="12"/>
        </w:rPr>
        <w:t xml:space="preserve">, </w:t>
      </w:r>
      <w:r w:rsidRPr="00EF0371">
        <w:rPr>
          <w:rStyle w:val="StyleUnderline"/>
        </w:rPr>
        <w:t>is the manipulation of an organism’s genetic material</w:t>
      </w:r>
      <w:r w:rsidRPr="00EF0371">
        <w:rPr>
          <w:sz w:val="12"/>
        </w:rPr>
        <w:t xml:space="preserve">. Scientists have been creating genetically modified organisms (GMO) since the 1970s, and in 2010 the first synthetic new life form was created. Genetic modifications are common in nature—that’s why we continuously get new strains of flu and have had viral pandemics (like the 1918 Spanish Flu) on account of some of them. Now it is possible to accelerate genetic change, creating viruses and bacteria that never existed. </w:t>
      </w:r>
      <w:r w:rsidRPr="00EF0371">
        <w:rPr>
          <w:rStyle w:val="StyleUnderline"/>
        </w:rPr>
        <w:t>With newer techniques, a simple, cheap lab</w:t>
      </w:r>
      <w:r w:rsidRPr="00EF0371">
        <w:rPr>
          <w:sz w:val="12"/>
        </w:rPr>
        <w:t xml:space="preserve"> (perhaps </w:t>
      </w:r>
      <w:r w:rsidRPr="00EF0371">
        <w:rPr>
          <w:rStyle w:val="StyleUnderline"/>
        </w:rPr>
        <w:t>in a</w:t>
      </w:r>
      <w:r w:rsidRPr="00EF0371">
        <w:rPr>
          <w:sz w:val="12"/>
        </w:rPr>
        <w:t xml:space="preserve"> neighbor’s </w:t>
      </w:r>
      <w:r w:rsidRPr="00EF0371">
        <w:rPr>
          <w:rStyle w:val="StyleUnderline"/>
        </w:rPr>
        <w:t>garage</w:t>
      </w:r>
      <w:r w:rsidRPr="00EF0371">
        <w:rPr>
          <w:sz w:val="12"/>
        </w:rPr>
        <w:t xml:space="preserve">) </w:t>
      </w:r>
      <w:r w:rsidRPr="00EF0371">
        <w:rPr>
          <w:rStyle w:val="StyleUnderline"/>
        </w:rPr>
        <w:t>can generate millions of recombinants in minutes</w:t>
      </w:r>
      <w:r w:rsidRPr="00EF0371">
        <w:rPr>
          <w:sz w:val="12"/>
        </w:rPr>
        <w:t xml:space="preserve">. Through bioengineering </w:t>
      </w:r>
      <w:r w:rsidRPr="00EF0371">
        <w:rPr>
          <w:rStyle w:val="StyleUnderline"/>
        </w:rPr>
        <w:t>a lone terrorist or a Revolutionary Guards lab in Iran can intentionally create a human-to-human transmissible version of avian flu, or modify a lethal virus to have a longer latency period</w:t>
      </w:r>
      <w:r w:rsidRPr="00EF0371">
        <w:rPr>
          <w:sz w:val="12"/>
        </w:rPr>
        <w:t xml:space="preserve">, which would facilitate its undetected spread. While </w:t>
      </w:r>
      <w:r w:rsidRPr="00EF0371">
        <w:rPr>
          <w:rStyle w:val="StyleUnderline"/>
        </w:rPr>
        <w:t>biotechnology</w:t>
      </w:r>
      <w:r w:rsidRPr="00EF0371">
        <w:rPr>
          <w:sz w:val="12"/>
        </w:rPr>
        <w:t xml:space="preserve"> promises great new treatments and advances in medicine, it </w:t>
      </w:r>
      <w:r w:rsidRPr="00EF0371">
        <w:rPr>
          <w:rStyle w:val="StyleUnderline"/>
        </w:rPr>
        <w:t>will</w:t>
      </w:r>
      <w:r w:rsidRPr="00EF0371">
        <w:rPr>
          <w:sz w:val="12"/>
        </w:rPr>
        <w:t xml:space="preserve"> also </w:t>
      </w:r>
      <w:r w:rsidRPr="00EF0371">
        <w:rPr>
          <w:rStyle w:val="StyleUnderline"/>
        </w:rPr>
        <w:t>likely be used to design such deadly new viruses</w:t>
      </w:r>
      <w:r w:rsidRPr="00EF0371">
        <w:rPr>
          <w:sz w:val="12"/>
        </w:rPr>
        <w:t xml:space="preserve">. It is too late to stop the spread of this technology and its misuse. We have been so cavalier about this mounting problem that we have never bothered to assemble a national or a global data base so that we have some sense of what kind of experimentation is going on for what purposes and under whose aegis. The only good news is that </w:t>
      </w:r>
      <w:r w:rsidRPr="00EF0371">
        <w:rPr>
          <w:rStyle w:val="StyleUnderline"/>
        </w:rPr>
        <w:t>well-prepared people and nations should be able to survive and adapt.</w:t>
      </w:r>
      <w:r w:rsidRPr="00EF0371">
        <w:rPr>
          <w:sz w:val="12"/>
        </w:rPr>
        <w:t xml:space="preserve"> As Tara O’Toole, former director of Johns Hopkins University Center for Civilian Biodefense Strategies, warned in congressional testimony: “We are in the midst of a bioscientific revolution that will make building and using biological weapons even more deadly and increasingly easy.”1 The Director of National Intelligence has added bioengineering technology like CRISPR to the list of mass-destruction threats. If a lone terrorist or lunatic launches the virus, it may not spread far before we detect it and limit the devastation. But if an enemy nation spreads a bioengineered virus with high lethality and transmissibility, plus a long period when carriers are contagious but not suffering from the illness or symptoms, it might kill hundreds of millions. This scenario could leave survivors in a radically disrupted social, political, economic, and security environment for years. </w:t>
      </w:r>
      <w:r w:rsidRPr="00EF0371">
        <w:rPr>
          <w:rStyle w:val="StyleUnderline"/>
          <w:highlight w:val="green"/>
        </w:rPr>
        <w:t xml:space="preserve">A </w:t>
      </w:r>
      <w:r w:rsidRPr="00EF0371">
        <w:rPr>
          <w:rStyle w:val="Emphasis"/>
          <w:highlight w:val="green"/>
        </w:rPr>
        <w:t>bioengineered</w:t>
      </w:r>
      <w:r w:rsidRPr="00EF0371">
        <w:rPr>
          <w:rStyle w:val="StyleUnderline"/>
          <w:highlight w:val="green"/>
        </w:rPr>
        <w:t xml:space="preserve"> virus</w:t>
      </w:r>
      <w:r w:rsidRPr="00EF0371">
        <w:rPr>
          <w:sz w:val="12"/>
        </w:rPr>
        <w:t xml:space="preserve">, launched in our crowded, interconnected world by an enemy working to spread it widely before it is detected, </w:t>
      </w:r>
      <w:r w:rsidRPr="00EF0371">
        <w:rPr>
          <w:rStyle w:val="StyleUnderline"/>
          <w:highlight w:val="green"/>
        </w:rPr>
        <w:t xml:space="preserve">could yield a </w:t>
      </w:r>
      <w:r w:rsidRPr="00EF0371">
        <w:rPr>
          <w:rStyle w:val="Emphasis"/>
          <w:highlight w:val="green"/>
        </w:rPr>
        <w:t>more devastating pandemic</w:t>
      </w:r>
      <w:r w:rsidRPr="00EF0371">
        <w:rPr>
          <w:rStyle w:val="StyleUnderline"/>
        </w:rPr>
        <w:t xml:space="preserve"> than anything experienced in the past</w:t>
      </w:r>
      <w:r w:rsidRPr="00EF0371">
        <w:rPr>
          <w:sz w:val="12"/>
        </w:rPr>
        <w:t xml:space="preserve">. </w:t>
      </w:r>
      <w:r w:rsidRPr="00EF0371">
        <w:rPr>
          <w:rStyle w:val="Emphasis"/>
          <w:highlight w:val="green"/>
        </w:rPr>
        <w:t>Smallpox</w:t>
      </w:r>
      <w:r w:rsidRPr="00EF0371">
        <w:rPr>
          <w:rStyle w:val="StyleUnderline"/>
          <w:highlight w:val="green"/>
        </w:rPr>
        <w:t xml:space="preserve"> killed</w:t>
      </w:r>
      <w:r w:rsidRPr="00EF0371">
        <w:rPr>
          <w:rStyle w:val="StyleUnderline"/>
        </w:rPr>
        <w:t xml:space="preserve"> as many as 90 percent</w:t>
      </w:r>
      <w:r w:rsidRPr="00EF0371">
        <w:rPr>
          <w:sz w:val="12"/>
        </w:rPr>
        <w:t xml:space="preserve"> of the Aztecs, Mayans, and Incas during the European conquest of the New World, and it killed </w:t>
      </w:r>
      <w:r w:rsidRPr="00EF0371">
        <w:rPr>
          <w:rStyle w:val="Emphasis"/>
          <w:highlight w:val="green"/>
        </w:rPr>
        <w:t>500 million</w:t>
      </w:r>
      <w:r w:rsidRPr="00EF0371">
        <w:rPr>
          <w:rStyle w:val="StyleUnderline"/>
        </w:rPr>
        <w:t xml:space="preserve"> people in the 20th century. A smallpox outbreak could be </w:t>
      </w:r>
      <w:r w:rsidRPr="00EF0371">
        <w:rPr>
          <w:rStyle w:val="Emphasis"/>
        </w:rPr>
        <w:t>even worse now</w:t>
      </w:r>
      <w:r w:rsidRPr="00EF0371">
        <w:rPr>
          <w:sz w:val="12"/>
        </w:rPr>
        <w:t xml:space="preserve">, since </w:t>
      </w:r>
      <w:r w:rsidRPr="00EF0371">
        <w:rPr>
          <w:rStyle w:val="StyleUnderline"/>
        </w:rPr>
        <w:t>our immunity has expired</w:t>
      </w:r>
      <w:r w:rsidRPr="00EF0371">
        <w:rPr>
          <w:sz w:val="12"/>
        </w:rPr>
        <w:t xml:space="preserve"> and our populations are far more vulnerable.A smallpox outbreak could be even worse now, since our immunity has expired and our populations are far more vulnerable. For example, Stanford Professor Dr. Nathan Wolfe warns that, “if terrorists ever got their hands on one of the few remaining vials of smallpox, the results would be devastating.”2 Smallpox has been found in recent years in laboratories, and its genetic code has been posted on the internet. Eckard Wimmer, who headed the team of researchers at SUNY Stonybrook that made live polio virus from scratch as part of a Defense Department project to prove the threat of synthetic bioweapons, said that any one of thousands of members of the American Society for Virology could figure out how to do the same. Rob Carlson, a physicist-turned-biologist, like many others in the biotech field, warned that developing lethal viruses is increasingly cheap and easy. There is no need for a national program, a big lab, expensive equipment or specialized expertise. With a human-to-human transmissible virus there is no need for difficult weaponization efforts—the malefactor could readily find a simple means of infecting people in crowded public transportation centers and let them spread the virus. A virus released in multiple airports would reach every city and probably most small towns in the United States within a few days. Moreover, if the virus is genetically modified, the limited supply of vaccines we have for smallpox may not even work. If smallpox is too difficult to obtain or synthetically create, </w:t>
      </w:r>
      <w:r w:rsidRPr="00EF0371">
        <w:rPr>
          <w:rStyle w:val="StyleUnderline"/>
        </w:rPr>
        <w:t>someone can use a deadly virus like Ebola or avian flu</w:t>
      </w:r>
      <w:r w:rsidRPr="00EF0371">
        <w:rPr>
          <w:sz w:val="12"/>
        </w:rPr>
        <w:t>—</w:t>
      </w:r>
      <w:r w:rsidRPr="00EF0371">
        <w:rPr>
          <w:rStyle w:val="StyleUnderline"/>
        </w:rPr>
        <w:t>viruses still active in areas of the world</w:t>
      </w:r>
      <w:r w:rsidRPr="00EF0371">
        <w:rPr>
          <w:sz w:val="12"/>
        </w:rPr>
        <w:t xml:space="preserve">. Donald Henderson and other scientists, writing in an article on biosecurity, warned that </w:t>
      </w:r>
      <w:r w:rsidRPr="00EF0371">
        <w:rPr>
          <w:rStyle w:val="StyleUnderline"/>
        </w:rPr>
        <w:t xml:space="preserve">H5N1 </w:t>
      </w:r>
      <w:r w:rsidRPr="00EF0371">
        <w:rPr>
          <w:rStyle w:val="StyleUnderline"/>
          <w:highlight w:val="green"/>
        </w:rPr>
        <w:t xml:space="preserve">avian </w:t>
      </w:r>
      <w:r w:rsidRPr="00EF0371">
        <w:rPr>
          <w:rStyle w:val="StyleUnderline"/>
        </w:rPr>
        <w:t>in</w:t>
      </w:r>
      <w:r w:rsidRPr="00EF0371">
        <w:rPr>
          <w:rStyle w:val="StyleUnderline"/>
          <w:highlight w:val="green"/>
        </w:rPr>
        <w:t>flu</w:t>
      </w:r>
      <w:r w:rsidRPr="00EF0371">
        <w:rPr>
          <w:rStyle w:val="StyleUnderline"/>
        </w:rPr>
        <w:t xml:space="preserve">enza </w:t>
      </w:r>
      <w:r w:rsidRPr="00EF0371">
        <w:rPr>
          <w:rStyle w:val="StyleUnderline"/>
          <w:highlight w:val="green"/>
        </w:rPr>
        <w:t xml:space="preserve">kills about </w:t>
      </w:r>
      <w:r w:rsidRPr="00EF0371">
        <w:rPr>
          <w:rStyle w:val="Emphasis"/>
          <w:highlight w:val="green"/>
        </w:rPr>
        <w:t>60 percent</w:t>
      </w:r>
      <w:r w:rsidRPr="00EF0371">
        <w:rPr>
          <w:rStyle w:val="StyleUnderline"/>
          <w:highlight w:val="green"/>
        </w:rPr>
        <w:t xml:space="preserve"> of its victims</w:t>
      </w:r>
      <w:r w:rsidRPr="00EF0371">
        <w:rPr>
          <w:sz w:val="12"/>
        </w:rPr>
        <w:t xml:space="preserve">, compared to just 2 percent for the 1918 Spanish flu pandemic, which killed about fifty million: Like all influenza strains, H5N1 is constantly evolving in nature. But thankfully, this deadly virus does not now spread readily through the air from person to person. </w:t>
      </w:r>
      <w:r w:rsidRPr="00EF0371">
        <w:rPr>
          <w:rStyle w:val="StyleUnderline"/>
        </w:rPr>
        <w:t>If it evolved to become as transmissible as normal flu and results in a pandemic, it could cause billions of</w:t>
      </w:r>
      <w:r w:rsidRPr="00EF0371">
        <w:rPr>
          <w:sz w:val="12"/>
        </w:rPr>
        <w:t xml:space="preserve"> illnesses and </w:t>
      </w:r>
      <w:r w:rsidRPr="00EF0371">
        <w:rPr>
          <w:rStyle w:val="StyleUnderline"/>
        </w:rPr>
        <w:t xml:space="preserve">deaths around the world.” </w:t>
      </w:r>
      <w:r w:rsidRPr="00EF0371">
        <w:rPr>
          <w:sz w:val="12"/>
        </w:rPr>
        <w:t xml:space="preserve">In 2011, Ron Fouchier of the Erasmus Medical Center in Rotterdam turned the H5N1 virus into a possible human-to-human flu by infecting ferrets repeatedly until a form of H5N1 that could spread through the air from one mammal to another resulted. This was not high-tech bioengineering, but simply swabbing the noses of the infected ferrets and using the gathered viruses to infect another round. A team of scientists at China’s National Avian Influenza Reference Laboratory combined H5N1 with genetic attributes found in dozens of other types of flu. Some of their “man-made super-flu strains” could spread through the air between guinea pigs, killing them. This was condemned by scientists around the world as “appalling irresponsibility” since the </w:t>
      </w:r>
      <w:r w:rsidRPr="00EF0371">
        <w:rPr>
          <w:rStyle w:val="StyleUnderline"/>
        </w:rPr>
        <w:t>new viral strains created by mixing bird-flu virus with human influenza could</w:t>
      </w:r>
      <w:r w:rsidRPr="00EF0371">
        <w:rPr>
          <w:sz w:val="12"/>
        </w:rPr>
        <w:t xml:space="preserve"> escape from the laboratory and </w:t>
      </w:r>
      <w:r w:rsidRPr="00EF0371">
        <w:rPr>
          <w:rStyle w:val="StyleUnderline"/>
        </w:rPr>
        <w:t xml:space="preserve">cause a </w:t>
      </w:r>
      <w:r w:rsidRPr="00EF0371">
        <w:rPr>
          <w:rStyle w:val="Emphasis"/>
        </w:rPr>
        <w:t>global pandemic</w:t>
      </w:r>
      <w:r w:rsidRPr="00EF0371">
        <w:rPr>
          <w:sz w:val="12"/>
        </w:rPr>
        <w:t xml:space="preserve">—killing millions of people. With researchers tampering with H5N1 to make it human-to-human transmissible, we should not be surprised if terrorists and some state regimes are doing so as well. The Soviet Union’s biological warfare program, with far less sophisticated equipment and knowledge than we have today, produced a host of biowarfare agents. This effort included 65,000 researchers in a vast network of secret laboratories, each focused on a different deadly agent. They produced traditional biological weapons and may have successfully combined smallpox, Marburg, Ebola, and other viruses. If someone could combine the 90-percent-lethal Ebola virus with highly contagious smallpox, one might indeed create an existential BVP. A former leader of the Soviet biowarfare program believes his colleagues still work in Russia and many other nations, and predicts that bioweapons “in the coming years will become very much a part of our lives.”4 BVP will come not only from accidents in professional labs, but also from do-it-yourself (DIY) biologists in their garages or basements. In 2001 Australian researchers attempting to make a contraceptive vaccine for pest control inserted a “good” gene into mousepox virus and accidentally created a lethal new virus that resisted vaccination. Other legitimate lab accidents have likely occurred, but were not publicized. We shudder to imagine what do-it-yourself biologists and biohackers are doing. There are more than 2,000 members of a website called DIY Bio. Some work alone at home, others in small rent-a-lab spaces around the world </w:t>
      </w:r>
      <w:r w:rsidRPr="00EF0371">
        <w:rPr>
          <w:rStyle w:val="StyleUnderline"/>
        </w:rPr>
        <w:t>Advances in DNA-manipulation technology, cheap lab equipment, and information posted on the internet enable a single person to make artificial smallpox or worse</w:t>
      </w:r>
      <w:r w:rsidRPr="00EF0371">
        <w:rPr>
          <w:sz w:val="12"/>
        </w:rPr>
        <w:t xml:space="preserve">. With “professional” scientists in controlled labs accidentally making human-transmissible forms of highly lethal avian flu and publishing the instructions, we must expect that DIY bio folks in their garage, biohackers, lunatics, terrorists, or countries like Iran and North Korea will either accidentally or intentionally unleash a BVP. If the first bioengineered virus comes from an accident or is unleashed by one madman it may fail to spread to pandemic status. A worse threat is North Korea, Iran, or a terrorist group bioengineering a virus they release against us in multiple locations, perhaps after they’ve developed a vaccine to protect themselves. </w:t>
      </w:r>
      <w:r w:rsidRPr="00EF0371">
        <w:rPr>
          <w:rStyle w:val="StyleUnderline"/>
        </w:rPr>
        <w:t>For new, bioengineered viruses</w:t>
      </w:r>
      <w:r w:rsidRPr="00EF0371">
        <w:rPr>
          <w:sz w:val="12"/>
        </w:rPr>
        <w:t xml:space="preserve">, however, </w:t>
      </w:r>
      <w:r w:rsidRPr="00EF0371">
        <w:rPr>
          <w:rStyle w:val="StyleUnderline"/>
          <w:highlight w:val="green"/>
        </w:rPr>
        <w:t>there</w:t>
      </w:r>
      <w:r w:rsidRPr="00EF0371">
        <w:rPr>
          <w:rStyle w:val="StyleUnderline"/>
        </w:rPr>
        <w:t xml:space="preserve"> likely </w:t>
      </w:r>
      <w:r w:rsidRPr="00EF0371">
        <w:rPr>
          <w:rStyle w:val="StyleUnderline"/>
          <w:highlight w:val="green"/>
        </w:rPr>
        <w:t xml:space="preserve">will be </w:t>
      </w:r>
      <w:r w:rsidRPr="00EF0371">
        <w:rPr>
          <w:rStyle w:val="Emphasis"/>
          <w:highlight w:val="green"/>
        </w:rPr>
        <w:t>no immunity or treatment</w:t>
      </w:r>
      <w:r w:rsidRPr="00EF0371">
        <w:rPr>
          <w:rStyle w:val="StyleUnderline"/>
        </w:rPr>
        <w:t xml:space="preserve"> available</w:t>
      </w:r>
      <w:r w:rsidRPr="00EF0371">
        <w:rPr>
          <w:sz w:val="12"/>
        </w:rPr>
        <w:t xml:space="preserve">. So if a state were to task even a small lab to develop </w:t>
      </w:r>
      <w:r w:rsidRPr="00EF0371">
        <w:rPr>
          <w:rStyle w:val="StyleUnderline"/>
        </w:rPr>
        <w:t>a GMO with the “cubed” power of high lethality, high transmissibility, and long latency period</w:t>
      </w:r>
      <w:r w:rsidRPr="00EF0371">
        <w:rPr>
          <w:sz w:val="12"/>
        </w:rPr>
        <w:t xml:space="preserve">, along with a vaccine for the state’s use only, this state </w:t>
      </w:r>
      <w:r w:rsidRPr="00EF0371">
        <w:rPr>
          <w:rStyle w:val="StyleUnderline"/>
        </w:rPr>
        <w:t>could have the capability to destroy many enemies</w:t>
      </w:r>
      <w:r w:rsidRPr="00EF0371">
        <w:rPr>
          <w:sz w:val="12"/>
        </w:rPr>
        <w:t xml:space="preserve">. Delivered “correctly,” the devastated population would not even know whom to blame for the attack. It may seem irrational for a state to unleash a contagious agent. But it’s more understandable given the ability to launch the attack secretly, without any identification of responsibility. One could foresee many cases, none of which is as irrational, say, as the world going to war after a terrorist assassinated the archduke of a declining state in August 1914. </w:t>
      </w:r>
      <w:r w:rsidRPr="00EF0371">
        <w:rPr>
          <w:rStyle w:val="StyleUnderline"/>
        </w:rPr>
        <w:t xml:space="preserve">While we cannot forecast the odds of a BVP, a host of </w:t>
      </w:r>
      <w:r w:rsidRPr="00EF0371">
        <w:rPr>
          <w:rStyle w:val="StyleUnderline"/>
          <w:highlight w:val="green"/>
        </w:rPr>
        <w:t>experts believe</w:t>
      </w:r>
      <w:r w:rsidRPr="00EF0371">
        <w:rPr>
          <w:rStyle w:val="StyleUnderline"/>
        </w:rPr>
        <w:t xml:space="preserve">s </w:t>
      </w:r>
      <w:r w:rsidRPr="00EF0371">
        <w:rPr>
          <w:rStyle w:val="StyleUnderline"/>
          <w:highlight w:val="green"/>
        </w:rPr>
        <w:t xml:space="preserve">it is </w:t>
      </w:r>
      <w:r w:rsidRPr="00EF0371">
        <w:rPr>
          <w:rStyle w:val="Emphasis"/>
          <w:highlight w:val="green"/>
        </w:rPr>
        <w:t>inevitable</w:t>
      </w:r>
      <w:r w:rsidRPr="00EF0371">
        <w:rPr>
          <w:sz w:val="12"/>
        </w:rPr>
        <w:t>. A National Defense University study of the GMO threat found that “</w:t>
      </w:r>
      <w:r w:rsidRPr="00EF0371">
        <w:rPr>
          <w:rStyle w:val="StyleUnderline"/>
        </w:rPr>
        <w:t>the tools and information required for genetic modification of microorganisms are readily available worldwide.” They are also very cheap, and “the work can be successfully accomplished by a small cadre</w:t>
      </w:r>
      <w:r w:rsidRPr="00EF0371">
        <w:rPr>
          <w:sz w:val="12"/>
        </w:rPr>
        <w:t xml:space="preserve"> [of three people].” This study estimated that the materials and facilities to weaponize a bioagent would cost about $250,000. “</w:t>
      </w:r>
      <w:r w:rsidRPr="00EF0371">
        <w:rPr>
          <w:rStyle w:val="StyleUnderline"/>
        </w:rPr>
        <w:t>Compared to other projects that might be undertaken</w:t>
      </w:r>
      <w:r w:rsidRPr="00EF0371">
        <w:rPr>
          <w:sz w:val="12"/>
        </w:rPr>
        <w:t xml:space="preserve"> by governments or private organizations, </w:t>
      </w:r>
      <w:r w:rsidRPr="00EF0371">
        <w:rPr>
          <w:rStyle w:val="StyleUnderline"/>
        </w:rPr>
        <w:t>the cost of equipping and staffing a laboratory scale bioprocessing facility is trivial</w:t>
      </w:r>
      <w:r w:rsidRPr="00EF0371">
        <w:rPr>
          <w:sz w:val="12"/>
        </w:rPr>
        <w:t>.” They concluded that “</w:t>
      </w:r>
      <w:r w:rsidRPr="00EF0371">
        <w:rPr>
          <w:rStyle w:val="StyleUnderline"/>
        </w:rPr>
        <w:t>the potential for corruption of biotechnology to catastrophic malevolent use is considerable,” with “tangible opportunities for many potential adversaries to acquire, modify, and then manufacture to scale a potential GMO pathogen</w:t>
      </w:r>
      <w:r w:rsidRPr="00EF0371">
        <w:rPr>
          <w:sz w:val="12"/>
        </w:rPr>
        <w:t xml:space="preserve">.”5 </w:t>
      </w:r>
      <w:r w:rsidRPr="00EF0371">
        <w:rPr>
          <w:rStyle w:val="StyleUnderline"/>
          <w:highlight w:val="green"/>
        </w:rPr>
        <w:t xml:space="preserve">A </w:t>
      </w:r>
      <w:r w:rsidRPr="00EF0371">
        <w:rPr>
          <w:rStyle w:val="Emphasis"/>
          <w:highlight w:val="green"/>
        </w:rPr>
        <w:t>BVP</w:t>
      </w:r>
      <w:r w:rsidRPr="00EF0371">
        <w:rPr>
          <w:rStyle w:val="StyleUnderline"/>
        </w:rPr>
        <w:t xml:space="preserve"> or other triggering disaster </w:t>
      </w:r>
      <w:r w:rsidRPr="00EF0371">
        <w:rPr>
          <w:rStyle w:val="StyleUnderline"/>
          <w:highlight w:val="green"/>
        </w:rPr>
        <w:t xml:space="preserve">need not be all that effective in killing infected victims to generate a </w:t>
      </w:r>
      <w:r w:rsidRPr="00EF0371">
        <w:rPr>
          <w:rStyle w:val="Emphasis"/>
          <w:highlight w:val="green"/>
        </w:rPr>
        <w:t>collapse</w:t>
      </w:r>
      <w:r w:rsidRPr="00EF0371">
        <w:rPr>
          <w:sz w:val="12"/>
        </w:rPr>
        <w:t xml:space="preserve"> that kills additional people and destroys the nation’s strength. “Collapse” is defined here as </w:t>
      </w:r>
      <w:r w:rsidRPr="00EF0371">
        <w:rPr>
          <w:rStyle w:val="StyleUnderline"/>
        </w:rPr>
        <w:t>a cessation of most economic activity and the widespread lack of law and order</w:t>
      </w:r>
      <w:r w:rsidRPr="00EF0371">
        <w:rPr>
          <w:sz w:val="12"/>
        </w:rPr>
        <w:t xml:space="preserve">, for a prolonged period of time, </w:t>
      </w:r>
      <w:r w:rsidRPr="00EF0371">
        <w:rPr>
          <w:rStyle w:val="StyleUnderline"/>
        </w:rPr>
        <w:t>with very high fatalities</w:t>
      </w:r>
      <w:r w:rsidRPr="00EF0371">
        <w:rPr>
          <w:sz w:val="12"/>
        </w:rPr>
        <w:t xml:space="preserve"> (millions, more than 10 percent of the population). Indeed, </w:t>
      </w:r>
      <w:r w:rsidRPr="00EF0371">
        <w:rPr>
          <w:rStyle w:val="Emphasis"/>
        </w:rPr>
        <w:t>GMOs pose an “existential threat</w:t>
      </w:r>
      <w:r w:rsidRPr="00EF0371">
        <w:rPr>
          <w:sz w:val="12"/>
        </w:rPr>
        <w:t xml:space="preserve">,” meaning a risk not just of killing millions of people, but potentially billions, wiping out civilization as we know it. </w:t>
      </w:r>
      <w:r w:rsidRPr="00EF0371">
        <w:rPr>
          <w:rStyle w:val="StyleUnderline"/>
        </w:rPr>
        <w:t>An existential threat is defined here as one that could kill most of the population</w:t>
      </w:r>
      <w:r w:rsidRPr="00EF0371">
        <w:rPr>
          <w:sz w:val="12"/>
        </w:rPr>
        <w:t xml:space="preserve"> (</w:t>
      </w:r>
      <w:r w:rsidRPr="00EF0371">
        <w:rPr>
          <w:rStyle w:val="Emphasis"/>
        </w:rPr>
        <w:t>more than 90 percent</w:t>
      </w:r>
      <w:r w:rsidRPr="00EF0371">
        <w:rPr>
          <w:sz w:val="12"/>
        </w:rPr>
        <w:t xml:space="preserve">), causing a collapse that lasts beyond a few years, with </w:t>
      </w:r>
      <w:r w:rsidRPr="00EF0371">
        <w:rPr>
          <w:rStyle w:val="StyleUnderline"/>
        </w:rPr>
        <w:t>the level of pre-collapse civilization not returning for generations.</w:t>
      </w:r>
      <w:r w:rsidRPr="00EF0371">
        <w:rPr>
          <w:sz w:val="12"/>
        </w:rPr>
        <w:t xml:space="preserve"> </w:t>
      </w:r>
      <w:r w:rsidRPr="00EF0371">
        <w:rPr>
          <w:rStyle w:val="StyleUnderline"/>
        </w:rPr>
        <w:t>Despite a largely rural population and relatively little international travel, the bubonic plague wiped out about a third of Europe’s population</w:t>
      </w:r>
      <w:r w:rsidRPr="00EF0371">
        <w:rPr>
          <w:sz w:val="12"/>
        </w:rPr>
        <w:t xml:space="preserve"> in the mid-14th century. Today, </w:t>
      </w:r>
      <w:r w:rsidRPr="00EF0371">
        <w:rPr>
          <w:rStyle w:val="StyleUnderline"/>
        </w:rPr>
        <w:t xml:space="preserve">over half of the world’s seven billion people live in cities visited daily by international travelers. We are more urbanized and densely packed, sustained by food and water that arrives from distant locations, relying on delivery systems and </w:t>
      </w:r>
      <w:r w:rsidRPr="00EF0371">
        <w:rPr>
          <w:rStyle w:val="Emphasis"/>
        </w:rPr>
        <w:t>economic operations</w:t>
      </w:r>
      <w:r w:rsidRPr="00EF0371">
        <w:rPr>
          <w:rStyle w:val="StyleUnderline"/>
        </w:rPr>
        <w:t xml:space="preserve"> that may </w:t>
      </w:r>
      <w:r w:rsidRPr="00EF0371">
        <w:rPr>
          <w:rStyle w:val="Emphasis"/>
        </w:rPr>
        <w:t>shut down</w:t>
      </w:r>
      <w:r w:rsidRPr="00EF0371">
        <w:rPr>
          <w:rStyle w:val="StyleUnderline"/>
        </w:rPr>
        <w:t xml:space="preserve"> if there is a </w:t>
      </w:r>
      <w:r w:rsidRPr="00EF0371">
        <w:rPr>
          <w:rStyle w:val="Emphasis"/>
        </w:rPr>
        <w:t>lethal contagious</w:t>
      </w:r>
      <w:r w:rsidRPr="00EF0371">
        <w:rPr>
          <w:rStyle w:val="StyleUnderline"/>
        </w:rPr>
        <w:t xml:space="preserve"> virus spreading</w:t>
      </w:r>
      <w:r w:rsidRPr="00EF0371">
        <w:rPr>
          <w:sz w:val="12"/>
        </w:rPr>
        <w:t xml:space="preserve"> and people understandably do not report to work. Even those with the courage to face the risk may change their mind when they realize they could bring a fatal virus home to their families.</w:t>
      </w:r>
    </w:p>
    <w:p w14:paraId="14A45E04" w14:textId="4AD7E482" w:rsidR="00EF0371" w:rsidRPr="00EF0371" w:rsidRDefault="00EF0371" w:rsidP="00EF0371">
      <w:pPr>
        <w:pStyle w:val="Heading2"/>
        <w:rPr>
          <w:rFonts w:cs="Arial"/>
        </w:rPr>
      </w:pPr>
      <w:r w:rsidRPr="00EF0371">
        <w:rPr>
          <w:rFonts w:cs="Arial"/>
        </w:rPr>
        <w:t>Case</w:t>
      </w:r>
    </w:p>
    <w:p w14:paraId="706E5D1A" w14:textId="1826695A" w:rsidR="00003FCF" w:rsidRPr="00EF0371" w:rsidRDefault="00003FCF" w:rsidP="00003FCF">
      <w:pPr>
        <w:pStyle w:val="Heading3"/>
        <w:rPr>
          <w:rFonts w:cs="Arial"/>
        </w:rPr>
      </w:pPr>
      <w:r w:rsidRPr="00EF0371">
        <w:rPr>
          <w:rFonts w:cs="Arial"/>
        </w:rPr>
        <w:t>AT: Alt Causes</w:t>
      </w:r>
    </w:p>
    <w:p w14:paraId="1C45458F" w14:textId="77777777" w:rsidR="00003FCF" w:rsidRPr="00EF0371" w:rsidRDefault="00003FCF" w:rsidP="00003FCF">
      <w:pPr>
        <w:pStyle w:val="Heading4"/>
        <w:rPr>
          <w:rStyle w:val="StyleUnderline"/>
          <w:rFonts w:cs="Arial"/>
          <w:b w:val="0"/>
          <w:sz w:val="26"/>
          <w:u w:val="none"/>
        </w:rPr>
      </w:pPr>
      <w:r w:rsidRPr="00EF0371">
        <w:rPr>
          <w:rStyle w:val="StyleUnderline"/>
          <w:rFonts w:cs="Arial"/>
          <w:sz w:val="26"/>
          <w:u w:val="none"/>
        </w:rPr>
        <w:t>There are no alt causes to false convictions. Plea bargains happen before anything else can influence sentencing</w:t>
      </w:r>
    </w:p>
    <w:p w14:paraId="288A4B61" w14:textId="77777777" w:rsidR="00003FCF" w:rsidRPr="00EF0371" w:rsidRDefault="00003FCF" w:rsidP="00003FCF">
      <w:r w:rsidRPr="00EF0371">
        <w:rPr>
          <w:rStyle w:val="Style13ptBold"/>
        </w:rPr>
        <w:t xml:space="preserve">Ford 18 </w:t>
      </w:r>
      <w:r w:rsidRPr="00EF0371">
        <w:t>Matt Ford 9-21-2018 [Matt Ford, 9-21-2018, "The Senseless Legal Precedent That Enables Wrongful Convictions," New Republic, accessed at https://newrepublic.com/article/151331/brady-rule-plea-bargaining-wrongful-convictions] HJ 6-29-2020</w:t>
      </w:r>
    </w:p>
    <w:p w14:paraId="637B5B0B" w14:textId="49948851" w:rsidR="00003FCF" w:rsidRPr="00EF0371" w:rsidRDefault="00003FCF" w:rsidP="00003FCF">
      <w:pPr>
        <w:rPr>
          <w:sz w:val="16"/>
        </w:rPr>
      </w:pPr>
      <w:r w:rsidRPr="00EF0371">
        <w:rPr>
          <w:rStyle w:val="StyleUnderline"/>
        </w:rPr>
        <w:t>Alvarez</w:t>
      </w:r>
      <w:r w:rsidRPr="00EF0371">
        <w:rPr>
          <w:sz w:val="16"/>
        </w:rPr>
        <w:t xml:space="preserve"> then did what any citizen whose rights are violated can do: He </w:t>
      </w:r>
      <w:r w:rsidRPr="00EF0371">
        <w:rPr>
          <w:rStyle w:val="StyleUnderline"/>
        </w:rPr>
        <w:t xml:space="preserve">sued the city of Brownsville, citing Supreme Court rulings that require the government to turn over exculpatory evidence in their possession to the defendant. </w:t>
      </w:r>
      <w:r w:rsidRPr="00EF0371">
        <w:rPr>
          <w:sz w:val="16"/>
        </w:rPr>
        <w:t>This week, however</w:t>
      </w:r>
      <w:r w:rsidRPr="00EF0371">
        <w:rPr>
          <w:rStyle w:val="StyleUnderline"/>
        </w:rPr>
        <w:t xml:space="preserve">, the Fifth Circuit Court of Appeals threw out his lawsuit, siding with the city’s defense that it wasn’t legally liable for the guard’s actions. But the judges also rejected Alvarez’s constitutional argument. </w:t>
      </w:r>
      <w:r w:rsidRPr="00EF0371">
        <w:rPr>
          <w:sz w:val="16"/>
        </w:rPr>
        <w:t xml:space="preserve">Yes, the court said, </w:t>
      </w:r>
      <w:r w:rsidRPr="00EF0371">
        <w:rPr>
          <w:rStyle w:val="StyleUnderline"/>
        </w:rPr>
        <w:t>prosecutors have to turn over evidence that may prove a defendant’s innocence for a criminal trial. But that constitutional right doesn’t apply when the defendant agrees to a plea bargain, they concluded.</w:t>
      </w:r>
      <w:r w:rsidRPr="00EF0371">
        <w:rPr>
          <w:sz w:val="16"/>
        </w:rPr>
        <w:t xml:space="preserve"> How can that be? After all, plea bargaining is not some ancillary feature to the criminal-justice system. In many ways, it is the modern criminal-justice system. </w:t>
      </w:r>
      <w:r w:rsidRPr="00EF0371">
        <w:rPr>
          <w:rStyle w:val="StyleUnderline"/>
        </w:rPr>
        <w:t>More than 95 percent of criminal cases are resolved through plea agreements in the state and federal systems</w:t>
      </w:r>
      <w:r w:rsidRPr="00EF0371">
        <w:rPr>
          <w:sz w:val="16"/>
        </w:rPr>
        <w:t xml:space="preserve">. Jury trials, for all their ubiquity in American films and television shows, are now the exception instead of the rule. </w:t>
      </w:r>
      <w:r w:rsidRPr="00EF0371">
        <w:rPr>
          <w:rStyle w:val="StyleUnderline"/>
        </w:rPr>
        <w:t xml:space="preserve">The result is a bureaucratized method of dispensing punishment, one that sometimes evades key protections for Americans’ constitutional rights. Prosecutors are obligated under what’s known as the Brady rule to disclose any evidence in the government’s possession that may benefit a defendant’s case. </w:t>
      </w:r>
      <w:r w:rsidRPr="00EF0371">
        <w:rPr>
          <w:sz w:val="16"/>
        </w:rPr>
        <w:t xml:space="preserve">The rule takes its name from the landmark 1963 case Brady v. Maryland, where the Supreme Court held that withholding exculpatory evidence violated a defendant’s right to due process under the Fourteenth Amendment. But </w:t>
      </w:r>
      <w:r w:rsidRPr="00EF0371">
        <w:rPr>
          <w:rStyle w:val="StyleUnderline"/>
        </w:rPr>
        <w:t xml:space="preserve">the lower courts are divided on whether that also applies to the plea-bargaining process. The Supreme Court itself has never ruled on the matter. </w:t>
      </w:r>
      <w:r w:rsidRPr="00EF0371">
        <w:rPr>
          <w:sz w:val="16"/>
        </w:rPr>
        <w:t xml:space="preserve">Fifth Circuit Chief Judge Carl Stewart wrote in his thirteen-judge majority opinion that their court was bound by its own precedents, which narrowly interpret the Supreme Court’s rulings on the matter. “In sum, </w:t>
      </w:r>
      <w:r w:rsidRPr="00EF0371">
        <w:rPr>
          <w:rStyle w:val="StyleUnderline"/>
        </w:rPr>
        <w:t xml:space="preserve">case law from the Supreme Court, this circuit, and other circuits does not affirmatively establish that a constitutional violation occurs when Brady material is not shared during the plea bargaining process,” he wrote. “The en banc court will not disturb this circuit’s settled precedent and abstains from expanding the Brady right to the pretrial plea bargaining context </w:t>
      </w:r>
      <w:r w:rsidRPr="00EF0371">
        <w:rPr>
          <w:sz w:val="16"/>
        </w:rPr>
        <w:t xml:space="preserve">for Alvarez.” The four dissenting judges noted that, under that precedent, Alvarez likely would have served his entire eight-year sentence had he been convicted of a federal crime in the Fifth Circuit’s jurisdiction instead of a state crime. “That is because we are the only federal court of appeals that has held that a defendant who pleads guilty is not entitled to evidence that might exonerate him,” Judge Gregg Costa wrote in his dissent. “Fortunately for Alvarez, and for those who believe that ‘justice suffers when any accused is treated unfairly,’ he was convicted of a state offense.” (Texas courts have ruled that the Brady rule does apply in state-level plea-bargaining cases.) </w:t>
      </w:r>
      <w:r w:rsidRPr="00EF0371">
        <w:rPr>
          <w:rStyle w:val="StyleUnderline"/>
        </w:rPr>
        <w:t>Plea bargaining</w:t>
      </w:r>
      <w:r w:rsidRPr="00EF0371">
        <w:rPr>
          <w:sz w:val="16"/>
        </w:rPr>
        <w:t xml:space="preserve">’s flaws, as used on a massive scale today, are well established. The practice </w:t>
      </w:r>
      <w:r w:rsidRPr="00EF0371">
        <w:rPr>
          <w:rStyle w:val="StyleUnderline"/>
        </w:rPr>
        <w:t xml:space="preserve">favors defendants with the financial resources to defend themselves at trial and disfavors poorer defendants who must instead rely on the overburdened public-defender system. Like virtually every other aspect of the criminal-justice system, it punishes non-white defendants more harshly than their white counterparts. Plea bargaining also shifts power away from judges and juries and hands it to state, local, and federal prosecutors instead. In doing so, it subverts the structural protections afforded to defendants by the Constitution. </w:t>
      </w:r>
      <w:r w:rsidRPr="00EF0371">
        <w:rPr>
          <w:sz w:val="16"/>
        </w:rPr>
        <w:t xml:space="preserve">Worst of all, </w:t>
      </w:r>
      <w:r w:rsidRPr="00EF0371">
        <w:rPr>
          <w:rStyle w:val="StyleUnderline"/>
        </w:rPr>
        <w:t>the phenomenon appears to be sending countless defendants to prison who are actually innocent of the crimes for which they plead guilty. Thanks to the coercive power that flows from prosecutorial discretion and mandatory-minimum sentences, defendants may logically conclude that it’s safer to plead to a few years for a crime they didn’t commit than risk decades behind bars.</w:t>
      </w:r>
      <w:r w:rsidRPr="00EF0371">
        <w:rPr>
          <w:sz w:val="16"/>
        </w:rPr>
        <w:t xml:space="preserve"> Costa noted in his dissent that a nationwide registry for exonerations includes 73 Americans who had pleaded guilty to serious offenses like murder and manslaughter. “And more than 10 percent of the 353 Americans whom the Innocence Project has helped exonerate through DNA evidence pleaded guilty,” he wrote. “Scholars believe </w:t>
      </w:r>
      <w:r w:rsidRPr="00EF0371">
        <w:rPr>
          <w:rStyle w:val="StyleUnderline"/>
        </w:rPr>
        <w:t>false guilty pleas are even more common for less serious offenses when the cost-benefit analysis makes a plea that results in a minor sentence enticing</w:t>
      </w:r>
      <w:r w:rsidRPr="00EF0371">
        <w:rPr>
          <w:sz w:val="16"/>
        </w:rPr>
        <w:t>.” Though precise numbers may be impossible to obtain, some researchers estimate that between 2 and 8 percent of people with felony convictions may be innocent. In the worst cases, some of those guilty pleas may have been gained through coercion. A Connecticut court freed Bobby Johnson, who pleaded guilty to murdering a 70-year-old man during a 2006 robbery, after prosecutors acknowledged police misconduct in his case. Officers told him during his lengthy interrogation that he would face the death penalty if he didn’t confess to the crime, but would only receive probation if he did. Johnson, who was diagnosed with an IQ of 69, agreed to confess and received a 38-year prison sentence. Judges in Illinois tossed out cases connected to Jon Burge, the notorious Chicago police commander who oversaw the use of torture to extract false confessions from defendants for two decades. Though cases like those represent the outer bounds of why innocent defendants may plead guilty, they vividly underscore the importance of skepticism towards the integrity of the plea-bargaining process. The lower courts are divided on whether exculpatory material should be provided during that process, so it’s possible that the Supreme Court could step in and clarify its ruling on the matter. That may not aid Alvarez or other Americans who have already been wrongfully convicted. But it could help those whose years have yet to be stolen.</w:t>
      </w:r>
    </w:p>
    <w:p w14:paraId="0E60B341" w14:textId="77777777" w:rsidR="00003FCF" w:rsidRPr="00EF0371" w:rsidRDefault="00003FCF" w:rsidP="00003FCF">
      <w:pPr>
        <w:pStyle w:val="Heading4"/>
        <w:rPr>
          <w:rFonts w:cs="Arial"/>
        </w:rPr>
      </w:pPr>
      <w:r w:rsidRPr="00EF0371">
        <w:rPr>
          <w:rFonts w:cs="Arial"/>
        </w:rPr>
        <w:t>Prosecutor bias does exist, but it doesn’t exist as an alt cause to convictions. The prosecutor bias directly contributes to wrongful practices of plea bargaining</w:t>
      </w:r>
    </w:p>
    <w:p w14:paraId="2EC97A90" w14:textId="77777777" w:rsidR="00003FCF" w:rsidRPr="00EF0371" w:rsidRDefault="00003FCF" w:rsidP="00003FCF">
      <w:pPr>
        <w:rPr>
          <w:rStyle w:val="StyleUnderline"/>
        </w:rPr>
      </w:pPr>
      <w:r w:rsidRPr="00EF0371">
        <w:rPr>
          <w:rStyle w:val="Style13ptBold"/>
        </w:rPr>
        <w:t xml:space="preserve">EJI 17 </w:t>
      </w:r>
      <w:r w:rsidRPr="00EF0371">
        <w:rPr>
          <w:rStyle w:val="StyleUnderline"/>
        </w:rPr>
        <w:t>Equal Justice Initiative 10-26-2017 [Equal Justice Initiative, 10-26-2017, "Research Finds Evidence of Racial Bias in Plea Deals," Equal Justice Initiative, accessed at https://eji.org/news/research-finds-racial-disparities-in-plea-deals/] HJ 6-29-2020</w:t>
      </w:r>
    </w:p>
    <w:p w14:paraId="026FB7C3" w14:textId="77777777" w:rsidR="00003FCF" w:rsidRPr="00EF0371" w:rsidRDefault="00003FCF" w:rsidP="00003FCF">
      <w:pPr>
        <w:rPr>
          <w:sz w:val="16"/>
        </w:rPr>
      </w:pPr>
      <w:r w:rsidRPr="00EF0371">
        <w:rPr>
          <w:rStyle w:val="StyleUnderline"/>
        </w:rPr>
        <w:t xml:space="preserve">A new study from Carlos Berdejó of Loyola Law School finds significant racial disparities in plea deals that suggest that prosecutors may be using race as a proxy for criminality. </w:t>
      </w:r>
      <w:r w:rsidRPr="00EF0371">
        <w:rPr>
          <w:sz w:val="16"/>
        </w:rPr>
        <w:t xml:space="preserve">Recent studies on racial disparities in the criminal justice system have focused on arrests, initial charging, and sentencing, and they generally find that </w:t>
      </w:r>
      <w:r w:rsidRPr="00EF0371">
        <w:rPr>
          <w:rStyle w:val="Emphasis"/>
        </w:rPr>
        <w:t xml:space="preserve">African Americans are more likely to be arrested and charged – and they receive harsher sentences – than white people. </w:t>
      </w:r>
      <w:r w:rsidRPr="00EF0371">
        <w:rPr>
          <w:rStyle w:val="Emphasis"/>
          <w:b w:val="0"/>
          <w:bCs/>
          <w:sz w:val="16"/>
          <w:u w:val="none"/>
        </w:rPr>
        <w:t>Fewer</w:t>
      </w:r>
      <w:r w:rsidRPr="00EF0371">
        <w:rPr>
          <w:sz w:val="16"/>
        </w:rPr>
        <w:t xml:space="preserve"> researchers have examined the plea-bargaining process, even though the overwhelming majority of criminal cases in the United States are resolved through </w:t>
      </w:r>
      <w:r w:rsidRPr="00EF0371">
        <w:rPr>
          <w:rStyle w:val="StyleUnderline"/>
        </w:rPr>
        <w:t>plea deals.</w:t>
      </w:r>
      <w:r w:rsidRPr="00EF0371">
        <w:rPr>
          <w:sz w:val="16"/>
        </w:rPr>
        <w:t xml:space="preserve"> Those deals </w:t>
      </w:r>
      <w:r w:rsidRPr="00EF0371">
        <w:rPr>
          <w:rStyle w:val="StyleUnderline"/>
        </w:rPr>
        <w:t>determine what crime the defendant is convicted for</w:t>
      </w:r>
      <w:r w:rsidRPr="00EF0371">
        <w:rPr>
          <w:sz w:val="16"/>
        </w:rPr>
        <w:t xml:space="preserve">, which in turn sets the applicable sentencing guidelines range and statutory minimum and maximum sentences. </w:t>
      </w:r>
      <w:r w:rsidRPr="00EF0371">
        <w:rPr>
          <w:rStyle w:val="StyleUnderline"/>
        </w:rPr>
        <w:t xml:space="preserve">Because prosecutors set the starting point for plea negotiations by deciding which initial charges to file, and they are empowered to reduce serious charges to less serious ones, drop concurrent charges involving less serious crimes, reduce felony charges to misdemeanors, and drop or reduce all charges carrying a possible incarceration sentence so that the defendant serves no jail or prison time, prosecutors often have more power over sentences than judges do. </w:t>
      </w:r>
      <w:r w:rsidRPr="00EF0371">
        <w:rPr>
          <w:sz w:val="16"/>
        </w:rPr>
        <w:t xml:space="preserve">But just like sentencing judges, </w:t>
      </w:r>
      <w:r w:rsidRPr="00EF0371">
        <w:rPr>
          <w:rStyle w:val="StyleUnderline"/>
        </w:rPr>
        <w:t xml:space="preserve">prosecutors may be subject to implicit biases when exercising their discretion. With limited information, time, and resources, prosecutors may consciously or subconsciously rely on race in evaluating which defendants are likely to commit crimes in the future, and those determinations are reflected in their plea offers. </w:t>
      </w:r>
      <w:r w:rsidRPr="00EF0371">
        <w:rPr>
          <w:sz w:val="16"/>
        </w:rPr>
        <w:t xml:space="preserve">Analyzing more than 30,000 Wisconsin cases over a seven-year period, the study found significant racial disparities in the plea-bargaining process. </w:t>
      </w:r>
      <w:r w:rsidRPr="00EF0371">
        <w:rPr>
          <w:rStyle w:val="Emphasis"/>
        </w:rPr>
        <w:t>White defendants were 25 percent more likely than black defendants to have their most serious initial charge dropped or reduced to a less severe charge; black defendants were more likely than whites to be convicted of their highest initial charge</w:t>
      </w:r>
      <w:r w:rsidRPr="00EF0371">
        <w:rPr>
          <w:sz w:val="16"/>
        </w:rPr>
        <w:t xml:space="preserve">. As a result, white defendants who faced initial felony charges were approximately 15 percent more likely than similar black defendants to be convicted of a misdemeanor instead. White defendants with no prior convictions were over 25 percent more likely than black defendants with no prior convictions to receive a charge reduction. </w:t>
      </w:r>
      <w:r w:rsidRPr="00EF0371">
        <w:rPr>
          <w:rStyle w:val="Emphasis"/>
        </w:rPr>
        <w:t xml:space="preserve">The disparities were even greater in misdemeanor cases. </w:t>
      </w:r>
      <w:r w:rsidRPr="00EF0371">
        <w:rPr>
          <w:rStyle w:val="StyleUnderline"/>
        </w:rPr>
        <w:t>White people facing misdemeanor charges were nearly 75 percent more likely than black people to have all charges carrying potential imprisonment dropped, dismissed, or reduced to lesser charges</w:t>
      </w:r>
      <w:r w:rsidRPr="00EF0371">
        <w:rPr>
          <w:sz w:val="16"/>
        </w:rPr>
        <w:t xml:space="preserve">. </w:t>
      </w:r>
      <w:r w:rsidRPr="00EF0371">
        <w:rPr>
          <w:rStyle w:val="StyleUnderline"/>
        </w:rPr>
        <w:t>White defendants charged with misdemeanors who had no prior criminal history were 46 percent more likely than similar black defendants to have all charges carrying a potential sentence dropped or reduced to charges that carry no potential imprisonment.</w:t>
      </w:r>
      <w:r w:rsidRPr="00EF0371">
        <w:rPr>
          <w:sz w:val="16"/>
        </w:rPr>
        <w:t xml:space="preserve"> The study concluded that disparities in plea bargaining outcomes appear to be driven by cases in which defendants have no prior conviction, which “suggests that in the absence of evidence of a defendant’s recidivism risk (e.g., when there is no criminal history), </w:t>
      </w:r>
      <w:r w:rsidRPr="00EF0371">
        <w:rPr>
          <w:rStyle w:val="Emphasis"/>
        </w:rPr>
        <w:t xml:space="preserve">prosecutors may be using race as a proxy for the defendant’s likelihood to recidivate.” </w:t>
      </w:r>
      <w:r w:rsidRPr="00EF0371">
        <w:rPr>
          <w:rStyle w:val="StyleUnderline"/>
        </w:rPr>
        <w:t xml:space="preserve">Second, racial disparities in plea bargaining outcomes are greater in cases involving misdemeanors and low-level felonies, which suggests that when the seriousness of the offense tells them little or nothing about the defendant’s propensity to commit a severe offense in the future, prosecutors may be relying on the presumption of dangerousness that has long burdened African Americans. </w:t>
      </w:r>
      <w:r w:rsidRPr="00EF0371">
        <w:rPr>
          <w:sz w:val="16"/>
        </w:rPr>
        <w:t>Misdemeanors involve less serious offenses and shorter sentences than felonies, but they comprise the vast majority of criminal cases and have been shown to play a significant role in the criminalization of black males. Misdemeanor convictions can carry major consequences, including incarceration. The study found that black defendants originally charged with misdemeanors are not only more likely to be convicted than white defendants, but they are also more likely to be punished by incarceration than white defendants. Even people who receive a fine or probation as punishment for their misdemeanor convictions are likely to be imprisoned if they are unable to pay their fines or violate a condition of their probation. A misdemeanor conviction becomes part of the person’s criminal history and can be considered in a future case when determining bail and sentencing, and can result in loss of eligibility for student loan assistance or public housing. Advocates suggest that, in light of this evidence of racial bias in plea bargaining, prosecutors should state their reasons for plea offers on the record to create transparency, and should be required to collect and share data about plea offers in order to expose any disparities. A new study showing racial disparities in plea deals suggests prosecutors may be using race as a proxy for criminality.</w:t>
      </w:r>
    </w:p>
    <w:p w14:paraId="1BBB0466" w14:textId="5D7AC886" w:rsidR="00003FCF" w:rsidRPr="00EF0371" w:rsidRDefault="00CC030D" w:rsidP="00CC030D">
      <w:pPr>
        <w:pStyle w:val="Heading3"/>
        <w:rPr>
          <w:rFonts w:cs="Arial"/>
        </w:rPr>
      </w:pPr>
      <w:r w:rsidRPr="00EF0371">
        <w:rPr>
          <w:rFonts w:cs="Arial"/>
        </w:rPr>
        <w:t>AT: Circumvention/feasibility</w:t>
      </w:r>
    </w:p>
    <w:p w14:paraId="36FE3781" w14:textId="77777777" w:rsidR="00CC030D" w:rsidRPr="00EF0371" w:rsidRDefault="00CC030D" w:rsidP="00CC030D">
      <w:pPr>
        <w:pStyle w:val="Heading4"/>
        <w:rPr>
          <w:rFonts w:cs="Arial"/>
        </w:rPr>
      </w:pPr>
      <w:r w:rsidRPr="00EF0371">
        <w:rPr>
          <w:rFonts w:cs="Arial"/>
        </w:rPr>
        <w:t>Abolition is possible, no circumvention, bench trials are genuinely contested, and no court clog – Philadelphia proves</w:t>
      </w:r>
    </w:p>
    <w:p w14:paraId="51A41D43" w14:textId="77777777" w:rsidR="00CC030D" w:rsidRPr="00EF0371" w:rsidRDefault="00CC030D" w:rsidP="00CC030D">
      <w:r w:rsidRPr="00EF0371">
        <w:rPr>
          <w:rStyle w:val="Style13ptBold"/>
        </w:rPr>
        <w:t xml:space="preserve">Schulhofer 84 </w:t>
      </w:r>
      <w:r w:rsidRPr="00EF0371">
        <w:t>Stephen J. Schulhofer, Robert B. McKay Professor of Law at NYU Law School and previously the Julius Kreeger Professor of Law and Director for Studies in Criminal Justice at the University of Chicago Law School, 1984, “Is Plea Bargaining Inevitable,” Harvard Law Review, https://www.jstor.org/stable/pdf/1340824.pdf SL</w:t>
      </w:r>
    </w:p>
    <w:p w14:paraId="37EDC07C" w14:textId="3921116F" w:rsidR="00CC030D" w:rsidRPr="00EF0371" w:rsidRDefault="00CC030D" w:rsidP="00CC030D">
      <w:pPr>
        <w:rPr>
          <w:sz w:val="16"/>
        </w:rPr>
      </w:pPr>
      <w:r w:rsidRPr="00EF0371">
        <w:rPr>
          <w:sz w:val="16"/>
        </w:rPr>
        <w:t xml:space="preserve">Although </w:t>
      </w:r>
      <w:r w:rsidRPr="00EF0371">
        <w:rPr>
          <w:rStyle w:val="StyleUnderline"/>
          <w:highlight w:val="green"/>
        </w:rPr>
        <w:t>Philadelphia</w:t>
      </w:r>
      <w:r w:rsidRPr="00EF0371">
        <w:rPr>
          <w:sz w:val="16"/>
        </w:rPr>
        <w:t xml:space="preserve"> has not abolished plea bargaining completely, its experience </w:t>
      </w:r>
      <w:r w:rsidRPr="00EF0371">
        <w:rPr>
          <w:rStyle w:val="StyleUnderline"/>
          <w:highlight w:val="green"/>
        </w:rPr>
        <w:t>supports</w:t>
      </w:r>
      <w:r w:rsidRPr="00EF0371">
        <w:rPr>
          <w:sz w:val="16"/>
        </w:rPr>
        <w:t xml:space="preserve"> in several ways </w:t>
      </w:r>
      <w:r w:rsidRPr="00EF0371">
        <w:rPr>
          <w:rStyle w:val="StyleUnderline"/>
          <w:highlight w:val="green"/>
        </w:rPr>
        <w:t>the</w:t>
      </w:r>
      <w:r w:rsidRPr="00EF0371">
        <w:rPr>
          <w:sz w:val="16"/>
        </w:rPr>
        <w:t xml:space="preserve"> potential </w:t>
      </w:r>
      <w:r w:rsidRPr="00EF0371">
        <w:rPr>
          <w:rStyle w:val="StyleUnderline"/>
          <w:highlight w:val="green"/>
        </w:rPr>
        <w:t>feasibility of</w:t>
      </w:r>
      <w:r w:rsidRPr="00EF0371">
        <w:rPr>
          <w:rStyle w:val="StyleUnderline"/>
        </w:rPr>
        <w:t xml:space="preserve"> total </w:t>
      </w:r>
      <w:r w:rsidRPr="00EF0371">
        <w:rPr>
          <w:rStyle w:val="StyleUnderline"/>
          <w:highlight w:val="green"/>
        </w:rPr>
        <w:t>abolition</w:t>
      </w:r>
      <w:r w:rsidRPr="00EF0371">
        <w:rPr>
          <w:sz w:val="16"/>
        </w:rPr>
        <w:t xml:space="preserve">. First, the data indicate that </w:t>
      </w:r>
      <w:r w:rsidRPr="00EF0371">
        <w:rPr>
          <w:rStyle w:val="StyleUnderline"/>
          <w:highlight w:val="green"/>
        </w:rPr>
        <w:t>bargaining</w:t>
      </w:r>
      <w:r w:rsidRPr="00EF0371">
        <w:rPr>
          <w:rStyle w:val="StyleUnderline"/>
        </w:rPr>
        <w:t xml:space="preserve"> by</w:t>
      </w:r>
      <w:r w:rsidRPr="00EF0371">
        <w:rPr>
          <w:sz w:val="16"/>
        </w:rPr>
        <w:t xml:space="preserve"> trial </w:t>
      </w:r>
      <w:r w:rsidRPr="00EF0371">
        <w:rPr>
          <w:rStyle w:val="StyleUnderline"/>
        </w:rPr>
        <w:t xml:space="preserve">prosecutors </w:t>
      </w:r>
      <w:r w:rsidRPr="00EF0371">
        <w:rPr>
          <w:rStyle w:val="StyleUnderline"/>
          <w:highlight w:val="green"/>
        </w:rPr>
        <w:t>is not inevitable</w:t>
      </w:r>
      <w:r w:rsidRPr="00EF0371">
        <w:rPr>
          <w:sz w:val="16"/>
        </w:rPr>
        <w:t xml:space="preserve">. The Philadelphia </w:t>
      </w:r>
      <w:r w:rsidRPr="00EF0371">
        <w:rPr>
          <w:rStyle w:val="StyleUnderline"/>
          <w:highlight w:val="green"/>
        </w:rPr>
        <w:t>prosecutors complied with</w:t>
      </w:r>
      <w:r w:rsidRPr="00EF0371">
        <w:rPr>
          <w:sz w:val="16"/>
        </w:rPr>
        <w:t xml:space="preserve"> office </w:t>
      </w:r>
      <w:r w:rsidRPr="00EF0371">
        <w:rPr>
          <w:rStyle w:val="StyleUnderline"/>
          <w:highlight w:val="green"/>
        </w:rPr>
        <w:t>policy that prevented bargaining</w:t>
      </w:r>
      <w:r w:rsidRPr="00EF0371">
        <w:rPr>
          <w:sz w:val="16"/>
        </w:rPr>
        <w:t xml:space="preserve"> in nearly all cases.183 Our observations strongly suggest, moreover, that office policy could have effectively foreclosed the few areas remaining for negotiation. Second, tacit judicial sentencing concessions in exchange for guilty pleas are likewise not inevitable. The Philadelphia judges generally did not extend such concessions, and the criminal defense bar was fully aware of this.184 Third, failures of adversariness are not inevitable on the defense side. </w:t>
      </w:r>
      <w:r w:rsidRPr="00EF0371">
        <w:rPr>
          <w:rStyle w:val="StyleUnderline"/>
        </w:rPr>
        <w:t xml:space="preserve">In the absence of incentives to cooperate, </w:t>
      </w:r>
      <w:r w:rsidRPr="00EF0371">
        <w:rPr>
          <w:rStyle w:val="StyleUnderline"/>
          <w:highlight w:val="green"/>
        </w:rPr>
        <w:t>Philadelphia defense counsel made the bench trial</w:t>
      </w:r>
      <w:r w:rsidRPr="00EF0371">
        <w:rPr>
          <w:rStyle w:val="StyleUnderline"/>
        </w:rPr>
        <w:t xml:space="preserve"> a </w:t>
      </w:r>
      <w:r w:rsidRPr="00EF0371">
        <w:rPr>
          <w:rStyle w:val="StyleUnderline"/>
          <w:highlight w:val="green"/>
        </w:rPr>
        <w:t>genuinely contested</w:t>
      </w:r>
      <w:r w:rsidRPr="00EF0371">
        <w:rPr>
          <w:rStyle w:val="StyleUnderline"/>
        </w:rPr>
        <w:t xml:space="preserve"> proceeding</w:t>
      </w:r>
      <w:r w:rsidRPr="00EF0371">
        <w:rPr>
          <w:sz w:val="16"/>
        </w:rPr>
        <w:t xml:space="preserve">. 185 Finally, </w:t>
      </w:r>
      <w:r w:rsidRPr="00EF0371">
        <w:rPr>
          <w:rStyle w:val="StyleUnderline"/>
          <w:highlight w:val="green"/>
        </w:rPr>
        <w:t>contested trials will not</w:t>
      </w:r>
      <w:r w:rsidRPr="00EF0371">
        <w:rPr>
          <w:sz w:val="16"/>
        </w:rPr>
        <w:t xml:space="preserve"> inevitably </w:t>
      </w:r>
      <w:r w:rsidRPr="00EF0371">
        <w:rPr>
          <w:rStyle w:val="StyleUnderline"/>
          <w:highlight w:val="green"/>
        </w:rPr>
        <w:t>create unmanageable case pressure</w:t>
      </w:r>
      <w:r w:rsidRPr="00EF0371">
        <w:rPr>
          <w:sz w:val="16"/>
        </w:rPr>
        <w:t xml:space="preserve">; the study showed that </w:t>
      </w:r>
      <w:r w:rsidRPr="00EF0371">
        <w:rPr>
          <w:rStyle w:val="StyleUnderline"/>
          <w:highlight w:val="green"/>
        </w:rPr>
        <w:t xml:space="preserve">large numbers of contested cases did not overwhelm the </w:t>
      </w:r>
      <w:r w:rsidRPr="00EF0371">
        <w:rPr>
          <w:rStyle w:val="StyleUnderline"/>
        </w:rPr>
        <w:t xml:space="preserve">trial capacity of the </w:t>
      </w:r>
      <w:r w:rsidRPr="00EF0371">
        <w:rPr>
          <w:rStyle w:val="StyleUnderline"/>
          <w:highlight w:val="green"/>
        </w:rPr>
        <w:t>system</w:t>
      </w:r>
      <w:r w:rsidRPr="00EF0371">
        <w:rPr>
          <w:sz w:val="16"/>
        </w:rPr>
        <w:t xml:space="preserve">. 186 Thus, although Philadelphia itself does not provide a direct model for total abolition, its experience indicates that </w:t>
      </w:r>
      <w:r w:rsidRPr="00EF0371">
        <w:rPr>
          <w:rStyle w:val="StyleUnderline"/>
          <w:highlight w:val="green"/>
        </w:rPr>
        <w:t xml:space="preserve">the conditions necessary for the </w:t>
      </w:r>
      <w:r w:rsidRPr="00EF0371">
        <w:rPr>
          <w:rStyle w:val="StyleUnderline"/>
        </w:rPr>
        <w:t xml:space="preserve">successful </w:t>
      </w:r>
      <w:r w:rsidRPr="00EF0371">
        <w:rPr>
          <w:rStyle w:val="StyleUnderline"/>
          <w:highlight w:val="green"/>
        </w:rPr>
        <w:t>abolition of plea bargaining are achievable</w:t>
      </w:r>
      <w:r w:rsidRPr="00EF0371">
        <w:rPr>
          <w:sz w:val="16"/>
        </w:rPr>
        <w:t>. Bargaining by trial prosecutors and defenders can be stopped, tacit judicial concessions need not emerge to take its place, and contested trials can be provided within available resource constraints. Even if jury waiver concessions and plea bargaining prohibitions are legally and administratively feasible, however, the particularities of courthouse culture remain to be reckoned with. Will attorneys actually adopt an adversarial stance in a bench trial system? Or will they simply find new ways to cooperate so that the functional equiv alents of plea bargaining will reappear? Philadelphia defenders seem committed to an adversarial posture - but what accounts for that attitude, and under what conditions could it be expected to emerge elsewhere? The next Part explores these questions in light of the various organizational theories of the criminal process.187</w:t>
      </w:r>
    </w:p>
    <w:p w14:paraId="44A69C93" w14:textId="627F2A01" w:rsidR="00E53E5D" w:rsidRPr="00EF0371" w:rsidRDefault="00E53E5D" w:rsidP="00E53E5D">
      <w:pPr>
        <w:pStyle w:val="Heading3"/>
        <w:rPr>
          <w:rFonts w:cs="Arial"/>
        </w:rPr>
      </w:pPr>
      <w:r w:rsidRPr="00EF0371">
        <w:rPr>
          <w:rFonts w:cs="Arial"/>
        </w:rPr>
        <w:t>AT: Driven Underground</w:t>
      </w:r>
    </w:p>
    <w:p w14:paraId="437B474C" w14:textId="497A125E" w:rsidR="000945D5" w:rsidRPr="00EF0371" w:rsidRDefault="000945D5" w:rsidP="000945D5">
      <w:pPr>
        <w:pStyle w:val="Heading4"/>
        <w:rPr>
          <w:rFonts w:cs="Arial"/>
        </w:rPr>
      </w:pPr>
      <w:r w:rsidRPr="00EF0371">
        <w:rPr>
          <w:rFonts w:cs="Arial"/>
        </w:rPr>
        <w:t>Even if making it a constitutional right didn’t solve, previous examples are massively overwhelmed by a drop in guilty pleas—also answers circumvention</w:t>
      </w:r>
    </w:p>
    <w:p w14:paraId="7D5EB0E4" w14:textId="09B844EE" w:rsidR="000945D5" w:rsidRPr="00EF0371" w:rsidRDefault="000945D5" w:rsidP="000945D5">
      <w:r w:rsidRPr="00EF0371">
        <w:rPr>
          <w:rStyle w:val="Style13ptBold"/>
        </w:rPr>
        <w:t>Savitsky 9</w:t>
      </w:r>
      <w:r w:rsidRPr="00EF0371">
        <w:t xml:space="preserve"> [Savitsky, Douglas</w:t>
      </w:r>
      <w:r w:rsidR="005D1AD3" w:rsidRPr="00EF0371">
        <w:t>, Cornell University pHD Candidate</w:t>
      </w:r>
      <w:r w:rsidRPr="00EF0371">
        <w:t>. "The problem with plea bargaining: Differential subjective decision making as an engine of racial disparity in the United States prison system." (2009) https://ecommons.cornell.edu/bitstream/handle/1813/13836/Savitsky,%20Douglas.pdf;jsessionid=DD3FAC5DD296F8E4978CEF68EE77731A?sequence=1.] 6/30/2020</w:t>
      </w:r>
    </w:p>
    <w:p w14:paraId="225F3924" w14:textId="3E283696" w:rsidR="000945D5" w:rsidRPr="00EF0371" w:rsidRDefault="000945D5" w:rsidP="000945D5">
      <w:pPr>
        <w:rPr>
          <w:sz w:val="10"/>
        </w:rPr>
      </w:pPr>
      <w:r w:rsidRPr="00EF0371">
        <w:rPr>
          <w:sz w:val="10"/>
        </w:rPr>
        <w:t xml:space="preserve">One difficulty with the data is that there is no report of what happened to other prosecutions. Further, </w:t>
      </w:r>
      <w:r w:rsidRPr="00EF0371">
        <w:rPr>
          <w:rStyle w:val="StyleUnderline"/>
        </w:rPr>
        <w:t>there is also evidence that, as predicted by some commentators, much plea bargaining either went underground, became implicit, or both.</w:t>
      </w:r>
      <w:r w:rsidRPr="00EF0371">
        <w:rPr>
          <w:sz w:val="10"/>
        </w:rPr>
        <w:t xml:space="preserve"> </w:t>
      </w:r>
      <w:r w:rsidRPr="00EF0371">
        <w:rPr>
          <w:rStyle w:val="StyleUnderline"/>
        </w:rPr>
        <w:t>For instance, judges began engaging in hypothetical deals with defendants, thus allowing a defendant to know what sort of concessions he might be granted if he did not proceed to trial.</w:t>
      </w:r>
      <w:r w:rsidRPr="00EF0371">
        <w:rPr>
          <w:sz w:val="10"/>
        </w:rPr>
        <w:t>11 Additionally, because the data is segregated by year, while the new prosecutor took office in the middle of a year, there is some blurring as to what data belongs to which administration thus making it somewhat difficult to analyze trends. Finally, the original study is concerned with the question of whether the elimination of plea bargaining will lead to every defendant exercising his right to a trial, and if so whether this would be sustainable in terms of maintaining the same levels of dispositions. Thus, the data is concentrated on answering this question.</w:t>
      </w:r>
      <w:r w:rsidR="005D1AD3" w:rsidRPr="00EF0371">
        <w:rPr>
          <w:sz w:val="10"/>
        </w:rPr>
        <w:t xml:space="preserve"> </w:t>
      </w:r>
      <w:r w:rsidRPr="00EF0371">
        <w:rPr>
          <w:rStyle w:val="StyleUnderline"/>
        </w:rPr>
        <w:t xml:space="preserve">However, even with those caveats, </w:t>
      </w:r>
      <w:r w:rsidRPr="00EF0371">
        <w:rPr>
          <w:rStyle w:val="Emphasis"/>
        </w:rPr>
        <w:t>it is clear that the total dispositions in low level drug cases dropped considerably with plea bargaining</w:t>
      </w:r>
      <w:r w:rsidRPr="00EF0371">
        <w:rPr>
          <w:rStyle w:val="StyleUnderline"/>
        </w:rPr>
        <w:t xml:space="preserve"> eliminated. From 1972 to 1974, the rate of guilty pleas in drug cases dropped </w:t>
      </w:r>
      <w:r w:rsidRPr="00EF0371">
        <w:rPr>
          <w:sz w:val="10"/>
        </w:rPr>
        <w:t xml:space="preserve">from 98% to 90%, and the number of trials increased from 2 to 4. Most importantly, however, </w:t>
      </w:r>
      <w:r w:rsidRPr="00EF0371">
        <w:rPr>
          <w:rStyle w:val="StyleUnderline"/>
        </w:rPr>
        <w:t>the number of total warrants in these cases dropped by 36%</w:t>
      </w:r>
      <w:r w:rsidRPr="00EF0371">
        <w:rPr>
          <w:sz w:val="10"/>
        </w:rPr>
        <w:t xml:space="preserve"> from 237 to 151. Interestingly, even with the drop in warrants, the conviction rate after the ban dropped from 63 percent to 60 percent.12 Convictions at trial increased from just under 4 percent to about 7 percent while acquittal at trial dropped from 2.5 percent to under one percent. However, the number that is most relevant here is that the total number of convictions dropped from 150 to 92, a nearly 40 percent reduction.</w:t>
      </w:r>
      <w:r w:rsidR="005D1AD3" w:rsidRPr="00EF0371">
        <w:rPr>
          <w:sz w:val="10"/>
        </w:rPr>
        <w:t xml:space="preserve"> </w:t>
      </w:r>
      <w:r w:rsidRPr="00EF0371">
        <w:rPr>
          <w:sz w:val="10"/>
        </w:rPr>
        <w:t xml:space="preserve">A final small case study took place in Wayne County, Michigan13 (Heumann and Loftin 1979). In that instance, Michigan passed a law, that went into effect January 1, 1977, whereby any defendant convicted of a felony who had a gun in his possession during the commission of the felony would receive a two year sentence added to the sentence for the underlying felony. Further, the two year additional sentence could not be suspended, and the defendant could not be paroled while serving the two year sentence. Moreover, </w:t>
      </w:r>
      <w:r w:rsidRPr="00EF0371">
        <w:rPr>
          <w:rStyle w:val="StyleUnderline"/>
        </w:rPr>
        <w:t xml:space="preserve">in Wayne County, the prosecutor added to the new law by prohibiting plea bargaining with regard to the new offense. He required that if the elements of the crime existed, they would be included in the warrant, and neither the charge nor the penalty could be bargained away. By all accounts, </w:t>
      </w:r>
      <w:r w:rsidRPr="00EF0371">
        <w:rPr>
          <w:rStyle w:val="Emphasis"/>
        </w:rPr>
        <w:t>the prosecutor's office was consistent in its application of both the law and the plea bargaining ban.</w:t>
      </w:r>
      <w:r w:rsidRPr="00EF0371">
        <w:rPr>
          <w:sz w:val="10"/>
        </w:rPr>
        <w:t xml:space="preserve"> </w:t>
      </w:r>
    </w:p>
    <w:p w14:paraId="69495812" w14:textId="77777777" w:rsidR="00EF0371" w:rsidRPr="00EF0371" w:rsidRDefault="00EF0371" w:rsidP="00EF0371"/>
    <w:p w14:paraId="09814EF0" w14:textId="4E568C18" w:rsidR="001F3EB3" w:rsidRPr="00EF0371" w:rsidRDefault="001F3EB3" w:rsidP="001F3EB3">
      <w:pPr>
        <w:pStyle w:val="Heading3"/>
        <w:rPr>
          <w:rFonts w:cs="Arial"/>
        </w:rPr>
      </w:pPr>
      <w:r w:rsidRPr="00EF0371">
        <w:rPr>
          <w:rFonts w:cs="Arial"/>
        </w:rPr>
        <w:t>Whistleblowers A/O</w:t>
      </w:r>
    </w:p>
    <w:p w14:paraId="557080D8" w14:textId="52097DC9" w:rsidR="001F3EB3" w:rsidRPr="00EF0371" w:rsidRDefault="001F3EB3" w:rsidP="001F3EB3">
      <w:pPr>
        <w:pStyle w:val="Heading4"/>
        <w:rPr>
          <w:rFonts w:cs="Arial"/>
        </w:rPr>
      </w:pPr>
      <w:r w:rsidRPr="00EF0371">
        <w:rPr>
          <w:rFonts w:cs="Arial"/>
        </w:rPr>
        <w:t xml:space="preserve">Whistleblowers are key to stop nuke war </w:t>
      </w:r>
    </w:p>
    <w:p w14:paraId="55DE1288" w14:textId="1611B69D" w:rsidR="001F3EB3" w:rsidRPr="00EF0371" w:rsidRDefault="001F3EB3" w:rsidP="001F3EB3">
      <w:pPr>
        <w:rPr>
          <w:szCs w:val="16"/>
        </w:rPr>
      </w:pPr>
      <w:r w:rsidRPr="00EF0371">
        <w:rPr>
          <w:rStyle w:val="Style13ptBold"/>
        </w:rPr>
        <w:t>Tsang 4/20</w:t>
      </w:r>
      <w:r w:rsidRPr="00EF0371">
        <w:rPr>
          <w:b/>
        </w:rPr>
        <w:t xml:space="preserve"> </w:t>
      </w:r>
      <w:r w:rsidRPr="00EF0371">
        <w:rPr>
          <w:szCs w:val="16"/>
        </w:rPr>
        <w:t>Diane Tsang (staff writer). “Daniel Ellsberg On Whistleblowing.” The National Whistleblower Legal Defense &amp; Education Fund. April 20, 2018. https://www.whistleblowersblog.org/2018/04/articles/government-whistleblowers/daniel-ellsberg-on-whistleblowing/#more-7874</w:t>
      </w:r>
    </w:p>
    <w:p w14:paraId="4379D834" w14:textId="77777777" w:rsidR="001F3EB3" w:rsidRPr="00EF0371" w:rsidRDefault="001F3EB3" w:rsidP="001F3EB3">
      <w:pPr>
        <w:rPr>
          <w:szCs w:val="16"/>
        </w:rPr>
      </w:pPr>
      <w:r w:rsidRPr="00EF0371">
        <w:rPr>
          <w:szCs w:val="16"/>
        </w:rPr>
        <w:t>**Cites Daniel Ellsberg, former United States military analyst with the RAND Corporation who released the ‘Pentagon Papers,’ the Pentagon’s secret history of the Vietnam War which exposed that the US government was lying to the public</w:t>
      </w:r>
    </w:p>
    <w:p w14:paraId="2ECEFA99" w14:textId="623E6902" w:rsidR="001F3EB3" w:rsidRPr="00EF0371" w:rsidRDefault="001F3EB3" w:rsidP="001F3EB3">
      <w:pPr>
        <w:rPr>
          <w:b/>
          <w:u w:val="single"/>
        </w:rPr>
      </w:pPr>
      <w:r w:rsidRPr="00EF0371">
        <w:rPr>
          <w:rStyle w:val="StyleUnderline"/>
        </w:rPr>
        <w:t>“</w:t>
      </w:r>
      <w:r w:rsidRPr="00EF0371">
        <w:rPr>
          <w:rStyle w:val="StyleUnderline"/>
          <w:highlight w:val="green"/>
        </w:rPr>
        <w:t>What would you do if you were a</w:t>
      </w:r>
      <w:r w:rsidRPr="00EF0371">
        <w:rPr>
          <w:rStyle w:val="StyleUnderline"/>
        </w:rPr>
        <w:t xml:space="preserve"> young </w:t>
      </w:r>
      <w:r w:rsidRPr="00EF0371">
        <w:rPr>
          <w:rStyle w:val="StyleUnderline"/>
          <w:highlight w:val="green"/>
        </w:rPr>
        <w:t>professional</w:t>
      </w:r>
      <w:r w:rsidRPr="00EF0371">
        <w:rPr>
          <w:rStyle w:val="StyleUnderline"/>
        </w:rPr>
        <w:t xml:space="preserve"> working at your dream job, </w:t>
      </w:r>
      <w:r w:rsidRPr="00EF0371">
        <w:rPr>
          <w:rStyle w:val="StyleUnderline"/>
          <w:highlight w:val="green"/>
        </w:rPr>
        <w:t>and you discover that your employer was</w:t>
      </w:r>
      <w:r w:rsidRPr="00EF0371">
        <w:rPr>
          <w:rStyle w:val="StyleUnderline"/>
        </w:rPr>
        <w:t xml:space="preserve"> lying to the public, promoting a disastrous foreign war, and steadily </w:t>
      </w:r>
      <w:r w:rsidRPr="00EF0371">
        <w:rPr>
          <w:rStyle w:val="StyleUnderline"/>
          <w:highlight w:val="green"/>
        </w:rPr>
        <w:t xml:space="preserve">expanding a weapons program that threatened to </w:t>
      </w:r>
      <w:r w:rsidRPr="00EF0371">
        <w:rPr>
          <w:rStyle w:val="Emphasis"/>
          <w:highlight w:val="green"/>
        </w:rPr>
        <w:t>destroy human life on earth</w:t>
      </w:r>
      <w:r w:rsidRPr="00EF0371">
        <w:rPr>
          <w:rStyle w:val="StyleUnderline"/>
          <w:highlight w:val="green"/>
        </w:rPr>
        <w:t>?</w:t>
      </w:r>
      <w:r w:rsidRPr="00EF0371">
        <w:rPr>
          <w:rStyle w:val="StyleUnderline"/>
        </w:rPr>
        <w:t xml:space="preserve">” </w:t>
      </w:r>
      <w:r w:rsidRPr="00EF0371">
        <w:rPr>
          <w:sz w:val="14"/>
        </w:rPr>
        <w:t xml:space="preserve">Daniel Ellsberg faced this question himself multiple times in his life. He posed the same question to the audience during his April 10th talk at the Carnegie Endowment for International Peace, and in his new book, The Doomsday Machine. </w:t>
      </w:r>
      <w:r w:rsidRPr="00EF0371">
        <w:rPr>
          <w:rStyle w:val="StyleUnderline"/>
        </w:rPr>
        <w:t xml:space="preserve">Ellsberg continued that he believes </w:t>
      </w:r>
      <w:r w:rsidRPr="00EF0371">
        <w:rPr>
          <w:rStyle w:val="StyleUnderline"/>
          <w:highlight w:val="green"/>
        </w:rPr>
        <w:t>there are</w:t>
      </w:r>
      <w:r w:rsidRPr="00EF0371">
        <w:rPr>
          <w:rStyle w:val="StyleUnderline"/>
        </w:rPr>
        <w:t xml:space="preserve"> currently </w:t>
      </w:r>
      <w:r w:rsidRPr="00EF0371">
        <w:rPr>
          <w:rStyle w:val="StyleUnderline"/>
          <w:highlight w:val="green"/>
        </w:rPr>
        <w:t xml:space="preserve">thousands of government employees looking at </w:t>
      </w:r>
      <w:r w:rsidRPr="00EF0371">
        <w:rPr>
          <w:rStyle w:val="Emphasis"/>
          <w:highlight w:val="green"/>
        </w:rPr>
        <w:t>the prospect of nuclear war</w:t>
      </w:r>
      <w:r w:rsidRPr="00EF0371">
        <w:rPr>
          <w:sz w:val="14"/>
        </w:rPr>
        <w:t>, whether or not they recognized this sentence as applicable to them. In 1964, on Ellsberg’s first day of duty at the Pentagon, and seven years before he released the Pentagon Papers, President Lyndon B. Johnson and Secretary of Defense Robert McNamara began carrying out sorties in Vietnam. They told the public that the sorties were a limited retaliation to an unprovoked attack—statements which Ellsberg, due to his work, knew to be false. An ensuing series of lies paved the way for the passage of the Gulf of Tonkin Resolution, providing legal authorization for the Vietnam War. At the time, it did not occur to Ellsberg to expose the deception. President Johnson was running against Senator Goldwater, who was campaigning on a platform of expanding war. But by staying silent, Ellsberg said that he was breaking the single oath he had taken as part of his job. As an employee with higher than top-secret clearance, he had signed many non-disclosure agreements. And yet, he had taken only one oath, one that was neither an oath of secrecy nor of loyalty to a particular individual: to “support and defend the Constitution of the United States against all enemies, foreign and domestic.” Ellsberg had fought in the war as a marine, and initially believed the war was justified. However, his thoughts began to change during his time as a RAND Corporation employee when he was charged with compiling a report that is now known as the Pentagon Papers. After reading through thousands of documents, he realized that the Vietnam War was “wrongful and unjustified from the start.” With the rising death toll and the prospect of nuclear deployment, Ellsberg felt compelled to intervene. When his attempts within the Department of Defense led nowhere, he eventually took his copies of the report to the New York Times, which were subsequently published on June 13, 1971. After the Papers were published, things went badly for Ellsberg. He faced a sentence of 115 years in prison. Nixon was re-elected with a landslide in 1972, and the bombings on Vietnam intensified. Then, the Watergate scandal happened. Nixon ordered members of the intelligence community to find psychiatric information to discredit Ellsberg, and the office burglaries eventually snowballed into one of the greatest political scandals in U.S. history. Nixon resigned and the Vietnam War came to an end. Ellsberg offers no golden formula for whistleblowers. But he does recommend staying in one’s job long enough to collect sufficient evidence of fraud, waste, or abuse. In addition, Ellsberg believes the press has a vital role to play in uncovering and reporting on malfeasance. While whistleblower laws have improved since Ellsberg released the Pentagon Papers, it is deeply troubling that the sacrifices they must make to release the truth remain so steep. Ellsberg’s courage to come forward is an incredible testament to his character. That he needed to risk life imprisonment shows we must do more to protect brave whistleblowers. When asked by a member of the audience when he thought a whistleblower should act, Ellsberg said that individuals should consider leaking, he said, “don’t do what I did. Don’t wait till the bombs are falling, or when nuclear war has already occurred in North Korea before you reveal or consider revealing estimates in the Pentagon.” He added that</w:t>
      </w:r>
      <w:r w:rsidRPr="00EF0371">
        <w:rPr>
          <w:rStyle w:val="StyleUnderline"/>
        </w:rPr>
        <w:t xml:space="preserve"> </w:t>
      </w:r>
      <w:r w:rsidRPr="00EF0371">
        <w:rPr>
          <w:rStyle w:val="StyleUnderline"/>
          <w:highlight w:val="green"/>
        </w:rPr>
        <w:t>there are secrets which should be leaked</w:t>
      </w:r>
      <w:r w:rsidRPr="00EF0371">
        <w:rPr>
          <w:rStyle w:val="StyleUnderline"/>
        </w:rPr>
        <w:t xml:space="preserve"> </w:t>
      </w:r>
      <w:r w:rsidRPr="00EF0371">
        <w:rPr>
          <w:sz w:val="14"/>
        </w:rPr>
        <w:t>and others which can only do harm, and that it is up to the good judgment of each whistleblower to tell the difference. Ellsberg’s words are strangely prescient given the recent bombings on Syria, supposedly to target chemical weapons facilities.</w:t>
      </w:r>
      <w:r w:rsidRPr="00EF0371">
        <w:rPr>
          <w:rStyle w:val="StyleUnderline"/>
        </w:rPr>
        <w:t xml:space="preserve"> </w:t>
      </w:r>
      <w:r w:rsidRPr="00EF0371">
        <w:rPr>
          <w:rStyle w:val="StyleUnderline"/>
          <w:highlight w:val="green"/>
        </w:rPr>
        <w:t>While</w:t>
      </w:r>
      <w:r w:rsidRPr="00EF0371">
        <w:rPr>
          <w:rStyle w:val="StyleUnderline"/>
        </w:rPr>
        <w:t xml:space="preserve"> he admits that </w:t>
      </w:r>
      <w:r w:rsidRPr="00EF0371">
        <w:rPr>
          <w:rStyle w:val="StyleUnderline"/>
          <w:highlight w:val="green"/>
        </w:rPr>
        <w:t>the chance of whistleblowing affecting</w:t>
      </w:r>
      <w:r w:rsidRPr="00EF0371">
        <w:rPr>
          <w:rStyle w:val="StyleUnderline"/>
        </w:rPr>
        <w:t xml:space="preserve"> actual </w:t>
      </w:r>
      <w:r w:rsidRPr="00EF0371">
        <w:rPr>
          <w:rStyle w:val="StyleUnderline"/>
          <w:highlight w:val="green"/>
        </w:rPr>
        <w:t>policy is slim</w:t>
      </w:r>
      <w:r w:rsidRPr="00EF0371">
        <w:rPr>
          <w:rStyle w:val="StyleUnderline"/>
        </w:rPr>
        <w:t xml:space="preserve">, Ellsberg stated calmly that </w:t>
      </w:r>
      <w:r w:rsidRPr="00EF0371">
        <w:rPr>
          <w:rStyle w:val="Emphasis"/>
          <w:highlight w:val="green"/>
        </w:rPr>
        <w:t>the chance remains greater than zero</w:t>
      </w:r>
      <w:r w:rsidRPr="00EF0371">
        <w:rPr>
          <w:rStyle w:val="StyleUnderline"/>
        </w:rPr>
        <w:t>—</w:t>
      </w:r>
      <w:r w:rsidRPr="00EF0371">
        <w:rPr>
          <w:rStyle w:val="StyleUnderline"/>
          <w:highlight w:val="green"/>
        </w:rPr>
        <w:t>and</w:t>
      </w:r>
      <w:r w:rsidRPr="00EF0371">
        <w:rPr>
          <w:rStyle w:val="StyleUnderline"/>
        </w:rPr>
        <w:t xml:space="preserve"> that it is worth risking one’s personal life just to increase that chance, if </w:t>
      </w:r>
      <w:r w:rsidRPr="00EF0371">
        <w:rPr>
          <w:rStyle w:val="StyleUnderline"/>
          <w:highlight w:val="green"/>
        </w:rPr>
        <w:t>the stakes are high enough.</w:t>
      </w:r>
      <w:r w:rsidRPr="00EF0371">
        <w:rPr>
          <w:rStyle w:val="StyleUnderline"/>
        </w:rPr>
        <w:t xml:space="preserve"> </w:t>
      </w:r>
    </w:p>
    <w:p w14:paraId="07788960" w14:textId="4292A54C" w:rsidR="00EF0371" w:rsidRPr="00EF0371" w:rsidRDefault="00EF0371" w:rsidP="00EF0371">
      <w:pPr>
        <w:pStyle w:val="Heading2"/>
        <w:rPr>
          <w:rFonts w:cs="Arial"/>
        </w:rPr>
      </w:pPr>
      <w:r w:rsidRPr="00EF0371">
        <w:rPr>
          <w:rFonts w:cs="Arial"/>
        </w:rPr>
        <w:t xml:space="preserve">Disadvantages </w:t>
      </w:r>
    </w:p>
    <w:p w14:paraId="71F4AE84" w14:textId="55464CF6" w:rsidR="00A65BB3" w:rsidRPr="00EF0371" w:rsidRDefault="00EF0371" w:rsidP="00A65BB3">
      <w:pPr>
        <w:pStyle w:val="Heading3"/>
        <w:rPr>
          <w:rFonts w:cs="Arial"/>
        </w:rPr>
      </w:pPr>
      <w:r w:rsidRPr="00EF0371">
        <w:rPr>
          <w:rFonts w:cs="Arial"/>
        </w:rPr>
        <w:t xml:space="preserve">AT: Court Clog </w:t>
      </w:r>
    </w:p>
    <w:p w14:paraId="52D7E6ED" w14:textId="77777777" w:rsidR="00A65BB3" w:rsidRPr="00EF0371" w:rsidRDefault="00A65BB3" w:rsidP="00A65BB3">
      <w:pPr>
        <w:pStyle w:val="Heading4"/>
        <w:rPr>
          <w:rFonts w:cs="Arial"/>
        </w:rPr>
      </w:pPr>
      <w:r w:rsidRPr="00EF0371">
        <w:rPr>
          <w:rFonts w:cs="Arial"/>
        </w:rPr>
        <w:t>Coronavirus thumps-courts are already clogged now, but their impact hasn't triggered</w:t>
      </w:r>
    </w:p>
    <w:p w14:paraId="3FC2FE5F" w14:textId="77777777" w:rsidR="00A65BB3" w:rsidRPr="00EF0371" w:rsidRDefault="00A65BB3" w:rsidP="00A65BB3">
      <w:pPr>
        <w:rPr>
          <w:rStyle w:val="Style13ptBold"/>
        </w:rPr>
      </w:pPr>
      <w:r w:rsidRPr="00EF0371">
        <w:rPr>
          <w:rStyle w:val="Style13ptBold"/>
        </w:rPr>
        <w:t xml:space="preserve">Feuer et al, 20 </w:t>
      </w:r>
    </w:p>
    <w:p w14:paraId="36A5480C" w14:textId="77777777" w:rsidR="00A65BB3" w:rsidRPr="00EF0371" w:rsidRDefault="00A65BB3" w:rsidP="00A65BB3">
      <w:r w:rsidRPr="00EF0371">
        <w:t>(Alan Feuer covers courts and criminal justice for the Metro desk. Nicole Hong covers law enforcement and courts in New York. Benjamin Weiser is a reporter covering the Manhattan federal courts. He has long covered the criminal justice system, both as a beat and investigative reporter. Jan Ransom is a reporter for The New York Times covering criminal courts and jails in New York City. She covered the trial of Harvey Weinstein, the famous Hollywood producer convicted of rape and sexual assault charges in Manhattan. "N.Y.'s Legal Limbo: Pandemic Creates Backlog of 39,200 Criminal Cases" 6/22/20, https://www.nytimes.com/2020/06/22/nyregion/coronavirus-new-york-courts.html accessed: 6/29/20)</w:t>
      </w:r>
    </w:p>
    <w:p w14:paraId="7DC9BD69" w14:textId="0FCEC415" w:rsidR="00A65BB3" w:rsidRPr="00EF0371" w:rsidRDefault="00A65BB3" w:rsidP="00A65BB3">
      <w:pPr>
        <w:pStyle w:val="css-158dogj"/>
        <w:spacing w:before="0" w:beforeAutospacing="0" w:after="0" w:afterAutospacing="0"/>
        <w:textAlignment w:val="baseline"/>
        <w:rPr>
          <w:rFonts w:ascii="Arial" w:hAnsi="Arial" w:cs="Arial"/>
          <w:color w:val="000000" w:themeColor="text1"/>
          <w:sz w:val="16"/>
          <w:szCs w:val="26"/>
        </w:rPr>
      </w:pPr>
      <w:r w:rsidRPr="00EF0371">
        <w:rPr>
          <w:rStyle w:val="StyleUnderline"/>
          <w:rFonts w:ascii="Arial" w:hAnsi="Arial" w:cs="Arial"/>
          <w:color w:val="000000" w:themeColor="text1"/>
          <w:szCs w:val="26"/>
        </w:rPr>
        <w:t>The coronavirus outbreak is putting extraordinary stress on</w:t>
      </w:r>
      <w:r w:rsidRPr="00EF0371">
        <w:rPr>
          <w:rFonts w:ascii="Arial" w:hAnsi="Arial" w:cs="Arial"/>
          <w:color w:val="000000" w:themeColor="text1"/>
          <w:sz w:val="16"/>
          <w:szCs w:val="26"/>
        </w:rPr>
        <w:t xml:space="preserve"> New York City’s </w:t>
      </w:r>
      <w:r w:rsidRPr="00EF0371">
        <w:rPr>
          <w:rStyle w:val="StyleUnderline"/>
          <w:rFonts w:ascii="Arial" w:hAnsi="Arial" w:cs="Arial"/>
          <w:color w:val="000000" w:themeColor="text1"/>
          <w:szCs w:val="26"/>
        </w:rPr>
        <w:t>judicial system, forcing lengthy delays in criminal proceedings</w:t>
      </w:r>
      <w:r w:rsidRPr="00EF0371">
        <w:rPr>
          <w:rFonts w:ascii="Arial" w:hAnsi="Arial" w:cs="Arial"/>
          <w:color w:val="000000" w:themeColor="text1"/>
          <w:sz w:val="16"/>
          <w:szCs w:val="26"/>
        </w:rPr>
        <w:t xml:space="preserve"> and raising growing concerns about the rights of defendants. </w:t>
      </w:r>
      <w:r w:rsidRPr="00EF0371">
        <w:rPr>
          <w:rStyle w:val="StyleUnderline"/>
          <w:rFonts w:ascii="Arial" w:hAnsi="Arial" w:cs="Arial"/>
          <w:color w:val="000000" w:themeColor="text1"/>
          <w:szCs w:val="26"/>
        </w:rPr>
        <w:t xml:space="preserve">Since February, the backlog of pending cases in the city’s criminal courts has risen by nearly a third — to 39,200. Hundreds of jury trials in the city have been put on hold indefinitely. Arraignments, pleas and evidentiary hearings are being held by video, with little public scrutiny. Prosecutions have dropped off, too, as the authorities have tried to reduce the jail population. </w:t>
      </w:r>
      <w:r w:rsidRPr="00EF0371">
        <w:rPr>
          <w:rFonts w:ascii="Arial" w:hAnsi="Arial" w:cs="Arial"/>
          <w:color w:val="000000" w:themeColor="text1"/>
          <w:sz w:val="16"/>
          <w:szCs w:val="26"/>
        </w:rPr>
        <w:t xml:space="preserve">Three months into the crisis, the city’s once bustling courthouses are barely recognizable. Their spacious lobbies and halls, formerly filled with people, are nearly empty, and in the courtrooms clerks in surgical masks tend to virtual hearings on giant video screens. Two centuries of face-to-face judicial traditions have either been cast aside or moved online. </w:t>
      </w:r>
      <w:r w:rsidRPr="00EF0371">
        <w:rPr>
          <w:rStyle w:val="StyleUnderline"/>
          <w:rFonts w:ascii="Arial" w:hAnsi="Arial" w:cs="Arial"/>
          <w:color w:val="000000" w:themeColor="text1"/>
          <w:szCs w:val="26"/>
        </w:rPr>
        <w:t>The health crisis has tested the technical capacity of the courts and their ability to preserve due process in an emergency</w:t>
      </w:r>
      <w:r w:rsidRPr="00EF0371">
        <w:rPr>
          <w:rFonts w:ascii="Arial" w:hAnsi="Arial" w:cs="Arial"/>
          <w:color w:val="000000" w:themeColor="text1"/>
          <w:sz w:val="16"/>
          <w:szCs w:val="26"/>
        </w:rPr>
        <w:t>. Around the state and country, local and federal</w:t>
      </w:r>
      <w:r w:rsidRPr="00EF0371">
        <w:rPr>
          <w:rStyle w:val="apple-converted-space"/>
          <w:rFonts w:ascii="Arial" w:hAnsi="Arial" w:cs="Arial"/>
          <w:color w:val="000000" w:themeColor="text1"/>
          <w:sz w:val="16"/>
          <w:szCs w:val="26"/>
        </w:rPr>
        <w:t xml:space="preserve"> </w:t>
      </w:r>
      <w:r w:rsidRPr="00EF0371">
        <w:rPr>
          <w:rFonts w:ascii="Arial" w:hAnsi="Arial" w:cs="Arial"/>
          <w:sz w:val="16"/>
          <w:szCs w:val="26"/>
          <w:bdr w:val="none" w:sz="0" w:space="0" w:color="auto" w:frame="1"/>
        </w:rPr>
        <w:t>courts are dealing with similar issues</w:t>
      </w:r>
      <w:r w:rsidRPr="00EF0371">
        <w:rPr>
          <w:rFonts w:ascii="Arial" w:hAnsi="Arial" w:cs="Arial"/>
          <w:color w:val="000000" w:themeColor="text1"/>
          <w:sz w:val="16"/>
          <w:szCs w:val="26"/>
        </w:rPr>
        <w:t>, installing plastic “sneeze shields” and setting up</w:t>
      </w:r>
      <w:r w:rsidRPr="00EF0371">
        <w:rPr>
          <w:rStyle w:val="apple-converted-space"/>
          <w:rFonts w:ascii="Arial" w:hAnsi="Arial" w:cs="Arial"/>
          <w:color w:val="000000" w:themeColor="text1"/>
          <w:sz w:val="16"/>
          <w:szCs w:val="26"/>
        </w:rPr>
        <w:t xml:space="preserve"> </w:t>
      </w:r>
      <w:r w:rsidRPr="00EF0371">
        <w:rPr>
          <w:rFonts w:ascii="Arial" w:hAnsi="Arial" w:cs="Arial"/>
          <w:sz w:val="16"/>
          <w:szCs w:val="26"/>
          <w:bdr w:val="none" w:sz="0" w:space="0" w:color="auto" w:frame="1"/>
        </w:rPr>
        <w:t>directories of remote proceedings on YouTube</w:t>
      </w:r>
      <w:r w:rsidRPr="00EF0371">
        <w:rPr>
          <w:rFonts w:ascii="Arial" w:hAnsi="Arial" w:cs="Arial"/>
          <w:color w:val="000000" w:themeColor="text1"/>
          <w:sz w:val="16"/>
          <w:szCs w:val="26"/>
        </w:rPr>
        <w:t>. Then in May, another shock arrived: New York City erupted into protest over the killing of</w:t>
      </w:r>
      <w:r w:rsidRPr="00EF0371">
        <w:rPr>
          <w:rStyle w:val="apple-converted-space"/>
          <w:rFonts w:ascii="Arial" w:hAnsi="Arial" w:cs="Arial"/>
          <w:color w:val="000000" w:themeColor="text1"/>
          <w:sz w:val="16"/>
          <w:szCs w:val="26"/>
        </w:rPr>
        <w:t xml:space="preserve"> </w:t>
      </w:r>
      <w:r w:rsidRPr="00EF0371">
        <w:rPr>
          <w:rFonts w:ascii="Arial" w:hAnsi="Arial" w:cs="Arial"/>
          <w:sz w:val="16"/>
          <w:szCs w:val="26"/>
          <w:bdr w:val="none" w:sz="0" w:space="0" w:color="auto" w:frame="1"/>
        </w:rPr>
        <w:t>George Floyd</w:t>
      </w:r>
      <w:r w:rsidRPr="00EF0371">
        <w:rPr>
          <w:rFonts w:ascii="Arial" w:hAnsi="Arial" w:cs="Arial"/>
          <w:color w:val="000000" w:themeColor="text1"/>
          <w:sz w:val="16"/>
          <w:szCs w:val="26"/>
        </w:rPr>
        <w:t>, flooding the system with hundreds of arrests. Prosecutors’ offices, which had worked for weeks with skeleton staffs, sprang back into action, and court officials doubled the number of video arraignments in Manhattan. It was, as one city judge described it,</w:t>
      </w:r>
      <w:r w:rsidRPr="00EF0371">
        <w:rPr>
          <w:rStyle w:val="apple-converted-space"/>
          <w:rFonts w:ascii="Arial" w:hAnsi="Arial" w:cs="Arial"/>
          <w:color w:val="000000" w:themeColor="text1"/>
          <w:sz w:val="16"/>
          <w:szCs w:val="26"/>
        </w:rPr>
        <w:t xml:space="preserve"> </w:t>
      </w:r>
      <w:r w:rsidRPr="00EF0371">
        <w:rPr>
          <w:rFonts w:ascii="Arial" w:hAnsi="Arial" w:cs="Arial"/>
          <w:sz w:val="16"/>
          <w:szCs w:val="26"/>
          <w:bdr w:val="none" w:sz="0" w:space="0" w:color="auto" w:frame="1"/>
        </w:rPr>
        <w:t>“a crisis within a crisis.”</w:t>
      </w:r>
      <w:r w:rsidRPr="00EF0371">
        <w:rPr>
          <w:rFonts w:ascii="Arial" w:hAnsi="Arial" w:cs="Arial"/>
          <w:b/>
          <w:bCs/>
          <w:color w:val="000000" w:themeColor="text1"/>
          <w:sz w:val="16"/>
          <w:szCs w:val="26"/>
        </w:rPr>
        <w:t xml:space="preserve"> </w:t>
      </w:r>
      <w:r w:rsidRPr="00EF0371">
        <w:rPr>
          <w:rFonts w:ascii="Arial" w:hAnsi="Arial" w:cs="Arial"/>
          <w:color w:val="000000" w:themeColor="text1"/>
          <w:sz w:val="16"/>
          <w:szCs w:val="26"/>
        </w:rPr>
        <w:t xml:space="preserve">Two weeks ago, the state courts in New York City took a first small step toward physically reopening: Judges started returning to their chambers, though they are still holding court virtually. No one has quite figured out yet how to bring the public back safely to New York City courthouses, nor how to resume trials and state grand jury hearings. Officials said the challenge of balancing public health and the requirements of the law is likely to persist for some time. “It’s a situation we’ve just never seen before,” said Melinda Katz, the Queens district attorney. </w:t>
      </w:r>
      <w:r w:rsidRPr="00EF0371">
        <w:rPr>
          <w:rFonts w:ascii="Arial" w:hAnsi="Arial" w:cs="Arial"/>
          <w:color w:val="000000" w:themeColor="text1"/>
          <w:sz w:val="26"/>
          <w:szCs w:val="26"/>
          <w:u w:val="single"/>
        </w:rPr>
        <w:t>Trials have stopped</w:t>
      </w:r>
      <w:r w:rsidRPr="00EF0371">
        <w:rPr>
          <w:rFonts w:ascii="Arial" w:hAnsi="Arial" w:cs="Arial"/>
          <w:b/>
          <w:bCs/>
          <w:color w:val="000000" w:themeColor="text1"/>
          <w:sz w:val="26"/>
          <w:szCs w:val="26"/>
          <w:u w:val="single"/>
        </w:rPr>
        <w:t xml:space="preserve"> </w:t>
      </w:r>
      <w:r w:rsidRPr="00EF0371">
        <w:rPr>
          <w:rStyle w:val="StyleUnderline"/>
          <w:rFonts w:ascii="Arial" w:hAnsi="Arial" w:cs="Arial"/>
          <w:color w:val="000000" w:themeColor="text1"/>
          <w:szCs w:val="26"/>
        </w:rPr>
        <w:t xml:space="preserve">In spring 2019, there were about 570 criminal trials in New York’s state courts, and the city’s courthouses were among the busiest. Before the crisis, there were as many as 15 jury trials going on each day in Manhattan Criminal Court alone. This year, all trials statewide were postponed in mid-March until further notice. To make the move legal, Gov. Andrew M. Cuomo suspended the state’s speedy trial laws. Since then, not a single trial has been held in the city, and several mistrials were declared during trials that could not be finished. Defendants have had to wait, many of them in jail. </w:t>
      </w:r>
      <w:r w:rsidRPr="00EF0371">
        <w:rPr>
          <w:rFonts w:ascii="Arial" w:hAnsi="Arial" w:cs="Arial"/>
          <w:color w:val="000000" w:themeColor="text1"/>
          <w:sz w:val="16"/>
          <w:szCs w:val="26"/>
        </w:rPr>
        <w:t>Chester Taylor and Darius Hastings, for instance, were nearing the end of their murder trial in March when the judge suspended the proceedings because of the pandemic. Since then, the two men, who maintain they are innocent in the 2016 shooting of a Harlem man who died two years later, have sat in cells at the Manhattan Detention Center, trying to avoid the virus. “</w:t>
      </w:r>
      <w:r w:rsidRPr="00EF0371">
        <w:rPr>
          <w:rStyle w:val="StyleUnderline"/>
          <w:rFonts w:ascii="Arial" w:hAnsi="Arial" w:cs="Arial"/>
          <w:color w:val="000000" w:themeColor="text1"/>
          <w:szCs w:val="26"/>
        </w:rPr>
        <w:t>I waited over two years for my day in court,” Mr. Taylor, 34, said during a telephone interview from jail. “We’re supposed to be innocent until proven guilty.”</w:t>
      </w:r>
      <w:r w:rsidRPr="00EF0371">
        <w:rPr>
          <w:rFonts w:ascii="Arial" w:hAnsi="Arial" w:cs="Arial"/>
          <w:color w:val="000000" w:themeColor="text1"/>
          <w:sz w:val="16"/>
          <w:szCs w:val="26"/>
        </w:rPr>
        <w:t xml:space="preserve"> The judge is now seeking to restart the trial on July 14, with jurors spaced out in the gallery, the defendants at separate tables and the prosecutors in the jury box, Mr. Taylor’s lawyer, Dawn Florio, said. The halt on jury trials, while highly unusual and difficult for defendants, has not yet reached a crisis point. Even under the best conditions, it can take years for cases to move from arrest to trial, and only about 5 percent ever get that far; most end with a plea bargain. Still, jury trials are the heart of the justice system, and state court officials face significant hurdles as they resume. “I can’t tell you we have a precise plan,” said Judge Lawrence Marks, the state’s chief administrative judge. “It will be one of the last phases.” Unlike other court proceedings, jury trials require people to hear evidence together and then deliberate in close quarters. “The whole idea of ‘12 Angry Men’ screaming at each other over a telephone, over a Zoom network, would be ridiculous,” said one defense lawyer, Joel Cohen. In Federal District Court in Manhattan, architects and carpenters have been redesigning courtrooms, building jury boxes with additional space and inserting plexiglass dividers to keep jurors safer. Shields are being put in front of witness stands and at lecterns where lawyers argue. Certain precautions that are being considered may</w:t>
      </w:r>
      <w:r w:rsidRPr="00EF0371">
        <w:rPr>
          <w:rStyle w:val="apple-converted-space"/>
          <w:rFonts w:ascii="Arial" w:hAnsi="Arial" w:cs="Arial"/>
          <w:color w:val="000000" w:themeColor="text1"/>
          <w:sz w:val="16"/>
          <w:szCs w:val="26"/>
        </w:rPr>
        <w:t xml:space="preserve"> </w:t>
      </w:r>
      <w:r w:rsidRPr="00EF0371">
        <w:rPr>
          <w:rFonts w:ascii="Arial" w:hAnsi="Arial" w:cs="Arial"/>
          <w:sz w:val="16"/>
          <w:szCs w:val="26"/>
          <w:bdr w:val="none" w:sz="0" w:space="0" w:color="auto" w:frame="1"/>
        </w:rPr>
        <w:t>raise legal issues</w:t>
      </w:r>
      <w:r w:rsidRPr="00EF0371">
        <w:rPr>
          <w:rFonts w:ascii="Arial" w:hAnsi="Arial" w:cs="Arial"/>
          <w:color w:val="000000" w:themeColor="text1"/>
          <w:sz w:val="16"/>
          <w:szCs w:val="26"/>
        </w:rPr>
        <w:t xml:space="preserve">. “You can’t put a mask on the witnesses in a criminal trial because the defendant has the right to see them,” Chief Judge Colleen McMahon said. </w:t>
      </w:r>
      <w:r w:rsidRPr="00EF0371">
        <w:rPr>
          <w:rStyle w:val="StyleUnderline"/>
          <w:rFonts w:ascii="Arial" w:hAnsi="Arial" w:cs="Arial"/>
          <w:color w:val="000000" w:themeColor="text1"/>
          <w:szCs w:val="26"/>
        </w:rPr>
        <w:t xml:space="preserve">“Jury trials are way, way down the road,” she added. </w:t>
      </w:r>
      <w:r w:rsidRPr="00EF0371">
        <w:rPr>
          <w:rFonts w:ascii="Arial" w:hAnsi="Arial" w:cs="Arial"/>
          <w:color w:val="000000" w:themeColor="text1"/>
          <w:sz w:val="16"/>
          <w:szCs w:val="26"/>
        </w:rPr>
        <w:t>Some jurists warn that a prolonged delay in resuming trials could violate the Constitution. “If well past July and for months to come, it is still dangerous for 12 people to gather together in tight quarters to hear and determine civil and criminal cases, it is not easy to see how the constitutional right to a jury trial will be genuinely met,” Judge Jed S. Rakoff wrote in The New York Review of Books.</w:t>
      </w:r>
    </w:p>
    <w:p w14:paraId="3F74692B" w14:textId="77777777" w:rsidR="00A65BB3" w:rsidRPr="00EF0371" w:rsidRDefault="00A65BB3" w:rsidP="00A65BB3">
      <w:pPr>
        <w:pStyle w:val="Heading4"/>
        <w:rPr>
          <w:rFonts w:cs="Arial"/>
        </w:rPr>
      </w:pPr>
      <w:r w:rsidRPr="00EF0371">
        <w:rPr>
          <w:rFonts w:cs="Arial"/>
        </w:rPr>
        <w:t xml:space="preserve">Court clog is non unique-tech innovations solve </w:t>
      </w:r>
    </w:p>
    <w:p w14:paraId="6FF3728E" w14:textId="77777777" w:rsidR="00A65BB3" w:rsidRPr="00EF0371" w:rsidRDefault="00A65BB3" w:rsidP="00A65BB3">
      <w:pPr>
        <w:rPr>
          <w:rStyle w:val="Style13ptBold"/>
          <w:b w:val="0"/>
          <w:bCs w:val="0"/>
        </w:rPr>
      </w:pPr>
      <w:r w:rsidRPr="00EF0371">
        <w:rPr>
          <w:rStyle w:val="Style13ptBold"/>
        </w:rPr>
        <w:t xml:space="preserve">Prescott 16 </w:t>
      </w:r>
      <w:r w:rsidRPr="00EF0371">
        <w:rPr>
          <w:rStyle w:val="Style13ptBold"/>
          <w:b w:val="0"/>
          <w:bCs w:val="0"/>
        </w:rPr>
        <w:t>(JJ Prescott is is a law professor at the University of Michigan. He is also co-founder of Court Innovations, a technology company that helps people facing warrants, fines and minor charges resolve their disputes with the government and courts online, and without the need to hire an attorney. "Unclogging courts by resolving simple cases online" 5/19/16, https://www.bridgemi.com/guest-commentary/unclogging-courts-resolving-simple-cases-online accessed 6/30/20) JJ</w:t>
      </w:r>
    </w:p>
    <w:p w14:paraId="697EACEA" w14:textId="77777777" w:rsidR="00A65BB3" w:rsidRPr="00EF0371" w:rsidRDefault="00A65BB3" w:rsidP="00A65BB3">
      <w:pPr>
        <w:pStyle w:val="NormalWeb"/>
        <w:rPr>
          <w:rFonts w:ascii="Arial" w:hAnsi="Arial" w:cs="Arial"/>
          <w:sz w:val="22"/>
          <w:szCs w:val="26"/>
          <w:u w:val="single"/>
        </w:rPr>
      </w:pPr>
      <w:r w:rsidRPr="00EF0371">
        <w:rPr>
          <w:rFonts w:ascii="Arial" w:hAnsi="Arial" w:cs="Arial"/>
          <w:color w:val="48454E"/>
          <w:sz w:val="16"/>
          <w:szCs w:val="26"/>
        </w:rPr>
        <w:t xml:space="preserve">Accessing our courts should be as painless as possible, right? At first blush, this goal doesn’t seem like it should be too difficult to manage. Once underway, most proceedings to resolve minor cases involving civil infractions or low-level misdemeanors — the majority of the issues our courts process — are surprisingly short and simple. In both formal and informal settings, what amounts to a minute-long conversation with a judge, prosecutor, city attorney, or court clerk is usually all that is needed for the parties to find a mutually agreeable solution. So it’s hard to believe that </w:t>
      </w:r>
      <w:r w:rsidRPr="00EF0371">
        <w:rPr>
          <w:rStyle w:val="StyleUnderline"/>
          <w:rFonts w:ascii="Arial" w:hAnsi="Arial" w:cs="Arial"/>
          <w:szCs w:val="26"/>
        </w:rPr>
        <w:t xml:space="preserve">most minor cases require months and a great many resources (both public and private) to resolve. This is the reality in courts across the state and the nation, despite our country’s centuries-long dedication to “speedy” process. In a typical Michigan court, it often takes many weeks for someone to get the necessary minute of a prosecutor’s or judge’s time in a courthouse. </w:t>
      </w:r>
      <w:r w:rsidRPr="00EF0371">
        <w:rPr>
          <w:rFonts w:ascii="Arial" w:hAnsi="Arial" w:cs="Arial"/>
          <w:color w:val="48454E"/>
          <w:sz w:val="16"/>
          <w:szCs w:val="26"/>
        </w:rPr>
        <w:t xml:space="preserve">Some percentage of this delay is due to the limited number of minutes available in a day, of course. But the bulk of the delay and difficulty derive from the organizing and arranging of these minute-long meetings. It is far more time-consuming and resource-intensive for today’s courts to get citizens, law enforcement and a judge into the same room to resolve an issue than it is for the parties to resolve the issue once there. </w:t>
      </w:r>
      <w:r w:rsidRPr="00EF0371">
        <w:rPr>
          <w:rStyle w:val="StyleUnderline"/>
          <w:rFonts w:ascii="Arial" w:hAnsi="Arial" w:cs="Arial"/>
          <w:szCs w:val="26"/>
        </w:rPr>
        <w:t>Court processes are what manage the flow of people and information in our courthouses. They include scheduling hearings, organizing files and keeping records. It is these processes — most of which haven’t changed in any serious way in many decades — that inevitably lead to long delays</w:t>
      </w:r>
      <w:r w:rsidRPr="00EF0371">
        <w:rPr>
          <w:rFonts w:ascii="Arial" w:hAnsi="Arial" w:cs="Arial"/>
          <w:color w:val="48454E"/>
          <w:sz w:val="16"/>
          <w:szCs w:val="26"/>
        </w:rPr>
        <w:t>. What’s worse is that government budget cuts along with staff and hour reductions have meant that courts are forced to do more and more with less and less. W</w:t>
      </w:r>
      <w:r w:rsidRPr="00EF0371">
        <w:rPr>
          <w:rStyle w:val="StyleUnderline"/>
          <w:rFonts w:ascii="Arial" w:hAnsi="Arial" w:cs="Arial"/>
          <w:szCs w:val="26"/>
        </w:rPr>
        <w:t>ith many courts nationwide routinely struggling to keep up with their caseloads, the time is ripe for innovation in court processes. Our courts lead the world in having highly trained and dedicated judges, prosecutors and court personnel who can use their expertise and discretion to make difficult decisions. What we need are court processes that complement and augment their decision making, but that do so in a highly efficient manner – a perfect recipe for technology-based solutions.</w:t>
      </w:r>
    </w:p>
    <w:p w14:paraId="3BBC8C9C" w14:textId="77777777" w:rsidR="00A65BB3" w:rsidRPr="00EF0371" w:rsidRDefault="00A65BB3" w:rsidP="00A65BB3">
      <w:pPr>
        <w:pStyle w:val="Heading4"/>
        <w:rPr>
          <w:rFonts w:cs="Arial"/>
        </w:rPr>
      </w:pPr>
      <w:r w:rsidRPr="00EF0371">
        <w:rPr>
          <w:rFonts w:cs="Arial"/>
        </w:rPr>
        <w:t>More evidence - alt causes to court clog</w:t>
      </w:r>
    </w:p>
    <w:p w14:paraId="4B6B2353" w14:textId="77777777" w:rsidR="00A65BB3" w:rsidRPr="00EF0371" w:rsidRDefault="00A65BB3" w:rsidP="00A65BB3">
      <w:pPr>
        <w:rPr>
          <w:rStyle w:val="Style13ptBold"/>
        </w:rPr>
      </w:pPr>
      <w:r w:rsidRPr="00EF0371">
        <w:rPr>
          <w:rStyle w:val="Style13ptBold"/>
        </w:rPr>
        <w:t>Stern, J.D. Candidate, 2003</w:t>
      </w:r>
    </w:p>
    <w:p w14:paraId="6836FB25" w14:textId="77777777" w:rsidR="00A65BB3" w:rsidRPr="00EF0371" w:rsidRDefault="00A65BB3" w:rsidP="00A65BB3">
      <w:r w:rsidRPr="00EF0371">
        <w:t>(Toby J. Stern, “Federal Judges and Fearing The ‘Floodgates of Litigation’,” University of Pennsylvania Law School; B.A., 2001, The Johns Hopkins University, https://www.law.upenn.edu/journals/conlaw/articles/volume6/issue2/Stern6U.Pa.J.Const.L.377 (2003).pdf)</w:t>
      </w:r>
    </w:p>
    <w:p w14:paraId="204DAC09" w14:textId="71541E81" w:rsidR="00A65BB3" w:rsidRPr="00EF0371" w:rsidRDefault="00A65BB3" w:rsidP="00A65BB3">
      <w:pPr>
        <w:rPr>
          <w:sz w:val="16"/>
        </w:rPr>
      </w:pPr>
      <w:r w:rsidRPr="00EF0371">
        <w:rPr>
          <w:sz w:val="16"/>
        </w:rPr>
        <w:t xml:space="preserve">This rise in litigation is attributable to many sources. </w:t>
      </w:r>
      <w:r w:rsidRPr="00EF0371">
        <w:rPr>
          <w:rStyle w:val="StyleUnderline"/>
        </w:rPr>
        <w:t>First,</w:t>
      </w:r>
      <w:r w:rsidRPr="00EF0371">
        <w:rPr>
          <w:sz w:val="16"/>
        </w:rPr>
        <w:t xml:space="preserve"> the United States </w:t>
      </w:r>
      <w:r w:rsidRPr="00EF0371">
        <w:rPr>
          <w:rStyle w:val="StyleUnderline"/>
        </w:rPr>
        <w:t>population has grown since 1960</w:t>
      </w:r>
      <w:r w:rsidRPr="00EF0371">
        <w:rPr>
          <w:sz w:val="16"/>
        </w:rPr>
        <w:t xml:space="preserve">," from about 179 million people in that year 66 to about 281 million in 2000,67 roughly a fifty-seven percent increase. Naturally, this is not enough to account for the caseload rise on its own-after all, the caseload of the courts of appeals rose more than thirteen-fold from 1960 to 199568 </w:t>
      </w:r>
      <w:r w:rsidRPr="00EF0371">
        <w:rPr>
          <w:rStyle w:val="StyleUnderline"/>
        </w:rPr>
        <w:t>Second, there have been congressional sources of the rise in caseloads</w:t>
      </w:r>
      <w:r w:rsidRPr="00EF0371">
        <w:rPr>
          <w:sz w:val="16"/>
        </w:rPr>
        <w:t xml:space="preserve">. Since 1960, </w:t>
      </w:r>
      <w:r w:rsidRPr="00EF0371">
        <w:rPr>
          <w:rStyle w:val="StyleUnderline"/>
        </w:rPr>
        <w:t>Congress has passed two laws</w:t>
      </w:r>
      <w:r w:rsidRPr="00EF0371">
        <w:rPr>
          <w:sz w:val="16"/>
        </w:rPr>
        <w:t>-Title VII of the Civil Rights Act of 196469 and the Age Discrimination in Employment Act of 1967 7 -</w:t>
      </w:r>
      <w:r w:rsidRPr="00EF0371">
        <w:rPr>
          <w:rStyle w:val="StyleUnderline"/>
        </w:rPr>
        <w:t>that have created civil remedies available to private parties for emloyment discrimination that are enforceable in the federal courts.</w:t>
      </w:r>
      <w:r w:rsidRPr="00EF0371">
        <w:rPr>
          <w:sz w:val="16"/>
        </w:rPr>
        <w:t xml:space="preserve"> Furthermore, in addition to other statutes creating private rights of action,72 federal regulation has grown in the late 73 twentieth century, which has created additional rights of action. </w:t>
      </w:r>
      <w:r w:rsidRPr="00EF0371">
        <w:rPr>
          <w:rStyle w:val="StyleUnderline"/>
        </w:rPr>
        <w:t>Third, there are, of course, the courts themselves</w:t>
      </w:r>
      <w:r w:rsidRPr="00EF0371">
        <w:rPr>
          <w:sz w:val="16"/>
        </w:rPr>
        <w:t xml:space="preserve">. </w:t>
      </w:r>
      <w:r w:rsidRPr="00EF0371">
        <w:rPr>
          <w:rStyle w:val="StyleUnderline"/>
        </w:rPr>
        <w:t>The Warren Court "enormously enlarged the number of rights upon which a suit in federal court could be founded and... strengthened their enforcement</w:t>
      </w:r>
      <w:r w:rsidRPr="00EF0371">
        <w:rPr>
          <w:sz w:val="16"/>
        </w:rPr>
        <w:t xml:space="preserve">., 74 That Court also gave new readings to two key statutesthe Habeas Corpus Act of 1867 7' and the Ku Klux Klan Act of 1871 76 -that gave rise to a vast number of federal suits. Although the Burger Court was generally less eager to allow additional litigation, it created additional judicial remedies, such as those for constitu- 78 tional violations by federal officers. </w:t>
      </w:r>
      <w:r w:rsidRPr="00EF0371">
        <w:rPr>
          <w:rStyle w:val="StyleUnderline"/>
        </w:rPr>
        <w:t>Finally, there is another set of causes for the rise in federal court litigation, such as a lower inflation-ad)justed amount in controversy requirement for diversity jurisdiction, 9 a relaxation of justiciability doctrines,8 0 and a drop in the cost of legal services and an increase in their availability</w:t>
      </w:r>
      <w:r w:rsidRPr="00EF0371">
        <w:rPr>
          <w:sz w:val="16"/>
        </w:rPr>
        <w:t>."</w:t>
      </w:r>
    </w:p>
    <w:p w14:paraId="389558D2" w14:textId="77777777" w:rsidR="00003FCF" w:rsidRPr="00EF0371" w:rsidRDefault="00003FCF" w:rsidP="00003FCF">
      <w:pPr>
        <w:pStyle w:val="Heading4"/>
        <w:rPr>
          <w:rFonts w:cs="Arial"/>
        </w:rPr>
      </w:pPr>
      <w:r w:rsidRPr="00EF0371">
        <w:rPr>
          <w:rFonts w:cs="Arial"/>
        </w:rPr>
        <w:t>Courts clogged now</w:t>
      </w:r>
    </w:p>
    <w:p w14:paraId="547D4C26" w14:textId="77777777" w:rsidR="00003FCF" w:rsidRPr="00EF0371" w:rsidRDefault="00003FCF" w:rsidP="00003FCF">
      <w:pPr>
        <w:rPr>
          <w:rStyle w:val="StyleUnderline"/>
        </w:rPr>
      </w:pPr>
      <w:r w:rsidRPr="00EF0371">
        <w:rPr>
          <w:rStyle w:val="Style13ptBold"/>
        </w:rPr>
        <w:t xml:space="preserve">Perrotti 18 </w:t>
      </w:r>
      <w:r w:rsidRPr="00EF0371">
        <w:rPr>
          <w:rStyle w:val="StyleUnderline"/>
        </w:rPr>
        <w:t>Kyle Perrotti 5-21-2018 [Kyle Perrot, 5-21-2018, "Clogged courts," accessed at https://www.themountaineer.com/news/clogged-courts/article_124a3478-5aa8-11e8-bfcb-b350ba1f7cf0.html] HJ 6-30-2020</w:t>
      </w:r>
    </w:p>
    <w:p w14:paraId="4323342C" w14:textId="40FA48D5" w:rsidR="00003FCF" w:rsidRPr="00EF0371" w:rsidRDefault="00003FCF" w:rsidP="00A65BB3">
      <w:pPr>
        <w:rPr>
          <w:sz w:val="16"/>
        </w:rPr>
      </w:pPr>
      <w:r w:rsidRPr="00EF0371">
        <w:rPr>
          <w:rStyle w:val="StyleUnderline"/>
        </w:rPr>
        <w:t xml:space="preserve">If the justice system were compared to a hose, courts would be the clog that backs everything up. Some who work in the system would argue there's been a major breach with leaked water spewing everywhere. </w:t>
      </w:r>
      <w:r w:rsidRPr="00EF0371">
        <w:rPr>
          <w:sz w:val="16"/>
        </w:rPr>
        <w:t xml:space="preserve">Haywood County Sheriff Greg Christopher said that </w:t>
      </w:r>
      <w:r w:rsidRPr="00EF0371">
        <w:rPr>
          <w:rStyle w:val="StyleUnderline"/>
        </w:rPr>
        <w:t xml:space="preserve">arrests are going up, but the justice system can’t increase its capacity to handle a greater case load, so it can be easy for things to get backed up. </w:t>
      </w:r>
      <w:r w:rsidRPr="00EF0371">
        <w:rPr>
          <w:sz w:val="16"/>
        </w:rPr>
        <w:t xml:space="preserve">“There are days where we have as many as 400 cases on a court docket in district court,” he said. “There is no way you can get through even probably 10 percent of those in a day’s time.” “Resources within the criminal justice system need to be expanded to take care of the expanding number of cases,” Waynesville Police Chief Bill Hollingsed said. “The clerk told me they have the same number of superior court days that we had 25 years ago. Have the cases expanded? Are we seeing an increasing number of cases? Obviously so. But </w:t>
      </w:r>
      <w:r w:rsidRPr="00EF0371">
        <w:rPr>
          <w:rStyle w:val="StyleUnderline"/>
        </w:rPr>
        <w:t>we’ve got to deal with that increasing number of cases in the same number of court days with the same number of ADAs we’ve had all along.”</w:t>
      </w:r>
      <w:r w:rsidRPr="00EF0371">
        <w:rPr>
          <w:sz w:val="16"/>
        </w:rPr>
        <w:t xml:space="preserve"> A slow process ADAs are assistant district attorneys, the lawyers that prosecute cases on behalf of the state, and they all work under District Attorney Ashley Welch. Welch’s jurisdiction is relatively large, spanning Haywood, Jackson, Macon, Graham, Clay, Cherokee and Swain counties. Just recently, two more ADAs were added in Haywood County, meaning that at five, the office now has more prosecutors than ever before. While this alleviated the office’s burden somewhat, Welch said it still isn’t enough.</w:t>
      </w:r>
    </w:p>
    <w:p w14:paraId="5ECD96D5" w14:textId="77777777" w:rsidR="00A65BB3" w:rsidRPr="00EF0371" w:rsidRDefault="00A65BB3" w:rsidP="00A65BB3">
      <w:pPr>
        <w:pStyle w:val="Heading4"/>
        <w:rPr>
          <w:rFonts w:cs="Arial"/>
          <w:shd w:val="clear" w:color="auto" w:fill="FFFFFF"/>
          <w:lang w:eastAsia="ko-KR"/>
        </w:rPr>
      </w:pPr>
      <w:r w:rsidRPr="00EF0371">
        <w:rPr>
          <w:rFonts w:cs="Arial"/>
          <w:shd w:val="clear" w:color="auto" w:fill="FFFFFF"/>
          <w:lang w:eastAsia="ko-KR"/>
        </w:rPr>
        <w:t xml:space="preserve">Reducing PB does not cause court clog – Alaska proves </w:t>
      </w:r>
    </w:p>
    <w:p w14:paraId="102040C0" w14:textId="77777777" w:rsidR="00A65BB3" w:rsidRPr="00EF0371" w:rsidRDefault="00A65BB3" w:rsidP="00A65BB3">
      <w:pPr>
        <w:rPr>
          <w:rStyle w:val="Style13ptBold"/>
        </w:rPr>
      </w:pPr>
      <w:r w:rsidRPr="00EF0371">
        <w:rPr>
          <w:rStyle w:val="Style13ptBold"/>
        </w:rPr>
        <w:t>Alschuler, 83</w:t>
      </w:r>
    </w:p>
    <w:p w14:paraId="4060B149" w14:textId="4CCE1BAE" w:rsidR="00A65BB3" w:rsidRPr="00EF0371" w:rsidRDefault="00A65BB3" w:rsidP="00A65BB3">
      <w:r w:rsidRPr="00EF0371">
        <w:t>(Albert W. Alschuler, Case Editor of the Harvard Law Review and law clerk to Justice Walter V., Summer 1983, “Implementing the Criminal Defendant's Right to Trial: Alternatives to the Plea Bargaining System” JSTOR.)</w:t>
      </w:r>
    </w:p>
    <w:p w14:paraId="587E0573" w14:textId="264D4110" w:rsidR="00A65BB3" w:rsidRPr="00EF0371" w:rsidRDefault="00A65BB3" w:rsidP="00A65BB3">
      <w:r w:rsidRPr="00EF0371">
        <w:rPr>
          <w:sz w:val="18"/>
          <w:szCs w:val="18"/>
        </w:rPr>
        <w:t>A. Toward Full Implementation of the Right to Jury Trial in Fel- ony Cases The frequent claim that our nation cannot afford to provide jury trials to all defendants who want them and are entitled to them is unattractive. Chief Justice Burger wrote in 1971, "An afflu- ent society ought not be miserly in support of justice, for economy is not an objective of the system."40 The Chief Justice earlier had said, "No one should challenge any expense to afford a defendant full due process and his full measure of days in court."41 Moreover, the Supreme Court has said that "the Constitution recognizes higher values than speed and efficiency,"42 that to " 'secure greater speed, economy, and convenience in the administration of the law at the price of fundamental principles"' is to pay too high a 89 Among the sources relied upon in this article are interviews with prosecutors, defense attorneys, trial judges, academics, and other observers of the criminal justice system. State- ments that appear in quotation marks are not always exact quotations. I have attempted to recreate in a concise, readable, and accurate way what the persons I interviewed told me. My paraphrasing has rarely been extensive, and I hope and believe that it has retained both the substance and the style of the men and women with whom I talked. 40 Mayer v. City of Chicago, 404 U.S. 189, 201 (1971) (Burger, C.J., concurring). 41 Burger, "No Man Is an Island," 56 A.B.A. J. 325, 325 (1970). 42 Stanley v. Illinois, 405 U.S. 645, 656 (1972) (footnote omitted). This content downloaded from 132.203.227.62 on Mon, 25 Apr 2016 07:43:41 UTC All use subject to http://about.jstor.org/terms 938 The University of Chicago Law Review [50:931 price,43 that</w:t>
      </w:r>
      <w:r w:rsidRPr="00EF0371">
        <w:t xml:space="preserve"> "</w:t>
      </w:r>
      <w:r w:rsidRPr="00EF0371">
        <w:rPr>
          <w:rStyle w:val="StyleUnderline"/>
        </w:rPr>
        <w:t>[c]ongestion in the courts cannot justify a legal rule that produces unjust results,"44 and that "administrative conven- ience alone is insufficient to make valid what otherwise is a viola- tion of due process of law."45 Those who assert this idealistic and undoubtedly excessive po- sition seem to tremble, however, when they confront some per- ceived realities of the plea bargaining process</w:t>
      </w:r>
      <w:r w:rsidRPr="00EF0371">
        <w:t xml:space="preserve">. Chief Justice Bur- ger, for example, said of America's lopsided dependency on the guilty plea: </w:t>
      </w:r>
      <w:r w:rsidRPr="00EF0371">
        <w:rPr>
          <w:rStyle w:val="StyleUnderline"/>
        </w:rPr>
        <w:t>The consequence of what might seem on its face a small per- centage change in the rate of guilty pleas can be tremendous</w:t>
      </w:r>
      <w:r w:rsidRPr="00EF0371">
        <w:rPr>
          <w:rStyle w:val="Emphasis"/>
        </w:rPr>
        <w:t>.</w:t>
      </w:r>
      <w:r w:rsidRPr="00EF0371">
        <w:rPr>
          <w:rStyle w:val="StyleUnderline"/>
        </w:rPr>
        <w:t xml:space="preserve"> A reduction from 90 per cent to 80 per cent in guilty pleas requires the assignment of twice the judicial manpower and facilities-judges, court reporters, bailiffs, clerks, jurors and courtrooms. A reduction to 70 per cent trebles this demand." </w:t>
      </w:r>
      <w:r w:rsidRPr="00EF0371">
        <w:t>Although the Chief Justice's analysis has been often re- peated,47 in some respects it is fallacious</w:t>
      </w:r>
      <w:r w:rsidRPr="00EF0371">
        <w:rPr>
          <w:rStyle w:val="Emphasis"/>
        </w:rPr>
        <w:t>. It is commonly estimated that 90% of all criminal convictions in America are by guilty plea,48 but guilty pleas do not occur in anything close to 90% of all criminal prosecutions.</w:t>
      </w:r>
      <w:r w:rsidRPr="00EF0371">
        <w:rPr>
          <w:rStyle w:val="StyleUnderline"/>
        </w:rPr>
        <w:t xml:space="preserve"> One federally sponsored study of thirteen state court jurisdictions reported, for example, that guilty pleas ac- counted for 85% of the convictions in cases commenced by felony arrests but for only 53% of the dispositions of filed cases.49 Some- what surprisingly, cases that end in dismissal appear to be more costly to the criminal justice system than cases that end either in guilty pleas or in nonjury trials.</w:t>
      </w:r>
      <w:r w:rsidRPr="00EF0371">
        <w:t xml:space="preserve">60 The Chief Justice's projection of 4' Bruton v. United States, 391 U.S. 123, 135 (1968) (quoting People v. Fisher, 249 N.Y. 419, 432, 164 N.E. 336, 341 (1928) (Lehman, J., dissenting)). 44 United States v. Reliable Transfer Co., 421 U.S. 397, 408 (1975). 45 Cleveland Bd. of Educ. v. Lafleur, 414 U.S. 632, 647 (1974) (footnote omitted). 46 Burger, The State of the Judiciary-1970, 56 A.B.A. J. 929, 931 (1970). 47 See, e.g., Arenella, supra note-37, at 524; Parnas &amp; Atkins, Abolishing Plea Bargain- ing: A Proposal, 14 CRIM. L. BULL. 101, 117 (1978). 48 See supra note 36. 49 K. BROSI, A CROSS-CITY COMPARISON OF FELONY CASE PROCESSING 35 (1979) (percent- ages derived from aggregate of the individual jurisdictions shown). </w:t>
      </w:r>
      <w:r w:rsidRPr="00EF0371">
        <w:rPr>
          <w:rStyle w:val="StyleUnderline"/>
        </w:rPr>
        <w:t xml:space="preserve">50 A dismissal commonly occurs after a hearing on a motion to suppress evidence or after some other judicial proceeding. </w:t>
      </w:r>
      <w:r w:rsidRPr="00EF0371">
        <w:t xml:space="preserve">A study based on California data found that the cost to the Superior Court of a case dismissed before trial or transferred to another jurisdiction was $1444. Although lower than the cost of a case that ended in a jury trial ($1772), this cost was greater than the cost of a case resolved by a nonjury trial ($844) or by a plea of guilty ($250). D. Weller &amp; M. Block, Estimating the Cost of Judicial Services 6, 8 (May 1979) (unpublished technical report CERDCR-1-79 of the Center for Econometric Studies of the Justice System of the Hoover Institution, Stanford University, on file with The University of Chicago Law Review). See also Castillo, New York Courts Found to Lag in Focusing on This content downloaded from 132.203.227.62 on Mon, 25 Apr 2016 07:43:41 UTC All use subject to http://about.jstor.org/terms 1983] Alternatives to Plea Bargaining 939 what increases in criminal justice expenditures would be necessary if plea bargaining were reduced neglected the very significant re- sources consumed by the many cases that do not end in conviction."' </w:t>
      </w:r>
      <w:r w:rsidRPr="00EF0371">
        <w:rPr>
          <w:rStyle w:val="StyleUnderline"/>
        </w:rPr>
        <w:t xml:space="preserve">Moreover, even when one focuses only on those cases that end in conviction, the Chief Justice's assertion that a reduction in the rate of guilty pleas from ninety to eighty percent would require a doubling of manpower and facilities apparently rested on the as- sumption that the plea bargaining system consumes only negligible resources. In reality, the bargaining process leads to substantial ex- penditures of resources, many of which seem difficult to justify in a supposedly overburdened system. The bargaining process has increasingly been surrounded by time-consuming courtroom rituals whose function seems more the appeasement of troubled consciences than any genuine safeguard- ing of the quality of guilty plea justice.52 Moreover, plea bargaining has led defense attorneys to file absurd pretrial motions simply be- cause "it takes time to refute even a bad contention" and "every motion added to the pile helps secure a better plea."63 It has led prosecutors to inflate and multiply criminal charges so that, when defendants refuse to yield, trials are lengthy and complex." </w:t>
      </w:r>
      <w:r w:rsidRPr="00EF0371">
        <w:t>This Dangerous Crime, N.Y. Times, Oct. 19, 1980, ? 1, at 1, col. 1 to 28, col. 2 ("The city's criminal justice system spends more-$945-in processing an arrest that results in a dismis- sal, than in processing an arrest resulting in imprisonment.... The cost of the latter, on the average, is $877."). 5I These cases include not only prosecutions that are dismissed before trial, see supra note 50, but also cases of acquittal at trial that obviously consume substantial resources. 52 I have observed half-hour and 45-minute guilty plea proceedings in which defendants have been instructed about some aspects of criminal procedure that I do not discuss in a full semester course on that subject. The defendants have been advised of their right to chal- lenge the jurisdiction of the court, of their right to challenge jurors for cause, of their right to peremptory challenges, of the fact that juries must be unanimous to convict, of the fact that juries must be unanimous to acquit, and so on (and on). The defendants have been asked to affirm after each advisement that they understand it. It generally is regarded as coercive for a trial judge to tell a guilty plea defendant the thing that he most wants to know-the sentence that will follow his plea. See The Trial Judge's Role, supra note 4, at 1087-91, 1103-08. Nevertheless, judges routinely tell guilty plea defendants many things that they do not want to know at all. Professor Stephen J. Schulhofer has estimated on the basis of Philadelphia data that the entry and acceptance of a guilty plea consumes about 55 minutes of courtroom time (with both waiting time and processing time included); this figure excludes the courtroom time devoted to preliminary hearings, hearings on motions, and delayed sentencing proceed- ings in guilty plea cases. S. Schulhofer, Is Plea Bargaining Inevitable? 55-60 (April 14, 1983) (unpublished manuscript on file with The University of Chicago Law Review; forthcoming in 97 HARV. L. REV. - (Mar. 1984)). 63 The Prosecutor's Role, supra note 4, at 56. "4 Id. at 104. This content downloaded from 132.203.227.62 on Mon, 25 Apr 2016 07:43:41 UTC All use subject to http://about.jstor.org/terms 940 The University of Chicago Law Review [50:931 process often has led to vacant courtrooms as defendants, for both strategic and psychological reasons, have delayed their acceptance of prosecutorial offers until shortly before their cases were sched- uled to be tried. It has led, in addition, to frequent court recesses for the purpose of facilitating negotiations. Finally, plea negotia- tions themselves may be prolonged, may be characterized by ban- ter and psychological ploys, and may consume substantial resources.55 With all of its rituals and delays, the bargaining process is no masterpiece of efficiency</w:t>
      </w:r>
      <w:r w:rsidRPr="00EF0371">
        <w:rPr>
          <w:rStyle w:val="Emphasis"/>
        </w:rPr>
        <w:t>. A recent study of the effects of Alaska's plea bargaining prohibition reported a thirty-seven percent in- crease in the number of trials and, at the same time, a substantial decrease in the time between the filing of felony charges and their final disposition</w:t>
      </w:r>
      <w:r w:rsidRPr="00EF0371">
        <w:t>.56 Although in Anchorage this change might have been attributable in part to personnel changes and to a new calen- daring system, similar phenomena were observed in Fairbanks and Juneau. The study concluded that this reduced delay in the dispo- sition of cases might be explained primarily by a reduction in the dilatory tactics that plea bargaining had encouraged. 7 In seeking the resources needed to implement the right to jury trial, one might begin with the substantial resources now devoted to plea bargaining gamesmanship. Still, even if Chief Justice Bur- ger's estimates are discounted substantially, the high rate of guilty pleas in America may make the prospect of affording jury trials to all defendants who want them seem almost unthinkable.58</w:t>
      </w:r>
    </w:p>
    <w:p w14:paraId="08A63E27" w14:textId="6BF28067" w:rsidR="00C751EB" w:rsidRPr="00EF0371" w:rsidRDefault="00C751EB" w:rsidP="00C751EB">
      <w:pPr>
        <w:pStyle w:val="Heading4"/>
        <w:rPr>
          <w:rFonts w:cs="Arial"/>
        </w:rPr>
      </w:pPr>
      <w:r w:rsidRPr="00EF0371">
        <w:rPr>
          <w:rFonts w:cs="Arial"/>
        </w:rPr>
        <w:t>The aff prevents court clog through jury waivers</w:t>
      </w:r>
    </w:p>
    <w:p w14:paraId="6CAB0D12" w14:textId="3392FC67" w:rsidR="00C751EB" w:rsidRPr="00EF0371" w:rsidRDefault="00C751EB" w:rsidP="00C751EB">
      <w:r w:rsidRPr="00EF0371">
        <w:rPr>
          <w:rStyle w:val="Style13ptBold"/>
        </w:rPr>
        <w:t>When 16</w:t>
      </w:r>
      <w:r w:rsidRPr="00EF0371">
        <w:t xml:space="preserve"> (Surprise When, 6-13-2016 "Understanding Jury Trial Waivers," No Publication, http://www.trimprulaw.com/understanding-jury-trial-waivers/, 6-30-2020) js</w:t>
      </w:r>
    </w:p>
    <w:p w14:paraId="79216080" w14:textId="77777777" w:rsidR="00C751EB" w:rsidRPr="00EF0371" w:rsidRDefault="00C751EB" w:rsidP="00C751EB">
      <w:pPr>
        <w:rPr>
          <w:rStyle w:val="StyleUnderline"/>
        </w:rPr>
      </w:pPr>
      <w:r w:rsidRPr="00EF0371">
        <w:t xml:space="preserve">Waiving the right to a civil jury trial inherently may seem unfair to many non-lawyers.  Most people believe that the facts of a case can be most fairly determined by a jury, rather than a sole judge or even a panel of arbitrators. Yet </w:t>
      </w:r>
      <w:r w:rsidRPr="00EF0371">
        <w:rPr>
          <w:rStyle w:val="StyleUnderline"/>
        </w:rPr>
        <w:t>the cons of a jury trial, at least in civil litigation, almost entirely outweigh the pros of having a jury hear a dispute.  Jury trials are long and incredibly expensive.  Eliminating them in favor of a bench trial or arbitration can eliminate the expensive and time-consuming process of voir dire and other jury centric procedures.</w:t>
      </w:r>
    </w:p>
    <w:p w14:paraId="107FFD2C" w14:textId="77777777" w:rsidR="00C751EB" w:rsidRPr="00EF0371" w:rsidRDefault="00C751EB" w:rsidP="00C751EB">
      <w:pPr>
        <w:rPr>
          <w:rStyle w:val="StyleUnderline"/>
        </w:rPr>
      </w:pPr>
      <w:r w:rsidRPr="00EF0371">
        <w:t>In fact</w:t>
      </w:r>
      <w:r w:rsidRPr="00EF0371">
        <w:rPr>
          <w:rStyle w:val="StyleUnderline"/>
        </w:rPr>
        <w:t>, historically, juries were never meant to hear complex cases,</w:t>
      </w:r>
      <w:r w:rsidRPr="00EF0371">
        <w:t xml:space="preserve"> but were devised as a method to resolve disputes at English Common law, </w:t>
      </w:r>
      <w:r w:rsidRPr="00EF0371">
        <w:rPr>
          <w:rStyle w:val="StyleUnderline"/>
        </w:rPr>
        <w:t>at a time when people were tied to the land, disputes were simple, and everyone already knew the parties involved.  Juries were not expected to be able to understand intellectual property disputes involving complicated chemical processes or intricate business transactions involving global parties. Today, jury consultants are often hired in an effort to identify both the “best” jurors and the most effective way the parties can present the legal issues to them in an easily understood manner.  Yet even after all the time and money spent picking them, juries are notoriously unreliable and can return outrageous verdicts.</w:t>
      </w:r>
    </w:p>
    <w:p w14:paraId="7CC5C3EC" w14:textId="052D11A9" w:rsidR="00C751EB" w:rsidRPr="00EF0371" w:rsidRDefault="00C751EB" w:rsidP="00A65BB3">
      <w:pPr>
        <w:rPr>
          <w:b/>
          <w:u w:val="single"/>
        </w:rPr>
      </w:pPr>
      <w:r w:rsidRPr="00EF0371">
        <w:t xml:space="preserve">Alternatively, </w:t>
      </w:r>
      <w:r w:rsidRPr="00EF0371">
        <w:rPr>
          <w:rStyle w:val="StyleUnderline"/>
        </w:rPr>
        <w:t>parties who waive jury trials, in pre-dispute contractual agreement can eliminate many of these problems.  Complex cases can be agreed to be resolved by experienced judges who already have an understanding of the law involved.  Additionally, waiving the right to a jury trial does not preclude rights to the judicial process.  A standalone jury waiver clause contains an agreement to a bench trial within the judicial system, as an alternative to consenting to arbitration</w:t>
      </w:r>
      <w:r w:rsidRPr="00EF0371">
        <w:t xml:space="preserve"> (and some agreements will contain a jury trial waiver clause if an arbitration clause is found unenforceable).  </w:t>
      </w:r>
      <w:r w:rsidRPr="00EF0371">
        <w:rPr>
          <w:rStyle w:val="StyleUnderline"/>
        </w:rPr>
        <w:t>A bench trial also preserves the right to an appeal the waiver of, which is often the most controversial aspect of an arbitration clause. Additionally, arbitrations can be extremely expensive, sometimes costing as much as jury trials.  Thus, bench trials can be a more reasonable alternative.</w:t>
      </w:r>
    </w:p>
    <w:p w14:paraId="58E180A8" w14:textId="77777777" w:rsidR="00B16688" w:rsidRPr="00EF0371" w:rsidRDefault="00B16688" w:rsidP="00B16688">
      <w:pPr>
        <w:keepNext/>
        <w:keepLines/>
        <w:spacing w:before="40"/>
        <w:outlineLvl w:val="3"/>
        <w:rPr>
          <w:rFonts w:eastAsiaTheme="majorEastAsia"/>
          <w:b/>
          <w:bCs/>
          <w:sz w:val="26"/>
          <w:szCs w:val="26"/>
        </w:rPr>
      </w:pPr>
      <w:r w:rsidRPr="00EF0371">
        <w:rPr>
          <w:rFonts w:eastAsiaTheme="majorEastAsia"/>
          <w:b/>
          <w:bCs/>
          <w:sz w:val="26"/>
          <w:szCs w:val="26"/>
        </w:rPr>
        <w:t xml:space="preserve">Court clog is good – it stops people from going to prison. Focus on efficiency in criminal justice results in mass incarceration </w:t>
      </w:r>
    </w:p>
    <w:p w14:paraId="4313742D" w14:textId="46E0B53E" w:rsidR="00B16688" w:rsidRPr="00EF0371" w:rsidRDefault="00B16688" w:rsidP="00A65BB3">
      <w:r w:rsidRPr="00EF0371">
        <w:rPr>
          <w:rFonts w:eastAsiaTheme="majorEastAsia"/>
          <w:b/>
          <w:bCs/>
          <w:sz w:val="26"/>
          <w:szCs w:val="26"/>
        </w:rPr>
        <w:t>Savitsky 9</w:t>
      </w:r>
      <w:r w:rsidRPr="00EF0371">
        <w:t xml:space="preserve"> – Douglas, Douglas Savitsky received his B.A. in 1997 from Indiana University with a double major in mathematics and religious studies and a minor in physics. He received a J.D. in 2003 from the University of Chicago Law School, and his M.A. and Ph.D. from Cornell University in 2006 and 2009 respectively.(“THE PROBLEM WITH PLEA BARGAINING: DIFFERENTIAL SUBJECTIVE DECISION MAKING AS AN ENGINE OF RACIAL DISPARITY IN THE UNITED STATES PRISON SYSTEM” Dissertation Presented to the Faculty of the Graduate School of Cornell University in Partial Fulfillment of the Requirements for the Degree of Doctor of Philosophy Specifically, </w:t>
      </w:r>
      <w:r w:rsidRPr="00EF0371">
        <w:rPr>
          <w:b/>
          <w:u w:val="single"/>
        </w:rPr>
        <w:t>because some defendants bargain, this frees up the prosecutor’s resources</w:t>
      </w:r>
      <w:r w:rsidRPr="00EF0371">
        <w:t xml:space="preserve"> for additional cases. </w:t>
      </w:r>
      <w:r w:rsidRPr="00EF0371">
        <w:rPr>
          <w:b/>
          <w:highlight w:val="green"/>
          <w:u w:val="single"/>
        </w:rPr>
        <w:t xml:space="preserve">A prosecutor uses plea bargains </w:t>
      </w:r>
      <w:r w:rsidRPr="00EF0371">
        <w:rPr>
          <w:b/>
          <w:u w:val="single"/>
        </w:rPr>
        <w:t xml:space="preserve">as a way </w:t>
      </w:r>
      <w:r w:rsidRPr="00EF0371">
        <w:rPr>
          <w:b/>
          <w:highlight w:val="green"/>
          <w:u w:val="single"/>
        </w:rPr>
        <w:t>to minimize</w:t>
      </w:r>
      <w:r w:rsidRPr="00EF0371">
        <w:rPr>
          <w:b/>
          <w:u w:val="single"/>
        </w:rPr>
        <w:t xml:space="preserve"> her </w:t>
      </w:r>
      <w:r w:rsidRPr="00EF0371">
        <w:rPr>
          <w:b/>
          <w:highlight w:val="green"/>
          <w:u w:val="single"/>
        </w:rPr>
        <w:t>resource expenditure</w:t>
      </w:r>
      <w:r w:rsidRPr="00EF0371">
        <w:rPr>
          <w:b/>
          <w:u w:val="single"/>
        </w:rPr>
        <w:t xml:space="preserve"> while maximizing her effectiveness. A prosecutor must decide how to allocate resources to receive the maximum reward, </w:t>
      </w:r>
      <w:r w:rsidRPr="00EF0371">
        <w:rPr>
          <w:b/>
          <w:highlight w:val="green"/>
          <w:u w:val="single"/>
        </w:rPr>
        <w:t>which may mean weighing total convictions over long convictio</w:t>
      </w:r>
      <w:r w:rsidRPr="00EF0371">
        <w:rPr>
          <w:highlight w:val="green"/>
        </w:rPr>
        <w:t>ns</w:t>
      </w:r>
      <w:r w:rsidRPr="00EF0371">
        <w:t xml:space="preserve">. For a prosecutor who campaigns on a “tough on crime” platform, </w:t>
      </w:r>
      <w:r w:rsidRPr="00EF0371">
        <w:rPr>
          <w:b/>
          <w:highlight w:val="green"/>
          <w:u w:val="single"/>
        </w:rPr>
        <w:t xml:space="preserve">obtaining one conviction with a ten year sentence is not equivalent to </w:t>
      </w:r>
      <w:r w:rsidRPr="00EF0371">
        <w:rPr>
          <w:b/>
          <w:u w:val="single"/>
        </w:rPr>
        <w:t xml:space="preserve">obtaining </w:t>
      </w:r>
      <w:r w:rsidRPr="00EF0371">
        <w:rPr>
          <w:b/>
          <w:highlight w:val="green"/>
          <w:u w:val="single"/>
        </w:rPr>
        <w:t>two convictions</w:t>
      </w:r>
      <w:r w:rsidRPr="00EF0371">
        <w:rPr>
          <w:b/>
          <w:u w:val="single"/>
        </w:rPr>
        <w:t xml:space="preserve">, each </w:t>
      </w:r>
      <w:r w:rsidRPr="00EF0371">
        <w:rPr>
          <w:b/>
          <w:highlight w:val="green"/>
          <w:u w:val="single"/>
        </w:rPr>
        <w:t>with a five year sentence</w:t>
      </w:r>
      <w:r w:rsidRPr="00EF0371">
        <w:t xml:space="preserve">, though both cases share the same number of total man-hours of prison time. </w:t>
      </w:r>
      <w:r w:rsidRPr="00EF0371">
        <w:rPr>
          <w:b/>
          <w:u w:val="single"/>
        </w:rPr>
        <w:t xml:space="preserve">Both in terms of a defendant's and the public's discount rate, and in terms of the public's perception of prosecutorial effectiveness, the two shorter sentences are more valuable. </w:t>
      </w:r>
      <w:r w:rsidRPr="00EF0371">
        <w:rPr>
          <w:b/>
          <w:highlight w:val="green"/>
          <w:u w:val="single"/>
        </w:rPr>
        <w:t>If a prosecutor can win two mild convictions</w:t>
      </w:r>
      <w:r w:rsidRPr="00EF0371">
        <w:rPr>
          <w:b/>
          <w:u w:val="single"/>
        </w:rPr>
        <w:t xml:space="preserve"> for the same or lower cost than one severe one through plea bargaining rather than proceeding to trial, </w:t>
      </w:r>
      <w:r w:rsidRPr="00EF0371">
        <w:rPr>
          <w:b/>
          <w:highlight w:val="green"/>
          <w:u w:val="single"/>
        </w:rPr>
        <w:t>it is</w:t>
      </w:r>
      <w:r w:rsidRPr="00EF0371">
        <w:rPr>
          <w:b/>
          <w:u w:val="single"/>
        </w:rPr>
        <w:t xml:space="preserve"> clearly </w:t>
      </w:r>
      <w:r w:rsidRPr="00EF0371">
        <w:rPr>
          <w:b/>
          <w:highlight w:val="green"/>
          <w:u w:val="single"/>
        </w:rPr>
        <w:t>in her interest to do so.</w:t>
      </w:r>
      <w:r w:rsidRPr="00EF0371">
        <w:t xml:space="preserve"> Further, </w:t>
      </w:r>
      <w:r w:rsidRPr="00EF0371">
        <w:rPr>
          <w:b/>
          <w:u w:val="single"/>
        </w:rPr>
        <w:t>prosecutorial cost savings made through plea bargaining increases the prosecutor’s bargaining power in other cases</w:t>
      </w:r>
      <w:r w:rsidRPr="00EF0371">
        <w:t>. Indeed, Posner (2003) suggests, “</w:t>
      </w:r>
      <w:r w:rsidRPr="00EF0371">
        <w:rPr>
          <w:b/>
          <w:highlight w:val="green"/>
          <w:u w:val="single"/>
        </w:rPr>
        <w:t>Given a fixed prosecutorial budget, average sentences</w:t>
      </w:r>
      <w:r w:rsidRPr="00EF0371">
        <w:rPr>
          <w:b/>
          <w:u w:val="single"/>
        </w:rPr>
        <w:t xml:space="preserve"> [given at trial] </w:t>
      </w:r>
      <w:r w:rsidRPr="00EF0371">
        <w:rPr>
          <w:b/>
          <w:highlight w:val="green"/>
          <w:u w:val="single"/>
        </w:rPr>
        <w:t>will</w:t>
      </w:r>
      <w:r w:rsidRPr="00EF0371">
        <w:rPr>
          <w:b/>
          <w:u w:val="single"/>
        </w:rPr>
        <w:t xml:space="preserve"> probably </w:t>
      </w:r>
      <w:r w:rsidRPr="00EF0371">
        <w:rPr>
          <w:b/>
          <w:highlight w:val="green"/>
          <w:u w:val="single"/>
        </w:rPr>
        <w:t>be heavier</w:t>
      </w:r>
      <w:r w:rsidRPr="00EF0371">
        <w:rPr>
          <w:b/>
          <w:u w:val="single"/>
        </w:rPr>
        <w:t xml:space="preserve"> rather than lighter </w:t>
      </w:r>
      <w:r w:rsidRPr="00EF0371">
        <w:rPr>
          <w:b/>
          <w:highlight w:val="green"/>
          <w:u w:val="single"/>
        </w:rPr>
        <w:t>if plea bargaining is allowed</w:t>
      </w:r>
      <w:r w:rsidRPr="00EF0371">
        <w:rPr>
          <w:b/>
          <w:u w:val="single"/>
        </w:rPr>
        <w:t>, because the prosecutor can use the money saved in plea bargains</w:t>
      </w:r>
      <w:r w:rsidRPr="00EF0371">
        <w:t xml:space="preserve"> ... to build a stronger case when bargaining fails” (Posner 2003: 578). In Posner’s example the cost of a plea bargain and the cost of a trial are at issue, but the point remains that </w:t>
      </w:r>
      <w:r w:rsidRPr="00EF0371">
        <w:rPr>
          <w:b/>
          <w:u w:val="single"/>
        </w:rPr>
        <w:t>plea bargains, being less expensive and less risky than trials, are generally in the prosecutor's interest</w:t>
      </w:r>
      <w:r w:rsidRPr="00EF0371">
        <w:t xml:space="preserve">. Finally, </w:t>
      </w:r>
      <w:r w:rsidRPr="00EF0371">
        <w:rPr>
          <w:b/>
          <w:u w:val="single"/>
        </w:rPr>
        <w:t>plea bargains keep the court system as a whole from becoming backlogged</w:t>
      </w:r>
      <w:r w:rsidRPr="00EF0371">
        <w:t>, thus allowing large numbers of cases to move through it.</w:t>
      </w:r>
    </w:p>
    <w:p w14:paraId="53A0E60A" w14:textId="77777777" w:rsidR="00C85C2A" w:rsidRPr="00EF0371" w:rsidRDefault="00C85C2A" w:rsidP="00C85C2A">
      <w:pPr>
        <w:pStyle w:val="Heading4"/>
        <w:rPr>
          <w:rFonts w:cs="Arial"/>
        </w:rPr>
      </w:pPr>
      <w:r w:rsidRPr="00EF0371">
        <w:rPr>
          <w:rFonts w:cs="Arial"/>
        </w:rPr>
        <w:t xml:space="preserve">Strong big pharma decks small biotech – internal link turns innovation </w:t>
      </w:r>
    </w:p>
    <w:p w14:paraId="5EA60165" w14:textId="77777777" w:rsidR="00C85C2A" w:rsidRPr="00EF0371" w:rsidRDefault="00C85C2A" w:rsidP="00C85C2A">
      <w:r w:rsidRPr="00EF0371">
        <w:rPr>
          <w:rStyle w:val="Style13ptBold"/>
        </w:rPr>
        <w:t>Timmerman 11</w:t>
      </w:r>
      <w:r w:rsidRPr="00EF0371">
        <w:t xml:space="preserve"> (Luke, award-winning journalist specializing in life sciences. He has served as national biotechnology editor for Xconomy and national biotechnology reporter for Bloomberg News, "Big Pharma’s Hardball Tactics Won’t Kill Biotech, But They Could Kill Off Some Pharmas," 2/28, http://www.xconomy.com/national/2011/02/28/big-pharmas-hardball-tactics-wont-kill-biotech-but-it-could-kill-off-some-pharmas/?single_page=true)</w:t>
      </w:r>
    </w:p>
    <w:p w14:paraId="3D6DBE0C" w14:textId="13A56298" w:rsidR="00C85C2A" w:rsidRPr="00EF0371" w:rsidRDefault="00C85C2A" w:rsidP="00C85C2A">
      <w:pPr>
        <w:rPr>
          <w:sz w:val="16"/>
        </w:rPr>
      </w:pPr>
      <w:r w:rsidRPr="00EF0371">
        <w:rPr>
          <w:rStyle w:val="StyleUnderline"/>
        </w:rPr>
        <w:t>Kinsella</w:t>
      </w:r>
      <w:r w:rsidRPr="00EF0371">
        <w:rPr>
          <w:sz w:val="16"/>
        </w:rPr>
        <w:t xml:space="preserve">, a venture capitalist with a 30-year track record of biotech investing, </w:t>
      </w:r>
      <w:r w:rsidRPr="00EF0371">
        <w:rPr>
          <w:rStyle w:val="StyleUnderline"/>
        </w:rPr>
        <w:t>delivered a blistering analysis of</w:t>
      </w:r>
      <w:r w:rsidRPr="00EF0371">
        <w:rPr>
          <w:sz w:val="16"/>
        </w:rPr>
        <w:t xml:space="preserve"> what he sees as </w:t>
      </w:r>
      <w:r w:rsidRPr="00EF0371">
        <w:rPr>
          <w:rStyle w:val="StyleUnderline"/>
        </w:rPr>
        <w:t>the pharma</w:t>
      </w:r>
      <w:r w:rsidRPr="00EF0371">
        <w:rPr>
          <w:sz w:val="16"/>
        </w:rPr>
        <w:t xml:space="preserve">ceutical </w:t>
      </w:r>
      <w:r w:rsidRPr="00EF0371">
        <w:rPr>
          <w:rStyle w:val="StyleUnderline"/>
        </w:rPr>
        <w:t xml:space="preserve">industry’s bad-faith negotiating habits, predatory behavior, and short-term, brass knuckle business tactics when dealing with smaller biotech firms. </w:t>
      </w:r>
      <w:r w:rsidRPr="00EF0371">
        <w:rPr>
          <w:rStyle w:val="Emphasis"/>
          <w:highlight w:val="green"/>
        </w:rPr>
        <w:t>Big Pharma</w:t>
      </w:r>
      <w:r w:rsidRPr="00EF0371">
        <w:rPr>
          <w:sz w:val="16"/>
        </w:rPr>
        <w:t xml:space="preserve">, basically, </w:t>
      </w:r>
      <w:r w:rsidRPr="00EF0371">
        <w:rPr>
          <w:rStyle w:val="Emphasis"/>
          <w:highlight w:val="green"/>
        </w:rPr>
        <w:t>risks killing the golden goose of biotech innovation it needs to survive</w:t>
      </w:r>
      <w:r w:rsidRPr="00EF0371">
        <w:rPr>
          <w:sz w:val="16"/>
        </w:rPr>
        <w:t xml:space="preserve">, he contends. Big Pharma, of course, is branded as the bad guy every day of the week. It gets attacked for gouging Grandmas on fixed incomes with excessive drug prices. It takes heat for paying “key opinion leader” physicians who then influence peers to prescribe expensive brand-name drugs. It gets ripped for donating to Congressmen who then protect the industry’s profits through legislation like the new healthcare reform law, or the Medicare drug benefit. But </w:t>
      </w:r>
      <w:r w:rsidRPr="00EF0371">
        <w:rPr>
          <w:rStyle w:val="StyleUnderline"/>
        </w:rPr>
        <w:t xml:space="preserve">Kinsella’s charge is different: </w:t>
      </w:r>
      <w:r w:rsidRPr="00EF0371">
        <w:rPr>
          <w:rStyle w:val="StyleUnderline"/>
          <w:highlight w:val="green"/>
        </w:rPr>
        <w:t>This comes from an insider</w:t>
      </w:r>
      <w:r w:rsidRPr="00EF0371">
        <w:rPr>
          <w:rStyle w:val="StyleUnderline"/>
        </w:rPr>
        <w:t xml:space="preserve"> within the biomedical/financial complex</w:t>
      </w:r>
      <w:r w:rsidRPr="00EF0371">
        <w:rPr>
          <w:sz w:val="16"/>
        </w:rPr>
        <w:t xml:space="preserve">—someone who would normally be considered an ally of Big Pharma. </w:t>
      </w:r>
      <w:r w:rsidRPr="00EF0371">
        <w:rPr>
          <w:rStyle w:val="StyleUnderline"/>
        </w:rPr>
        <w:t>Biotech and Big Pharma</w:t>
      </w:r>
      <w:r w:rsidRPr="00EF0371">
        <w:rPr>
          <w:sz w:val="16"/>
        </w:rPr>
        <w:t xml:space="preserve">, after all, </w:t>
      </w:r>
      <w:r w:rsidRPr="00EF0371">
        <w:rPr>
          <w:rStyle w:val="StyleUnderline"/>
        </w:rPr>
        <w:t>are supposed to have a symbiotic relationship</w:t>
      </w:r>
      <w:r w:rsidRPr="00EF0371">
        <w:rPr>
          <w:sz w:val="16"/>
        </w:rPr>
        <w:t xml:space="preserve">. </w:t>
      </w:r>
      <w:r w:rsidRPr="00EF0371">
        <w:rPr>
          <w:rStyle w:val="StyleUnderline"/>
        </w:rPr>
        <w:t>Big Pharma has money, manufacturing, and marketing horsepower, but needs a steady supply of innovative new drugs</w:t>
      </w:r>
      <w:r w:rsidRPr="00EF0371">
        <w:rPr>
          <w:sz w:val="16"/>
        </w:rPr>
        <w:t xml:space="preserve"> to keep the machine moving forward. </w:t>
      </w:r>
      <w:r w:rsidRPr="00EF0371">
        <w:rPr>
          <w:rStyle w:val="StyleUnderline"/>
          <w:highlight w:val="green"/>
        </w:rPr>
        <w:t>Biotech has inventive people with ideas to create new drugs, and the entrepreneurial spirit to navigate the risky early days of R&amp;D</w:t>
      </w:r>
      <w:r w:rsidRPr="00EF0371">
        <w:rPr>
          <w:rStyle w:val="StyleUnderline"/>
        </w:rPr>
        <w:t>, but it often lacks the money and manpower</w:t>
      </w:r>
      <w:r w:rsidRPr="00EF0371">
        <w:rPr>
          <w:sz w:val="16"/>
        </w:rPr>
        <w:t xml:space="preserve"> to take a new drug all the way to the marketplace. </w:t>
      </w:r>
      <w:r w:rsidRPr="00EF0371">
        <w:rPr>
          <w:rStyle w:val="StyleUnderline"/>
        </w:rPr>
        <w:t>At some point, the Big Pharma operation strikes a deal to scoop up the little biotech and its drugs to replenish the pipeline, rewarding the shareholders and employees of the biotech company. That’s the way it’s supposed to work</w:t>
      </w:r>
      <w:r w:rsidRPr="00EF0371">
        <w:rPr>
          <w:sz w:val="16"/>
        </w:rPr>
        <w:t xml:space="preserve">, anyway, but not in the dysfunctional situation Kinsella describes. </w:t>
      </w:r>
      <w:r w:rsidRPr="00EF0371">
        <w:rPr>
          <w:rStyle w:val="StyleUnderline"/>
        </w:rPr>
        <w:t>Big Pharma companies of today, which are still raking in profits by the billions, sense they have the upper hand</w:t>
      </w:r>
      <w:r w:rsidRPr="00EF0371">
        <w:rPr>
          <w:sz w:val="16"/>
        </w:rPr>
        <w:t xml:space="preserve"> in the wake of the Lehman Brothers/Merrill Lynch/Fannie/Freddie-driven financial crisis of 2008. Economists might say the recession is over, but the financial crisis still has a huge impact on early-stage biotech companies today. Here’s why: Many venture capital firms are slowly, quietly dying off. By and large, they haven’t been able to produce lucrative returns, via IPOs or acquisitions, in the past few years. That means they don’t have the leverage to raise new funds from the pensions, endowments, and other institutions that only consider venture capital as one of many asset classes—a way to get a little better return than, say, a T-bill. Since VCs are struggling to justify their existence, </w:t>
      </w:r>
      <w:r w:rsidRPr="00EF0371">
        <w:rPr>
          <w:rStyle w:val="StyleUnderline"/>
        </w:rPr>
        <w:t xml:space="preserve">many of the </w:t>
      </w:r>
      <w:r w:rsidRPr="00EF0371">
        <w:rPr>
          <w:rStyle w:val="StyleUnderline"/>
          <w:highlight w:val="green"/>
        </w:rPr>
        <w:t>biotech companies that rely on venture capital are</w:t>
      </w:r>
      <w:r w:rsidRPr="00EF0371">
        <w:rPr>
          <w:rStyle w:val="StyleUnderline"/>
        </w:rPr>
        <w:t xml:space="preserve"> also slowly, </w:t>
      </w:r>
      <w:r w:rsidRPr="00EF0371">
        <w:rPr>
          <w:rStyle w:val="StyleUnderline"/>
          <w:highlight w:val="green"/>
        </w:rPr>
        <w:t>quietly, running out of</w:t>
      </w:r>
      <w:r w:rsidRPr="00EF0371">
        <w:rPr>
          <w:rStyle w:val="StyleUnderline"/>
        </w:rPr>
        <w:t xml:space="preserve"> the </w:t>
      </w:r>
      <w:r w:rsidRPr="00EF0371">
        <w:rPr>
          <w:rStyle w:val="StyleUnderline"/>
          <w:highlight w:val="green"/>
        </w:rPr>
        <w:t>cash</w:t>
      </w:r>
      <w:r w:rsidRPr="00EF0371">
        <w:rPr>
          <w:rStyle w:val="StyleUnderline"/>
        </w:rPr>
        <w:t xml:space="preserve"> they need to sustain this enterprise. </w:t>
      </w:r>
      <w:r w:rsidRPr="00EF0371">
        <w:rPr>
          <w:sz w:val="16"/>
        </w:rPr>
        <w:t xml:space="preserve">Many biotech companies—especially the ones with minimal evidence to suggest their drug works in people—have no choice but to genuflect at the feet of Big Pharma. </w:t>
      </w:r>
      <w:r w:rsidRPr="00EF0371">
        <w:rPr>
          <w:rStyle w:val="StyleUnderline"/>
        </w:rPr>
        <w:t xml:space="preserve">So </w:t>
      </w:r>
      <w:r w:rsidRPr="00EF0371">
        <w:rPr>
          <w:rStyle w:val="StyleUnderline"/>
          <w:highlight w:val="green"/>
        </w:rPr>
        <w:t>Big Pharma</w:t>
      </w:r>
      <w:r w:rsidRPr="00EF0371">
        <w:rPr>
          <w:sz w:val="16"/>
        </w:rPr>
        <w:t xml:space="preserve">—which </w:t>
      </w:r>
      <w:r w:rsidRPr="00EF0371">
        <w:rPr>
          <w:rStyle w:val="StyleUnderline"/>
          <w:highlight w:val="green"/>
        </w:rPr>
        <w:t>has been consolidating</w:t>
      </w:r>
      <w:r w:rsidRPr="00EF0371">
        <w:rPr>
          <w:sz w:val="16"/>
        </w:rPr>
        <w:t xml:space="preserve"> through mega-mergers </w:t>
      </w:r>
      <w:r w:rsidRPr="00EF0371">
        <w:rPr>
          <w:rStyle w:val="StyleUnderline"/>
          <w:highlight w:val="green"/>
        </w:rPr>
        <w:t>into</w:t>
      </w:r>
      <w:r w:rsidRPr="00EF0371">
        <w:rPr>
          <w:sz w:val="16"/>
        </w:rPr>
        <w:t xml:space="preserve"> what amounts to </w:t>
      </w:r>
      <w:r w:rsidRPr="00EF0371">
        <w:rPr>
          <w:rStyle w:val="Emphasis"/>
          <w:highlight w:val="green"/>
        </w:rPr>
        <w:t>an oligopoly</w:t>
      </w:r>
      <w:r w:rsidRPr="00EF0371">
        <w:rPr>
          <w:sz w:val="16"/>
        </w:rPr>
        <w:t>—</w:t>
      </w:r>
      <w:r w:rsidRPr="00EF0371">
        <w:rPr>
          <w:rStyle w:val="StyleUnderline"/>
        </w:rPr>
        <w:t>has sized up a situation it can exploit</w:t>
      </w:r>
      <w:r w:rsidRPr="00EF0371">
        <w:rPr>
          <w:sz w:val="16"/>
        </w:rPr>
        <w:t>, Kinsella says</w:t>
      </w:r>
      <w:r w:rsidRPr="00EF0371">
        <w:rPr>
          <w:sz w:val="16"/>
          <w:highlight w:val="green"/>
        </w:rPr>
        <w:t xml:space="preserve">. </w:t>
      </w:r>
      <w:r w:rsidRPr="00EF0371">
        <w:rPr>
          <w:rStyle w:val="StyleUnderline"/>
          <w:highlight w:val="green"/>
        </w:rPr>
        <w:t>It has been offering up stingy terms to biotech companies</w:t>
      </w:r>
      <w:r w:rsidRPr="00EF0371">
        <w:rPr>
          <w:sz w:val="16"/>
        </w:rPr>
        <w:t xml:space="preserve"> that provide practically zero return to the people who shouldered all the risk from the biotech company’s early days. </w:t>
      </w:r>
      <w:r w:rsidRPr="00EF0371">
        <w:rPr>
          <w:rStyle w:val="Emphasis"/>
          <w:highlight w:val="green"/>
        </w:rPr>
        <w:t>This</w:t>
      </w:r>
      <w:r w:rsidRPr="00EF0371">
        <w:rPr>
          <w:rStyle w:val="Emphasis"/>
        </w:rPr>
        <w:t xml:space="preserve"> kind of hardball negotiating </w:t>
      </w:r>
      <w:r w:rsidRPr="00EF0371">
        <w:rPr>
          <w:rStyle w:val="Emphasis"/>
          <w:highlight w:val="green"/>
        </w:rPr>
        <w:t>has potential to push the whole biotech industry to the brink of extinction</w:t>
      </w:r>
      <w:r w:rsidRPr="00EF0371">
        <w:rPr>
          <w:sz w:val="16"/>
        </w:rPr>
        <w:t xml:space="preserve">, Kinsella argues. After a while, it becomes like commercial overfishing, he says. The story has been generating chatter all over the web for more than a week. Derek Lowe, the author of the terrific blog “In the Pipeline,” generated a lot of commentary with his own post on Kinsella’s charges. Last I checked, The Atlantic‘s take on this had 154 comments. Kinsella ran the risk of burning some bridges in pharmaland, or otherwise ticking off lots of people with this kind of commentary. He tells me he was warned by one of his VC friends to keep his mouth shut. But since the Xconomy story ran on February 17, he says he has gotten dozens of “attaboys,” along with quite a few critiques. Often, biotech entepreneurs feel that it’s the VCs, not Big Pharma, who usually victimize biotech entrepreneurs with predatory tactics. I made some calls on Friday to people with experience in Big Pharma/biotech dealmaking to check for reaction to Kinsella’s charges. Not everyone sees this phenomenon the same way as Kinsella, but he clearly has put his finger on something that’s been bothering people in biotech for a long time. —”It’s about time somebody lays out what’s going on,” says Jim Posada, a pharmaceutical business development consultant formerly of Eli Lilly and Lebanon, NH-based GlycoFi, who’s now the CEO of Seattle-based Resolve Therapeutics. “I’ve experienced everything he mentioned in that article.” —”All parties involved here—VCs, pharma companies, and entrepreneurs—need to take more of a long-term perspective,” says Daphne Zohar, founder and managing partner of Boston-based Puretech Ventures, a firm backed by multiple pharma companies. “Because </w:t>
      </w:r>
      <w:r w:rsidRPr="00EF0371">
        <w:rPr>
          <w:rStyle w:val="StyleUnderline"/>
        </w:rPr>
        <w:t>when you take a short-term perspective of always trying to optimize your best deal now</w:t>
      </w:r>
      <w:r w:rsidRPr="00EF0371">
        <w:rPr>
          <w:rStyle w:val="Emphasis"/>
        </w:rPr>
        <w:t>, you will end up killing the ecosystem</w:t>
      </w:r>
      <w:r w:rsidRPr="00EF0371">
        <w:rPr>
          <w:sz w:val="16"/>
        </w:rPr>
        <w:t xml:space="preserve">.” —”It’s certainly true that Big Pharma is thought to have a lot of leverage, but it’s usually the case that in any deal, both parties have leverage on certain things. It’s not always so one-sided,” says Fran Heller, the executive vice president of business development for South San Francisco-based Exelixis (NASDAQ: EXEL), and a former dealmaker for pharma giant Novartis, She says Kinsella makes “some good points,” and while she says some pharma companies are better organized than others, she hasn’t personally seen the kind of bad-faith tactics that he described. —One prominent Bay Area venture capitalist summed it up this way: “I don’t think I have the b*lls he has to say this stuff, but generally agree.” While Kinsella didn’t name names, he didn’t really have to. </w:t>
      </w:r>
      <w:r w:rsidRPr="00EF0371">
        <w:rPr>
          <w:rStyle w:val="StyleUnderline"/>
        </w:rPr>
        <w:t>Biotech is still a fairly small industry made up of specialists who spend their whole careers trying to create, and make money from, novel medicines</w:t>
      </w:r>
      <w:r w:rsidRPr="00EF0371">
        <w:rPr>
          <w:sz w:val="16"/>
        </w:rPr>
        <w:t>. Short-term hardball tactics might help spiff up a Big Pharma company’s quarterly income statement, and might boost someone’s stock price for a few minutes one afternoon. But I have a feeling the bullies will get their comeuppance. The ones who act like thugs today will not get the phone call in 2020 from an entrepreneur seeking a partner to help market a new drug for cancer or Alzheimer’s. It will go to the company that behaved in 2011 as if it cares about being in business in 2020.</w:t>
      </w:r>
    </w:p>
    <w:p w14:paraId="3620AF1F" w14:textId="77777777" w:rsidR="00C85C2A" w:rsidRPr="00EF0371" w:rsidRDefault="00C85C2A" w:rsidP="00C85C2A">
      <w:pPr>
        <w:pStyle w:val="Heading4"/>
        <w:rPr>
          <w:rFonts w:cs="Arial"/>
        </w:rPr>
      </w:pPr>
      <w:r w:rsidRPr="00EF0371">
        <w:rPr>
          <w:rFonts w:cs="Arial"/>
        </w:rPr>
        <w:t>No independent extinction impact from disease</w:t>
      </w:r>
    </w:p>
    <w:p w14:paraId="1EEB0D28" w14:textId="77777777" w:rsidR="00C85C2A" w:rsidRPr="00EF0371" w:rsidRDefault="00C85C2A" w:rsidP="00C85C2A">
      <w:pPr>
        <w:rPr>
          <w:rFonts w:eastAsia="Calibri"/>
          <w:sz w:val="16"/>
          <w:szCs w:val="16"/>
        </w:rPr>
      </w:pPr>
      <w:r w:rsidRPr="00EF0371">
        <w:rPr>
          <w:rFonts w:eastAsia="Calibri"/>
          <w:b/>
        </w:rPr>
        <w:t xml:space="preserve">Fitzpatrick ’10 </w:t>
      </w:r>
      <w:r w:rsidRPr="00EF0371">
        <w:rPr>
          <w:sz w:val="16"/>
          <w:szCs w:val="16"/>
        </w:rPr>
        <w:t>Michael Fitzpatrick, General Practitioner @ Barton House Health Center, November 2010. “Pandemic  Flu: Public Health and the Culture of Fear”</w:t>
      </w:r>
    </w:p>
    <w:p w14:paraId="3E01A881" w14:textId="5B958F40" w:rsidR="00C85C2A" w:rsidRPr="00EF0371" w:rsidRDefault="00C85C2A" w:rsidP="00C85C2A">
      <w:pPr>
        <w:rPr>
          <w:rFonts w:eastAsia="Calibri"/>
          <w:sz w:val="16"/>
          <w:szCs w:val="16"/>
        </w:rPr>
      </w:pPr>
      <w:r w:rsidRPr="00EF0371">
        <w:rPr>
          <w:rFonts w:eastAsia="Calibri"/>
          <w:sz w:val="16"/>
          <w:szCs w:val="16"/>
        </w:rPr>
        <w:t>http://www.rsis.edu.sg/NTS/resources/research_papers/NTS%20Working%20Paper2.pdf</w:t>
      </w:r>
    </w:p>
    <w:p w14:paraId="3595EC8E" w14:textId="7D4F0591" w:rsidR="00C85C2A" w:rsidRPr="00EF0371" w:rsidRDefault="00C85C2A" w:rsidP="00A65BB3">
      <w:pPr>
        <w:rPr>
          <w:rFonts w:eastAsia="Calibri"/>
          <w:u w:val="single"/>
        </w:rPr>
      </w:pPr>
      <w:r w:rsidRPr="00EF0371">
        <w:rPr>
          <w:rFonts w:eastAsia="Calibri"/>
          <w:u w:val="single"/>
        </w:rPr>
        <w:t xml:space="preserve">Projections by leading public health officials of rates of disease and death </w:t>
      </w:r>
      <w:r w:rsidRPr="00EF0371">
        <w:rPr>
          <w:rFonts w:eastAsia="Calibri"/>
          <w:sz w:val="16"/>
        </w:rPr>
        <w:t xml:space="preserve">from pandemic flu on a catastrophic scale </w:t>
      </w:r>
      <w:r w:rsidRPr="00EF0371">
        <w:rPr>
          <w:rFonts w:eastAsia="Calibri"/>
          <w:u w:val="single"/>
        </w:rPr>
        <w:t>had a major impa</w:t>
      </w:r>
      <w:r w:rsidRPr="00EF0371">
        <w:rPr>
          <w:rFonts w:eastAsia="Calibri"/>
          <w:sz w:val="16"/>
        </w:rPr>
        <w:t xml:space="preserve">ct. While WHO experts such as Keiji Fukuda speculated that global death rates would be in the millions, if not tens of millions, television reports featured images of the 1918-19 pandemic and accounts of the devastating effects of that (historically unprecedented) viral pestilence.10 Patients fearful for their own healtn and that of their children, their elderly relatives, and family members with chronic illnesses sought medical advice and whatever preventative measures were available. There is however little evidence that raising awareness of the emerging threat of swine flu had any protective value. Given the rapid spread of the virus, it appears than none of the measures taken in the early 'containment' phase of the outbreak, such as more assiduous hand-washing, face masks, social distancing measures (school closures, etc.) and the provision of prophylactic antivirals to contacts had an appreciable effect on its spread. Pregnant women, deemed to be particularly at risk, were particularly susceptible to pandemic fears - and their anxieties were subsequently compounded by the development of vaccines that rival scaremongers claimed were unsafe. It soon emerged that early reports from Mexico provided unreliable figures for deaths resulting from swine flu and an uncertain number of cases of infection to use as a denominator with which to calculate the mortality rate. </w:t>
      </w:r>
      <w:r w:rsidRPr="00EF0371">
        <w:rPr>
          <w:rFonts w:eastAsia="Calibri"/>
          <w:u w:val="single"/>
        </w:rPr>
        <w:t xml:space="preserve">As it also became clear that </w:t>
      </w:r>
      <w:r w:rsidRPr="00EF0371">
        <w:rPr>
          <w:rFonts w:eastAsia="Calibri"/>
          <w:highlight w:val="green"/>
          <w:u w:val="single"/>
        </w:rPr>
        <w:t>most cases were mild, projections</w:t>
      </w:r>
      <w:r w:rsidRPr="00EF0371">
        <w:rPr>
          <w:rFonts w:eastAsia="Calibri"/>
          <w:u w:val="single"/>
        </w:rPr>
        <w:t xml:space="preserve"> for the impact of the pandemic </w:t>
      </w:r>
      <w:r w:rsidRPr="00EF0371">
        <w:rPr>
          <w:rFonts w:eastAsia="Calibri"/>
          <w:highlight w:val="green"/>
          <w:u w:val="single"/>
        </w:rPr>
        <w:t>were steadily scaled down</w:t>
      </w:r>
      <w:r w:rsidRPr="00EF0371">
        <w:rPr>
          <w:rFonts w:eastAsia="Calibri"/>
          <w:sz w:val="16"/>
        </w:rPr>
        <w:t xml:space="preserve">." In July, British authorities anticipated that 30 per cent of the population (19 million people) would become infected, with a complication rate of 15 per cent, a hospitalisation rate of 2 per cent and a death rate between 0.1 per cent and 0.35 per cent (between 19,000 and 65,000 people). By September the figure of 19,000 had become the worst-case scenario; the following month this was reduced to 1,000. In December, the official report on the mortality statistics for the first six months of the pandemic in England estimated a mortality rate of 0.026 per cent (138 confirmed deaths, and cases of swine flu in 1 per cent of the population), a rate substantially lower than the most optimistic scenario of six months earlier.12 The contrast with earlier influenza pandemics was dramatic: the death rate in 1918-19 was 2-3 per cent, and that in the less severe pandemics of 1957-58 and 1967-68 around 0.2 per cent. In the judgement of the Hine Report, ministers and </w:t>
      </w:r>
      <w:r w:rsidRPr="00EF0371">
        <w:rPr>
          <w:rFonts w:eastAsia="Calibri"/>
          <w:highlight w:val="green"/>
          <w:u w:val="single"/>
        </w:rPr>
        <w:t>officials</w:t>
      </w:r>
      <w:r w:rsidRPr="00EF0371">
        <w:rPr>
          <w:rFonts w:eastAsia="Calibri"/>
          <w:sz w:val="16"/>
        </w:rPr>
        <w:t xml:space="preserve"> placed excessive faith in mathematical modelling. </w:t>
      </w:r>
      <w:r w:rsidRPr="00EF0371">
        <w:rPr>
          <w:rFonts w:eastAsia="Calibri"/>
          <w:u w:val="single"/>
        </w:rPr>
        <w:t xml:space="preserve">They </w:t>
      </w:r>
      <w:r w:rsidRPr="00EF0371">
        <w:rPr>
          <w:rFonts w:eastAsia="Calibri"/>
          <w:highlight w:val="green"/>
          <w:u w:val="single"/>
        </w:rPr>
        <w:t>had come to regard this as '</w:t>
      </w:r>
      <w:r w:rsidRPr="00EF0371">
        <w:rPr>
          <w:rFonts w:eastAsia="Calibri"/>
          <w:u w:val="single"/>
        </w:rPr>
        <w:t xml:space="preserve">hard, </w:t>
      </w:r>
      <w:r w:rsidRPr="00EF0371">
        <w:rPr>
          <w:rFonts w:eastAsia="Calibri"/>
          <w:highlight w:val="green"/>
          <w:u w:val="single"/>
        </w:rPr>
        <w:t>quantitative science'</w:t>
      </w:r>
      <w:r w:rsidRPr="00EF0371">
        <w:rPr>
          <w:rFonts w:eastAsia="Calibri"/>
          <w:u w:val="single"/>
        </w:rPr>
        <w:t xml:space="preserve"> that could provide 'easily understandable figures' </w:t>
      </w:r>
      <w:r w:rsidRPr="00EF0371">
        <w:rPr>
          <w:rFonts w:eastAsia="Calibri"/>
          <w:highlight w:val="green"/>
          <w:u w:val="single"/>
        </w:rPr>
        <w:t>which had th</w:t>
      </w:r>
      <w:r w:rsidRPr="00EF0371">
        <w:rPr>
          <w:rFonts w:eastAsia="Calibri"/>
          <w:u w:val="single"/>
        </w:rPr>
        <w:t xml:space="preserve">e </w:t>
      </w:r>
      <w:r w:rsidRPr="00EF0371">
        <w:rPr>
          <w:rFonts w:eastAsia="Calibri"/>
          <w:highlight w:val="green"/>
          <w:u w:val="single"/>
        </w:rPr>
        <w:t xml:space="preserve">aura of appearing 'scientifically </w:t>
      </w:r>
      <w:r w:rsidRPr="00EF0371">
        <w:rPr>
          <w:rFonts w:eastAsia="Calibri"/>
          <w:u w:val="single"/>
        </w:rPr>
        <w:t xml:space="preserve">very </w:t>
      </w:r>
      <w:r w:rsidRPr="00EF0371">
        <w:rPr>
          <w:rFonts w:eastAsia="Calibri"/>
          <w:highlight w:val="green"/>
          <w:u w:val="single"/>
        </w:rPr>
        <w:t>robust'</w:t>
      </w:r>
      <w:r w:rsidRPr="00EF0371">
        <w:rPr>
          <w:rFonts w:eastAsia="Calibri"/>
          <w:sz w:val="16"/>
        </w:rPr>
        <w:t xml:space="preserve">.13 </w:t>
      </w:r>
      <w:r w:rsidRPr="00EF0371">
        <w:rPr>
          <w:rFonts w:eastAsia="Calibri"/>
          <w:sz w:val="16"/>
          <w:highlight w:val="green"/>
        </w:rPr>
        <w:t>T</w:t>
      </w:r>
      <w:r w:rsidRPr="00EF0371">
        <w:rPr>
          <w:rFonts w:eastAsia="Calibri"/>
          <w:highlight w:val="green"/>
          <w:u w:val="single"/>
        </w:rPr>
        <w:t>hough</w:t>
      </w:r>
      <w:r w:rsidRPr="00EF0371">
        <w:rPr>
          <w:rFonts w:eastAsia="Calibri"/>
          <w:u w:val="single"/>
        </w:rPr>
        <w:t xml:space="preserve"> the mathematicians had warned, at the first pandemic planning meeting in April, that </w:t>
      </w:r>
      <w:r w:rsidRPr="00EF0371">
        <w:rPr>
          <w:rFonts w:eastAsia="Calibri"/>
          <w:highlight w:val="green"/>
          <w:u w:val="single"/>
        </w:rPr>
        <w:t xml:space="preserve">in the absence of </w:t>
      </w:r>
      <w:r w:rsidRPr="00EF0371">
        <w:rPr>
          <w:rFonts w:eastAsia="Calibri"/>
          <w:u w:val="single"/>
        </w:rPr>
        <w:t xml:space="preserve">reliable </w:t>
      </w:r>
      <w:r w:rsidRPr="00EF0371">
        <w:rPr>
          <w:rFonts w:eastAsia="Calibri"/>
          <w:highlight w:val="green"/>
          <w:u w:val="single"/>
        </w:rPr>
        <w:t xml:space="preserve">data </w:t>
      </w:r>
      <w:r w:rsidRPr="00EF0371">
        <w:rPr>
          <w:rStyle w:val="Emphasis"/>
          <w:highlight w:val="green"/>
        </w:rPr>
        <w:t>their modelling capability was low</w:t>
      </w:r>
      <w:r w:rsidRPr="00EF0371">
        <w:rPr>
          <w:rFonts w:eastAsia="Calibri"/>
          <w:highlight w:val="green"/>
          <w:u w:val="single"/>
        </w:rPr>
        <w:t>,</w:t>
      </w:r>
      <w:r w:rsidRPr="00EF0371">
        <w:rPr>
          <w:rFonts w:eastAsia="Calibri"/>
          <w:u w:val="single"/>
        </w:rPr>
        <w:t xml:space="preserve"> they were under pressure from the politicians to 'produce forecasts'. The high level of uncertainty surrounding these projections does not seem to have deterred the modellers from producing them or the politicians from projecting them into the public realm. </w:t>
      </w:r>
      <w:r w:rsidRPr="00EF0371">
        <w:rPr>
          <w:rFonts w:eastAsia="Calibri"/>
          <w:sz w:val="16"/>
        </w:rPr>
        <w:t>The Hine Report observes that by the end of the first wave of swine flu cases in September, sufficient data were available to guarantee accurate modelling of the second wave. However, official statements still sought to warn against complacency about future dangers and did nothing to allay the anxieties provoked by earlier doomsday scenarios. The Hine Report is critical of the public promotion of 'reasonable worst-case scenarios', which imply 'a reasonably likely event', focusing in particular on CMO Professor Liam Donaldson's July statement. The report says: The English CMO's citing of the 'reasonable worst-case' planning assumption of 65,000 fatalities on 16 July 2009 was widely reported in headlines in somewhat alarmist terms.14 It seems unfair to blame the media for the alarmist tone of their reports, when it was echoed by the newly appointed health minister Andy Bumham, who told parliament that the swine flu pandemic could no longer be controlled and that there could be 100,000 cases a day by the end of August. It is striking that British authorities chose to promote such gloomy projections at a time when other prominent health figures had already declared such figures improbable. A month earlier, on the occasion of declaring the swine flu outbreak a global pandemic, WHO chief Margaret Chan had already recognised that most cases were mild and that she did not expect to see a sudden and dramatic jump in severe or fatal infections.15 While the Hine Report is generally highly congratulatory of the UK response to the swine flu pandemic</w:t>
      </w:r>
      <w:r w:rsidRPr="00EF0371">
        <w:rPr>
          <w:rFonts w:eastAsia="Calibri"/>
          <w:u w:val="single"/>
        </w:rPr>
        <w:t xml:space="preserve">, it suggests that the </w:t>
      </w:r>
      <w:r w:rsidRPr="00EF0371">
        <w:rPr>
          <w:rFonts w:eastAsia="Calibri"/>
          <w:highlight w:val="green"/>
          <w:u w:val="single"/>
        </w:rPr>
        <w:t>authorities</w:t>
      </w:r>
      <w:r w:rsidRPr="00EF0371">
        <w:rPr>
          <w:rFonts w:eastAsia="Calibri"/>
          <w:u w:val="single"/>
        </w:rPr>
        <w:t xml:space="preserve"> may have adhered too strictly to the contingency plan they had developed over the previous decade to cope with</w:t>
      </w:r>
      <w:r w:rsidRPr="00EF0371">
        <w:rPr>
          <w:rFonts w:eastAsia="Calibri"/>
          <w:sz w:val="16"/>
        </w:rPr>
        <w:t xml:space="preserve"> </w:t>
      </w:r>
      <w:r w:rsidRPr="00EF0371">
        <w:rPr>
          <w:rFonts w:eastAsia="Calibri"/>
          <w:u w:val="single"/>
        </w:rPr>
        <w:t>the emergence of a</w:t>
      </w:r>
      <w:r w:rsidRPr="00EF0371">
        <w:rPr>
          <w:rFonts w:eastAsia="Calibri"/>
          <w:sz w:val="16"/>
        </w:rPr>
        <w:t xml:space="preserve">n influenza </w:t>
      </w:r>
      <w:r w:rsidRPr="00EF0371">
        <w:rPr>
          <w:rFonts w:eastAsia="Calibri"/>
          <w:u w:val="single"/>
        </w:rPr>
        <w:t>pandemic</w:t>
      </w:r>
      <w:r w:rsidRPr="00EF0371">
        <w:rPr>
          <w:rFonts w:eastAsia="Calibri"/>
          <w:sz w:val="16"/>
        </w:rPr>
        <w:t xml:space="preserve"> on the scale of the 1918-19 outbreak. As a result </w:t>
      </w:r>
      <w:r w:rsidRPr="00EF0371">
        <w:rPr>
          <w:rFonts w:eastAsia="Calibri"/>
          <w:u w:val="single"/>
        </w:rPr>
        <w:t xml:space="preserve">they </w:t>
      </w:r>
      <w:r w:rsidRPr="00EF0371">
        <w:rPr>
          <w:rFonts w:eastAsia="Calibri"/>
          <w:highlight w:val="green"/>
          <w:u w:val="single"/>
        </w:rPr>
        <w:t>'did not consider</w:t>
      </w:r>
      <w:r w:rsidRPr="00EF0371">
        <w:rPr>
          <w:rFonts w:eastAsia="Calibri"/>
          <w:u w:val="single"/>
        </w:rPr>
        <w:t xml:space="preserve"> sufficiently </w:t>
      </w:r>
      <w:r w:rsidRPr="00EF0371">
        <w:rPr>
          <w:rFonts w:eastAsia="Calibri"/>
          <w:highlight w:val="green"/>
          <w:u w:val="single"/>
        </w:rPr>
        <w:t xml:space="preserve">the possibility that a pandemic might be </w:t>
      </w:r>
      <w:r w:rsidRPr="00EF0371">
        <w:rPr>
          <w:rStyle w:val="Emphasis"/>
          <w:highlight w:val="green"/>
        </w:rPr>
        <w:t>far less severe'</w:t>
      </w:r>
      <w:r w:rsidRPr="00EF0371">
        <w:rPr>
          <w:rFonts w:eastAsia="Calibri"/>
          <w:u w:val="single"/>
        </w:rPr>
        <w:t xml:space="preserve"> than the one envisioned in that contingency plan</w:t>
      </w:r>
      <w:r w:rsidRPr="00EF0371">
        <w:rPr>
          <w:rFonts w:eastAsia="Calibri"/>
          <w:sz w:val="16"/>
        </w:rPr>
        <w:t xml:space="preserve">. Their response was 'tailored to the plan, not the nature of the virus' and thus lacked flexibility. The report tentatively suggests that the authorities might consider as an alternative approach, a policy of preparing for the most likely outcome, while being prepared to monitor and change tack as necessary. </w:t>
      </w:r>
      <w:r w:rsidRPr="00EF0371">
        <w:rPr>
          <w:rFonts w:eastAsia="Calibri"/>
          <w:highlight w:val="green"/>
          <w:u w:val="single"/>
        </w:rPr>
        <w:t xml:space="preserve">The </w:t>
      </w:r>
      <w:r w:rsidRPr="00EF0371">
        <w:rPr>
          <w:rStyle w:val="Emphasis"/>
          <w:highlight w:val="green"/>
        </w:rPr>
        <w:t>alarmist response</w:t>
      </w:r>
      <w:r w:rsidRPr="00EF0371">
        <w:rPr>
          <w:rFonts w:eastAsia="Calibri"/>
          <w:sz w:val="16"/>
        </w:rPr>
        <w:t xml:space="preserve"> to the swine flu outbreak </w:t>
      </w:r>
      <w:r w:rsidRPr="00EF0371">
        <w:rPr>
          <w:rFonts w:eastAsia="Calibri"/>
          <w:highlight w:val="green"/>
          <w:u w:val="single"/>
        </w:rPr>
        <w:t xml:space="preserve">reflects the </w:t>
      </w:r>
      <w:r w:rsidRPr="00EF0371">
        <w:rPr>
          <w:rStyle w:val="Emphasis"/>
          <w:highlight w:val="green"/>
        </w:rPr>
        <w:t>wider trend</w:t>
      </w:r>
      <w:r w:rsidRPr="00EF0371">
        <w:rPr>
          <w:rFonts w:eastAsia="Calibri"/>
          <w:u w:val="single"/>
        </w:rPr>
        <w:t xml:space="preserve"> of the past decade in which </w:t>
      </w:r>
      <w:r w:rsidRPr="00EF0371">
        <w:rPr>
          <w:rStyle w:val="Emphasis"/>
          <w:highlight w:val="green"/>
        </w:rPr>
        <w:t>'crying wolf</w:t>
      </w:r>
      <w:r w:rsidRPr="00EF0371">
        <w:rPr>
          <w:rFonts w:eastAsia="Calibri"/>
          <w:highlight w:val="green"/>
          <w:u w:val="single"/>
        </w:rPr>
        <w:t xml:space="preserve"> has emerged as the</w:t>
      </w:r>
      <w:r w:rsidRPr="00EF0371">
        <w:rPr>
          <w:rFonts w:eastAsia="Calibri"/>
          <w:u w:val="single"/>
        </w:rPr>
        <w:t xml:space="preserve"> appropriate official </w:t>
      </w:r>
      <w:r w:rsidRPr="00EF0371">
        <w:rPr>
          <w:rFonts w:eastAsia="Calibri"/>
          <w:highlight w:val="green"/>
          <w:u w:val="single"/>
        </w:rPr>
        <w:t>response</w:t>
      </w:r>
      <w:r w:rsidRPr="00EF0371">
        <w:rPr>
          <w:rFonts w:eastAsia="Calibri"/>
          <w:u w:val="single"/>
        </w:rPr>
        <w:t xml:space="preserve"> to diverse real and imaginary threats, from the millennium bug to bioterrorism</w:t>
      </w:r>
      <w:r w:rsidRPr="00EF0371">
        <w:rPr>
          <w:rFonts w:eastAsia="Calibri"/>
          <w:sz w:val="16"/>
        </w:rPr>
        <w:t xml:space="preserve">, obesity to global warming.'5 </w:t>
      </w:r>
      <w:r w:rsidRPr="00EF0371">
        <w:rPr>
          <w:rFonts w:eastAsia="Calibri"/>
          <w:highlight w:val="green"/>
          <w:u w:val="single"/>
        </w:rPr>
        <w:t>For</w:t>
      </w:r>
      <w:r w:rsidRPr="00EF0371">
        <w:rPr>
          <w:rFonts w:eastAsia="Calibri"/>
          <w:sz w:val="16"/>
          <w:highlight w:val="green"/>
        </w:rPr>
        <w:t xml:space="preserve"> </w:t>
      </w:r>
      <w:r w:rsidRPr="00EF0371">
        <w:rPr>
          <w:rFonts w:eastAsia="Calibri"/>
          <w:highlight w:val="green"/>
          <w:u w:val="single"/>
        </w:rPr>
        <w:t xml:space="preserve">the authorities, </w:t>
      </w:r>
      <w:r w:rsidRPr="00EF0371">
        <w:rPr>
          <w:rFonts w:eastAsia="Calibri"/>
          <w:u w:val="single"/>
        </w:rPr>
        <w:t xml:space="preserve">the over-riding principle is to avoid blame for unforeseen disasters, by </w:t>
      </w:r>
      <w:r w:rsidRPr="00EF0371">
        <w:rPr>
          <w:rFonts w:eastAsia="Calibri"/>
          <w:highlight w:val="green"/>
          <w:u w:val="single"/>
        </w:rPr>
        <w:t xml:space="preserve">always </w:t>
      </w:r>
      <w:r w:rsidRPr="00EF0371">
        <w:rPr>
          <w:rStyle w:val="Emphasis"/>
          <w:highlight w:val="green"/>
        </w:rPr>
        <w:t>proclaiming the worst-case scenario</w:t>
      </w:r>
      <w:r w:rsidRPr="00EF0371">
        <w:rPr>
          <w:rFonts w:eastAsia="Calibri"/>
          <w:u w:val="single"/>
        </w:rPr>
        <w:t xml:space="preserve"> and repeating the mantra 'prepare for the worst, hope for the best'. From</w:t>
      </w:r>
      <w:r w:rsidRPr="00EF0371">
        <w:rPr>
          <w:rFonts w:eastAsia="Calibri"/>
          <w:sz w:val="16"/>
        </w:rPr>
        <w:t xml:space="preserve"> this </w:t>
      </w:r>
      <w:r w:rsidRPr="00EF0371">
        <w:rPr>
          <w:rFonts w:eastAsia="Calibri"/>
          <w:u w:val="single"/>
        </w:rPr>
        <w:t>perspective, rational contingency planning gives way to scaremongering. Instead of making discreet preparations for probable, predictable emergencies</w:t>
      </w:r>
      <w:r w:rsidRPr="00EF0371">
        <w:rPr>
          <w:rFonts w:eastAsia="Calibri"/>
          <w:sz w:val="16"/>
        </w:rPr>
        <w:t xml:space="preserve"> (snow in winter, drought in summer), </w:t>
      </w:r>
      <w:r w:rsidRPr="00EF0371">
        <w:rPr>
          <w:rFonts w:eastAsia="Calibri"/>
          <w:u w:val="single"/>
        </w:rPr>
        <w:t xml:space="preserve">the </w:t>
      </w:r>
      <w:r w:rsidRPr="00EF0371">
        <w:rPr>
          <w:rFonts w:eastAsia="Calibri"/>
          <w:highlight w:val="green"/>
          <w:u w:val="single"/>
        </w:rPr>
        <w:t>authorities engage in speculation about the</w:t>
      </w:r>
      <w:r w:rsidRPr="00EF0371">
        <w:rPr>
          <w:rFonts w:eastAsia="Calibri"/>
          <w:u w:val="single"/>
        </w:rPr>
        <w:t xml:space="preserve"> </w:t>
      </w:r>
      <w:r w:rsidRPr="00EF0371">
        <w:rPr>
          <w:rFonts w:eastAsia="Calibri"/>
          <w:highlight w:val="green"/>
          <w:u w:val="single"/>
        </w:rPr>
        <w:t>grimmest possible eventualities</w:t>
      </w:r>
      <w:r w:rsidRPr="00EF0371">
        <w:rPr>
          <w:rFonts w:eastAsia="Calibri"/>
          <w:sz w:val="16"/>
        </w:rPr>
        <w:t xml:space="preserve"> (massive loss of life </w:t>
      </w:r>
      <w:r w:rsidRPr="00EF0371">
        <w:rPr>
          <w:rFonts w:eastAsia="Calibri"/>
          <w:highlight w:val="green"/>
          <w:u w:val="single"/>
        </w:rPr>
        <w:t>resulting from disease</w:t>
      </w:r>
      <w:r w:rsidRPr="00EF0371">
        <w:rPr>
          <w:rFonts w:eastAsia="Calibri"/>
          <w:sz w:val="16"/>
        </w:rPr>
        <w:t xml:space="preserve"> or climate change) </w:t>
      </w:r>
      <w:r w:rsidRPr="00EF0371">
        <w:rPr>
          <w:rFonts w:eastAsia="Calibri"/>
          <w:u w:val="single"/>
        </w:rPr>
        <w:t>with the aim of promoting more responsible behaviour and healthier lifestyles</w:t>
      </w:r>
      <w:r w:rsidRPr="00EF0371">
        <w:rPr>
          <w:rFonts w:eastAsia="Calibri"/>
          <w:sz w:val="16"/>
        </w:rPr>
        <w:t xml:space="preserve">.17 </w:t>
      </w:r>
      <w:r w:rsidRPr="00EF0371">
        <w:rPr>
          <w:rFonts w:eastAsia="Calibri"/>
          <w:u w:val="single"/>
        </w:rPr>
        <w:t xml:space="preserve">Rather than communicating realistic assessments of risk to the public, the authorities engage in sharing their anxieties and promoting fears. Instead of guiding practical professional interventions in response to real social problems, politicians and public health officials engage in dramatic posturing. </w:t>
      </w:r>
    </w:p>
    <w:p w14:paraId="7E96794B" w14:textId="348649BF" w:rsidR="00A65BB3" w:rsidRPr="00EF0371" w:rsidRDefault="00EF0371" w:rsidP="00A65BB3">
      <w:pPr>
        <w:pStyle w:val="Heading3"/>
        <w:rPr>
          <w:rFonts w:cs="Arial"/>
        </w:rPr>
      </w:pPr>
      <w:r w:rsidRPr="00EF0371">
        <w:rPr>
          <w:rFonts w:cs="Arial"/>
        </w:rPr>
        <w:t xml:space="preserve">AT: Terror DA </w:t>
      </w:r>
    </w:p>
    <w:p w14:paraId="0D17948D" w14:textId="6BAD5888" w:rsidR="002A2470" w:rsidRPr="00EF0371" w:rsidRDefault="002A2470" w:rsidP="002A2470">
      <w:pPr>
        <w:pStyle w:val="Heading4"/>
        <w:rPr>
          <w:rFonts w:cs="Arial"/>
        </w:rPr>
      </w:pPr>
      <w:r w:rsidRPr="00EF0371">
        <w:rPr>
          <w:rFonts w:cs="Arial"/>
        </w:rPr>
        <w:t xml:space="preserve">No nuke terror and wouldn’t escalate </w:t>
      </w:r>
    </w:p>
    <w:p w14:paraId="5CAA921A" w14:textId="77777777" w:rsidR="002A2470" w:rsidRPr="00EF0371" w:rsidRDefault="002A2470" w:rsidP="002A2470">
      <w:r w:rsidRPr="00EF0371">
        <w:t xml:space="preserve">Christopher </w:t>
      </w:r>
      <w:r w:rsidRPr="00EF0371">
        <w:rPr>
          <w:b/>
        </w:rPr>
        <w:t>McIntosh &amp;</w:t>
      </w:r>
      <w:r w:rsidRPr="00EF0371">
        <w:t xml:space="preserve"> Ian </w:t>
      </w:r>
      <w:r w:rsidRPr="00EF0371">
        <w:rPr>
          <w:b/>
        </w:rPr>
        <w:t>Storey 18</w:t>
      </w:r>
      <w:r w:rsidRPr="00EF0371">
        <w:t>. McIntosh is visiting assistant professor of political studies at Bard College; Storey is a fellow at the Hannah Arendt Center for Politics and Humanities at Bard College. 06/01/2018. “Between Acquisition and Use: Assessing the Likelihood of Nuclear Terrorism.” International Studies Quarterly, vol. 62, no. 2, pp. 289–300.</w:t>
      </w:r>
    </w:p>
    <w:p w14:paraId="16B3E815" w14:textId="77777777" w:rsidR="002A2470" w:rsidRPr="00EF0371" w:rsidRDefault="002A2470" w:rsidP="002A2470">
      <w:pPr>
        <w:rPr>
          <w:u w:val="single"/>
        </w:rPr>
      </w:pPr>
      <w:r w:rsidRPr="00EF0371">
        <w:rPr>
          <w:sz w:val="16"/>
        </w:rPr>
        <w:t xml:space="preserve">When looked at in isolation, each of the three areas of potential loss presents significant disincentives for immediate attack. In combination—as they would be considered in practice—the higher strategic value of available alternatives appears decisive. In other words, even if one reads our analysis as affirming the importance of nuclear acquisition, when considering competing options and the dangers that attach to any detonation attempt, nuclear attack is highly unlikely. Strategic Opportunity Costs Future opportunities available for “using” a nuclear weapon are effectively foreclosed depending on the aggressiveness of the option a group chooses. The two-by-two matrix of nuclear strategies in Figure 1 is only a rough guide encompassing many possible permutations in the nuclear sphere. </w:t>
      </w:r>
      <w:r w:rsidRPr="00EF0371">
        <w:rPr>
          <w:rStyle w:val="StyleUnderline"/>
        </w:rPr>
        <w:t xml:space="preserve">The organization always retains </w:t>
      </w:r>
      <w:r w:rsidRPr="00EF0371">
        <w:rPr>
          <w:rStyle w:val="Emphasis"/>
        </w:rPr>
        <w:t>non-nuclear options</w:t>
      </w:r>
      <w:r w:rsidRPr="00EF0371">
        <w:rPr>
          <w:rStyle w:val="StyleUnderline"/>
        </w:rPr>
        <w:t>, even once they</w:t>
      </w:r>
      <w:r w:rsidRPr="00EF0371">
        <w:rPr>
          <w:sz w:val="16"/>
        </w:rPr>
        <w:t xml:space="preserve"> </w:t>
      </w:r>
      <w:r w:rsidRPr="00EF0371">
        <w:rPr>
          <w:rStyle w:val="Emphasis"/>
        </w:rPr>
        <w:t>acquire nuclear weapons</w:t>
      </w:r>
      <w:r w:rsidRPr="00EF0371">
        <w:rPr>
          <w:sz w:val="16"/>
        </w:rPr>
        <w:t xml:space="preserve">. As evidenced by the Cold War and in Kargil, the stability-instability paradox holds empirical weight. </w:t>
      </w:r>
      <w:r w:rsidRPr="00EF0371">
        <w:rPr>
          <w:rStyle w:val="StyleUnderline"/>
        </w:rPr>
        <w:t>Nuclear acquisition by two opposing actors does not necessarily foreclose conventional</w:t>
      </w:r>
      <w:r w:rsidRPr="00EF0371">
        <w:rPr>
          <w:sz w:val="16"/>
        </w:rPr>
        <w:t xml:space="preserve"> and/or asymmetric </w:t>
      </w:r>
      <w:r w:rsidRPr="00EF0371">
        <w:rPr>
          <w:rStyle w:val="StyleUnderline"/>
        </w:rPr>
        <w:t>attacks</w:t>
      </w:r>
      <w:r w:rsidRPr="00EF0371">
        <w:rPr>
          <w:sz w:val="16"/>
        </w:rPr>
        <w:t xml:space="preserve"> (Cohen 2013; Kapur 2005). Given the unique relationship between a state and terrorist organization, we can expect similar and even exacerbated levels of instability. This can expand even beyond aggression. Remaining options range all the way from the pacific—pursuing negotiations, cooption, entrance into the legitimate political arena (for example, Sinn Fein)—to heightened conventional attacks and the usage of non-nuclear forms of WMDs. This last point is worth emphasizing. </w:t>
      </w:r>
      <w:r w:rsidRPr="00EF0371">
        <w:rPr>
          <w:rStyle w:val="StyleUnderline"/>
        </w:rPr>
        <w:t>Even in the</w:t>
      </w:r>
      <w:r w:rsidRPr="00EF0371">
        <w:rPr>
          <w:sz w:val="16"/>
        </w:rPr>
        <w:t xml:space="preserve"> </w:t>
      </w:r>
      <w:r w:rsidRPr="00EF0371">
        <w:rPr>
          <w:rStyle w:val="Emphasis"/>
        </w:rPr>
        <w:t>remote case</w:t>
      </w:r>
      <w:r w:rsidRPr="00EF0371">
        <w:rPr>
          <w:sz w:val="16"/>
        </w:rPr>
        <w:t xml:space="preserve"> </w:t>
      </w:r>
      <w:r w:rsidRPr="00EF0371">
        <w:rPr>
          <w:rStyle w:val="StyleUnderline"/>
        </w:rPr>
        <w:t>where an actor</w:t>
      </w:r>
      <w:r w:rsidRPr="00EF0371">
        <w:rPr>
          <w:sz w:val="16"/>
        </w:rPr>
        <w:t xml:space="preserve"> </w:t>
      </w:r>
      <w:r w:rsidRPr="00EF0371">
        <w:rPr>
          <w:rStyle w:val="Emphasis"/>
        </w:rPr>
        <w:t>successfully acquires a nuclear weapon</w:t>
      </w:r>
      <w:r w:rsidRPr="00EF0371">
        <w:rPr>
          <w:sz w:val="16"/>
        </w:rPr>
        <w:t xml:space="preserve"> </w:t>
      </w:r>
      <w:r w:rsidRPr="00EF0371">
        <w:rPr>
          <w:rStyle w:val="StyleUnderline"/>
        </w:rPr>
        <w:t>and</w:t>
      </w:r>
      <w:r w:rsidRPr="00EF0371">
        <w:rPr>
          <w:sz w:val="16"/>
        </w:rPr>
        <w:t xml:space="preserve"> </w:t>
      </w:r>
      <w:r w:rsidRPr="00EF0371">
        <w:rPr>
          <w:rStyle w:val="Emphasis"/>
        </w:rPr>
        <w:t>primarily seeks raw</w:t>
      </w:r>
      <w:r w:rsidRPr="00EF0371">
        <w:rPr>
          <w:sz w:val="16"/>
        </w:rPr>
        <w:t xml:space="preserve"> numbers of </w:t>
      </w:r>
      <w:r w:rsidRPr="00EF0371">
        <w:rPr>
          <w:rStyle w:val="Emphasis"/>
        </w:rPr>
        <w:t>casualties</w:t>
      </w:r>
      <w:r w:rsidRPr="00EF0371">
        <w:rPr>
          <w:rStyle w:val="StyleUnderline"/>
        </w:rPr>
        <w:t>—whether due to outbidding or audience costs—</w:t>
      </w:r>
      <w:r w:rsidRPr="00EF0371">
        <w:rPr>
          <w:rStyle w:val="Emphasis"/>
          <w:highlight w:val="green"/>
        </w:rPr>
        <w:t>other</w:t>
      </w:r>
      <w:r w:rsidRPr="00EF0371">
        <w:rPr>
          <w:sz w:val="16"/>
        </w:rPr>
        <w:t xml:space="preserve"> forms of </w:t>
      </w:r>
      <w:r w:rsidRPr="00EF0371">
        <w:rPr>
          <w:rStyle w:val="Emphasis"/>
          <w:highlight w:val="green"/>
        </w:rPr>
        <w:t>WMDs are</w:t>
      </w:r>
      <w:r w:rsidRPr="00EF0371">
        <w:rPr>
          <w:sz w:val="16"/>
        </w:rPr>
        <w:t xml:space="preserve"> likely to be </w:t>
      </w:r>
      <w:r w:rsidRPr="00EF0371">
        <w:rPr>
          <w:rStyle w:val="Emphasis"/>
          <w:highlight w:val="green"/>
        </w:rPr>
        <w:t>more appealing</w:t>
      </w:r>
      <w:r w:rsidRPr="00EF0371">
        <w:rPr>
          <w:rStyle w:val="StyleUnderline"/>
        </w:rPr>
        <w:t>. As</w:t>
      </w:r>
      <w:r w:rsidRPr="00EF0371">
        <w:rPr>
          <w:sz w:val="16"/>
        </w:rPr>
        <w:t xml:space="preserve"> </w:t>
      </w:r>
      <w:r w:rsidRPr="00EF0371">
        <w:rPr>
          <w:rStyle w:val="Emphasis"/>
        </w:rPr>
        <w:t>Aum Shinrikyo</w:t>
      </w:r>
      <w:r w:rsidRPr="00EF0371">
        <w:rPr>
          <w:sz w:val="16"/>
        </w:rPr>
        <w:t xml:space="preserve"> </w:t>
      </w:r>
      <w:r w:rsidRPr="00EF0371">
        <w:rPr>
          <w:rStyle w:val="StyleUnderline"/>
        </w:rPr>
        <w:t>indicates, this is particularly the case for the group that overcomes the inevitable political and technological hurdles</w:t>
      </w:r>
      <w:r w:rsidRPr="00EF0371">
        <w:rPr>
          <w:sz w:val="16"/>
        </w:rPr>
        <w:t xml:space="preserve"> (Nehorayoff et al. 2016, 36–37). </w:t>
      </w:r>
      <w:r w:rsidRPr="00EF0371">
        <w:rPr>
          <w:rStyle w:val="StyleUnderline"/>
        </w:rPr>
        <w:t>For these groups</w:t>
      </w:r>
      <w:r w:rsidRPr="00EF0371">
        <w:rPr>
          <w:sz w:val="16"/>
        </w:rPr>
        <w:t>, chemical, biological, and radiological weapons (</w:t>
      </w:r>
      <w:r w:rsidRPr="00EF0371">
        <w:rPr>
          <w:rStyle w:val="Emphasis"/>
        </w:rPr>
        <w:t>CBRW</w:t>
      </w:r>
      <w:r w:rsidRPr="00EF0371">
        <w:rPr>
          <w:sz w:val="16"/>
        </w:rPr>
        <w:t xml:space="preserve">) </w:t>
      </w:r>
      <w:r w:rsidRPr="00EF0371">
        <w:rPr>
          <w:rStyle w:val="StyleUnderline"/>
        </w:rPr>
        <w:t>are considerably</w:t>
      </w:r>
      <w:r w:rsidRPr="00EF0371">
        <w:rPr>
          <w:sz w:val="16"/>
        </w:rPr>
        <w:t xml:space="preserve"> </w:t>
      </w:r>
      <w:r w:rsidRPr="00EF0371">
        <w:rPr>
          <w:rStyle w:val="StyleUnderline"/>
          <w:highlight w:val="green"/>
        </w:rPr>
        <w:t xml:space="preserve">easier to </w:t>
      </w:r>
      <w:r w:rsidRPr="00EF0371">
        <w:rPr>
          <w:rStyle w:val="Emphasis"/>
          <w:highlight w:val="green"/>
        </w:rPr>
        <w:t>acquire</w:t>
      </w:r>
      <w:r w:rsidRPr="00EF0371">
        <w:rPr>
          <w:sz w:val="16"/>
        </w:rPr>
        <w:t xml:space="preserve">, </w:t>
      </w:r>
      <w:r w:rsidRPr="00EF0371">
        <w:rPr>
          <w:rStyle w:val="Emphasis"/>
        </w:rPr>
        <w:t>use</w:t>
      </w:r>
      <w:r w:rsidRPr="00EF0371">
        <w:rPr>
          <w:rStyle w:val="StyleUnderline"/>
        </w:rPr>
        <w:t xml:space="preserve">, </w:t>
      </w:r>
      <w:r w:rsidRPr="00EF0371">
        <w:rPr>
          <w:rStyle w:val="StyleUnderline"/>
          <w:highlight w:val="green"/>
        </w:rPr>
        <w:t>and</w:t>
      </w:r>
      <w:r w:rsidRPr="00EF0371">
        <w:rPr>
          <w:sz w:val="16"/>
          <w:highlight w:val="green"/>
        </w:rPr>
        <w:t xml:space="preserve"> </w:t>
      </w:r>
      <w:r w:rsidRPr="00EF0371">
        <w:rPr>
          <w:rStyle w:val="Emphasis"/>
          <w:highlight w:val="green"/>
        </w:rPr>
        <w:t>stockpile</w:t>
      </w:r>
      <w:r w:rsidRPr="00EF0371">
        <w:rPr>
          <w:sz w:val="16"/>
        </w:rPr>
        <w:t xml:space="preserve">. This is </w:t>
      </w:r>
      <w:r w:rsidRPr="00EF0371">
        <w:rPr>
          <w:rStyle w:val="StyleUnderline"/>
          <w:highlight w:val="green"/>
        </w:rPr>
        <w:t>especially</w:t>
      </w:r>
      <w:r w:rsidRPr="00EF0371">
        <w:rPr>
          <w:sz w:val="16"/>
        </w:rPr>
        <w:t xml:space="preserve"> true </w:t>
      </w:r>
      <w:r w:rsidRPr="00EF0371">
        <w:rPr>
          <w:rStyle w:val="StyleUnderline"/>
        </w:rPr>
        <w:t>when considered</w:t>
      </w:r>
      <w:r w:rsidRPr="00EF0371">
        <w:rPr>
          <w:sz w:val="16"/>
        </w:rPr>
        <w:t xml:space="preserve"> </w:t>
      </w:r>
      <w:r w:rsidRPr="00EF0371">
        <w:rPr>
          <w:rStyle w:val="Emphasis"/>
          <w:highlight w:val="green"/>
        </w:rPr>
        <w:t>over time</w:t>
      </w:r>
      <w:r w:rsidRPr="00EF0371">
        <w:rPr>
          <w:rStyle w:val="StyleUnderline"/>
        </w:rPr>
        <w:t>, rather than a single operation</w:t>
      </w:r>
      <w:r w:rsidRPr="00EF0371">
        <w:rPr>
          <w:sz w:val="16"/>
        </w:rPr>
        <w:t xml:space="preserve">.18 </w:t>
      </w:r>
      <w:r w:rsidRPr="00EF0371">
        <w:rPr>
          <w:rStyle w:val="StyleUnderline"/>
        </w:rPr>
        <w:t xml:space="preserve">While there are certainly downsides to CBRWs vis-à-vis nuclear weapons </w:t>
      </w:r>
      <w:r w:rsidRPr="00EF0371">
        <w:rPr>
          <w:sz w:val="16"/>
        </w:rPr>
        <w:t xml:space="preserve">(delivery may paradoxically be easier and the maintenance risks comparatively smaller), </w:t>
      </w:r>
      <w:r w:rsidRPr="00EF0371">
        <w:rPr>
          <w:rStyle w:val="StyleUnderline"/>
        </w:rPr>
        <w:t>they are undoubtedly</w:t>
      </w:r>
      <w:r w:rsidRPr="00EF0371">
        <w:rPr>
          <w:sz w:val="16"/>
        </w:rPr>
        <w:t xml:space="preserve"> </w:t>
      </w:r>
      <w:r w:rsidRPr="00EF0371">
        <w:rPr>
          <w:rStyle w:val="Emphasis"/>
        </w:rPr>
        <w:t>easier to procure and produce</w:t>
      </w:r>
      <w:r w:rsidRPr="00EF0371">
        <w:rPr>
          <w:sz w:val="16"/>
        </w:rPr>
        <w:t xml:space="preserve"> (Zanders 1999). </w:t>
      </w:r>
      <w:r w:rsidRPr="00EF0371">
        <w:rPr>
          <w:rStyle w:val="StyleUnderline"/>
        </w:rPr>
        <w:t>More importantly, CBRWs are</w:t>
      </w:r>
      <w:r w:rsidRPr="00EF0371">
        <w:rPr>
          <w:sz w:val="16"/>
        </w:rPr>
        <w:t xml:space="preserve"> </w:t>
      </w:r>
      <w:r w:rsidRPr="00EF0371">
        <w:rPr>
          <w:rStyle w:val="Emphasis"/>
          <w:highlight w:val="green"/>
        </w:rPr>
        <w:t>perceived</w:t>
      </w:r>
      <w:r w:rsidRPr="00EF0371">
        <w:rPr>
          <w:sz w:val="16"/>
          <w:highlight w:val="green"/>
        </w:rPr>
        <w:t xml:space="preserve"> </w:t>
      </w:r>
      <w:r w:rsidRPr="00EF0371">
        <w:rPr>
          <w:rStyle w:val="StyleUnderline"/>
          <w:highlight w:val="green"/>
        </w:rPr>
        <w:t>as easier to produce and</w:t>
      </w:r>
      <w:r w:rsidRPr="00EF0371">
        <w:rPr>
          <w:rStyle w:val="StyleUnderline"/>
        </w:rPr>
        <w:t xml:space="preserve"> thus likely to be viewed by</w:t>
      </w:r>
      <w:r w:rsidRPr="00EF0371">
        <w:rPr>
          <w:sz w:val="16"/>
        </w:rPr>
        <w:t xml:space="preserve"> </w:t>
      </w:r>
      <w:r w:rsidRPr="00EF0371">
        <w:rPr>
          <w:rStyle w:val="Emphasis"/>
        </w:rPr>
        <w:t>targets</w:t>
      </w:r>
      <w:r w:rsidRPr="00EF0371">
        <w:rPr>
          <w:sz w:val="16"/>
        </w:rPr>
        <w:t xml:space="preserve"> </w:t>
      </w:r>
      <w:r w:rsidRPr="00EF0371">
        <w:rPr>
          <w:rStyle w:val="StyleUnderline"/>
        </w:rPr>
        <w:t>as</w:t>
      </w:r>
      <w:r w:rsidRPr="00EF0371">
        <w:rPr>
          <w:sz w:val="16"/>
        </w:rPr>
        <w:t xml:space="preserve"> </w:t>
      </w:r>
      <w:r w:rsidRPr="00EF0371">
        <w:rPr>
          <w:rStyle w:val="Emphasis"/>
          <w:highlight w:val="green"/>
        </w:rPr>
        <w:t>iterable</w:t>
      </w:r>
      <w:r w:rsidRPr="00EF0371">
        <w:rPr>
          <w:rStyle w:val="StyleUnderline"/>
        </w:rPr>
        <w:t>. Unlike a nuclear attack, CBRW threats are</w:t>
      </w:r>
      <w:r w:rsidRPr="00EF0371">
        <w:rPr>
          <w:sz w:val="16"/>
        </w:rPr>
        <w:t xml:space="preserve"> </w:t>
      </w:r>
      <w:r w:rsidRPr="00EF0371">
        <w:rPr>
          <w:rStyle w:val="Emphasis"/>
        </w:rPr>
        <w:t>more credible</w:t>
      </w:r>
      <w:r w:rsidRPr="00EF0371">
        <w:rPr>
          <w:sz w:val="16"/>
        </w:rPr>
        <w:t xml:space="preserve"> </w:t>
      </w:r>
      <w:r w:rsidRPr="00EF0371">
        <w:rPr>
          <w:rStyle w:val="StyleUnderline"/>
        </w:rPr>
        <w:t>because a single CBRW attack can likely precipitate</w:t>
      </w:r>
      <w:r w:rsidRPr="00EF0371">
        <w:rPr>
          <w:sz w:val="16"/>
        </w:rPr>
        <w:t xml:space="preserve"> an </w:t>
      </w:r>
      <w:r w:rsidRPr="00EF0371">
        <w:rPr>
          <w:rStyle w:val="StyleUnderline"/>
        </w:rPr>
        <w:t>indefinite</w:t>
      </w:r>
      <w:r w:rsidRPr="00EF0371">
        <w:rPr>
          <w:sz w:val="16"/>
        </w:rPr>
        <w:t xml:space="preserve"> number of </w:t>
      </w:r>
      <w:r w:rsidRPr="00EF0371">
        <w:rPr>
          <w:rStyle w:val="Emphasis"/>
        </w:rPr>
        <w:t>follow-ups</w:t>
      </w:r>
      <w:r w:rsidRPr="00EF0371">
        <w:rPr>
          <w:sz w:val="16"/>
        </w:rPr>
        <w:t xml:space="preserve">. </w:t>
      </w:r>
      <w:r w:rsidRPr="00EF0371">
        <w:rPr>
          <w:rStyle w:val="StyleUnderline"/>
        </w:rPr>
        <w:t>In addition to the problem of iterability, a terrorist organization must always worry about the possible</w:t>
      </w:r>
      <w:r w:rsidRPr="00EF0371">
        <w:rPr>
          <w:sz w:val="16"/>
        </w:rPr>
        <w:t xml:space="preserve"> </w:t>
      </w:r>
      <w:r w:rsidRPr="00EF0371">
        <w:rPr>
          <w:rStyle w:val="Emphasis"/>
        </w:rPr>
        <w:t>ratchet effect</w:t>
      </w:r>
      <w:r w:rsidRPr="00EF0371">
        <w:rPr>
          <w:sz w:val="16"/>
        </w:rPr>
        <w:t xml:space="preserve"> of an attack—a problem Neumann and Smith (2005, 588– 90) </w:t>
      </w:r>
      <w:r w:rsidRPr="00EF0371">
        <w:rPr>
          <w:rStyle w:val="StyleUnderline"/>
        </w:rPr>
        <w:t>refer to as the “escalation trap.” A terrorist organization is different than a state at war because it manipulates other actors primarily through</w:t>
      </w:r>
      <w:r w:rsidRPr="00EF0371">
        <w:rPr>
          <w:sz w:val="16"/>
        </w:rPr>
        <w:t xml:space="preserve"> </w:t>
      </w:r>
      <w:r w:rsidRPr="00EF0371">
        <w:rPr>
          <w:rStyle w:val="Emphasis"/>
        </w:rPr>
        <w:t>punishment</w:t>
      </w:r>
      <w:r w:rsidRPr="00EF0371">
        <w:rPr>
          <w:sz w:val="16"/>
        </w:rPr>
        <w:t xml:space="preserve">. Campaigns are a communicative activity designed to convince the public and the leaders that the status quo is unsustainable. The message is that the costs of continuing the target state’s policy (such as the United States in Lebanon, France in Algeria, or the United Kingdom in Northern Ireland) will eventually outweigh the benefits. </w:t>
      </w:r>
      <w:r w:rsidRPr="00EF0371">
        <w:rPr>
          <w:rStyle w:val="StyleUnderline"/>
        </w:rPr>
        <w:t xml:space="preserve">Once an organization conducts a </w:t>
      </w:r>
      <w:r w:rsidRPr="00EF0371">
        <w:rPr>
          <w:rStyle w:val="StyleUnderline"/>
          <w:highlight w:val="green"/>
        </w:rPr>
        <w:t>nuclear</w:t>
      </w:r>
      <w:r w:rsidRPr="00EF0371">
        <w:rPr>
          <w:rStyle w:val="StyleUnderline"/>
        </w:rPr>
        <w:t xml:space="preserve"> attack, it</w:t>
      </w:r>
      <w:r w:rsidRPr="00EF0371">
        <w:rPr>
          <w:sz w:val="16"/>
        </w:rPr>
        <w:t xml:space="preserve"> </w:t>
      </w:r>
      <w:r w:rsidRPr="00EF0371">
        <w:rPr>
          <w:rStyle w:val="Emphasis"/>
        </w:rPr>
        <w:t>lacks</w:t>
      </w:r>
      <w:r w:rsidRPr="00EF0371">
        <w:rPr>
          <w:sz w:val="16"/>
        </w:rPr>
        <w:t xml:space="preserve"> options for </w:t>
      </w:r>
      <w:r w:rsidRPr="00EF0371">
        <w:rPr>
          <w:rStyle w:val="Emphasis"/>
        </w:rPr>
        <w:t>an encore</w:t>
      </w:r>
      <w:r w:rsidRPr="00EF0371">
        <w:rPr>
          <w:rStyle w:val="StyleUnderline"/>
        </w:rPr>
        <w:t>. Not even the</w:t>
      </w:r>
      <w:r w:rsidRPr="00EF0371">
        <w:rPr>
          <w:sz w:val="16"/>
        </w:rPr>
        <w:t xml:space="preserve"> </w:t>
      </w:r>
      <w:r w:rsidRPr="00EF0371">
        <w:rPr>
          <w:rStyle w:val="Emphasis"/>
        </w:rPr>
        <w:t>most nightmarish scenarios</w:t>
      </w:r>
      <w:r w:rsidRPr="00EF0371">
        <w:rPr>
          <w:sz w:val="16"/>
        </w:rPr>
        <w:t xml:space="preserve"> </w:t>
      </w:r>
      <w:r w:rsidRPr="00EF0371">
        <w:rPr>
          <w:rStyle w:val="StyleUnderline"/>
        </w:rPr>
        <w:t xml:space="preserve">involve an indefinite supply of weapons. If a single attack plus the threat of one or two others does not induce capitulation, the organization </w:t>
      </w:r>
      <w:r w:rsidRPr="00EF0371">
        <w:rPr>
          <w:rStyle w:val="StyleUnderline"/>
          <w:highlight w:val="green"/>
        </w:rPr>
        <w:t>might</w:t>
      </w:r>
      <w:r w:rsidRPr="00EF0371">
        <w:rPr>
          <w:rStyle w:val="StyleUnderline"/>
        </w:rPr>
        <w:t xml:space="preserve"> unwittingly </w:t>
      </w:r>
      <w:r w:rsidRPr="00EF0371">
        <w:rPr>
          <w:rStyle w:val="Emphasis"/>
          <w:highlight w:val="green"/>
        </w:rPr>
        <w:t>harden</w:t>
      </w:r>
      <w:r w:rsidRPr="00EF0371">
        <w:rPr>
          <w:rStyle w:val="Emphasis"/>
        </w:rPr>
        <w:t xml:space="preserve"> the target</w:t>
      </w:r>
      <w:r w:rsidRPr="00EF0371">
        <w:rPr>
          <w:sz w:val="16"/>
        </w:rPr>
        <w:t xml:space="preserve"> state</w:t>
      </w:r>
      <w:r w:rsidRPr="00EF0371">
        <w:rPr>
          <w:rStyle w:val="Emphasis"/>
        </w:rPr>
        <w:t xml:space="preserve">’s </w:t>
      </w:r>
      <w:r w:rsidRPr="00EF0371">
        <w:rPr>
          <w:rStyle w:val="Emphasis"/>
          <w:highlight w:val="green"/>
        </w:rPr>
        <w:t>resolve</w:t>
      </w:r>
      <w:r w:rsidRPr="00EF0371">
        <w:rPr>
          <w:rStyle w:val="StyleUnderline"/>
        </w:rPr>
        <w:t xml:space="preserve">. The attack could raise the bar such that any future non-nuclear attack constitutes a </w:t>
      </w:r>
      <w:r w:rsidRPr="00EF0371">
        <w:rPr>
          <w:rStyle w:val="Emphasis"/>
        </w:rPr>
        <w:t>lessening</w:t>
      </w:r>
      <w:r w:rsidRPr="00EF0371">
        <w:rPr>
          <w:sz w:val="16"/>
        </w:rPr>
        <w:t xml:space="preserve"> </w:t>
      </w:r>
      <w:r w:rsidRPr="00EF0371">
        <w:rPr>
          <w:rStyle w:val="StyleUnderline"/>
        </w:rPr>
        <w:t>of costs</w:t>
      </w:r>
      <w:r w:rsidRPr="00EF0371">
        <w:rPr>
          <w:sz w:val="16"/>
        </w:rPr>
        <w:t xml:space="preserve"> vis-à-vis the status quo. </w:t>
      </w:r>
      <w:r w:rsidRPr="00EF0371">
        <w:rPr>
          <w:rStyle w:val="StyleUnderline"/>
        </w:rPr>
        <w:t xml:space="preserve">There are also heavy opportunity costs involved in </w:t>
      </w:r>
      <w:r w:rsidRPr="00EF0371">
        <w:rPr>
          <w:rStyle w:val="Emphasis"/>
          <w:highlight w:val="green"/>
        </w:rPr>
        <w:t>pursuing</w:t>
      </w:r>
      <w:r w:rsidRPr="00EF0371">
        <w:rPr>
          <w:rStyle w:val="StyleUnderline"/>
        </w:rPr>
        <w:t xml:space="preserve">, developing, and maintaining a </w:t>
      </w:r>
      <w:r w:rsidRPr="00EF0371">
        <w:rPr>
          <w:rStyle w:val="StyleUnderline"/>
          <w:highlight w:val="green"/>
        </w:rPr>
        <w:t>nuclear</w:t>
      </w:r>
      <w:r w:rsidRPr="00EF0371">
        <w:rPr>
          <w:rStyle w:val="StyleUnderline"/>
        </w:rPr>
        <w:t xml:space="preserve"> capacity, let alone actually</w:t>
      </w:r>
      <w:r w:rsidRPr="00EF0371">
        <w:rPr>
          <w:sz w:val="16"/>
        </w:rPr>
        <w:t xml:space="preserve"> </w:t>
      </w:r>
      <w:r w:rsidRPr="00EF0371">
        <w:rPr>
          <w:rStyle w:val="Emphasis"/>
        </w:rPr>
        <w:t>deploying</w:t>
      </w:r>
      <w:r w:rsidRPr="00EF0371">
        <w:rPr>
          <w:sz w:val="16"/>
        </w:rPr>
        <w:t xml:space="preserve"> </w:t>
      </w:r>
      <w:r w:rsidRPr="00EF0371">
        <w:rPr>
          <w:rStyle w:val="StyleUnderline"/>
        </w:rPr>
        <w:t>and</w:t>
      </w:r>
      <w:r w:rsidRPr="00EF0371">
        <w:rPr>
          <w:sz w:val="16"/>
        </w:rPr>
        <w:t xml:space="preserve"> </w:t>
      </w:r>
      <w:r w:rsidRPr="00EF0371">
        <w:rPr>
          <w:rStyle w:val="Emphasis"/>
        </w:rPr>
        <w:t>delivering</w:t>
      </w:r>
      <w:r w:rsidRPr="00EF0371">
        <w:rPr>
          <w:sz w:val="16"/>
        </w:rPr>
        <w:t xml:space="preserve"> it. As Weiss puts it, </w:t>
      </w:r>
      <w:r w:rsidRPr="00EF0371">
        <w:rPr>
          <w:rStyle w:val="StyleUnderline"/>
        </w:rPr>
        <w:t xml:space="preserve">“even if a terror group were to achieve technical nuclear proficiency, the time, money, and infrastructure needed to build nuclear weapons creates significant </w:t>
      </w:r>
      <w:r w:rsidRPr="00EF0371">
        <w:rPr>
          <w:rStyle w:val="StyleUnderline"/>
          <w:highlight w:val="green"/>
        </w:rPr>
        <w:t>risks</w:t>
      </w:r>
      <w:r w:rsidRPr="00EF0371">
        <w:rPr>
          <w:rStyle w:val="StyleUnderline"/>
        </w:rPr>
        <w:t xml:space="preserve"> of </w:t>
      </w:r>
      <w:r w:rsidRPr="00EF0371">
        <w:rPr>
          <w:rStyle w:val="Emphasis"/>
          <w:highlight w:val="green"/>
        </w:rPr>
        <w:t>discovery</w:t>
      </w:r>
      <w:r w:rsidRPr="00EF0371">
        <w:rPr>
          <w:rStyle w:val="StyleUnderline"/>
          <w:highlight w:val="green"/>
        </w:rPr>
        <w:t xml:space="preserve"> that</w:t>
      </w:r>
      <w:r w:rsidRPr="00EF0371">
        <w:rPr>
          <w:rStyle w:val="StyleUnderline"/>
        </w:rPr>
        <w:t xml:space="preserve"> would </w:t>
      </w:r>
      <w:r w:rsidRPr="00EF0371">
        <w:rPr>
          <w:rStyle w:val="StyleUnderline"/>
          <w:highlight w:val="green"/>
        </w:rPr>
        <w:t xml:space="preserve">put the </w:t>
      </w:r>
      <w:r w:rsidRPr="00EF0371">
        <w:rPr>
          <w:rStyle w:val="Emphasis"/>
          <w:highlight w:val="green"/>
        </w:rPr>
        <w:t>group</w:t>
      </w:r>
      <w:r w:rsidRPr="00EF0371">
        <w:rPr>
          <w:rStyle w:val="StyleUnderline"/>
          <w:highlight w:val="green"/>
        </w:rPr>
        <w:t xml:space="preserve"> at</w:t>
      </w:r>
      <w:r w:rsidRPr="00EF0371">
        <w:rPr>
          <w:sz w:val="16"/>
          <w:highlight w:val="green"/>
        </w:rPr>
        <w:t xml:space="preserve"> </w:t>
      </w:r>
      <w:r w:rsidRPr="00EF0371">
        <w:rPr>
          <w:rStyle w:val="Emphasis"/>
          <w:highlight w:val="green"/>
        </w:rPr>
        <w:t>risk</w:t>
      </w:r>
      <w:r w:rsidRPr="00EF0371">
        <w:rPr>
          <w:rStyle w:val="Emphasis"/>
        </w:rPr>
        <w:t xml:space="preserve"> of attack</w:t>
      </w:r>
      <w:r w:rsidRPr="00EF0371">
        <w:rPr>
          <w:rStyle w:val="StyleUnderline"/>
        </w:rPr>
        <w:t xml:space="preserve">. Given the ease of obtaining conventional explosives and the ability to deploy them, a terrorist group is </w:t>
      </w:r>
      <w:r w:rsidRPr="00EF0371">
        <w:rPr>
          <w:rStyle w:val="Emphasis"/>
        </w:rPr>
        <w:t>unlikely to exchange</w:t>
      </w:r>
      <w:r w:rsidRPr="00EF0371">
        <w:rPr>
          <w:sz w:val="16"/>
        </w:rPr>
        <w:t xml:space="preserve"> a big part of </w:t>
      </w:r>
      <w:r w:rsidRPr="00EF0371">
        <w:rPr>
          <w:rStyle w:val="StyleUnderline"/>
        </w:rPr>
        <w:t xml:space="preserve">its operational program to engage in a </w:t>
      </w:r>
      <w:r w:rsidRPr="00EF0371">
        <w:rPr>
          <w:rStyle w:val="Emphasis"/>
        </w:rPr>
        <w:t>risky nuclear development effort</w:t>
      </w:r>
      <w:r w:rsidRPr="00EF0371">
        <w:rPr>
          <w:sz w:val="16"/>
        </w:rPr>
        <w:t xml:space="preserve"> </w:t>
      </w:r>
      <w:r w:rsidRPr="00EF0371">
        <w:rPr>
          <w:rStyle w:val="StyleUnderline"/>
        </w:rPr>
        <w:t>with</w:t>
      </w:r>
      <w:r w:rsidRPr="00EF0371">
        <w:rPr>
          <w:sz w:val="16"/>
        </w:rPr>
        <w:t xml:space="preserve"> such </w:t>
      </w:r>
      <w:r w:rsidRPr="00EF0371">
        <w:rPr>
          <w:rStyle w:val="Emphasis"/>
        </w:rPr>
        <w:t>doubtful prospects</w:t>
      </w:r>
      <w:r w:rsidRPr="00EF0371">
        <w:rPr>
          <w:sz w:val="16"/>
        </w:rPr>
        <w:t xml:space="preserve">” (Weiss 2015, 82). Organizational Survival Terrorist organizations are not monolithic entities, nor are they wholly self-sufficient actors. Historically speaking, these groups consider the public reception of their attacks in a complex manner. As Al Qaeda, the Palestine Liberation Organization (PLO) of the 1970s, the IRA, and anarchist groups of the nineteenth and twentieth centuries all demonstrate, these groups’ thinking about public reception is nuanced and complex, regardless of time or place. We focus on two types of audiences that would be affected by decisions to attack: those internal to the group itself, and their own broader public. While many claim that terrorists are undeterrable, the argument misconstrues the relational dynamics between a terrorist organization, target state, international community, and the internal dynamics of the organization itself (Talmadge 2007). It is undoubtedly the case that deterring a terrorist organization in the traditional sense is difficult (Whiteneck 2005; Mearsheimer and Walt 2003). Many lack a recognized territorial base, work on the fringes of the global economy, and are internally structured to be difficult to combat directly. Nearly all possess some permutation of these factors. Combined with the symbolic importance of even relatively small terror attacks—especially given the role of international media—physically denying a group the ability to conduct attacks is uniquely challenging. It is minimally a vastly different proposition than precluding a state’s ability to successfully invade its neighbor or conduct ongoing missile strikes.19 Despite these concerns, there are important reasons deterrence can and empirically does work in the case of terrorist organizations. This is especially possible when the state-terrorist relationship is not zero-sum and the target retains some influence over the realization of the group’s eventual goals (e.g., by denying the group access to territory or withholding international recognition) (Trager and Zagorcheva 2006, 88–89). Nuclear attack presents two significant threats to the organization’s continued existence: internal threats of disintegration and external threats to their continued operations and survival. Terrorist organizations are not unitary, homogenous organizations. This is especially true for groups possessing the size and competence likely necessary for operational nuclear capacity. As many have noted, the terrorist organizations of the present are vastly different from those Marxist- Leninist groups that terrorized Europe and the United States in the 1970s and early 1980s. There is a well theorized psychological value of the organization to individual terrorists themselves (Post 1998), but there is more to the organizational valuation of survival than captured in this atomistic picture. Modern, large-scale terrorist organizations are typically heavily intertwined with the social fabric of the groups from which they originate (Cronin 2006; Hoffman 2013). Beyond significant networks of financial connections, accounts, and moguls (Hamas, for example, draws funding from a massive international system of mosque-centered charities, while the IRA’s extensive connections to the Irish diaspora in the United States were well documented), many terrorist organizations build extensive networks of sub-organizations that tie them to the communities in which they are based. Hezbollah, like the IRA, is internally divided between a military arm and a political arm and has run an extensive network of community schools, medical care centers, and religious outreach groups. Together they are designed to embed the organization in the social life of (predominantly southern) Lebanon’s Muslim population and provide Hezbollah with fresh recruits (Parkinson 2013). The group’s persistence as a dominant political force in southern Lebanon nearly two decades after the initial Israeli decision to withdraw demonstrates terrorist organizations grow to exceed their initial military objectives. The spread of Al Qaeda and its affiliates has followed a similar path. Maintaining the continued support of these multiple audiences is therefore a crucial consideration for these organizations. While these audiences could conceivably be more casualty-acceptant than the individuals deciding the group’s operations, the broader public will usually moderate extreme behavior. The literature assessing so-called “radical- ization” and violence by individual actors emphasizes that there isn’t a one-to-one relationship between ideological extremism and acceptance of extraordinary violence in pursuit of those goals (McCauley and Moskalenko 2014; Jurecic and Wittes 2016). </w:t>
      </w:r>
      <w:r w:rsidRPr="00EF0371">
        <w:rPr>
          <w:rStyle w:val="StyleUnderline"/>
        </w:rPr>
        <w:t xml:space="preserve">It is important to resist the assumption that a politically extreme ideology automatically corresponds to </w:t>
      </w:r>
      <w:r w:rsidRPr="00EF0371">
        <w:rPr>
          <w:sz w:val="16"/>
        </w:rPr>
        <w:t xml:space="preserve">shared assumptions regarding </w:t>
      </w:r>
      <w:r w:rsidRPr="00EF0371">
        <w:rPr>
          <w:rStyle w:val="StyleUnderline"/>
        </w:rPr>
        <w:t xml:space="preserve">casualty-acceptance. Some argue that the move toward “mass-casualty” terrorism </w:t>
      </w:r>
      <w:r w:rsidRPr="00EF0371">
        <w:rPr>
          <w:rStyle w:val="Emphasis"/>
        </w:rPr>
        <w:t>obviates</w:t>
      </w:r>
      <w:r w:rsidRPr="00EF0371">
        <w:rPr>
          <w:sz w:val="16"/>
        </w:rPr>
        <w:t xml:space="preserve"> </w:t>
      </w:r>
      <w:r w:rsidRPr="00EF0371">
        <w:rPr>
          <w:rStyle w:val="StyleUnderline"/>
        </w:rPr>
        <w:t>these concerns. Aside from the fact that the trend line is either</w:t>
      </w:r>
      <w:r w:rsidRPr="00EF0371">
        <w:rPr>
          <w:sz w:val="16"/>
        </w:rPr>
        <w:t xml:space="preserve"> </w:t>
      </w:r>
      <w:r w:rsidRPr="00EF0371">
        <w:rPr>
          <w:rStyle w:val="Emphasis"/>
        </w:rPr>
        <w:t>flat or receding</w:t>
      </w:r>
      <w:r w:rsidRPr="00EF0371">
        <w:rPr>
          <w:sz w:val="16"/>
        </w:rPr>
        <w:t xml:space="preserve"> </w:t>
      </w:r>
      <w:r w:rsidRPr="00EF0371">
        <w:rPr>
          <w:rStyle w:val="StyleUnderline"/>
        </w:rPr>
        <w:t>in terms of the death toll of individual attacks</w:t>
      </w:r>
      <w:r w:rsidRPr="00EF0371">
        <w:rPr>
          <w:sz w:val="16"/>
        </w:rPr>
        <w:t xml:space="preserve"> (even if campaigns themselves might be becoming deadlier), </w:t>
      </w:r>
      <w:r w:rsidRPr="00EF0371">
        <w:rPr>
          <w:rStyle w:val="StyleUnderline"/>
        </w:rPr>
        <w:t xml:space="preserve">there is an </w:t>
      </w:r>
      <w:r w:rsidRPr="00EF0371">
        <w:rPr>
          <w:rStyle w:val="Emphasis"/>
        </w:rPr>
        <w:t>orders of magnitude distinction</w:t>
      </w:r>
      <w:r w:rsidRPr="00EF0371">
        <w:rPr>
          <w:rStyle w:val="StyleUnderline"/>
        </w:rPr>
        <w:t xml:space="preserve"> in casualties between a nuclear attack and even the 2001 attack in the</w:t>
      </w:r>
      <w:r w:rsidRPr="00EF0371">
        <w:rPr>
          <w:sz w:val="16"/>
        </w:rPr>
        <w:t xml:space="preserve"> </w:t>
      </w:r>
      <w:r w:rsidRPr="00EF0371">
        <w:rPr>
          <w:rStyle w:val="Emphasis"/>
        </w:rPr>
        <w:t>U</w:t>
      </w:r>
      <w:r w:rsidRPr="00EF0371">
        <w:rPr>
          <w:sz w:val="16"/>
        </w:rPr>
        <w:t xml:space="preserve">nited </w:t>
      </w:r>
      <w:r w:rsidRPr="00EF0371">
        <w:rPr>
          <w:rStyle w:val="Emphasis"/>
        </w:rPr>
        <w:t>S</w:t>
      </w:r>
      <w:r w:rsidRPr="00EF0371">
        <w:rPr>
          <w:sz w:val="16"/>
        </w:rPr>
        <w:t xml:space="preserve">tates. </w:t>
      </w:r>
      <w:r w:rsidRPr="00EF0371">
        <w:rPr>
          <w:rStyle w:val="StyleUnderline"/>
        </w:rPr>
        <w:t xml:space="preserve">While the psychological restraints on nuclear use among states do not translate precisely to this context, there is good reason to believe that </w:t>
      </w:r>
      <w:r w:rsidRPr="00EF0371">
        <w:rPr>
          <w:rStyle w:val="StyleUnderline"/>
          <w:highlight w:val="green"/>
        </w:rPr>
        <w:t>transgressing the</w:t>
      </w:r>
      <w:r w:rsidRPr="00EF0371">
        <w:rPr>
          <w:sz w:val="16"/>
        </w:rPr>
        <w:t xml:space="preserve"> longstanding </w:t>
      </w:r>
      <w:r w:rsidRPr="00EF0371">
        <w:rPr>
          <w:rStyle w:val="Emphasis"/>
          <w:highlight w:val="green"/>
        </w:rPr>
        <w:t>nuclear taboo</w:t>
      </w:r>
      <w:r w:rsidRPr="00EF0371">
        <w:rPr>
          <w:sz w:val="16"/>
          <w:highlight w:val="green"/>
        </w:rPr>
        <w:t xml:space="preserve"> </w:t>
      </w:r>
      <w:r w:rsidRPr="00EF0371">
        <w:rPr>
          <w:rStyle w:val="StyleUnderline"/>
          <w:highlight w:val="green"/>
        </w:rPr>
        <w:t>would have</w:t>
      </w:r>
      <w:r w:rsidRPr="00EF0371">
        <w:rPr>
          <w:rStyle w:val="StyleUnderline"/>
        </w:rPr>
        <w:t xml:space="preserve"> dramatic and </w:t>
      </w:r>
      <w:r w:rsidRPr="00EF0371">
        <w:rPr>
          <w:rStyle w:val="StyleUnderline"/>
          <w:highlight w:val="green"/>
        </w:rPr>
        <w:t>negative effects on</w:t>
      </w:r>
      <w:r w:rsidRPr="00EF0371">
        <w:rPr>
          <w:sz w:val="16"/>
        </w:rPr>
        <w:t xml:space="preserve"> </w:t>
      </w:r>
      <w:r w:rsidRPr="00EF0371">
        <w:rPr>
          <w:rStyle w:val="Emphasis"/>
        </w:rPr>
        <w:t xml:space="preserve">broader public </w:t>
      </w:r>
      <w:r w:rsidRPr="00EF0371">
        <w:rPr>
          <w:rStyle w:val="Emphasis"/>
          <w:highlight w:val="green"/>
        </w:rPr>
        <w:t>support</w:t>
      </w:r>
      <w:r w:rsidRPr="00EF0371">
        <w:rPr>
          <w:sz w:val="16"/>
        </w:rPr>
        <w:t xml:space="preserve">. In an urban environment, </w:t>
      </w:r>
      <w:r w:rsidRPr="00EF0371">
        <w:rPr>
          <w:rStyle w:val="StyleUnderline"/>
        </w:rPr>
        <w:t>the media would inevitably capture the attack and its gruesome after-effects</w:t>
      </w:r>
      <w:r w:rsidRPr="00EF0371">
        <w:rPr>
          <w:sz w:val="16"/>
        </w:rPr>
        <w:t xml:space="preserve"> in photography or video. </w:t>
      </w:r>
      <w:r w:rsidRPr="00EF0371">
        <w:rPr>
          <w:rStyle w:val="StyleUnderline"/>
        </w:rPr>
        <w:t>This imagery would be inconceivable, ubiquitous, and inescapable. Even if supporters accept a</w:t>
      </w:r>
      <w:r w:rsidRPr="00EF0371">
        <w:rPr>
          <w:sz w:val="16"/>
        </w:rPr>
        <w:t xml:space="preserve"> </w:t>
      </w:r>
      <w:r w:rsidRPr="00EF0371">
        <w:rPr>
          <w:rStyle w:val="Emphasis"/>
        </w:rPr>
        <w:t>highly retributive mentality</w:t>
      </w:r>
      <w:r w:rsidRPr="00EF0371">
        <w:rPr>
          <w:rStyle w:val="StyleUnderline"/>
        </w:rPr>
        <w:t>, or</w:t>
      </w:r>
      <w:r w:rsidRPr="00EF0371">
        <w:rPr>
          <w:sz w:val="16"/>
        </w:rPr>
        <w:t xml:space="preserve"> as Hamid (2015) argues about the Islamic State, </w:t>
      </w:r>
      <w:r w:rsidRPr="00EF0371">
        <w:rPr>
          <w:rStyle w:val="Emphasis"/>
        </w:rPr>
        <w:t>actively accept</w:t>
      </w:r>
      <w:r w:rsidRPr="00EF0371">
        <w:rPr>
          <w:sz w:val="16"/>
        </w:rPr>
        <w:t xml:space="preserve"> the potential of </w:t>
      </w:r>
      <w:r w:rsidRPr="00EF0371">
        <w:rPr>
          <w:rStyle w:val="Emphasis"/>
        </w:rPr>
        <w:t>death</w:t>
      </w:r>
      <w:r w:rsidRPr="00EF0371">
        <w:rPr>
          <w:rStyle w:val="StyleUnderline"/>
        </w:rPr>
        <w:t>, this would pose a severe problem for</w:t>
      </w:r>
      <w:r w:rsidRPr="00EF0371">
        <w:rPr>
          <w:sz w:val="16"/>
        </w:rPr>
        <w:t xml:space="preserve"> </w:t>
      </w:r>
      <w:r w:rsidRPr="00EF0371">
        <w:rPr>
          <w:rStyle w:val="Emphasis"/>
        </w:rPr>
        <w:t>all but the most extreme</w:t>
      </w:r>
      <w:r w:rsidRPr="00EF0371">
        <w:rPr>
          <w:sz w:val="16"/>
        </w:rPr>
        <w:t xml:space="preserve"> supporters.20 </w:t>
      </w:r>
      <w:r w:rsidRPr="00EF0371">
        <w:rPr>
          <w:rStyle w:val="StyleUnderline"/>
        </w:rPr>
        <w:t>Beyond these supporters, a nuclear attack affects the</w:t>
      </w:r>
      <w:r w:rsidRPr="00EF0371">
        <w:rPr>
          <w:sz w:val="16"/>
        </w:rPr>
        <w:t xml:space="preserve"> </w:t>
      </w:r>
      <w:r w:rsidRPr="00EF0371">
        <w:rPr>
          <w:rStyle w:val="Emphasis"/>
          <w:highlight w:val="green"/>
        </w:rPr>
        <w:t>internal dynamics</w:t>
      </w:r>
      <w:r w:rsidRPr="00EF0371">
        <w:rPr>
          <w:sz w:val="16"/>
        </w:rPr>
        <w:t xml:space="preserve"> </w:t>
      </w:r>
      <w:r w:rsidRPr="00EF0371">
        <w:rPr>
          <w:rStyle w:val="StyleUnderline"/>
        </w:rPr>
        <w:t xml:space="preserve">of the terrorist organization in multiple ways. There </w:t>
      </w:r>
      <w:r w:rsidRPr="00EF0371">
        <w:rPr>
          <w:rStyle w:val="StyleUnderline"/>
          <w:highlight w:val="green"/>
        </w:rPr>
        <w:t xml:space="preserve">could be </w:t>
      </w:r>
      <w:r w:rsidRPr="00EF0371">
        <w:rPr>
          <w:rStyle w:val="Emphasis"/>
          <w:highlight w:val="green"/>
        </w:rPr>
        <w:t>divisiveness</w:t>
      </w:r>
      <w:r w:rsidRPr="00EF0371">
        <w:rPr>
          <w:sz w:val="16"/>
        </w:rPr>
        <w:t xml:space="preserve"> </w:t>
      </w:r>
      <w:r w:rsidRPr="00EF0371">
        <w:rPr>
          <w:rStyle w:val="StyleUnderline"/>
        </w:rPr>
        <w:t>regarding</w:t>
      </w:r>
      <w:r w:rsidRPr="00EF0371">
        <w:rPr>
          <w:sz w:val="16"/>
        </w:rPr>
        <w:t xml:space="preserve"> the most </w:t>
      </w:r>
      <w:r w:rsidRPr="00EF0371">
        <w:rPr>
          <w:rStyle w:val="StyleUnderline"/>
        </w:rPr>
        <w:t>effective</w:t>
      </w:r>
      <w:r w:rsidRPr="00EF0371">
        <w:rPr>
          <w:sz w:val="16"/>
        </w:rPr>
        <w:t xml:space="preserve"> </w:t>
      </w:r>
      <w:r w:rsidRPr="00EF0371">
        <w:rPr>
          <w:rStyle w:val="Emphasis"/>
        </w:rPr>
        <w:t>use</w:t>
      </w:r>
      <w:r w:rsidRPr="00EF0371">
        <w:rPr>
          <w:sz w:val="16"/>
        </w:rPr>
        <w:t xml:space="preserve"> of the weapon. This would be </w:t>
      </w:r>
      <w:r w:rsidRPr="00EF0371">
        <w:rPr>
          <w:rStyle w:val="StyleUnderline"/>
        </w:rPr>
        <w:t>magnified by the scale of the opportunities and perceived opportunity costs. Such debates</w:t>
      </w:r>
      <w:r w:rsidRPr="00EF0371">
        <w:rPr>
          <w:sz w:val="16"/>
        </w:rPr>
        <w:t xml:space="preserve"> have the potential to </w:t>
      </w:r>
      <w:r w:rsidRPr="00EF0371">
        <w:rPr>
          <w:rStyle w:val="Emphasis"/>
          <w:highlight w:val="green"/>
        </w:rPr>
        <w:t>splinter the organization</w:t>
      </w:r>
      <w:r w:rsidRPr="00EF0371">
        <w:rPr>
          <w:sz w:val="16"/>
        </w:rPr>
        <w:t xml:space="preserve"> as a whole (Cronin 2009, 100–02). Factional conflict in terrorist organizations appears frequently over questions of goals and tactics (Crenshaw 1981; Chai 1993). </w:t>
      </w:r>
      <w:r w:rsidRPr="00EF0371">
        <w:rPr>
          <w:rStyle w:val="StyleUnderline"/>
        </w:rPr>
        <w:t xml:space="preserve">A decision to attack with a nuclear weapon risks considerable </w:t>
      </w:r>
      <w:r w:rsidRPr="00EF0371">
        <w:rPr>
          <w:rStyle w:val="Emphasis"/>
        </w:rPr>
        <w:t>internal alienation</w:t>
      </w:r>
      <w:r w:rsidRPr="00EF0371">
        <w:rPr>
          <w:sz w:val="16"/>
        </w:rPr>
        <w:t xml:space="preserve"> </w:t>
      </w:r>
      <w:r w:rsidRPr="00EF0371">
        <w:rPr>
          <w:rStyle w:val="StyleUnderline"/>
        </w:rPr>
        <w:t xml:space="preserve">over a variety of issues—targeting decisions, method of attack, campaign goals, potential deaths of supporters, and the domestic and international response </w:t>
      </w:r>
      <w:r w:rsidRPr="00EF0371">
        <w:rPr>
          <w:sz w:val="16"/>
        </w:rPr>
        <w:t xml:space="preserve">(Mathew and Shambaugh 2005, 621–22). Finally, a nuclear attack would exponentially raise the threat to each individual who composes the extended organization. </w:t>
      </w:r>
      <w:r w:rsidRPr="00EF0371">
        <w:rPr>
          <w:rStyle w:val="StyleUnderline"/>
          <w:highlight w:val="green"/>
        </w:rPr>
        <w:t>Post</w:t>
      </w:r>
      <w:r w:rsidRPr="00EF0371">
        <w:rPr>
          <w:rStyle w:val="StyleUnderline"/>
        </w:rPr>
        <w:t xml:space="preserve">-nuclear </w:t>
      </w:r>
      <w:r w:rsidRPr="00EF0371">
        <w:rPr>
          <w:rStyle w:val="StyleUnderline"/>
          <w:highlight w:val="green"/>
        </w:rPr>
        <w:t>attack</w:t>
      </w:r>
      <w:r w:rsidRPr="00EF0371">
        <w:rPr>
          <w:rStyle w:val="StyleUnderline"/>
        </w:rPr>
        <w:t>, the greatest strengths of a terrorist organization—its lack of material territory, economy, or overt institutions and reliance on individuals—could turn into its greatest</w:t>
      </w:r>
      <w:r w:rsidRPr="00EF0371">
        <w:rPr>
          <w:sz w:val="16"/>
        </w:rPr>
        <w:t xml:space="preserve"> </w:t>
      </w:r>
      <w:r w:rsidRPr="00EF0371">
        <w:rPr>
          <w:rStyle w:val="Emphasis"/>
        </w:rPr>
        <w:t>weaknesses</w:t>
      </w:r>
      <w:r w:rsidRPr="00EF0371">
        <w:rPr>
          <w:sz w:val="16"/>
        </w:rPr>
        <w:t xml:space="preserve"> (Eilstrup-Sangiovanni and Jones 2008). </w:t>
      </w:r>
      <w:r w:rsidRPr="00EF0371">
        <w:rPr>
          <w:rStyle w:val="StyleUnderline"/>
        </w:rPr>
        <w:t xml:space="preserve">Currently, a wealthy financier found to have ties to a terrorist group would be </w:t>
      </w:r>
      <w:r w:rsidRPr="00EF0371">
        <w:rPr>
          <w:rStyle w:val="Emphasis"/>
        </w:rPr>
        <w:t>monitored</w:t>
      </w:r>
      <w:r w:rsidRPr="00EF0371">
        <w:rPr>
          <w:sz w:val="16"/>
        </w:rPr>
        <w:t xml:space="preserve"> for intelligence, arrested, and brought up on criminal charges. </w:t>
      </w:r>
      <w:r w:rsidRPr="00EF0371">
        <w:rPr>
          <w:rStyle w:val="StyleUnderline"/>
        </w:rPr>
        <w:t xml:space="preserve">Post-nuclear attack, the consequences would be </w:t>
      </w:r>
      <w:r w:rsidRPr="00EF0371">
        <w:rPr>
          <w:rStyle w:val="Emphasis"/>
        </w:rPr>
        <w:t>immediate</w:t>
      </w:r>
      <w:r w:rsidRPr="00EF0371">
        <w:rPr>
          <w:sz w:val="16"/>
        </w:rPr>
        <w:t xml:space="preserve"> </w:t>
      </w:r>
      <w:r w:rsidRPr="00EF0371">
        <w:rPr>
          <w:rStyle w:val="StyleUnderline"/>
        </w:rPr>
        <w:t>and</w:t>
      </w:r>
      <w:r w:rsidRPr="00EF0371">
        <w:rPr>
          <w:sz w:val="16"/>
        </w:rPr>
        <w:t xml:space="preserve"> </w:t>
      </w:r>
      <w:r w:rsidRPr="00EF0371">
        <w:rPr>
          <w:rStyle w:val="Emphasis"/>
        </w:rPr>
        <w:t>rather worse</w:t>
      </w:r>
      <w:r w:rsidRPr="00EF0371">
        <w:rPr>
          <w:sz w:val="16"/>
        </w:rPr>
        <w:t xml:space="preserve">. </w:t>
      </w:r>
      <w:r w:rsidRPr="00EF0371">
        <w:rPr>
          <w:rStyle w:val="StyleUnderline"/>
        </w:rPr>
        <w:t xml:space="preserve">Externally, in a world post-nuclear attack, </w:t>
      </w:r>
      <w:r w:rsidRPr="00EF0371">
        <w:rPr>
          <w:rStyle w:val="StyleUnderline"/>
          <w:highlight w:val="green"/>
        </w:rPr>
        <w:t xml:space="preserve">international </w:t>
      </w:r>
      <w:r w:rsidRPr="00EF0371">
        <w:rPr>
          <w:rStyle w:val="Emphasis"/>
          <w:highlight w:val="green"/>
        </w:rPr>
        <w:t>coop</w:t>
      </w:r>
      <w:r w:rsidRPr="00EF0371">
        <w:rPr>
          <w:sz w:val="16"/>
        </w:rPr>
        <w:t xml:space="preserve">eration </w:t>
      </w:r>
      <w:r w:rsidRPr="00EF0371">
        <w:rPr>
          <w:rStyle w:val="StyleUnderline"/>
          <w:highlight w:val="green"/>
        </w:rPr>
        <w:t>would be</w:t>
      </w:r>
      <w:r w:rsidRPr="00EF0371">
        <w:rPr>
          <w:sz w:val="16"/>
          <w:highlight w:val="green"/>
        </w:rPr>
        <w:t xml:space="preserve"> </w:t>
      </w:r>
      <w:r w:rsidRPr="00EF0371">
        <w:rPr>
          <w:rStyle w:val="Emphasis"/>
          <w:highlight w:val="green"/>
        </w:rPr>
        <w:t>instant and deep</w:t>
      </w:r>
      <w:r w:rsidRPr="00EF0371">
        <w:rPr>
          <w:sz w:val="16"/>
        </w:rPr>
        <w:t xml:space="preserve">. One of the only international treaties to even define a terrorist in international law post-2001 has been the Nuclear Terrorism Convention (Edwards 2005). </w:t>
      </w:r>
      <w:r w:rsidRPr="00EF0371">
        <w:rPr>
          <w:rStyle w:val="StyleUnderline"/>
        </w:rPr>
        <w:t>A nuclear attack would be far outside the norm of international politics</w:t>
      </w:r>
      <w:r w:rsidRPr="00EF0371">
        <w:rPr>
          <w:sz w:val="16"/>
        </w:rPr>
        <w:t xml:space="preserve">. It would disrupt the dominance of state-actors and likely stimulate unparalleled cooperation to apprehend the responsible parties to prevent future attacks. Moreover, many large terrorist organizations require (some) tacit acquiescence by a host state. Even those with hostile host states have territory where they remain relatively unaffected by local governments (Korteweg 2008). Post-nuclear attack, these host states face an enormous incentive to find the actors responsible before the target state does. After an attack, regimes would find it difficult to claim that they “didn’t know” or “couldn’t stop them.” Claims of corruption or ineffective institutions would be unlikely to find much sympathy. Faced with potential organizational extinction itself, a host state/government will likely be much less committed to the survival of the terrorist group. This is likely to vary significantly from how they might otherwise behave after a more conventional attack. For these states, there would be a real fear of “Talibanization” and ruthless attempts at regime change post-attack. </w:t>
      </w:r>
      <w:r w:rsidRPr="00EF0371">
        <w:rPr>
          <w:rStyle w:val="StyleUnderline"/>
        </w:rPr>
        <w:t>From the perspective of the group, it would know that it could be facing a unified international community and the removal of tacit state support. It would take a</w:t>
      </w:r>
      <w:r w:rsidRPr="00EF0371">
        <w:rPr>
          <w:sz w:val="16"/>
        </w:rPr>
        <w:t xml:space="preserve"> </w:t>
      </w:r>
      <w:r w:rsidRPr="00EF0371">
        <w:rPr>
          <w:rStyle w:val="Emphasis"/>
        </w:rPr>
        <w:t>particularly confident leadership</w:t>
      </w:r>
      <w:r w:rsidRPr="00EF0371">
        <w:rPr>
          <w:sz w:val="16"/>
        </w:rPr>
        <w:t xml:space="preserve"> </w:t>
      </w:r>
      <w:r w:rsidRPr="00EF0371">
        <w:rPr>
          <w:rStyle w:val="StyleUnderline"/>
        </w:rPr>
        <w:t>to presume it could continue to function post-attack without massive disruptions. Most</w:t>
      </w:r>
      <w:r w:rsidRPr="00EF0371">
        <w:rPr>
          <w:sz w:val="16"/>
        </w:rPr>
        <w:t xml:space="preserve"> strategic </w:t>
      </w:r>
      <w:r w:rsidRPr="00EF0371">
        <w:rPr>
          <w:rStyle w:val="StyleUnderline"/>
        </w:rPr>
        <w:t xml:space="preserve">actors are </w:t>
      </w:r>
      <w:r w:rsidRPr="00EF0371">
        <w:rPr>
          <w:rStyle w:val="Emphasis"/>
        </w:rPr>
        <w:t>risk-averse</w:t>
      </w:r>
      <w:r w:rsidRPr="00EF0371">
        <w:rPr>
          <w:sz w:val="16"/>
        </w:rPr>
        <w:t xml:space="preserve"> </w:t>
      </w:r>
      <w:r w:rsidRPr="00EF0371">
        <w:rPr>
          <w:rStyle w:val="StyleUnderline"/>
        </w:rPr>
        <w:t>when facing the potential of</w:t>
      </w:r>
      <w:r w:rsidRPr="00EF0371">
        <w:rPr>
          <w:sz w:val="16"/>
        </w:rPr>
        <w:t xml:space="preserve"> </w:t>
      </w:r>
      <w:r w:rsidRPr="00EF0371">
        <w:rPr>
          <w:rStyle w:val="Emphasis"/>
        </w:rPr>
        <w:t>complete elimination</w:t>
      </w:r>
      <w:r w:rsidRPr="00EF0371">
        <w:rPr>
          <w:rStyle w:val="StyleUnderline"/>
        </w:rPr>
        <w:t>. There is little reason to believe</w:t>
      </w:r>
      <w:r w:rsidRPr="00EF0371">
        <w:rPr>
          <w:sz w:val="16"/>
        </w:rPr>
        <w:t xml:space="preserve"> </w:t>
      </w:r>
      <w:r w:rsidRPr="00EF0371">
        <w:rPr>
          <w:rStyle w:val="Emphasis"/>
        </w:rPr>
        <w:t>terrorist</w:t>
      </w:r>
      <w:r w:rsidRPr="00EF0371">
        <w:rPr>
          <w:sz w:val="16"/>
        </w:rPr>
        <w:t xml:space="preserve"> group</w:t>
      </w:r>
      <w:r w:rsidRPr="00EF0371">
        <w:rPr>
          <w:rStyle w:val="Emphasis"/>
        </w:rPr>
        <w:t>s</w:t>
      </w:r>
      <w:r w:rsidRPr="00EF0371">
        <w:rPr>
          <w:sz w:val="16"/>
        </w:rPr>
        <w:t xml:space="preserve"> </w:t>
      </w:r>
      <w:r w:rsidRPr="00EF0371">
        <w:rPr>
          <w:rStyle w:val="StyleUnderline"/>
        </w:rPr>
        <w:t>would act any differently.</w:t>
      </w:r>
    </w:p>
    <w:p w14:paraId="742A4FB7" w14:textId="2FBCDE00" w:rsidR="002A2470" w:rsidRPr="00EF0371" w:rsidRDefault="002A2470" w:rsidP="002A2470">
      <w:pPr>
        <w:pStyle w:val="Heading4"/>
        <w:rPr>
          <w:rFonts w:cs="Arial"/>
        </w:rPr>
      </w:pPr>
      <w:r w:rsidRPr="00EF0371">
        <w:rPr>
          <w:rFonts w:cs="Arial"/>
        </w:rPr>
        <w:t xml:space="preserve">No terror impact – no CBRN acquisition </w:t>
      </w:r>
    </w:p>
    <w:p w14:paraId="1641187E" w14:textId="77777777" w:rsidR="002A2470" w:rsidRPr="00EF0371" w:rsidRDefault="002A2470" w:rsidP="002A2470">
      <w:r w:rsidRPr="00EF0371">
        <w:t xml:space="preserve">Gary </w:t>
      </w:r>
      <w:r w:rsidRPr="00EF0371">
        <w:rPr>
          <w:b/>
        </w:rPr>
        <w:t>Ackerman 18</w:t>
      </w:r>
      <w:r w:rsidRPr="00EF0371">
        <w:t>. Associate Professor with the College of Emergency Preparedness, Homeland Security and Cybersecurity at SUNY Albany. 04/27/2018. “Chemical, Biological, Radiological, and Nuclear (CBRN) Terrorism.” Routledge Handbook of Terrorism and Counterterrorism, Routledge.</w:t>
      </w:r>
    </w:p>
    <w:p w14:paraId="083C1855" w14:textId="2F9157A4" w:rsidR="00A65BB3" w:rsidRPr="00EF0371" w:rsidRDefault="002A2470" w:rsidP="009824C2">
      <w:pPr>
        <w:rPr>
          <w:rStyle w:val="StyleUnderline"/>
        </w:rPr>
      </w:pPr>
      <w:r w:rsidRPr="00EF0371">
        <w:rPr>
          <w:sz w:val="16"/>
        </w:rPr>
        <w:t xml:space="preserve">There are various routes by which terrorists might acquire CBRN weapons capability. The first of these involves the </w:t>
      </w:r>
      <w:r w:rsidRPr="00EF0371">
        <w:rPr>
          <w:rStyle w:val="StyleUnderline"/>
        </w:rPr>
        <w:t xml:space="preserve">terrorists </w:t>
      </w:r>
      <w:r w:rsidRPr="00EF0371">
        <w:rPr>
          <w:rStyle w:val="StyleUnderline"/>
          <w:highlight w:val="green"/>
        </w:rPr>
        <w:t>being</w:t>
      </w:r>
      <w:r w:rsidRPr="00EF0371">
        <w:rPr>
          <w:sz w:val="16"/>
          <w:highlight w:val="green"/>
        </w:rPr>
        <w:t xml:space="preserve"> </w:t>
      </w:r>
      <w:r w:rsidRPr="00EF0371">
        <w:rPr>
          <w:rStyle w:val="Emphasis"/>
          <w:highlight w:val="green"/>
        </w:rPr>
        <w:t>given</w:t>
      </w:r>
      <w:r w:rsidRPr="00EF0371">
        <w:rPr>
          <w:rStyle w:val="Emphasis"/>
        </w:rPr>
        <w:t xml:space="preserve"> ready-made </w:t>
      </w:r>
      <w:r w:rsidRPr="00EF0371">
        <w:rPr>
          <w:rStyle w:val="Emphasis"/>
          <w:highlight w:val="green"/>
        </w:rPr>
        <w:t>weapons</w:t>
      </w:r>
      <w:r w:rsidRPr="00EF0371">
        <w:rPr>
          <w:sz w:val="16"/>
        </w:rPr>
        <w:t xml:space="preserve"> by an outside party, such as a state sponsor, rogue elements within a state’s military complex or even an allied terrorist group that already possesses them. While this route is the least technically sophisticated, it </w:t>
      </w:r>
      <w:r w:rsidRPr="00EF0371">
        <w:rPr>
          <w:rStyle w:val="StyleUnderline"/>
          <w:highlight w:val="green"/>
        </w:rPr>
        <w:t>requires</w:t>
      </w:r>
      <w:r w:rsidRPr="00EF0371">
        <w:rPr>
          <w:rStyle w:val="StyleUnderline"/>
        </w:rPr>
        <w:t xml:space="preserve"> the </w:t>
      </w:r>
      <w:r w:rsidRPr="00EF0371">
        <w:rPr>
          <w:rStyle w:val="StyleUnderline"/>
          <w:highlight w:val="green"/>
        </w:rPr>
        <w:t xml:space="preserve">collaboration of </w:t>
      </w:r>
      <w:r w:rsidRPr="00EF0371">
        <w:rPr>
          <w:rStyle w:val="Emphasis"/>
          <w:highlight w:val="green"/>
        </w:rPr>
        <w:t>existing possessors</w:t>
      </w:r>
      <w:r w:rsidRPr="00EF0371">
        <w:rPr>
          <w:rStyle w:val="StyleUnderline"/>
        </w:rPr>
        <w:t xml:space="preserve"> of these weapons, and there are a variety of reasons - ranging from </w:t>
      </w:r>
      <w:r w:rsidRPr="00EF0371">
        <w:rPr>
          <w:rStyle w:val="StyleUnderline"/>
          <w:highlight w:val="green"/>
        </w:rPr>
        <w:t>fears of</w:t>
      </w:r>
      <w:r w:rsidRPr="00EF0371">
        <w:rPr>
          <w:rStyle w:val="StyleUnderline"/>
        </w:rPr>
        <w:t xml:space="preserve"> a</w:t>
      </w:r>
      <w:r w:rsidRPr="00EF0371">
        <w:rPr>
          <w:sz w:val="16"/>
        </w:rPr>
        <w:t xml:space="preserve"> </w:t>
      </w:r>
      <w:r w:rsidRPr="00EF0371">
        <w:rPr>
          <w:rStyle w:val="Emphasis"/>
          <w:highlight w:val="green"/>
        </w:rPr>
        <w:t>loss of control</w:t>
      </w:r>
      <w:r w:rsidRPr="00EF0371">
        <w:rPr>
          <w:sz w:val="16"/>
        </w:rPr>
        <w:t xml:space="preserve"> over the weapons </w:t>
      </w:r>
      <w:r w:rsidRPr="00EF0371">
        <w:rPr>
          <w:rStyle w:val="StyleUnderline"/>
          <w:highlight w:val="green"/>
        </w:rPr>
        <w:t>to</w:t>
      </w:r>
      <w:r w:rsidRPr="00EF0371">
        <w:rPr>
          <w:rStyle w:val="StyleUnderline"/>
        </w:rPr>
        <w:t xml:space="preserve"> potentially devastating</w:t>
      </w:r>
      <w:r w:rsidRPr="00EF0371">
        <w:rPr>
          <w:sz w:val="16"/>
        </w:rPr>
        <w:t xml:space="preserve"> </w:t>
      </w:r>
      <w:r w:rsidRPr="00EF0371">
        <w:rPr>
          <w:rStyle w:val="Emphasis"/>
          <w:highlight w:val="green"/>
        </w:rPr>
        <w:t>retribution</w:t>
      </w:r>
      <w:r w:rsidRPr="00EF0371">
        <w:rPr>
          <w:sz w:val="16"/>
        </w:rPr>
        <w:t xml:space="preserve"> from the prospective target government - </w:t>
      </w:r>
      <w:r w:rsidRPr="00EF0371">
        <w:rPr>
          <w:rStyle w:val="StyleUnderline"/>
        </w:rPr>
        <w:t xml:space="preserve">that in most cases </w:t>
      </w:r>
      <w:r w:rsidRPr="00EF0371">
        <w:rPr>
          <w:rStyle w:val="StyleUnderline"/>
          <w:highlight w:val="green"/>
        </w:rPr>
        <w:t>will</w:t>
      </w:r>
      <w:r w:rsidRPr="00EF0371">
        <w:rPr>
          <w:rStyle w:val="StyleUnderline"/>
        </w:rPr>
        <w:t xml:space="preserve"> act to </w:t>
      </w:r>
      <w:r w:rsidRPr="00EF0371">
        <w:rPr>
          <w:rStyle w:val="Emphasis"/>
          <w:highlight w:val="green"/>
        </w:rPr>
        <w:t>dissuade</w:t>
      </w:r>
      <w:r w:rsidRPr="00EF0371">
        <w:rPr>
          <w:rStyle w:val="StyleUnderline"/>
        </w:rPr>
        <w:t xml:space="preserve"> the original owners </w:t>
      </w:r>
      <w:r w:rsidRPr="00EF0371">
        <w:rPr>
          <w:rStyle w:val="StyleUnderline"/>
          <w:highlight w:val="green"/>
        </w:rPr>
        <w:t>from transferring</w:t>
      </w:r>
      <w:r w:rsidRPr="00EF0371">
        <w:rPr>
          <w:rStyle w:val="StyleUnderline"/>
        </w:rPr>
        <w:t xml:space="preserve"> their </w:t>
      </w:r>
      <w:r w:rsidRPr="00EF0371">
        <w:rPr>
          <w:rStyle w:val="StyleUnderline"/>
          <w:highlight w:val="green"/>
        </w:rPr>
        <w:t>arsenals</w:t>
      </w:r>
      <w:r w:rsidRPr="00EF0371">
        <w:rPr>
          <w:sz w:val="16"/>
        </w:rPr>
        <w:t xml:space="preserve">. The second route involves theft of a weapon from existing stores. This relies on the terrorists’ tradecraft and existing conventional capabilities, with the quality required and the attendant risks increasing in proportion to the scarcity, security and hazard potential of the desired weapon. The third route involves buying a weapon from a seller, presumably some type of black market arms dealer. </w:t>
      </w:r>
      <w:r w:rsidRPr="00EF0371">
        <w:rPr>
          <w:rStyle w:val="StyleUnderline"/>
          <w:highlight w:val="green"/>
        </w:rPr>
        <w:t>There is</w:t>
      </w:r>
      <w:r w:rsidRPr="00EF0371">
        <w:rPr>
          <w:rStyle w:val="StyleUnderline"/>
        </w:rPr>
        <w:t xml:space="preserve"> </w:t>
      </w:r>
      <w:r w:rsidRPr="00EF0371">
        <w:rPr>
          <w:rStyle w:val="Emphasis"/>
        </w:rPr>
        <w:t xml:space="preserve">considerable </w:t>
      </w:r>
      <w:r w:rsidRPr="00EF0371">
        <w:rPr>
          <w:rStyle w:val="Emphasis"/>
          <w:highlight w:val="green"/>
        </w:rPr>
        <w:t>doubt</w:t>
      </w:r>
      <w:r w:rsidRPr="00EF0371">
        <w:rPr>
          <w:sz w:val="16"/>
        </w:rPr>
        <w:t xml:space="preserve"> </w:t>
      </w:r>
      <w:r w:rsidRPr="00EF0371">
        <w:rPr>
          <w:rStyle w:val="StyleUnderline"/>
        </w:rPr>
        <w:t xml:space="preserve">over </w:t>
      </w:r>
      <w:r w:rsidRPr="00EF0371">
        <w:rPr>
          <w:rStyle w:val="StyleUnderline"/>
          <w:highlight w:val="green"/>
        </w:rPr>
        <w:t>whether</w:t>
      </w:r>
      <w:r w:rsidRPr="00EF0371">
        <w:rPr>
          <w:sz w:val="16"/>
        </w:rPr>
        <w:t xml:space="preserve"> such </w:t>
      </w:r>
      <w:r w:rsidRPr="00EF0371">
        <w:rPr>
          <w:rStyle w:val="StyleUnderline"/>
          <w:highlight w:val="green"/>
        </w:rPr>
        <w:t>markets for CBRN</w:t>
      </w:r>
      <w:r w:rsidRPr="00EF0371">
        <w:rPr>
          <w:rStyle w:val="StyleUnderline"/>
        </w:rPr>
        <w:t xml:space="preserve"> weapons </w:t>
      </w:r>
      <w:r w:rsidRPr="00EF0371">
        <w:rPr>
          <w:rStyle w:val="Emphasis"/>
          <w:highlight w:val="green"/>
        </w:rPr>
        <w:t>actually exist</w:t>
      </w:r>
      <w:r w:rsidRPr="00EF0371">
        <w:rPr>
          <w:rStyle w:val="StyleUnderline"/>
          <w:highlight w:val="green"/>
        </w:rPr>
        <w:t>, but</w:t>
      </w:r>
      <w:r w:rsidRPr="00EF0371">
        <w:rPr>
          <w:rStyle w:val="StyleUnderline"/>
        </w:rPr>
        <w:t xml:space="preserve">, even </w:t>
      </w:r>
      <w:r w:rsidRPr="00EF0371">
        <w:rPr>
          <w:rStyle w:val="StyleUnderline"/>
          <w:highlight w:val="green"/>
        </w:rPr>
        <w:t>if they do</w:t>
      </w:r>
      <w:r w:rsidRPr="00EF0371">
        <w:rPr>
          <w:rStyle w:val="StyleUnderline"/>
        </w:rPr>
        <w:t xml:space="preserve">, such </w:t>
      </w:r>
      <w:r w:rsidRPr="00EF0371">
        <w:rPr>
          <w:rStyle w:val="StyleUnderline"/>
          <w:highlight w:val="green"/>
        </w:rPr>
        <w:t>a transaction</w:t>
      </w:r>
      <w:r w:rsidRPr="00EF0371">
        <w:rPr>
          <w:rStyle w:val="StyleUnderline"/>
        </w:rPr>
        <w:t xml:space="preserve"> would </w:t>
      </w:r>
      <w:r w:rsidRPr="00EF0371">
        <w:rPr>
          <w:rStyle w:val="StyleUnderline"/>
          <w:highlight w:val="green"/>
        </w:rPr>
        <w:t>entail</w:t>
      </w:r>
      <w:r w:rsidRPr="00EF0371">
        <w:rPr>
          <w:sz w:val="16"/>
          <w:highlight w:val="green"/>
        </w:rPr>
        <w:t xml:space="preserve"> </w:t>
      </w:r>
      <w:r w:rsidRPr="00EF0371">
        <w:rPr>
          <w:rStyle w:val="Emphasis"/>
          <w:highlight w:val="green"/>
        </w:rPr>
        <w:t>significant risks</w:t>
      </w:r>
      <w:r w:rsidRPr="00EF0371">
        <w:rPr>
          <w:sz w:val="16"/>
        </w:rPr>
        <w:t xml:space="preserve"> </w:t>
      </w:r>
      <w:r w:rsidRPr="00EF0371">
        <w:rPr>
          <w:rStyle w:val="StyleUnderline"/>
        </w:rPr>
        <w:t xml:space="preserve">for the organization, either </w:t>
      </w:r>
      <w:r w:rsidRPr="00EF0371">
        <w:rPr>
          <w:rStyle w:val="StyleUnderline"/>
          <w:highlight w:val="green"/>
        </w:rPr>
        <w:t>of being</w:t>
      </w:r>
      <w:r w:rsidRPr="00EF0371">
        <w:rPr>
          <w:sz w:val="16"/>
          <w:highlight w:val="green"/>
        </w:rPr>
        <w:t xml:space="preserve"> </w:t>
      </w:r>
      <w:r w:rsidRPr="00EF0371">
        <w:rPr>
          <w:rStyle w:val="Emphasis"/>
          <w:highlight w:val="green"/>
        </w:rPr>
        <w:t>duped</w:t>
      </w:r>
      <w:r w:rsidRPr="00EF0371">
        <w:rPr>
          <w:sz w:val="16"/>
        </w:rPr>
        <w:t xml:space="preserve"> </w:t>
      </w:r>
      <w:r w:rsidRPr="00EF0371">
        <w:rPr>
          <w:rStyle w:val="StyleUnderline"/>
        </w:rPr>
        <w:t>by</w:t>
      </w:r>
      <w:r w:rsidRPr="00EF0371">
        <w:rPr>
          <w:sz w:val="16"/>
        </w:rPr>
        <w:t xml:space="preserve"> </w:t>
      </w:r>
      <w:r w:rsidRPr="00EF0371">
        <w:rPr>
          <w:rStyle w:val="Emphasis"/>
        </w:rPr>
        <w:t>swindlers</w:t>
      </w:r>
      <w:r w:rsidRPr="00EF0371">
        <w:rPr>
          <w:sz w:val="16"/>
        </w:rPr>
        <w:t xml:space="preserve"> peddling fake weapons (</w:t>
      </w:r>
      <w:r w:rsidRPr="00EF0371">
        <w:rPr>
          <w:rStyle w:val="StyleUnderline"/>
        </w:rPr>
        <w:t>as Al-Qaeda</w:t>
      </w:r>
      <w:r w:rsidRPr="00EF0371">
        <w:rPr>
          <w:sz w:val="16"/>
        </w:rPr>
        <w:t xml:space="preserve"> apparently </w:t>
      </w:r>
      <w:r w:rsidRPr="00EF0371">
        <w:rPr>
          <w:rStyle w:val="StyleUnderline"/>
        </w:rPr>
        <w:t>was with respect to their attempts to purchase highly enriched uranium</w:t>
      </w:r>
      <w:r w:rsidRPr="00EF0371">
        <w:rPr>
          <w:sz w:val="16"/>
        </w:rPr>
        <w:t xml:space="preserve"> (Hodge 2010)) </w:t>
      </w:r>
      <w:r w:rsidRPr="00EF0371">
        <w:rPr>
          <w:rStyle w:val="StyleUnderline"/>
          <w:highlight w:val="green"/>
        </w:rPr>
        <w:t>or</w:t>
      </w:r>
      <w:r w:rsidRPr="00EF0371">
        <w:rPr>
          <w:rStyle w:val="StyleUnderline"/>
        </w:rPr>
        <w:t xml:space="preserve"> of being </w:t>
      </w:r>
      <w:r w:rsidRPr="00EF0371">
        <w:rPr>
          <w:rStyle w:val="StyleUnderline"/>
          <w:highlight w:val="green"/>
        </w:rPr>
        <w:t>caught</w:t>
      </w:r>
      <w:r w:rsidRPr="00EF0371">
        <w:rPr>
          <w:rStyle w:val="StyleUnderline"/>
        </w:rPr>
        <w:t xml:space="preserve"> up </w:t>
      </w:r>
      <w:r w:rsidRPr="00EF0371">
        <w:rPr>
          <w:rStyle w:val="StyleUnderline"/>
          <w:highlight w:val="green"/>
        </w:rPr>
        <w:t>in a</w:t>
      </w:r>
      <w:r w:rsidRPr="00EF0371">
        <w:rPr>
          <w:sz w:val="16"/>
          <w:highlight w:val="green"/>
        </w:rPr>
        <w:t xml:space="preserve"> </w:t>
      </w:r>
      <w:r w:rsidRPr="00EF0371">
        <w:rPr>
          <w:rStyle w:val="Emphasis"/>
          <w:highlight w:val="green"/>
        </w:rPr>
        <w:t>“sting”</w:t>
      </w:r>
      <w:r w:rsidRPr="00EF0371">
        <w:rPr>
          <w:rStyle w:val="Emphasis"/>
        </w:rPr>
        <w:t xml:space="preserve"> operation</w:t>
      </w:r>
      <w:r w:rsidRPr="00EF0371">
        <w:rPr>
          <w:sz w:val="16"/>
        </w:rPr>
        <w:t xml:space="preserve"> </w:t>
      </w:r>
      <w:r w:rsidRPr="00EF0371">
        <w:rPr>
          <w:rStyle w:val="StyleUnderline"/>
        </w:rPr>
        <w:t>devised by security forces</w:t>
      </w:r>
      <w:r w:rsidRPr="00EF0371">
        <w:rPr>
          <w:sz w:val="16"/>
        </w:rPr>
        <w:t xml:space="preserve">. </w:t>
      </w:r>
      <w:r w:rsidRPr="00EF0371">
        <w:rPr>
          <w:rStyle w:val="StyleUnderline"/>
        </w:rPr>
        <w:t>The final mechanism of CBRN weapons acquisition is</w:t>
      </w:r>
      <w:r w:rsidRPr="00EF0371">
        <w:rPr>
          <w:sz w:val="16"/>
        </w:rPr>
        <w:t xml:space="preserve"> the </w:t>
      </w:r>
      <w:r w:rsidRPr="00EF0371">
        <w:rPr>
          <w:rStyle w:val="Emphasis"/>
        </w:rPr>
        <w:t>production</w:t>
      </w:r>
      <w:r w:rsidRPr="00EF0371">
        <w:rPr>
          <w:sz w:val="16"/>
        </w:rPr>
        <w:t xml:space="preserve"> of a weapon by the terrorist organization itself. At least for chemical and biological weapons, this has historically been the most common acquisition route (Ackerman and Binder 2012). Remembering that a CBRN agent consists of both the harm agent and an effective delivery system, internal production requires not only acquiring the raw materials (such as seed cultures for pathogens or fissile material for nuclear weapons), but also the component parts of a delivery package. To obtain these materials, terrorists could follow one of the three routes described above, except that security and cost are likely to be lower than in the case of the corresponding prefabricated weapon type. Al</w:t>
      </w:r>
      <w:r w:rsidRPr="00EF0371">
        <w:rPr>
          <w:rStyle w:val="StyleUnderline"/>
        </w:rPr>
        <w:t>though most global nonprolif</w:t>
      </w:r>
      <w:r w:rsidRPr="00EF0371">
        <w:rPr>
          <w:sz w:val="16"/>
        </w:rPr>
        <w:t xml:space="preserve">eration </w:t>
      </w:r>
      <w:r w:rsidRPr="00EF0371">
        <w:rPr>
          <w:rStyle w:val="StyleUnderline"/>
        </w:rPr>
        <w:t>efforts were designed to prevent states from obtaining WMD, some efforts have been made to reorient these towards keeping CBRN weapons and weapons-suitable materials out of the hands of non-state actors</w:t>
      </w:r>
      <w:r w:rsidRPr="00EF0371">
        <w:rPr>
          <w:sz w:val="16"/>
        </w:rPr>
        <w:t xml:space="preserve"> like terrorists (such as United Nations Security Council Resolution 1540). There is also a patchwork of national laws and regional initiatives focused specifically on the issue, although neither domestic nor international efforts are sufficiently robust so as to completely preclude terrorists from obtaining dangerous CBRN materials. </w:t>
      </w:r>
      <w:r w:rsidRPr="00EF0371">
        <w:rPr>
          <w:rStyle w:val="StyleUnderline"/>
        </w:rPr>
        <w:t xml:space="preserve">Assuming that the requisite raw materials have been acquired, </w:t>
      </w:r>
      <w:r w:rsidRPr="00EF0371">
        <w:rPr>
          <w:rStyle w:val="StyleUnderline"/>
          <w:highlight w:val="green"/>
        </w:rPr>
        <w:t>terrorists</w:t>
      </w:r>
      <w:r w:rsidRPr="00EF0371">
        <w:rPr>
          <w:rStyle w:val="StyleUnderline"/>
        </w:rPr>
        <w:t xml:space="preserve"> engaging in production of a weapon </w:t>
      </w:r>
      <w:r w:rsidRPr="00EF0371">
        <w:rPr>
          <w:rStyle w:val="StyleUnderline"/>
          <w:highlight w:val="green"/>
        </w:rPr>
        <w:t xml:space="preserve">still need to </w:t>
      </w:r>
      <w:r w:rsidRPr="00EF0371">
        <w:rPr>
          <w:rStyle w:val="Emphasis"/>
          <w:highlight w:val="green"/>
        </w:rPr>
        <w:t>obtain</w:t>
      </w:r>
      <w:r w:rsidRPr="00EF0371">
        <w:rPr>
          <w:rStyle w:val="StyleUnderline"/>
        </w:rPr>
        <w:t xml:space="preserve"> any relevant</w:t>
      </w:r>
      <w:r w:rsidRPr="00EF0371">
        <w:rPr>
          <w:sz w:val="16"/>
        </w:rPr>
        <w:t xml:space="preserve"> </w:t>
      </w:r>
      <w:r w:rsidRPr="00EF0371">
        <w:rPr>
          <w:rStyle w:val="Emphasis"/>
          <w:highlight w:val="green"/>
        </w:rPr>
        <w:t>equipment</w:t>
      </w:r>
      <w:r w:rsidRPr="00EF0371">
        <w:rPr>
          <w:sz w:val="16"/>
        </w:rPr>
        <w:t xml:space="preserve"> </w:t>
      </w:r>
      <w:r w:rsidRPr="00EF0371">
        <w:rPr>
          <w:rStyle w:val="StyleUnderline"/>
        </w:rPr>
        <w:t xml:space="preserve">and </w:t>
      </w:r>
      <w:r w:rsidRPr="00EF0371">
        <w:rPr>
          <w:rStyle w:val="StyleUnderline"/>
          <w:highlight w:val="green"/>
        </w:rPr>
        <w:t>a</w:t>
      </w:r>
      <w:r w:rsidRPr="00EF0371">
        <w:rPr>
          <w:sz w:val="16"/>
          <w:highlight w:val="green"/>
        </w:rPr>
        <w:t xml:space="preserve"> </w:t>
      </w:r>
      <w:r w:rsidRPr="00EF0371">
        <w:rPr>
          <w:rStyle w:val="Emphasis"/>
          <w:highlight w:val="green"/>
        </w:rPr>
        <w:t>place</w:t>
      </w:r>
      <w:r w:rsidRPr="00EF0371">
        <w:rPr>
          <w:sz w:val="16"/>
          <w:highlight w:val="green"/>
        </w:rPr>
        <w:t xml:space="preserve"> </w:t>
      </w:r>
      <w:r w:rsidRPr="00EF0371">
        <w:rPr>
          <w:rStyle w:val="StyleUnderline"/>
          <w:highlight w:val="green"/>
        </w:rPr>
        <w:t>where they</w:t>
      </w:r>
      <w:r w:rsidRPr="00EF0371">
        <w:rPr>
          <w:rStyle w:val="StyleUnderline"/>
        </w:rPr>
        <w:t xml:space="preserve"> can produce and </w:t>
      </w:r>
      <w:r w:rsidRPr="00EF0371">
        <w:rPr>
          <w:rStyle w:val="StyleUnderline"/>
          <w:highlight w:val="green"/>
        </w:rPr>
        <w:t>weaponize</w:t>
      </w:r>
      <w:r w:rsidRPr="00EF0371">
        <w:rPr>
          <w:rStyle w:val="StyleUnderline"/>
        </w:rPr>
        <w:t xml:space="preserve"> the CBRN agent with minimal threat of discovery</w:t>
      </w:r>
      <w:r w:rsidRPr="00EF0371">
        <w:rPr>
          <w:sz w:val="16"/>
        </w:rPr>
        <w:t xml:space="preserve"> by security forces. Safe havens where terrorists either control territory or operate under conditions where a host state is unable or unwilling to act against them can thus be expected to facilitate such production. While the extremely remote possibility of terrorists producing their own fissile material means that for nuclear weapons </w:t>
      </w:r>
      <w:r w:rsidRPr="00EF0371">
        <w:rPr>
          <w:rStyle w:val="StyleUnderline"/>
          <w:highlight w:val="green"/>
        </w:rPr>
        <w:t>obtaining</w:t>
      </w:r>
      <w:r w:rsidRPr="00EF0371">
        <w:rPr>
          <w:rStyle w:val="StyleUnderline"/>
        </w:rPr>
        <w:t xml:space="preserve"> the required</w:t>
      </w:r>
      <w:r w:rsidRPr="00EF0371">
        <w:rPr>
          <w:sz w:val="16"/>
        </w:rPr>
        <w:t xml:space="preserve"> </w:t>
      </w:r>
      <w:r w:rsidRPr="00EF0371">
        <w:rPr>
          <w:rStyle w:val="Emphasis"/>
          <w:highlight w:val="green"/>
        </w:rPr>
        <w:t>material</w:t>
      </w:r>
      <w:r w:rsidRPr="00EF0371">
        <w:rPr>
          <w:rStyle w:val="StyleUnderline"/>
        </w:rPr>
        <w:t xml:space="preserve">s </w:t>
      </w:r>
      <w:r w:rsidRPr="00EF0371">
        <w:rPr>
          <w:rStyle w:val="StyleUnderline"/>
          <w:highlight w:val="green"/>
        </w:rPr>
        <w:t>is</w:t>
      </w:r>
      <w:r w:rsidRPr="00EF0371">
        <w:rPr>
          <w:rStyle w:val="StyleUnderline"/>
        </w:rPr>
        <w:t xml:space="preserve"> the </w:t>
      </w:r>
      <w:r w:rsidRPr="00EF0371">
        <w:rPr>
          <w:rStyle w:val="Emphasis"/>
        </w:rPr>
        <w:t xml:space="preserve">most </w:t>
      </w:r>
      <w:r w:rsidRPr="00EF0371">
        <w:rPr>
          <w:rStyle w:val="Emphasis"/>
          <w:highlight w:val="green"/>
        </w:rPr>
        <w:t>daunting</w:t>
      </w:r>
      <w:r w:rsidRPr="00EF0371">
        <w:rPr>
          <w:rStyle w:val="Emphasis"/>
        </w:rPr>
        <w:t xml:space="preserve"> obstacle</w:t>
      </w:r>
      <w:r w:rsidRPr="00EF0371">
        <w:rPr>
          <w:sz w:val="16"/>
        </w:rPr>
        <w:t xml:space="preserve"> to production, for chemical, biological and radiological weapons, the most important capability requirement is likely to be mustering sufficient expertise to produce both the agent and an effective delivery system. As was clearly demonstrated in the case of Aum Shinrikyo, </w:t>
      </w:r>
      <w:r w:rsidRPr="00EF0371">
        <w:rPr>
          <w:rStyle w:val="StyleUnderline"/>
        </w:rPr>
        <w:t xml:space="preserve">even having members with contemporary scientific and technical </w:t>
      </w:r>
      <w:r w:rsidRPr="00EF0371">
        <w:rPr>
          <w:rStyle w:val="Emphasis"/>
          <w:highlight w:val="green"/>
        </w:rPr>
        <w:t>skill</w:t>
      </w:r>
      <w:r w:rsidRPr="00EF0371">
        <w:rPr>
          <w:rStyle w:val="StyleUnderline"/>
        </w:rPr>
        <w:t>s is</w:t>
      </w:r>
      <w:r w:rsidRPr="00EF0371">
        <w:rPr>
          <w:sz w:val="16"/>
        </w:rPr>
        <w:t xml:space="preserve"> </w:t>
      </w:r>
      <w:r w:rsidRPr="00EF0371">
        <w:rPr>
          <w:rStyle w:val="Emphasis"/>
          <w:highlight w:val="green"/>
        </w:rPr>
        <w:t>rarely sufficient</w:t>
      </w:r>
      <w:r w:rsidRPr="00EF0371">
        <w:rPr>
          <w:sz w:val="16"/>
        </w:rPr>
        <w:t xml:space="preserve"> for success. </w:t>
      </w:r>
      <w:r w:rsidRPr="00EF0371">
        <w:rPr>
          <w:rStyle w:val="StyleUnderline"/>
        </w:rPr>
        <w:t xml:space="preserve">What is mostly </w:t>
      </w:r>
      <w:r w:rsidRPr="00EF0371">
        <w:rPr>
          <w:rStyle w:val="StyleUnderline"/>
          <w:highlight w:val="green"/>
        </w:rPr>
        <w:t>need</w:t>
      </w:r>
      <w:r w:rsidRPr="00EF0371">
        <w:rPr>
          <w:rStyle w:val="StyleUnderline"/>
        </w:rPr>
        <w:t xml:space="preserve">ed is personnel with not only </w:t>
      </w:r>
      <w:r w:rsidRPr="00EF0371">
        <w:rPr>
          <w:rStyle w:val="Emphasis"/>
        </w:rPr>
        <w:t>explicit knowledge</w:t>
      </w:r>
      <w:r w:rsidRPr="00EF0371">
        <w:rPr>
          <w:sz w:val="16"/>
        </w:rPr>
        <w:t xml:space="preserve"> (i.e., that which can be codified in textbooks or manuals) </w:t>
      </w:r>
      <w:r w:rsidRPr="00EF0371">
        <w:rPr>
          <w:rStyle w:val="StyleUnderline"/>
        </w:rPr>
        <w:t xml:space="preserve">in the relevant С, B, R or N discipline, but also more </w:t>
      </w:r>
      <w:r w:rsidRPr="00EF0371">
        <w:rPr>
          <w:rStyle w:val="Emphasis"/>
          <w:highlight w:val="green"/>
        </w:rPr>
        <w:t>contextual</w:t>
      </w:r>
      <w:r w:rsidRPr="00EF0371">
        <w:rPr>
          <w:rStyle w:val="StyleUnderline"/>
        </w:rPr>
        <w:t>, applied or</w:t>
      </w:r>
      <w:r w:rsidRPr="00EF0371">
        <w:rPr>
          <w:sz w:val="16"/>
        </w:rPr>
        <w:t xml:space="preserve"> </w:t>
      </w:r>
      <w:r w:rsidRPr="00EF0371">
        <w:rPr>
          <w:rStyle w:val="Emphasis"/>
        </w:rPr>
        <w:t xml:space="preserve">“tacit” </w:t>
      </w:r>
      <w:r w:rsidRPr="00EF0371">
        <w:rPr>
          <w:rStyle w:val="Emphasis"/>
          <w:highlight w:val="green"/>
        </w:rPr>
        <w:t>knowledge</w:t>
      </w:r>
      <w:r w:rsidRPr="00EF0371">
        <w:rPr>
          <w:rStyle w:val="StyleUnderline"/>
          <w:highlight w:val="green"/>
        </w:rPr>
        <w:t>, the</w:t>
      </w:r>
      <w:r w:rsidRPr="00EF0371">
        <w:rPr>
          <w:sz w:val="16"/>
          <w:highlight w:val="green"/>
        </w:rPr>
        <w:t xml:space="preserve"> </w:t>
      </w:r>
      <w:r w:rsidRPr="00EF0371">
        <w:rPr>
          <w:rStyle w:val="Emphasis"/>
          <w:highlight w:val="green"/>
        </w:rPr>
        <w:t>“tricks of the trade”</w:t>
      </w:r>
      <w:r w:rsidRPr="00EF0371">
        <w:rPr>
          <w:sz w:val="16"/>
        </w:rPr>
        <w:t xml:space="preserve"> </w:t>
      </w:r>
      <w:r w:rsidRPr="00EF0371">
        <w:rPr>
          <w:rStyle w:val="StyleUnderline"/>
        </w:rPr>
        <w:t xml:space="preserve">that are often </w:t>
      </w:r>
      <w:r w:rsidRPr="00EF0371">
        <w:rPr>
          <w:rStyle w:val="StyleUnderline"/>
          <w:highlight w:val="green"/>
        </w:rPr>
        <w:t>acquired through</w:t>
      </w:r>
      <w:r w:rsidRPr="00EF0371">
        <w:rPr>
          <w:rStyle w:val="StyleUnderline"/>
        </w:rPr>
        <w:t xml:space="preserve"> apprenticeship on </w:t>
      </w:r>
      <w:r w:rsidRPr="00EF0371">
        <w:rPr>
          <w:rStyle w:val="StyleUnderline"/>
          <w:highlight w:val="green"/>
        </w:rPr>
        <w:t>an existing weapons program</w:t>
      </w:r>
      <w:r w:rsidRPr="00EF0371">
        <w:rPr>
          <w:sz w:val="16"/>
        </w:rPr>
        <w:t xml:space="preserve"> or over an extended period of trial and error (Jackson 2001). </w:t>
      </w:r>
      <w:r w:rsidRPr="00EF0371">
        <w:rPr>
          <w:rStyle w:val="StyleUnderline"/>
        </w:rPr>
        <w:t xml:space="preserve">Such expertise </w:t>
      </w:r>
      <w:r w:rsidRPr="00EF0371">
        <w:rPr>
          <w:rStyle w:val="StyleUnderline"/>
          <w:highlight w:val="green"/>
        </w:rPr>
        <w:t>can take</w:t>
      </w:r>
      <w:r w:rsidRPr="00EF0371">
        <w:rPr>
          <w:rStyle w:val="StyleUnderline"/>
        </w:rPr>
        <w:t xml:space="preserve"> </w:t>
      </w:r>
      <w:r w:rsidRPr="00EF0371">
        <w:rPr>
          <w:rStyle w:val="Emphasis"/>
        </w:rPr>
        <w:t xml:space="preserve">many </w:t>
      </w:r>
      <w:r w:rsidRPr="00EF0371">
        <w:rPr>
          <w:rStyle w:val="Emphasis"/>
          <w:highlight w:val="green"/>
        </w:rPr>
        <w:t>years to build</w:t>
      </w:r>
      <w:r w:rsidRPr="00EF0371">
        <w:rPr>
          <w:rStyle w:val="Emphasis"/>
        </w:rPr>
        <w:t xml:space="preserve"> up</w:t>
      </w:r>
      <w:r w:rsidRPr="00EF0371">
        <w:rPr>
          <w:sz w:val="16"/>
        </w:rPr>
        <w:t xml:space="preserve"> internally, even if terrorist groups recruit members w'ith scientific training, </w:t>
      </w:r>
      <w:r w:rsidRPr="00EF0371">
        <w:rPr>
          <w:rStyle w:val="StyleUnderline"/>
        </w:rPr>
        <w:t>or can be acquired from outside the group</w:t>
      </w:r>
      <w:r w:rsidRPr="00EF0371">
        <w:rPr>
          <w:sz w:val="16"/>
        </w:rPr>
        <w:t xml:space="preserve">, such as hiring technicians from former state-level CBRN programs who have a mercenary bent. </w:t>
      </w:r>
      <w:r w:rsidRPr="00EF0371">
        <w:rPr>
          <w:rStyle w:val="StyleUnderline"/>
        </w:rPr>
        <w:t>Both</w:t>
      </w:r>
      <w:r w:rsidRPr="00EF0371">
        <w:rPr>
          <w:sz w:val="16"/>
        </w:rPr>
        <w:t xml:space="preserve"> options </w:t>
      </w:r>
      <w:r w:rsidRPr="00EF0371">
        <w:rPr>
          <w:rStyle w:val="StyleUnderline"/>
        </w:rPr>
        <w:t>entail</w:t>
      </w:r>
      <w:r w:rsidRPr="00EF0371">
        <w:rPr>
          <w:sz w:val="16"/>
        </w:rPr>
        <w:t xml:space="preserve"> </w:t>
      </w:r>
      <w:r w:rsidRPr="00EF0371">
        <w:rPr>
          <w:rStyle w:val="Emphasis"/>
        </w:rPr>
        <w:t>significant risks</w:t>
      </w:r>
      <w:r w:rsidRPr="00EF0371">
        <w:rPr>
          <w:sz w:val="16"/>
        </w:rPr>
        <w:t xml:space="preserve"> </w:t>
      </w:r>
      <w:r w:rsidRPr="00EF0371">
        <w:rPr>
          <w:rStyle w:val="StyleUnderline"/>
        </w:rPr>
        <w:t xml:space="preserve">and will likely be </w:t>
      </w:r>
      <w:r w:rsidRPr="00EF0371">
        <w:rPr>
          <w:rStyle w:val="StyleUnderline"/>
          <w:highlight w:val="green"/>
        </w:rPr>
        <w:t>a</w:t>
      </w:r>
      <w:r w:rsidRPr="00EF0371">
        <w:rPr>
          <w:sz w:val="16"/>
          <w:highlight w:val="green"/>
        </w:rPr>
        <w:t xml:space="preserve"> </w:t>
      </w:r>
      <w:r w:rsidRPr="00EF0371">
        <w:rPr>
          <w:rStyle w:val="Emphasis"/>
          <w:highlight w:val="green"/>
        </w:rPr>
        <w:t>major stumbling block</w:t>
      </w:r>
      <w:r w:rsidRPr="00EF0371">
        <w:rPr>
          <w:sz w:val="16"/>
        </w:rPr>
        <w:t xml:space="preserve"> </w:t>
      </w:r>
      <w:r w:rsidRPr="00EF0371">
        <w:rPr>
          <w:rStyle w:val="StyleUnderline"/>
        </w:rPr>
        <w:t>in producing sophisticated chemical, biological or radiological weapons</w:t>
      </w:r>
      <w:r w:rsidRPr="00EF0371">
        <w:rPr>
          <w:sz w:val="16"/>
        </w:rPr>
        <w:t xml:space="preserve"> (crude CBR weapons with relatively small-scale physical effects present much less of a problem, however). </w:t>
      </w:r>
      <w:r w:rsidRPr="00EF0371">
        <w:rPr>
          <w:rStyle w:val="StyleUnderline"/>
          <w:highlight w:val="green"/>
        </w:rPr>
        <w:t>Even if</w:t>
      </w:r>
      <w:r w:rsidRPr="00EF0371">
        <w:rPr>
          <w:rStyle w:val="StyleUnderline"/>
        </w:rPr>
        <w:t xml:space="preserve"> a viable weapon is </w:t>
      </w:r>
      <w:r w:rsidRPr="00EF0371">
        <w:rPr>
          <w:rStyle w:val="Emphasis"/>
          <w:highlight w:val="green"/>
        </w:rPr>
        <w:t>produced</w:t>
      </w:r>
      <w:r w:rsidRPr="00EF0371">
        <w:rPr>
          <w:rStyle w:val="StyleUnderline"/>
        </w:rPr>
        <w:t xml:space="preserve"> or acquired, the </w:t>
      </w:r>
      <w:r w:rsidRPr="00EF0371">
        <w:rPr>
          <w:rStyle w:val="StyleUnderline"/>
          <w:highlight w:val="green"/>
        </w:rPr>
        <w:t>terrorists</w:t>
      </w:r>
      <w:r w:rsidRPr="00EF0371">
        <w:rPr>
          <w:rStyle w:val="StyleUnderline"/>
        </w:rPr>
        <w:t xml:space="preserve"> would still </w:t>
      </w:r>
      <w:r w:rsidRPr="00EF0371">
        <w:rPr>
          <w:rStyle w:val="StyleUnderline"/>
          <w:highlight w:val="green"/>
        </w:rPr>
        <w:t>need to</w:t>
      </w:r>
      <w:r w:rsidRPr="00EF0371">
        <w:rPr>
          <w:sz w:val="16"/>
          <w:highlight w:val="green"/>
        </w:rPr>
        <w:t xml:space="preserve"> </w:t>
      </w:r>
      <w:r w:rsidRPr="00EF0371">
        <w:rPr>
          <w:rStyle w:val="Emphasis"/>
          <w:highlight w:val="green"/>
        </w:rPr>
        <w:t>move the weapon</w:t>
      </w:r>
      <w:r w:rsidRPr="00EF0371">
        <w:rPr>
          <w:sz w:val="16"/>
        </w:rPr>
        <w:t xml:space="preserve"> to the target area - in many cases </w:t>
      </w:r>
      <w:r w:rsidRPr="00EF0371">
        <w:rPr>
          <w:rStyle w:val="StyleUnderline"/>
        </w:rPr>
        <w:t xml:space="preserve">requiring extensive travel, including across multiple international borders without interdiction by authorities. This </w:t>
      </w:r>
      <w:r w:rsidRPr="00EF0371">
        <w:rPr>
          <w:rStyle w:val="StyleUnderline"/>
          <w:highlight w:val="green"/>
        </w:rPr>
        <w:t>raises</w:t>
      </w:r>
      <w:r w:rsidRPr="00EF0371">
        <w:rPr>
          <w:rStyle w:val="StyleUnderline"/>
        </w:rPr>
        <w:t xml:space="preserve"> issues of </w:t>
      </w:r>
      <w:r w:rsidRPr="00EF0371">
        <w:rPr>
          <w:rStyle w:val="Emphasis"/>
          <w:highlight w:val="green"/>
        </w:rPr>
        <w:t>command and control</w:t>
      </w:r>
      <w:r w:rsidRPr="00EF0371">
        <w:rPr>
          <w:rStyle w:val="StyleUnderline"/>
        </w:rPr>
        <w:t xml:space="preserve">, smuggling </w:t>
      </w:r>
      <w:r w:rsidRPr="00EF0371">
        <w:rPr>
          <w:rStyle w:val="Emphasis"/>
          <w:highlight w:val="green"/>
        </w:rPr>
        <w:t>logistics</w:t>
      </w:r>
      <w:r w:rsidRPr="00EF0371">
        <w:rPr>
          <w:rStyle w:val="StyleUnderline"/>
        </w:rPr>
        <w:t>, the need for</w:t>
      </w:r>
      <w:r w:rsidRPr="00EF0371">
        <w:rPr>
          <w:sz w:val="16"/>
        </w:rPr>
        <w:t xml:space="preserve"> </w:t>
      </w:r>
      <w:r w:rsidRPr="00EF0371">
        <w:rPr>
          <w:rStyle w:val="Emphasis"/>
        </w:rPr>
        <w:t>safe houses</w:t>
      </w:r>
      <w:r w:rsidRPr="00EF0371">
        <w:rPr>
          <w:sz w:val="16"/>
        </w:rPr>
        <w:t xml:space="preserve"> </w:t>
      </w:r>
      <w:r w:rsidRPr="00EF0371">
        <w:rPr>
          <w:rStyle w:val="StyleUnderline"/>
        </w:rPr>
        <w:t>and so forth, which further complicates successful deployment of a CBRN weapon.</w:t>
      </w:r>
    </w:p>
    <w:p w14:paraId="14A08988" w14:textId="77777777" w:rsidR="00CC030D" w:rsidRPr="00EF0371" w:rsidRDefault="00CC030D" w:rsidP="00CC030D">
      <w:pPr>
        <w:pStyle w:val="Heading4"/>
        <w:rPr>
          <w:rFonts w:cs="Arial"/>
        </w:rPr>
      </w:pPr>
      <w:r w:rsidRPr="00EF0371">
        <w:rPr>
          <w:rFonts w:cs="Arial"/>
        </w:rPr>
        <w:t>Plea bargains aren’t effective at stopping terrorism</w:t>
      </w:r>
    </w:p>
    <w:p w14:paraId="6DC8D1CA" w14:textId="5565E47B" w:rsidR="00CC030D" w:rsidRPr="00EF0371" w:rsidRDefault="00CC030D" w:rsidP="00CC030D">
      <w:r w:rsidRPr="00EF0371">
        <w:rPr>
          <w:rStyle w:val="Style13ptBold"/>
        </w:rPr>
        <w:t>Weiser 1</w:t>
      </w:r>
      <w:r w:rsidRPr="00EF0371">
        <w:t xml:space="preserve"> – Benjamin, NYT (“Defense Attacks Reliability Of a Witness in Terror Case” May 4, 2001, http://www.nytimes.com/2001/05/04/nyregion/defense-attacks-reliability-of-a-witness-in-terror-case.html) </w:t>
      </w:r>
    </w:p>
    <w:p w14:paraId="4C2512BD" w14:textId="77777777" w:rsidR="00CC030D" w:rsidRPr="00EF0371" w:rsidRDefault="00CC030D" w:rsidP="00CC030D">
      <w:r w:rsidRPr="00EF0371">
        <w:t xml:space="preserve">A defense lawyer in the embassy bombings trial charged yesterday that </w:t>
      </w:r>
      <w:r w:rsidRPr="00EF0371">
        <w:rPr>
          <w:rStyle w:val="StyleUnderline"/>
        </w:rPr>
        <w:t xml:space="preserve">a crucial government witness who was a </w:t>
      </w:r>
      <w:r w:rsidRPr="00EF0371">
        <w:rPr>
          <w:rStyle w:val="StyleUnderline"/>
          <w:highlight w:val="green"/>
        </w:rPr>
        <w:t>former aide to Osama</w:t>
      </w:r>
      <w:r w:rsidRPr="00EF0371">
        <w:rPr>
          <w:rStyle w:val="StyleUnderline"/>
        </w:rPr>
        <w:t xml:space="preserve"> bin Laden had </w:t>
      </w:r>
      <w:r w:rsidRPr="00EF0371">
        <w:rPr>
          <w:rStyle w:val="Emphasis"/>
          <w:highlight w:val="green"/>
        </w:rPr>
        <w:t>lied repeatedly</w:t>
      </w:r>
      <w:r w:rsidRPr="00EF0371">
        <w:t>, to the American authorities to win protection for himself, and again when he took the witness stand.</w:t>
      </w:r>
    </w:p>
    <w:p w14:paraId="454CCD47" w14:textId="77777777" w:rsidR="00CC030D" w:rsidRPr="00EF0371" w:rsidRDefault="00CC030D" w:rsidP="00CC030D">
      <w:pPr>
        <w:rPr>
          <w:rStyle w:val="StyleUnderline"/>
        </w:rPr>
      </w:pPr>
      <w:r w:rsidRPr="00EF0371">
        <w:t xml:space="preserve">The lawyer, </w:t>
      </w:r>
      <w:r w:rsidRPr="00EF0371">
        <w:rPr>
          <w:rStyle w:val="StyleUnderline"/>
        </w:rPr>
        <w:t>Sam A. Schmidt</w:t>
      </w:r>
      <w:r w:rsidRPr="00EF0371">
        <w:t xml:space="preserve">, who represents Wadih El-Hage, one of four men on trial accused of joining a terrorism conspiracy led by Mr. bin Laden, </w:t>
      </w:r>
      <w:r w:rsidRPr="00EF0371">
        <w:rPr>
          <w:rStyle w:val="StyleUnderline"/>
        </w:rPr>
        <w:t>called the witness, Jamal Ahmed Al-Fadl, ''totally unreliable.''</w:t>
      </w:r>
    </w:p>
    <w:p w14:paraId="2E6BF6DC" w14:textId="77777777" w:rsidR="00CC030D" w:rsidRPr="00EF0371" w:rsidRDefault="00CC030D" w:rsidP="00CC030D">
      <w:r w:rsidRPr="00EF0371">
        <w:rPr>
          <w:highlight w:val="green"/>
        </w:rPr>
        <w:t>'</w:t>
      </w:r>
      <w:r w:rsidRPr="00EF0371">
        <w:rPr>
          <w:rStyle w:val="Emphasis"/>
          <w:highlight w:val="green"/>
        </w:rPr>
        <w:t>'He is selling what he thinks the</w:t>
      </w:r>
      <w:r w:rsidRPr="00EF0371">
        <w:rPr>
          <w:rStyle w:val="Emphasis"/>
        </w:rPr>
        <w:t xml:space="preserve"> United States </w:t>
      </w:r>
      <w:r w:rsidRPr="00EF0371">
        <w:rPr>
          <w:rStyle w:val="Emphasis"/>
          <w:highlight w:val="green"/>
        </w:rPr>
        <w:t>government wants</w:t>
      </w:r>
      <w:r w:rsidRPr="00EF0371">
        <w:t xml:space="preserve">,'' Mr. Schmidt said, adding that Mr. Al-Fadl also lied to Mr. bin Laden to hide that he had stolen money from him. </w:t>
      </w:r>
      <w:r w:rsidRPr="00EF0371">
        <w:rPr>
          <w:rStyle w:val="StyleUnderline"/>
        </w:rPr>
        <w:t>''I submit to you that that's what he did here in court where he thought he could do it, and get away with it</w:t>
      </w:r>
      <w:r w:rsidRPr="00EF0371">
        <w:t>,'' Mr. Schmidt said.</w:t>
      </w:r>
    </w:p>
    <w:p w14:paraId="7EEA1622" w14:textId="77777777" w:rsidR="00CC030D" w:rsidRPr="00EF0371" w:rsidRDefault="00CC030D" w:rsidP="00CC030D">
      <w:r w:rsidRPr="00EF0371">
        <w:t>The attack on Mr. Al-Fadl came on a day when the defense began its closing arguments in Federal District Court in Manhattan.</w:t>
      </w:r>
    </w:p>
    <w:p w14:paraId="756009BD" w14:textId="77777777" w:rsidR="00CC030D" w:rsidRPr="00EF0371" w:rsidRDefault="00CC030D" w:rsidP="00CC030D">
      <w:r w:rsidRPr="00EF0371">
        <w:t>But there was also behind-the-scenes jockeying yesterday over allegations by other defense lawyers in the case that prosecutors were withholding information, which the defense lawyers said they needed to prepare for a possible death penalty phase.</w:t>
      </w:r>
    </w:p>
    <w:p w14:paraId="00628D60" w14:textId="77777777" w:rsidR="00CC030D" w:rsidRPr="00EF0371" w:rsidRDefault="00CC030D" w:rsidP="00CC030D">
      <w:r w:rsidRPr="00EF0371">
        <w:t>Yesterday morning, a federal prosecutor, Kenneth M. Karas, concluded the government's summation. He cited what he said were a series of lies by Mr. El-Hage before a federal grand jury that was investigating Mr. bin Laden and his group, Al Qaeda, before and after the Aug. 7, 1998 embassy bombings in Kenya and Tanzania.</w:t>
      </w:r>
    </w:p>
    <w:p w14:paraId="5FD65D23" w14:textId="77777777" w:rsidR="00CC030D" w:rsidRPr="00EF0371" w:rsidRDefault="00CC030D" w:rsidP="00CC030D">
      <w:pPr>
        <w:rPr>
          <w:u w:val="single"/>
        </w:rPr>
      </w:pPr>
      <w:r w:rsidRPr="00EF0371">
        <w:rPr>
          <w:rStyle w:val="StyleUnderline"/>
          <w:highlight w:val="green"/>
        </w:rPr>
        <w:t>''He's going to lie to protect the Al Qaeda conspiracy</w:t>
      </w:r>
      <w:r w:rsidRPr="00EF0371">
        <w:rPr>
          <w:rStyle w:val="StyleUnderline"/>
        </w:rPr>
        <w:t>,'' Mr. Karas said, ''to protect the Al Qaeda people who are being investigated by the American government.''</w:t>
      </w:r>
    </w:p>
    <w:p w14:paraId="3DBFE993" w14:textId="77777777" w:rsidR="00CC030D" w:rsidRPr="00EF0371" w:rsidRDefault="00CC030D" w:rsidP="00CC030D">
      <w:r w:rsidRPr="00EF0371">
        <w:t xml:space="preserve">Mr. Karas said that the </w:t>
      </w:r>
      <w:r w:rsidRPr="00EF0371">
        <w:rPr>
          <w:rStyle w:val="StyleUnderline"/>
        </w:rPr>
        <w:t xml:space="preserve">evidence presented showed that Mr. El-Hage and </w:t>
      </w:r>
      <w:r w:rsidRPr="00EF0371">
        <w:rPr>
          <w:rStyle w:val="StyleUnderline"/>
          <w:highlight w:val="green"/>
        </w:rPr>
        <w:t>his three co-defendants</w:t>
      </w:r>
      <w:r w:rsidRPr="00EF0371">
        <w:rPr>
          <w:rStyle w:val="StyleUnderline"/>
        </w:rPr>
        <w:t xml:space="preserve"> </w:t>
      </w:r>
      <w:r w:rsidRPr="00EF0371">
        <w:rPr>
          <w:rStyle w:val="StyleUnderline"/>
          <w:highlight w:val="green"/>
        </w:rPr>
        <w:t>''chose to pursue the criminal conduct that is charged in this case</w:t>
      </w:r>
      <w:r w:rsidRPr="00EF0371">
        <w:t>, and they were not forced into carrying out these deplorable acts by blind allegiance to any oath or forced adherence to any religious principals.''</w:t>
      </w:r>
    </w:p>
    <w:p w14:paraId="067076CF" w14:textId="77777777" w:rsidR="00CC030D" w:rsidRPr="00EF0371" w:rsidRDefault="00CC030D" w:rsidP="00CC030D">
      <w:r w:rsidRPr="00EF0371">
        <w:t>In his summation, Mr. Schmidt frequently contrasted his client, Mr. El-Hage, with the witness, Mr. Al-Fadl, whom he called an ''unworthy source of information.'' Mr. Schmidt has maintained that Mr. El-Hage, 40, worked only for Mr. bin Laden in his legitimate businesses.</w:t>
      </w:r>
    </w:p>
    <w:p w14:paraId="238AA4D7" w14:textId="77777777" w:rsidR="00CC030D" w:rsidRPr="00EF0371" w:rsidRDefault="00CC030D" w:rsidP="00CC030D">
      <w:r w:rsidRPr="00EF0371">
        <w:t>''Mr. El-Hage was working like a dog,'' Mr. Schmidt said, ''trying to make money for Mr. bin Laden.'' He added that his client, unlike Mr. Al-Fadl, ''did not steal from the business.''</w:t>
      </w:r>
    </w:p>
    <w:p w14:paraId="75DC045E" w14:textId="26A3C4C7" w:rsidR="00CC030D" w:rsidRPr="00EF0371" w:rsidRDefault="00CC030D" w:rsidP="009824C2">
      <w:r w:rsidRPr="00EF0371">
        <w:t xml:space="preserve">Mr. </w:t>
      </w:r>
      <w:r w:rsidRPr="00EF0371">
        <w:rPr>
          <w:rStyle w:val="StyleUnderline"/>
        </w:rPr>
        <w:t>Schmidt challenged the government's depiction of Mr. El-Hage as the ''gatekeeper'' to Mr. bin Lade</w:t>
      </w:r>
      <w:r w:rsidRPr="00EF0371">
        <w:t>n. He also said Mr. El-Hage was treated unfairly before the grand jury, and was asked ambiguous questions. He said there was no evidence that Mr. El-Hage had participated in any conspiracy to kill Americans, and called Mr. El-Hage, a naturalized citizen who was born in Lebanon, ''an American with an American family.''</w:t>
      </w:r>
    </w:p>
    <w:p w14:paraId="3E05A34B" w14:textId="283080CB" w:rsidR="00A65BB3" w:rsidRPr="00EF0371" w:rsidRDefault="00EF0371" w:rsidP="00A65BB3">
      <w:pPr>
        <w:pStyle w:val="Heading3"/>
        <w:rPr>
          <w:rFonts w:cs="Arial"/>
        </w:rPr>
      </w:pPr>
      <w:r w:rsidRPr="00EF0371">
        <w:rPr>
          <w:rFonts w:cs="Arial"/>
        </w:rPr>
        <w:t xml:space="preserve">AT: Politics / Elections </w:t>
      </w:r>
    </w:p>
    <w:p w14:paraId="03ED56BF" w14:textId="2686B6E5" w:rsidR="00C66BB4" w:rsidRPr="00EF0371" w:rsidRDefault="00C66BB4" w:rsidP="00C66BB4">
      <w:pPr>
        <w:pStyle w:val="Heading4"/>
        <w:rPr>
          <w:rFonts w:cs="Arial"/>
        </w:rPr>
      </w:pPr>
      <w:r w:rsidRPr="00EF0371">
        <w:rPr>
          <w:rFonts w:cs="Arial"/>
        </w:rPr>
        <w:t>No plea bargaining link—the public dislikes plea bargaining, but it’s because they see it as defendants getting lighter sentences</w:t>
      </w:r>
      <w:r w:rsidR="00C85C2A" w:rsidRPr="00EF0371">
        <w:rPr>
          <w:rFonts w:cs="Arial"/>
        </w:rPr>
        <w:t xml:space="preserve"> which is the opposite of their link scenario</w:t>
      </w:r>
      <w:r w:rsidR="00E53E5D" w:rsidRPr="00EF0371">
        <w:rPr>
          <w:rFonts w:cs="Arial"/>
        </w:rPr>
        <w:t xml:space="preserve"> (also answers rollback)</w:t>
      </w:r>
    </w:p>
    <w:p w14:paraId="43258300" w14:textId="16AFB998" w:rsidR="00C66BB4" w:rsidRPr="00EF0371" w:rsidRDefault="00C66BB4" w:rsidP="00B16688">
      <w:r w:rsidRPr="00EF0371">
        <w:rPr>
          <w:rStyle w:val="Style13ptBold"/>
        </w:rPr>
        <w:t xml:space="preserve">Johnson 19 </w:t>
      </w:r>
      <w:r w:rsidRPr="00EF0371">
        <w:t>Thea Johnson (Contact Author) 7-25-2019 [Thea Johnson (Contact Author), 7-25-2019, "Public Perceptions of Plea Bargaining by Thea Johnson :: SSRN," No Publication, accessed at https://poseidon01.ssrn.com/delivery.php?ID=137098066007091114076113000105025089032018023086008028101069087065072091098026109121048045116005042126027028098121120075010115049004063019046064091003118069125064064070058046008102064121005091069105016109001115000075126007067075021115007004094108122087&amp;EXT=pdf</w:t>
      </w:r>
    </w:p>
    <w:p w14:paraId="111F77E3" w14:textId="77777777" w:rsidR="00C66BB4" w:rsidRPr="00EF0371" w:rsidRDefault="00C66BB4" w:rsidP="00B16688">
      <w:r w:rsidRPr="00EF0371">
        <w:t>] HJ 6-27-2020</w:t>
      </w:r>
    </w:p>
    <w:p w14:paraId="072CDAF0" w14:textId="7D926789" w:rsidR="00C66BB4" w:rsidRPr="00EF0371" w:rsidRDefault="00C66BB4" w:rsidP="00C66BB4">
      <w:pPr>
        <w:rPr>
          <w:sz w:val="16"/>
        </w:rPr>
      </w:pPr>
      <w:r w:rsidRPr="00EF0371">
        <w:rPr>
          <w:rStyle w:val="StyleUnderline"/>
        </w:rPr>
        <w:t>While there are many studies about public perceptions of the criminal system and related issues, 78 there is a surprising dearth of studies on the public's understanding about plea bargaining</w:t>
      </w:r>
      <w:r w:rsidRPr="00EF0371">
        <w:rPr>
          <w:sz w:val="16"/>
        </w:rPr>
        <w:t>. Those that exist are often from several decades ago and generally fall into two categories-either they study perceptions in other countries 79 or they study the participants' responses to a vignette about a particular plea bargaining situation</w:t>
      </w:r>
      <w:r w:rsidRPr="00EF0371">
        <w:rPr>
          <w:rStyle w:val="StyleUnderline"/>
        </w:rPr>
        <w:t>. The studies do not assess whether the public understands what a plea bargain is. They take for granted that plea bargaining has a common meaning.</w:t>
      </w:r>
      <w:r w:rsidRPr="00EF0371">
        <w:rPr>
          <w:sz w:val="16"/>
        </w:rPr>
        <w:t xml:space="preserve"> I begin with one oft-cited Canadian study from 1989, which was done at the behest of the Law Reform Commission of Canada, to survey the views of Canadians about plea bargaining.80 The practice of plea bargaining described in the study is similar to the practice we see in the U.S. today. 81 The study assumed that the public tends to get their information on plea bargaining and courts generally from mass media sources. 82 The authors of the study explained that plea bargaining is "any agreement by the accused to plead guilty in return for the promise of some benefit," 83 a definition they got from a prior study on plea bargaining (and not generated by the study participants). Benefit was defined widely, including a reduction in the charges or sentence, but also promises about what kind of sentence the defendant would receive, a promise not to charge other persons, or a promise as to the place of incarceration, among other potential benefits. 84 The study participants were given two tasks: 1) to examine and reflect on vignettes with different examples of plea bargaining; and 2) to answer questions about their own perceptions of plea bargaining. </w:t>
      </w:r>
      <w:r w:rsidRPr="00EF0371">
        <w:rPr>
          <w:rStyle w:val="StyleUnderline"/>
        </w:rPr>
        <w:t>In answering questions about their perceptions the respondents noted that they disapproved of plea bargaining, but in the vignettes their feelings about the appropriateness of plea bargaining shifted depending on the 86 circumstances. Interestingly the public's disapproval was linked with a concern that sentences were too lenient and that defendants were receiving "lower levels of punishment than they deserved.</w:t>
      </w:r>
      <w:r w:rsidRPr="00EF0371">
        <w:rPr>
          <w:sz w:val="16"/>
        </w:rPr>
        <w:t>, 87 This concern was echoed in other studies from the 1980s. For instance, one study of public attitudes towards the court system in Washington State indicated that although people felt positively towards the courts, they disapproved of plea bargaining in criminal cases. 8s</w:t>
      </w:r>
    </w:p>
    <w:p w14:paraId="5ED7E3C8" w14:textId="22157902" w:rsidR="00C66BB4" w:rsidRPr="00EF0371" w:rsidRDefault="00C66BB4" w:rsidP="00C66BB4">
      <w:pPr>
        <w:pStyle w:val="Heading4"/>
        <w:rPr>
          <w:rFonts w:cs="Arial"/>
        </w:rPr>
      </w:pPr>
      <w:r w:rsidRPr="00EF0371">
        <w:rPr>
          <w:rFonts w:cs="Arial"/>
        </w:rPr>
        <w:t xml:space="preserve">Criminal justice isn’t Biden’s weak spot—he’s evolved from his </w:t>
      </w:r>
      <w:r w:rsidR="00B16688" w:rsidRPr="00EF0371">
        <w:rPr>
          <w:rFonts w:cs="Arial"/>
        </w:rPr>
        <w:t>‘</w:t>
      </w:r>
      <w:r w:rsidRPr="00EF0371">
        <w:rPr>
          <w:rFonts w:cs="Arial"/>
        </w:rPr>
        <w:t>94 crime bill stance</w:t>
      </w:r>
    </w:p>
    <w:p w14:paraId="1B4A4B25" w14:textId="77777777" w:rsidR="00C66BB4" w:rsidRPr="00EF0371" w:rsidRDefault="00C66BB4" w:rsidP="00C66BB4">
      <w:pPr>
        <w:rPr>
          <w:rStyle w:val="Style13ptBold"/>
        </w:rPr>
      </w:pPr>
      <w:r w:rsidRPr="00EF0371">
        <w:rPr>
          <w:rStyle w:val="Style13ptBold"/>
        </w:rPr>
        <w:t>Picket 20</w:t>
      </w:r>
    </w:p>
    <w:p w14:paraId="0C319BF8" w14:textId="77777777" w:rsidR="00C66BB4" w:rsidRPr="00EF0371" w:rsidRDefault="00C66BB4" w:rsidP="00C66BB4">
      <w:r w:rsidRPr="00EF0371">
        <w:t>| Kerry Picket Jul 6-28-2020 [| Jul, 6-28-2020, "Biden quashes 1994 crime bill with campaign criminal justice reform proposal ," Washington Examiner, accessed at https://www.washingtonexaminer.com/news/campaigns/biden-quashes-1994-crime-bill-with-campaign-criminal-justice-reform-proposal] HJ 6-27-2020</w:t>
      </w:r>
    </w:p>
    <w:p w14:paraId="34BEEA80" w14:textId="5CB0A30F" w:rsidR="00C66BB4" w:rsidRPr="00EF0371" w:rsidRDefault="00C66BB4" w:rsidP="00C66BB4">
      <w:pPr>
        <w:rPr>
          <w:sz w:val="16"/>
        </w:rPr>
      </w:pPr>
      <w:r w:rsidRPr="00EF0371">
        <w:rPr>
          <w:rStyle w:val="StyleUnderline"/>
        </w:rPr>
        <w:t xml:space="preserve">Former Vice President Joe Biden rolled out a criminal justice reform plan Tuesday, offering several proposals that distance him from the 1994 crime bill he sponsored. </w:t>
      </w:r>
      <w:r w:rsidRPr="00EF0371">
        <w:rPr>
          <w:sz w:val="16"/>
        </w:rPr>
        <w:t xml:space="preserve">When the then-Senate Judiciary Committee chairman pushed the bill, signed by President Bill Clinton, the crack-cocaine epidemic was rampant. Lawmakers on both sides of the aisle sought to fix the issue by passing tough-on-crime provisions to alleviate the matter. This included strict sentencing measures on drug-related crimes. </w:t>
      </w:r>
      <w:r w:rsidRPr="00EF0371">
        <w:rPr>
          <w:rStyle w:val="StyleUnderline"/>
        </w:rPr>
        <w:t xml:space="preserve">Presently, </w:t>
      </w:r>
      <w:r w:rsidRPr="00EF0371">
        <w:rPr>
          <w:rStyle w:val="Emphasis"/>
        </w:rPr>
        <w:t>not only does Biden want to abolish the federal death penalty, he also wants to eradicate mandatory minimums, end the federal crack and powder cocaine disparity, decriminalize the use of cannabis and automatically expunge all prior cannabis use convictions, cease all incarceration for drug use alone, and divert individuals to drug courts and treatment instead</w:t>
      </w:r>
      <w:r w:rsidRPr="00EF0371">
        <w:rPr>
          <w:sz w:val="16"/>
        </w:rPr>
        <w:t xml:space="preserve">. Fraternal Order of Police President Chuck Canterbury told the Washington Examiner Tuesday he has not come to any conclusion on Biden’s proposal, but he did note that the crack cocaine disparities “were dealt with years ago in sentencing reform” legislation on Capitol Hill. Also, the FOP has a standing motion that the organization does not support the legalization of cannabis. </w:t>
      </w:r>
      <w:r w:rsidRPr="00EF0371">
        <w:rPr>
          <w:rStyle w:val="StyleUnderline"/>
        </w:rPr>
        <w:t xml:space="preserve">Additionally, Biden wants to use the president’s clemency power to secure the release of individuals facing unduly long sentences for certain nonviolent and drug crimes. The campaign argues this will lower federal spending on incarceration and any extra money saved should be “reinvested in the communities impacted by mass incarceration.” </w:t>
      </w:r>
      <w:r w:rsidRPr="00EF0371">
        <w:rPr>
          <w:sz w:val="16"/>
        </w:rPr>
        <w:t xml:space="preserve">“[Each case] will have to be looked at individually because what some people call violent crime other people don't. They need to be much better defined. You got to take into consideration plea bargains, where somebody is convicted or charged with a violent felony and they plea down to a lesser included charge — still a violent felon. So you have to be very careful with that,” Canterbury said. </w:t>
      </w:r>
      <w:r w:rsidRPr="00EF0371">
        <w:rPr>
          <w:rStyle w:val="StyleUnderline"/>
        </w:rPr>
        <w:t xml:space="preserve">The former vice president seeks to create a $20 billion competitive grant program to urge states, cities, and local municipalities to implement his criminal justice reform-related initiatives. </w:t>
      </w:r>
      <w:r w:rsidRPr="00EF0371">
        <w:rPr>
          <w:sz w:val="16"/>
        </w:rPr>
        <w:t>His new proposal, according to his campaign, is “inspired” by the Brennan Center, and as a requirement to receive the funding, states would have to abolish mandatory minimums for nonviolent crimes, institute earned credit programs, and take other steps to reduce incarceration rates without impacting public safety.</w:t>
      </w:r>
    </w:p>
    <w:p w14:paraId="1B370386" w14:textId="20A2EB5E" w:rsidR="00C66BB4" w:rsidRPr="00EF0371" w:rsidRDefault="00C66BB4" w:rsidP="00C66BB4">
      <w:pPr>
        <w:pStyle w:val="Heading4"/>
        <w:rPr>
          <w:rFonts w:cs="Arial"/>
        </w:rPr>
      </w:pPr>
      <w:r w:rsidRPr="00EF0371">
        <w:rPr>
          <w:rFonts w:cs="Arial"/>
        </w:rPr>
        <w:t>Criminal justice is mostly a matter of local politics</w:t>
      </w:r>
    </w:p>
    <w:p w14:paraId="288EE90C" w14:textId="77777777" w:rsidR="00C66BB4" w:rsidRPr="00EF0371" w:rsidRDefault="00C66BB4" w:rsidP="00C66BB4">
      <w:r w:rsidRPr="00EF0371">
        <w:t>Miriam Aroni Krinsky and Carissa Byrne Hessick 3-25-2020 [Miriam Aroni Krinsky, Carissa Byrne Hessick 3-25-2020, "Criminal justice reform on the ballot across America," Daily News, accessed at https://www.dailynews.com/2020/03/25/criminal-justice-reform-on-the-ballot-across-america/] HJ 6-27-2020</w:t>
      </w:r>
    </w:p>
    <w:p w14:paraId="4BE8E4D9" w14:textId="7F6C6CAF" w:rsidR="00C66BB4" w:rsidRPr="00EF0371" w:rsidRDefault="00C66BB4" w:rsidP="00C66BB4">
      <w:r w:rsidRPr="00EF0371">
        <w:t>Miriam Aroni Krinsky spent 15 years as a federal prosecutor and is the executive director of Fair and Just Prosecution. Carissa Byrne Hessick is a professor of law at the University of North Carolina and director of the Prosecutors and Politics Project.</w:t>
      </w:r>
    </w:p>
    <w:p w14:paraId="663E6D20" w14:textId="00E2BCD6" w:rsidR="00C66BB4" w:rsidRPr="00EF0371" w:rsidRDefault="00C66BB4" w:rsidP="00C66BB4">
      <w:pPr>
        <w:rPr>
          <w:rStyle w:val="StyleUnderline"/>
        </w:rPr>
      </w:pPr>
      <w:r w:rsidRPr="00EF0371">
        <w:rPr>
          <w:sz w:val="16"/>
        </w:rPr>
        <w:t xml:space="preserve">This year, </w:t>
      </w:r>
      <w:r w:rsidRPr="00EF0371">
        <w:rPr>
          <w:rStyle w:val="StyleUnderline"/>
        </w:rPr>
        <w:t>criminal justice is on the ballot.</w:t>
      </w:r>
      <w:r w:rsidRPr="00EF0371">
        <w:rPr>
          <w:sz w:val="16"/>
        </w:rPr>
        <w:t xml:space="preserve"> Prosecutors who lead the three largest offices in the country are running for reelection, and the decisions that voters make in those elections will have enormous consequences for the future of our criminal justice system. In Los Angeles County, incumbent Jackie Lacey is likely to face a runoff in November — a mere four years after an election in which she ran unopposed. In Houston, incumbent prosecutor Kim Ogg will be facing a contested general election in November. And in Chicago, Kim Foxx is also facing multiple challengers in the upcoming Democratic primary. </w:t>
      </w:r>
      <w:r w:rsidRPr="00EF0371">
        <w:rPr>
          <w:rStyle w:val="StyleUnderline"/>
        </w:rPr>
        <w:t xml:space="preserve">While many eyes are fixated on the presidential election in November, races like these cannot be ignored </w:t>
      </w:r>
      <w:r w:rsidRPr="00EF0371">
        <w:rPr>
          <w:sz w:val="16"/>
        </w:rPr>
        <w:t xml:space="preserve">because they give voters their best opportunity to make significant and swift changes to the criminal justice system. </w:t>
      </w:r>
      <w:r w:rsidRPr="00EF0371">
        <w:rPr>
          <w:rStyle w:val="StyleUnderline"/>
        </w:rPr>
        <w:t>Prosecutors have wide discretion to determine who enters the system and who is diverted away, who receives a plea bargain and the nature of the disposition offered. And unlike judges, who are often constrained by appellate courts, prosecutors are primarily accountable to voters</w:t>
      </w:r>
      <w:r w:rsidRPr="00EF0371">
        <w:rPr>
          <w:sz w:val="16"/>
        </w:rPr>
        <w:t xml:space="preserve">. </w:t>
      </w:r>
      <w:r w:rsidRPr="00EF0371">
        <w:rPr>
          <w:rStyle w:val="StyleUnderline"/>
        </w:rPr>
        <w:t xml:space="preserve">Yet few voters understand the key role prosecutors play, and a recent report puts a spotlight on how infrequently voters actually have any choice in these elections. </w:t>
      </w:r>
      <w:r w:rsidRPr="00EF0371">
        <w:rPr>
          <w:sz w:val="16"/>
        </w:rPr>
        <w:t xml:space="preserve">Historically, prosecutors have run unopposed and, once elected, served for many terms. Of the more than 2,300 jurisdictions that elect their prosecutor, fewer than 700 presented voters with a choice in a recent election cycle. </w:t>
      </w:r>
      <w:r w:rsidRPr="00EF0371">
        <w:rPr>
          <w:rStyle w:val="StyleUnderline"/>
        </w:rPr>
        <w:t>Because prosecutors have so much power, the criminal justice reform movement has started taking an interest in prosecutor elections. Reform activists have supported candidates who promise to reduce reliance on incarceration, increase transparency and promote equity.</w:t>
      </w:r>
      <w:r w:rsidRPr="00EF0371">
        <w:rPr>
          <w:sz w:val="16"/>
        </w:rPr>
        <w:t xml:space="preserve"> Those candidates have run as Republicans and Democrats and have won in large, traditionally progressive cities like Philadelphia, as well as rural counties in Mississippi. And once elected, they have made big changes. In Brooklyn, the new bail policy resulted in a 58 percent decline in the number of people detained before trial. Durham County, North Carolina District Attorney Satana Deberry, in her first six months in office, reduced the population of her county jail by 12 percent. Many of these prosecutors have faced significant pushback from those seeking to preserve the status quo. But more reform candidates are running and providing voters with an opportunity — sometimes for the first time in decades — to change their local criminal justice system. Even when reform candidates do not prevail, they still dramatically change the public conversation about what justice should look like in the 21st century. </w:t>
      </w:r>
      <w:r w:rsidRPr="00EF0371">
        <w:rPr>
          <w:rStyle w:val="StyleUnderline"/>
        </w:rPr>
        <w:t>Indeed, since the reform prosecutor movement took hold in 2015, we have seen a shift in the national conversation about criminal justice</w:t>
      </w:r>
      <w:r w:rsidRPr="00EF0371">
        <w:rPr>
          <w:sz w:val="16"/>
        </w:rPr>
        <w:t xml:space="preserve">. The two front runners for the Democratic presidential nomination have announced they are in favor of decriminalizing marijuana and abolishing the death penalty. And even President Trump, whose 2016 RNC acceptance speech promised a return to “law and order,” now reportedly sees criminal justice reform as a way to woo African American voters. </w:t>
      </w:r>
      <w:r w:rsidRPr="00EF0371">
        <w:rPr>
          <w:rStyle w:val="StyleUnderline"/>
        </w:rPr>
        <w:t xml:space="preserve">While we are happy to see presidential candidates discuss criminal justice policy, the vast majority of criminal cases are handled by local prosecutors. And while change in these local elections may seem incremental in absolute numbers, elections in a few dozen large, urban counties can result in policies that have wide-ranging consequences for many people. </w:t>
      </w:r>
      <w:r w:rsidRPr="00EF0371">
        <w:rPr>
          <w:sz w:val="16"/>
        </w:rPr>
        <w:t xml:space="preserve">More than a quarter of the U.S. population lives within just 35 prosecutor districts, and more than half the population lives in just 147 districts. Los Angeles County alone is home to over 10 million people. It is these largest districts that most often give voters choices between candidates — a pattern that we are seeing repeated this year. </w:t>
      </w:r>
      <w:r w:rsidRPr="00EF0371">
        <w:rPr>
          <w:rStyle w:val="StyleUnderline"/>
        </w:rPr>
        <w:t>We do not know how the 2020 prosecutor elections will play out in November — and many eyes will continue to focus on that “top of the ballot” race. But races lower down the ballot will be the ones to chart the future of criminal justice policy for millions of Americans. Thus, it is critical that all who care about the future of our justice system pay close attention.</w:t>
      </w:r>
    </w:p>
    <w:p w14:paraId="7F21DF7F" w14:textId="7EED263F" w:rsidR="00264538" w:rsidRPr="00EF0371" w:rsidRDefault="00264538" w:rsidP="00264538">
      <w:pPr>
        <w:pStyle w:val="Heading4"/>
        <w:rPr>
          <w:rStyle w:val="Style13ptBold"/>
          <w:rFonts w:cs="Arial"/>
          <w:b/>
          <w:bCs w:val="0"/>
        </w:rPr>
      </w:pPr>
      <w:r w:rsidRPr="00EF0371">
        <w:rPr>
          <w:rStyle w:val="Style13ptBold"/>
          <w:rFonts w:cs="Arial"/>
          <w:b/>
        </w:rPr>
        <w:t>Plea Bargaining popular among the few whose vote would be influenced</w:t>
      </w:r>
    </w:p>
    <w:p w14:paraId="51880C03" w14:textId="25914823" w:rsidR="00264538" w:rsidRPr="00EF0371" w:rsidRDefault="00264538" w:rsidP="00264538">
      <w:r w:rsidRPr="00EF0371">
        <w:rPr>
          <w:rStyle w:val="Style13ptBold"/>
        </w:rPr>
        <w:t xml:space="preserve">Fisher 03, </w:t>
      </w:r>
      <w:r w:rsidRPr="00EF0371">
        <w:t>George Fisher 2003 [George Fisher, 2003, "Plea Bargaining’s Triumph: A History of Plea Bargaining in America," Stanford University Press, accessed at https://books.google.com/books?id=zjTxPzcUMAgC&amp;pg=PA149&amp;lpg=PA149&amp;dq=public+vote+plea+bargaining&amp;source=bl&amp;ots=KqH5nJOUHO&amp;sig=ACfU3U0kvsR8mn0tKzvmlnorXbdoWHj2qw&amp;hl=en&amp;sa=X&amp;ved=2ahUKEwjE1Jj1kqXqAhW5CTQIHVMQCEQ4ChDoATACegQIChAB#v=onepage&amp;q&amp;f=false</w:t>
      </w:r>
    </w:p>
    <w:p w14:paraId="6B41B91C" w14:textId="77777777" w:rsidR="00264538" w:rsidRPr="00EF0371" w:rsidRDefault="00264538" w:rsidP="00264538">
      <w:r w:rsidRPr="00EF0371">
        <w:t>/] HJ 6-29-2020</w:t>
      </w:r>
    </w:p>
    <w:p w14:paraId="53676833" w14:textId="77777777" w:rsidR="00264538" w:rsidRPr="00EF0371" w:rsidRDefault="00264538" w:rsidP="00264538">
      <w:pPr>
        <w:rPr>
          <w:sz w:val="20"/>
          <w:szCs w:val="32"/>
        </w:rPr>
      </w:pPr>
      <w:r w:rsidRPr="00EF0371">
        <w:rPr>
          <w:sz w:val="20"/>
          <w:szCs w:val="32"/>
        </w:rPr>
        <w:t xml:space="preserve">In defense of Vogel’s and McConville and Mirsky’s theories, one might argue that </w:t>
      </w:r>
      <w:r w:rsidRPr="00EF0371">
        <w:rPr>
          <w:rStyle w:val="StyleUnderline"/>
          <w:sz w:val="28"/>
          <w:szCs w:val="32"/>
        </w:rPr>
        <w:t>plea bargaining could have won votes even without broad public approval so long as individual defendants left court gratified by their bargains and prepared to vote or to influence others who would.</w:t>
      </w:r>
      <w:r w:rsidRPr="00EF0371">
        <w:rPr>
          <w:sz w:val="20"/>
          <w:szCs w:val="32"/>
        </w:rPr>
        <w:t xml:space="preserve"> I have come across occasional evidence that defendants reacted – or were though to react – in this way, though the earliest I have seen is from New York and is dated 1869. </w:t>
      </w:r>
      <w:r w:rsidRPr="00EF0371">
        <w:rPr>
          <w:rStyle w:val="StyleUnderline"/>
          <w:sz w:val="28"/>
          <w:szCs w:val="32"/>
        </w:rPr>
        <w:t>Defendants</w:t>
      </w:r>
      <w:r w:rsidRPr="00EF0371">
        <w:rPr>
          <w:sz w:val="20"/>
          <w:szCs w:val="32"/>
        </w:rPr>
        <w:t xml:space="preserve"> whom the district attorney never prosecuted, the New York Times surmised, “</w:t>
      </w:r>
      <w:r w:rsidRPr="00EF0371">
        <w:rPr>
          <w:rStyle w:val="StyleUnderline"/>
          <w:sz w:val="28"/>
          <w:szCs w:val="32"/>
        </w:rPr>
        <w:t>naturally feel grateful for this forbearance, and depraved though they may be, appreciating the purity of [the district attorney’s] motives, testify their gratitude by working for him at elections.”</w:t>
      </w:r>
      <w:r w:rsidRPr="00EF0371">
        <w:rPr>
          <w:sz w:val="20"/>
          <w:szCs w:val="32"/>
        </w:rPr>
        <w:t xml:space="preserve"> A similarly cynical Bostonian told a meeting of the Massachusetts Temperance Alliance in 1855 that “the district attorney is omnipotent and need not  prosecute any liquor dealer…if the defendant can control a few votes.” Yet the Boston speaker’s next remarks – that “District Attorney Stevens is efficient against the friendless, unefficient among politicians” and that he “is, indeed, the tool of the criminal classes” – suggest that </w:t>
      </w:r>
      <w:r w:rsidRPr="00EF0371">
        <w:rPr>
          <w:rStyle w:val="StyleUnderline"/>
          <w:sz w:val="28"/>
          <w:szCs w:val="32"/>
        </w:rPr>
        <w:t>there were in fact few votes to be gained by plea bargaining.</w:t>
      </w:r>
    </w:p>
    <w:p w14:paraId="0E7E267E" w14:textId="03A3D7E5" w:rsidR="00EF0371" w:rsidRPr="00EF0371" w:rsidRDefault="00EF0371" w:rsidP="00EF0371">
      <w:pPr>
        <w:pStyle w:val="Heading2"/>
        <w:rPr>
          <w:rFonts w:cs="Arial"/>
        </w:rPr>
      </w:pPr>
      <w:r w:rsidRPr="00EF0371">
        <w:rPr>
          <w:rFonts w:cs="Arial"/>
        </w:rPr>
        <w:t>Counterplans</w:t>
      </w:r>
    </w:p>
    <w:p w14:paraId="1C5216BC" w14:textId="5FBDC6BD" w:rsidR="00A65BB3" w:rsidRPr="00EF0371" w:rsidRDefault="00EF0371" w:rsidP="00A65BB3">
      <w:pPr>
        <w:pStyle w:val="Heading3"/>
        <w:rPr>
          <w:rFonts w:cs="Arial"/>
        </w:rPr>
      </w:pPr>
      <w:r w:rsidRPr="00EF0371">
        <w:rPr>
          <w:rFonts w:cs="Arial"/>
        </w:rPr>
        <w:t xml:space="preserve">AT: Accountability CP </w:t>
      </w:r>
    </w:p>
    <w:p w14:paraId="7E2168ED" w14:textId="77777777" w:rsidR="00DC68D2" w:rsidRPr="00EF0371" w:rsidRDefault="00DC68D2" w:rsidP="00DC68D2">
      <w:pPr>
        <w:pStyle w:val="Heading4"/>
        <w:rPr>
          <w:rFonts w:cs="Arial"/>
        </w:rPr>
      </w:pPr>
      <w:r w:rsidRPr="00EF0371">
        <w:rPr>
          <w:rFonts w:cs="Arial"/>
        </w:rPr>
        <w:t xml:space="preserve">Civilian oversight fails nearly everywhere it’s attempted --- makes circumvention more likely </w:t>
      </w:r>
    </w:p>
    <w:p w14:paraId="7A782A86" w14:textId="07939EE0" w:rsidR="00DC68D2" w:rsidRPr="00EF0371" w:rsidRDefault="00DC68D2" w:rsidP="00DC68D2">
      <w:r w:rsidRPr="00EF0371">
        <w:rPr>
          <w:b/>
        </w:rPr>
        <w:t>Clarke 6</w:t>
      </w:r>
      <w:r w:rsidRPr="00EF0371">
        <w:t xml:space="preserve"> [Stephen, “Arrested Oversight: A Comparative Analysis and Case Study of How Civilian Oversight of the Police Should Function and How it Fails,” Fall, 2009, Columbia Journal of Law and Social Problems, 43 Colum. J.L. &amp; Soc. Probs. 1, lexis] //khirn</w:t>
      </w:r>
    </w:p>
    <w:p w14:paraId="6F045F0C" w14:textId="77777777" w:rsidR="00DC68D2" w:rsidRPr="00EF0371" w:rsidRDefault="00DC68D2" w:rsidP="00DC68D2">
      <w:pPr>
        <w:rPr>
          <w:sz w:val="16"/>
        </w:rPr>
      </w:pPr>
      <w:r w:rsidRPr="00EF0371">
        <w:rPr>
          <w:sz w:val="16"/>
        </w:rPr>
        <w:t>Many governments across America have attempted to employ civilian oversight of the police to reduce police misconduct. The term "</w:t>
      </w:r>
      <w:r w:rsidRPr="00EF0371">
        <w:rPr>
          <w:rStyle w:val="Emphasis"/>
        </w:rPr>
        <w:t>civilian oversight</w:t>
      </w:r>
      <w:r w:rsidRPr="00EF0371">
        <w:rPr>
          <w:sz w:val="16"/>
        </w:rPr>
        <w:t xml:space="preserve">" </w:t>
      </w:r>
      <w:r w:rsidRPr="00EF0371">
        <w:rPr>
          <w:rStyle w:val="StyleUnderline"/>
        </w:rPr>
        <w:t>refers to governmental institutions</w:t>
      </w:r>
      <w:r w:rsidRPr="00EF0371">
        <w:rPr>
          <w:sz w:val="16"/>
        </w:rPr>
        <w:t xml:space="preserve"> </w:t>
      </w:r>
      <w:r w:rsidRPr="00EF0371">
        <w:rPr>
          <w:rStyle w:val="StyleUnderline"/>
        </w:rPr>
        <w:t>that empower individuals who are not sworn police officers to influence how police departments</w:t>
      </w:r>
      <w:r w:rsidRPr="00EF0371">
        <w:rPr>
          <w:sz w:val="16"/>
        </w:rPr>
        <w:t xml:space="preserve"> formulate policies and dispose of complaints against police officers. n4 </w:t>
      </w:r>
      <w:r w:rsidRPr="00EF0371">
        <w:rPr>
          <w:rStyle w:val="StyleUnderline"/>
        </w:rPr>
        <w:t>Civilian oversight bodies exist in roughly eighty percent of the large cities in America</w:t>
      </w:r>
      <w:r w:rsidRPr="00EF0371">
        <w:rPr>
          <w:sz w:val="16"/>
        </w:rPr>
        <w:t xml:space="preserve">, </w:t>
      </w:r>
      <w:r w:rsidRPr="00EF0371">
        <w:rPr>
          <w:rStyle w:val="StyleUnderline"/>
        </w:rPr>
        <w:t>and approximately one-hundred different civilian-oversight bodies currently operate in the United States</w:t>
      </w:r>
      <w:r w:rsidRPr="00EF0371">
        <w:rPr>
          <w:sz w:val="16"/>
        </w:rPr>
        <w:t xml:space="preserve">. n5 </w:t>
      </w:r>
      <w:r w:rsidRPr="00EF0371">
        <w:rPr>
          <w:rStyle w:val="StyleUnderline"/>
        </w:rPr>
        <w:t>The use of civilian oversight is limited neither to a particular region in America nor to municipalities with particular demographic characteristic</w:t>
      </w:r>
      <w:r w:rsidRPr="00EF0371">
        <w:rPr>
          <w:sz w:val="16"/>
        </w:rPr>
        <w:t>s. n6</w:t>
      </w:r>
    </w:p>
    <w:p w14:paraId="15BF3FAE" w14:textId="77777777" w:rsidR="00DC68D2" w:rsidRPr="00EF0371" w:rsidRDefault="00DC68D2" w:rsidP="00DC68D2">
      <w:pPr>
        <w:rPr>
          <w:sz w:val="16"/>
        </w:rPr>
      </w:pPr>
      <w:r w:rsidRPr="00EF0371">
        <w:rPr>
          <w:rStyle w:val="StyleUnderline"/>
        </w:rPr>
        <w:t>Civilian oversight has become commonplace because it satisfies a need in most American jurisdictions</w:t>
      </w:r>
      <w:r w:rsidRPr="00EF0371">
        <w:rPr>
          <w:sz w:val="16"/>
        </w:rPr>
        <w:t xml:space="preserve">. </w:t>
      </w:r>
      <w:r w:rsidRPr="00EF0371">
        <w:rPr>
          <w:rStyle w:val="StyleUnderline"/>
        </w:rPr>
        <w:t>Local executive branch officials, local legislatures, criminal courts, and civil courts</w:t>
      </w:r>
      <w:r w:rsidRPr="00EF0371">
        <w:rPr>
          <w:sz w:val="16"/>
        </w:rPr>
        <w:t xml:space="preserve"> </w:t>
      </w:r>
      <w:r w:rsidRPr="00EF0371">
        <w:rPr>
          <w:rStyle w:val="StyleUnderline"/>
        </w:rPr>
        <w:t>generally do little to punish and deter routine acts of police misconduct or to reform</w:t>
      </w:r>
      <w:r w:rsidRPr="00EF0371">
        <w:rPr>
          <w:sz w:val="16"/>
        </w:rPr>
        <w:t xml:space="preserve"> </w:t>
      </w:r>
      <w:r w:rsidRPr="00EF0371">
        <w:rPr>
          <w:rStyle w:val="StyleUnderline"/>
        </w:rPr>
        <w:t>problematic police-department policies</w:t>
      </w:r>
      <w:r w:rsidRPr="00EF0371">
        <w:rPr>
          <w:sz w:val="16"/>
        </w:rPr>
        <w:t xml:space="preserve">. n7 When scandals erupt, crises occur, and police misconduct obtains momentary political salience, cities create civilian-oversight bodies to fill this oversight gap. n8 [*3] </w:t>
      </w:r>
    </w:p>
    <w:p w14:paraId="64FAB479" w14:textId="77777777" w:rsidR="00DC68D2" w:rsidRPr="00EF0371" w:rsidRDefault="00DC68D2" w:rsidP="00DC68D2">
      <w:pPr>
        <w:rPr>
          <w:sz w:val="16"/>
        </w:rPr>
      </w:pPr>
      <w:r w:rsidRPr="00EF0371">
        <w:rPr>
          <w:rStyle w:val="StyleUnderline"/>
        </w:rPr>
        <w:t xml:space="preserve">The problem that most civilian-oversight bodies face is that, once they are created and the crisis passes, governments tend to </w:t>
      </w:r>
      <w:r w:rsidRPr="00EF0371">
        <w:rPr>
          <w:rStyle w:val="Emphasis"/>
        </w:rPr>
        <w:t>ignore their need for adequate resources</w:t>
      </w:r>
      <w:r w:rsidRPr="00EF0371">
        <w:rPr>
          <w:sz w:val="16"/>
        </w:rPr>
        <w:t xml:space="preserve">, </w:t>
      </w:r>
      <w:r w:rsidRPr="00EF0371">
        <w:rPr>
          <w:rStyle w:val="Emphasis"/>
        </w:rPr>
        <w:t>political support, or amendments to their enabling legislation</w:t>
      </w:r>
      <w:r w:rsidRPr="00EF0371">
        <w:rPr>
          <w:sz w:val="16"/>
        </w:rPr>
        <w:t xml:space="preserve">. n9 Similarly, </w:t>
      </w:r>
      <w:r w:rsidRPr="00EF0371">
        <w:rPr>
          <w:rStyle w:val="StyleUnderline"/>
        </w:rPr>
        <w:t>activists once committed to creating civilian-oversight bodies often fail to provide continued support</w:t>
      </w:r>
      <w:r w:rsidRPr="00EF0371">
        <w:rPr>
          <w:sz w:val="16"/>
        </w:rPr>
        <w:t xml:space="preserve"> n10 and turn against established civilian-oversight agencies by criticizing them as inefficient and ineffective. n11 </w:t>
      </w:r>
      <w:r w:rsidRPr="00EF0371">
        <w:rPr>
          <w:rStyle w:val="StyleUnderline"/>
        </w:rPr>
        <w:t>Such criticisms are often well-founded because resistance from rank-and-file</w:t>
      </w:r>
      <w:r w:rsidRPr="00EF0371">
        <w:rPr>
          <w:sz w:val="16"/>
        </w:rPr>
        <w:t xml:space="preserve"> </w:t>
      </w:r>
      <w:r w:rsidRPr="00EF0371">
        <w:rPr>
          <w:rStyle w:val="StyleUnderline"/>
        </w:rPr>
        <w:t>police officers, police-department leaders, and police unions can cripple a civilian-oversight body</w:t>
      </w:r>
      <w:r w:rsidRPr="00EF0371">
        <w:rPr>
          <w:sz w:val="16"/>
        </w:rPr>
        <w:t xml:space="preserve">. As a result, </w:t>
      </w:r>
      <w:r w:rsidRPr="00EF0371">
        <w:rPr>
          <w:rStyle w:val="StyleUnderline"/>
        </w:rPr>
        <w:t xml:space="preserve">numerous civilian-oversight bodies have failed and been dissolved, n12 while others have endured </w:t>
      </w:r>
      <w:r w:rsidRPr="00EF0371">
        <w:rPr>
          <w:rStyle w:val="Emphasis"/>
        </w:rPr>
        <w:t>despite being condemned as failures</w:t>
      </w:r>
      <w:r w:rsidRPr="00EF0371">
        <w:rPr>
          <w:sz w:val="16"/>
        </w:rPr>
        <w:t>. n13</w:t>
      </w:r>
    </w:p>
    <w:p w14:paraId="00EA83FE" w14:textId="77777777" w:rsidR="00DC68D2" w:rsidRPr="00EF0371" w:rsidRDefault="00DC68D2" w:rsidP="00DC68D2">
      <w:r w:rsidRPr="00EF0371">
        <w:rPr>
          <w:rStyle w:val="StyleUnderline"/>
        </w:rPr>
        <w:t>Previous studies of civilian oversight have failed to produce a framework for reforming</w:t>
      </w:r>
      <w:r w:rsidRPr="00EF0371">
        <w:rPr>
          <w:sz w:val="16"/>
        </w:rPr>
        <w:t xml:space="preserve"> unsuccessful oversight bodies. </w:t>
      </w:r>
      <w:r w:rsidRPr="00EF0371">
        <w:rPr>
          <w:rStyle w:val="StyleUnderline"/>
        </w:rPr>
        <w:t>Studies focused on the structure of civilian-oversight bodies have</w:t>
      </w:r>
      <w:r w:rsidRPr="00EF0371">
        <w:rPr>
          <w:sz w:val="16"/>
        </w:rPr>
        <w:t xml:space="preserve"> </w:t>
      </w:r>
      <w:r w:rsidRPr="00EF0371">
        <w:rPr>
          <w:rStyle w:val="StyleUnderline"/>
        </w:rPr>
        <w:t>disregarded the importance of local politics and the place of civilian oversight within a broader system of accountability</w:t>
      </w:r>
      <w:r w:rsidRPr="00EF0371">
        <w:rPr>
          <w:sz w:val="16"/>
        </w:rPr>
        <w:t xml:space="preserve">. n14 </w:t>
      </w:r>
      <w:r w:rsidRPr="00EF0371">
        <w:rPr>
          <w:rStyle w:val="StyleUnderline"/>
        </w:rPr>
        <w:t>Studies regarding effectiveness of civilian oversight have not evaluate</w:t>
      </w:r>
      <w:r w:rsidRPr="00EF0371">
        <w:rPr>
          <w:sz w:val="16"/>
        </w:rPr>
        <w:t xml:space="preserve">d [*4] the </w:t>
      </w:r>
      <w:r w:rsidRPr="00EF0371">
        <w:rPr>
          <w:rStyle w:val="StyleUnderline"/>
        </w:rPr>
        <w:t>ability of civilian-oversight bodies to function despite limited resources and police department resistance. n15</w:t>
      </w:r>
    </w:p>
    <w:p w14:paraId="7511F1CB" w14:textId="77777777" w:rsidR="00DC68D2" w:rsidRPr="00EF0371" w:rsidRDefault="00DC68D2" w:rsidP="00DC68D2"/>
    <w:p w14:paraId="0CA10AF6" w14:textId="6EB98F5D" w:rsidR="00A65BB3" w:rsidRPr="00EF0371" w:rsidRDefault="00EF0371" w:rsidP="00A65BB3">
      <w:pPr>
        <w:pStyle w:val="Heading3"/>
        <w:rPr>
          <w:rFonts w:cs="Arial"/>
        </w:rPr>
      </w:pPr>
      <w:r w:rsidRPr="00EF0371">
        <w:rPr>
          <w:rFonts w:cs="Arial"/>
        </w:rPr>
        <w:t xml:space="preserve">AT: Deportation PIC </w:t>
      </w:r>
    </w:p>
    <w:p w14:paraId="73D1DC65" w14:textId="77777777" w:rsidR="00102C05" w:rsidRPr="00EF0371" w:rsidRDefault="00102C05" w:rsidP="00102C05">
      <w:pPr>
        <w:keepNext/>
        <w:keepLines/>
        <w:spacing w:before="200"/>
        <w:outlineLvl w:val="3"/>
        <w:rPr>
          <w:rFonts w:eastAsiaTheme="majorEastAsia"/>
          <w:b/>
          <w:bCs/>
          <w:iCs/>
          <w:sz w:val="26"/>
        </w:rPr>
      </w:pPr>
      <w:r w:rsidRPr="00EF0371">
        <w:rPr>
          <w:rFonts w:eastAsiaTheme="majorEastAsia"/>
          <w:b/>
          <w:bCs/>
          <w:iCs/>
          <w:sz w:val="26"/>
        </w:rPr>
        <w:t>Plea bargaining enables these deportations by ensuring misdemeanor charges</w:t>
      </w:r>
    </w:p>
    <w:p w14:paraId="5501023B" w14:textId="77777777" w:rsidR="00102C05" w:rsidRPr="00EF0371" w:rsidRDefault="00102C05" w:rsidP="00102C05">
      <w:r w:rsidRPr="00EF0371">
        <w:rPr>
          <w:b/>
          <w:sz w:val="26"/>
          <w:szCs w:val="26"/>
        </w:rPr>
        <w:t>Cade 13</w:t>
      </w:r>
      <w:r w:rsidRPr="00EF0371">
        <w:t xml:space="preserve"> [Jason, Assistant Professor, University of Georgia Law School “THE PLEA-BARGAIN CRISIS FOR NONCITIZENS IN MISDEMEANOR COURT” CARDOZO LAW REVIEW Vol. 34:1751 2013] AT</w:t>
      </w:r>
    </w:p>
    <w:p w14:paraId="7E9111FD" w14:textId="5FCC66D2" w:rsidR="00A65BB3" w:rsidRPr="00EF0371" w:rsidRDefault="00102C05" w:rsidP="00051050">
      <w:r w:rsidRPr="00EF0371">
        <w:t xml:space="preserve">A public defender working misdemeanor arraignments in New York City represents thirty to fifty new clients in a shift. For each case, the defender briefly reviews the arrest report in the court file, ascertains the prosecutor’s plea offer, and then meets with the defendant for about ten minutes to discuss the options before the case is called.1 </w:t>
      </w:r>
      <w:r w:rsidRPr="00EF0371">
        <w:rPr>
          <w:b/>
          <w:u w:val="single"/>
        </w:rPr>
        <w:t>If the defendant asserts he is innocent, or if his account of the arrest raises constitutional issues, the defender may inform him that he can plead not guilty, but that the case will be repeatedly continued over a period of many months</w:t>
      </w:r>
      <w:r w:rsidRPr="00EF0371">
        <w:t xml:space="preserve"> until the court can adjudicate a suppression motion or hold a trial.2 During that time, </w:t>
      </w:r>
      <w:r w:rsidRPr="00EF0371">
        <w:rPr>
          <w:b/>
          <w:u w:val="single"/>
        </w:rPr>
        <w:t>the defendant will be jailed unless he is released on his own recognizance or can make bail.</w:t>
      </w:r>
      <w:r w:rsidRPr="00EF0371">
        <w:t xml:space="preserve">3 </w:t>
      </w:r>
      <w:r w:rsidRPr="00EF0371">
        <w:rPr>
          <w:b/>
          <w:u w:val="single"/>
        </w:rPr>
        <w:t xml:space="preserve">Overwhelmingly, </w:t>
      </w:r>
      <w:r w:rsidRPr="00EF0371">
        <w:rPr>
          <w:b/>
          <w:iCs/>
          <w:sz w:val="24"/>
          <w:u w:val="single"/>
          <w:bdr w:val="single" w:sz="18" w:space="0" w:color="auto"/>
        </w:rPr>
        <w:t>misdemeanor defendants cannot make bail</w:t>
      </w:r>
      <w:r w:rsidRPr="00EF0371">
        <w:rPr>
          <w:b/>
          <w:u w:val="single"/>
        </w:rPr>
        <w:t xml:space="preserve"> even where it is set at $1000 or less.</w:t>
      </w:r>
      <w:r w:rsidRPr="00EF0371">
        <w:t xml:space="preserve">4 </w:t>
      </w:r>
      <w:r w:rsidRPr="00EF0371">
        <w:rPr>
          <w:b/>
          <w:highlight w:val="green"/>
          <w:u w:val="single"/>
        </w:rPr>
        <w:t xml:space="preserve">In </w:t>
      </w:r>
      <w:r w:rsidRPr="00EF0371">
        <w:rPr>
          <w:b/>
          <w:u w:val="single"/>
        </w:rPr>
        <w:t xml:space="preserve">the majority of </w:t>
      </w:r>
      <w:r w:rsidRPr="00EF0371">
        <w:rPr>
          <w:b/>
          <w:highlight w:val="green"/>
          <w:u w:val="single"/>
        </w:rPr>
        <w:t xml:space="preserve">misdemeanor cases, the defendant pleads guilty </w:t>
      </w:r>
      <w:r w:rsidRPr="00EF0371">
        <w:rPr>
          <w:b/>
          <w:u w:val="single"/>
        </w:rPr>
        <w:t>at arraignment or soon after, the judge imposes a light, agreed upon sentence, and the defender’s representation of the client concludes.</w:t>
      </w:r>
      <w:r w:rsidRPr="00EF0371">
        <w:t xml:space="preserve">5 Similar scenarios play out in lower criminal courts throughout the United States, where, following a recent explosion in arrests for lowlevel offenses, </w:t>
      </w:r>
      <w:r w:rsidRPr="00EF0371">
        <w:rPr>
          <w:b/>
          <w:iCs/>
          <w:sz w:val="24"/>
          <w:highlight w:val="green"/>
          <w:u w:val="single"/>
          <w:bdr w:val="single" w:sz="18" w:space="0" w:color="auto"/>
        </w:rPr>
        <w:t xml:space="preserve">prosecutors </w:t>
      </w:r>
      <w:r w:rsidRPr="00EF0371">
        <w:rPr>
          <w:b/>
          <w:iCs/>
          <w:sz w:val="24"/>
          <w:u w:val="single"/>
          <w:bdr w:val="single" w:sz="18" w:space="0" w:color="auto"/>
        </w:rPr>
        <w:t xml:space="preserve">now </w:t>
      </w:r>
      <w:r w:rsidRPr="00EF0371">
        <w:rPr>
          <w:b/>
          <w:iCs/>
          <w:sz w:val="24"/>
          <w:highlight w:val="green"/>
          <w:u w:val="single"/>
          <w:bdr w:val="single" w:sz="18" w:space="0" w:color="auto"/>
        </w:rPr>
        <w:t xml:space="preserve">file </w:t>
      </w:r>
      <w:r w:rsidRPr="00EF0371">
        <w:rPr>
          <w:b/>
          <w:iCs/>
          <w:sz w:val="24"/>
          <w:u w:val="single"/>
          <w:bdr w:val="single" w:sz="18" w:space="0" w:color="auto"/>
        </w:rPr>
        <w:t xml:space="preserve">approximately </w:t>
      </w:r>
      <w:r w:rsidRPr="00EF0371">
        <w:rPr>
          <w:b/>
          <w:iCs/>
          <w:sz w:val="24"/>
          <w:highlight w:val="green"/>
          <w:u w:val="single"/>
          <w:bdr w:val="single" w:sz="18" w:space="0" w:color="auto"/>
        </w:rPr>
        <w:t xml:space="preserve">ten million misdemeanor prosecutions </w:t>
      </w:r>
      <w:r w:rsidRPr="00EF0371">
        <w:rPr>
          <w:b/>
          <w:iCs/>
          <w:sz w:val="24"/>
          <w:u w:val="single"/>
          <w:bdr w:val="single" w:sz="18" w:space="0" w:color="auto"/>
        </w:rPr>
        <w:t>each year, dwarfing the number of felony cases.</w:t>
      </w:r>
      <w:r w:rsidRPr="00EF0371">
        <w:t xml:space="preserve">6 </w:t>
      </w:r>
      <w:r w:rsidRPr="00EF0371">
        <w:rPr>
          <w:b/>
          <w:u w:val="single"/>
        </w:rPr>
        <w:t>The system copes with this enormous volume by processing defendants quickly, categorically, and sometimes en masse.</w:t>
      </w:r>
      <w:r w:rsidRPr="00EF0371">
        <w:t xml:space="preserve">7 </w:t>
      </w:r>
      <w:r w:rsidRPr="00EF0371">
        <w:rPr>
          <w:sz w:val="4"/>
          <w:szCs w:val="4"/>
        </w:rPr>
        <w:t>Efficiency is a foundational value of misdemeanor courts—one that outstrips other systemic norms like due process, adversarial adjudication, and evidence.8 Lower court defense attorneys are likely to be green, snowed under, and unwilling or unable to challenge the misdemeanor conviction machine.9 Often defendants proceed without any counsel at all.10 Facing prohibitively high bond, delay, repeated court appearances, and other process costs, most misdemeanor defendants submit to the institutional pressures to plead guilty at the earliest opportunity that allows them to return to their jobs and families.11 The misdemeanor prosecution system is problematic for many defendants, but especially so for those who are not United States citizens. For many immigrants</w:t>
      </w:r>
      <w:r w:rsidRPr="00EF0371">
        <w:rPr>
          <w:sz w:val="4"/>
          <w:szCs w:val="4"/>
          <w:highlight w:val="green"/>
        </w:rPr>
        <w:t>,</w:t>
      </w:r>
      <w:r w:rsidRPr="00EF0371">
        <w:rPr>
          <w:sz w:val="4"/>
          <w:szCs w:val="4"/>
        </w:rPr>
        <w:t xml:space="preserve"> a conviction for a minor offense, despite resulting in minimal punitive consequences under state law, leads to detention, deportation, and bars to reentry. Turnstile jumping, petty shoplifting, and misdemeanor marijuana possession, among many other low-level offenses, can trigger deportation, sometimes with almost no possibility of discretionary relief. Thus, defense counsel (if provided at all) must ascertain whether the plea offered by the prosecutor raises deportation or other negative immigration consequences, and if so, attempt to negotiate a better bargain.12 But heavy misdemeanor dockets make thorough investigation of the client’s circumstances difficult in general, and impossible at arraignment. Even where the immigration consequences for a particular defendant are clear, the structural norms endemic to the prosecution of petty offenses often foreclose effective negotiation of immigration-neutral dispositions, especially at the first court appearance.13 The current integration of immigration enforcement with criminal justice systems exacerbates some of these problems and creates additional complexities for noncitizens charged with minor crimes. Because Immigration and Customs Enforcement (ICE) now has the ability to screen criminal facilities in almost every jurisdiction through enforcement programs like Secure Communities and the Criminal Alien Program,</w:t>
      </w:r>
      <w:r w:rsidRPr="00EF0371">
        <w:t xml:space="preserve"> </w:t>
      </w:r>
      <w:r w:rsidRPr="00EF0371">
        <w:rPr>
          <w:b/>
          <w:u w:val="single"/>
        </w:rPr>
        <w:t>detained noncitizens are increasingly likely to be placed under immigration “detainers” early in the criminal process.</w:t>
      </w:r>
      <w:r w:rsidRPr="00EF0371">
        <w:t xml:space="preserve">14 Through these enforcement programs, </w:t>
      </w:r>
      <w:r w:rsidRPr="00EF0371">
        <w:rPr>
          <w:b/>
          <w:highlight w:val="green"/>
          <w:u w:val="single"/>
        </w:rPr>
        <w:t xml:space="preserve">ICE </w:t>
      </w:r>
      <w:r w:rsidRPr="00EF0371">
        <w:rPr>
          <w:b/>
          <w:u w:val="single"/>
        </w:rPr>
        <w:t xml:space="preserve">often </w:t>
      </w:r>
      <w:r w:rsidRPr="00EF0371">
        <w:rPr>
          <w:b/>
          <w:highlight w:val="green"/>
          <w:u w:val="single"/>
        </w:rPr>
        <w:t xml:space="preserve">detects immigrants </w:t>
      </w:r>
      <w:r w:rsidRPr="00EF0371">
        <w:rPr>
          <w:b/>
          <w:iCs/>
          <w:sz w:val="24"/>
          <w:highlight w:val="green"/>
          <w:u w:val="single"/>
          <w:bdr w:val="single" w:sz="18" w:space="0" w:color="auto"/>
        </w:rPr>
        <w:t>at booking</w:t>
      </w:r>
      <w:r w:rsidRPr="00EF0371">
        <w:rPr>
          <w:b/>
          <w:u w:val="single"/>
        </w:rPr>
        <w:t xml:space="preserve"> who may already be deportable for civil immigration violations or prior criminal history.</w:t>
      </w:r>
      <w:r w:rsidRPr="00EF0371">
        <w:t xml:space="preserve"> Noncitizens marked by immigration detainers are more likely to remain in custody during the pendency of their criminal proceedings.15 </w:t>
      </w:r>
      <w:r w:rsidRPr="00EF0371">
        <w:rPr>
          <w:b/>
          <w:u w:val="single"/>
        </w:rPr>
        <w:t>These presumptively deportable noncitizens will face removal proceedings regardless of the outcome of their criminal cases, and the prospect of discretionary relief from removal can be very difficult to assess without the assistance of an immigration expert.</w:t>
      </w:r>
      <w:r w:rsidRPr="00EF0371">
        <w:t xml:space="preserve"> As a result, </w:t>
      </w:r>
      <w:r w:rsidRPr="00EF0371">
        <w:rPr>
          <w:b/>
          <w:highlight w:val="green"/>
          <w:u w:val="single"/>
        </w:rPr>
        <w:t xml:space="preserve">such defendants </w:t>
      </w:r>
      <w:r w:rsidRPr="00EF0371">
        <w:rPr>
          <w:b/>
          <w:u w:val="single"/>
        </w:rPr>
        <w:t xml:space="preserve">often </w:t>
      </w:r>
      <w:r w:rsidRPr="00EF0371">
        <w:rPr>
          <w:b/>
          <w:highlight w:val="green"/>
          <w:u w:val="single"/>
        </w:rPr>
        <w:t xml:space="preserve">believe it futile </w:t>
      </w:r>
      <w:r w:rsidRPr="00EF0371">
        <w:rPr>
          <w:b/>
          <w:u w:val="single"/>
        </w:rPr>
        <w:t xml:space="preserve">and not worth the cost </w:t>
      </w:r>
      <w:r w:rsidRPr="00EF0371">
        <w:rPr>
          <w:b/>
          <w:highlight w:val="green"/>
          <w:u w:val="single"/>
        </w:rPr>
        <w:t xml:space="preserve">to contest minor criminal charges </w:t>
      </w:r>
      <w:r w:rsidRPr="00EF0371">
        <w:rPr>
          <w:b/>
          <w:u w:val="single"/>
        </w:rPr>
        <w:t xml:space="preserve">while detained, </w:t>
      </w:r>
      <w:r w:rsidRPr="00EF0371">
        <w:rPr>
          <w:b/>
          <w:iCs/>
          <w:sz w:val="24"/>
          <w:highlight w:val="green"/>
          <w:u w:val="single"/>
          <w:bdr w:val="single" w:sz="18" w:space="0" w:color="auto"/>
        </w:rPr>
        <w:t>even if they are innocent</w:t>
      </w:r>
      <w:r w:rsidRPr="00EF0371">
        <w:t xml:space="preserve">, have strong defenses, or have been arrested through racial profiling or other constitutional rights violations.16 </w:t>
      </w:r>
      <w:r w:rsidRPr="00EF0371">
        <w:rPr>
          <w:b/>
          <w:u w:val="single"/>
        </w:rPr>
        <w:t>The integration of immigration enforcement programs also influences the plea-bargain incentives of noncitizens not yet subject to immigration detainers who cannot make bail.</w:t>
      </w:r>
      <w:r w:rsidRPr="00EF0371">
        <w:t xml:space="preserve">17 Because prosecutors often make plea offers at the defendant’s first appearance in low-level cases, noncitizens willing to take the deal may be able to exit the system without ICE detection. The risk that deportation will ensue if a conviction is fought or delayed puts tremendous pressure on potentially removable noncitizens to take almost any plea offer that avoids contact with ICE, regardless of the future immigration problems that may be triggered by the conviction, the strength of the prosecutor’s case, or even their own culpability.18 </w:t>
      </w:r>
      <w:r w:rsidRPr="00EF0371">
        <w:rPr>
          <w:b/>
          <w:u w:val="single"/>
        </w:rPr>
        <w:t xml:space="preserve">Even lawfully present </w:t>
      </w:r>
      <w:r w:rsidRPr="00EF0371">
        <w:rPr>
          <w:b/>
          <w:highlight w:val="green"/>
          <w:u w:val="single"/>
        </w:rPr>
        <w:t>noncitizens face this dilemma where the misdemeanor case might end with a deportable conviction</w:t>
      </w:r>
      <w:r w:rsidRPr="00EF0371">
        <w:t xml:space="preserve">, at which point ICE will take custody and initiate removal proceedings. </w:t>
      </w:r>
      <w:r w:rsidRPr="00EF0371">
        <w:rPr>
          <w:b/>
          <w:u w:val="single"/>
        </w:rPr>
        <w:t>Only recently has much attention been focused on misdemeanor prosecutions in this country, and even now there are but a few commentators shedding light on a system that is at once pervasive and far removed from the popular perception of how criminal convictions are obtained.</w:t>
      </w:r>
      <w:r w:rsidRPr="00EF0371">
        <w:t xml:space="preserve">19 The particular crisis facing noncitizens arrested for petty offenses, however, remains unexplored.20 To be sure, commentators have increasingly criticized the harshness of current immigration laws, which impose banishment with little consideration of mitigating factors, even where the underlying offense is not serious.21 The Supreme Court has also acknowledged the severity of deportation as the nearly inevitable result of many minor criminal convictions, taking the opportunity in Padilla v. Kentucky to endorse “creative[]” plea bargains, crafted to avoid harsh immigration consequences in appropriate cases.22 But </w:t>
      </w:r>
      <w:r w:rsidRPr="00EF0371">
        <w:rPr>
          <w:b/>
          <w:u w:val="single"/>
        </w:rPr>
        <w:t xml:space="preserve">neither the Court nor the literature has adequately appreciated the dire situation facing the </w:t>
      </w:r>
      <w:r w:rsidRPr="00EF0371">
        <w:rPr>
          <w:b/>
          <w:iCs/>
          <w:sz w:val="24"/>
          <w:highlight w:val="green"/>
          <w:u w:val="single"/>
          <w:bdr w:val="single" w:sz="18" w:space="0" w:color="auto"/>
        </w:rPr>
        <w:t xml:space="preserve">noncitizen trapped at </w:t>
      </w:r>
      <w:r w:rsidRPr="00EF0371">
        <w:rPr>
          <w:b/>
          <w:iCs/>
          <w:sz w:val="24"/>
          <w:u w:val="single"/>
          <w:bdr w:val="single" w:sz="18" w:space="0" w:color="auto"/>
        </w:rPr>
        <w:t xml:space="preserve">the intersection of expansive, aggressively </w:t>
      </w:r>
      <w:r w:rsidRPr="00EF0371">
        <w:rPr>
          <w:b/>
          <w:iCs/>
          <w:sz w:val="24"/>
          <w:highlight w:val="green"/>
          <w:u w:val="single"/>
          <w:bdr w:val="single" w:sz="18" w:space="0" w:color="auto"/>
        </w:rPr>
        <w:t>enforced federal immigration laws and state petty-offense processing</w:t>
      </w:r>
      <w:r w:rsidRPr="00EF0371">
        <w:rPr>
          <w:sz w:val="4"/>
          <w:szCs w:val="4"/>
        </w:rPr>
        <w:t>. This Article explores the impact of these forces on misdemeanor defendants and the ramifications for current deportation policy, criminal justice systems, and communities. Part I describes how recent changes to immigration law have expanded the range of criminal offenses leading to deportation and other immigration consequences while at the same time curbing the possibility of post-conviction discretionary relief at both state and federal levels. As the proliferation of federal enforcement initiatives at various access points in the state criminal justice system increases the pipeline from criminal arrests to federal removal proceedings, the resulting scheme is one in which petty convictions, or mere petty arrests, frequently lead to banishment. Part II turns to the Supreme Court’s suggestion in Padilla that the institutional actors in state criminal proceedings might appropriately mitigate the current federal immigration scheme in the minor cases where deportation seems most disproportional. Part II then briefly outlines the options available to “creatively” structure pleas to avoid negative immigration consequences. As Part III demonstrates, however, in the petty cases where the disparity between the underlying offense and the deportation consequence is greatest, entrenched institutional norms frustrate the sort of negotiation for immigration-safe dispositions envisioned by the Padilla Court. Hasty, ill-informed pleas, with little individualized equitable consideration, are par for the course whether counsel is appointed or not. And in the thousands of jurisdictions where ICE has access to state defendants, even informed noncitizens take “bad” pleas, motivated more by the desire to avoid contact with immigration authorities than by the strength of the prosecutor’s case. Part IV considers the implications of this analysis for deportation policy and criminal justice. Because misdemeanor plea bargaining usually does not adequately account for disproportionate immigration consequences, other measures remain necessary to address the disparity between the minor offenses and the severity of deportation as an automatic consequence. Critically, misdemeanor convictions have become increasingly unreliable indicators of guilt, especially where the integration of immigration enforcement with the state criminal apparatus makes fighting the charges seem too risky or futile. Part V assesses a few possibilities for reform that might begin to address the compromised integrity of both federal and state systems. I. AN OVERVIEW OF CURRENT IMMIGRATION ENFORCEMENT AGAINST NONCITIZENS CHARGED WITH MINOR CRIMES The Obama Administration, like the Bush and Clinton Administrations before it, prioritizes the apprehension and removal of noncitizens with criminal history, and particularly those</w:t>
      </w:r>
      <w:r w:rsidRPr="00EF0371">
        <w:t xml:space="preserve"> </w:t>
      </w:r>
      <w:r w:rsidRPr="00EF0371">
        <w:rPr>
          <w:sz w:val="4"/>
          <w:szCs w:val="4"/>
        </w:rPr>
        <w:t>convicted of serious offenses.23 But although the federal government has increased deportations of noncitizens with some criminal history in the last ten years,24 very few of the total 400,000 noncitizens deported annually are removed on the basis of serious offenses.25</w:t>
      </w:r>
      <w:r w:rsidRPr="00EF0371">
        <w:t xml:space="preserve"> </w:t>
      </w:r>
      <w:r w:rsidRPr="00EF0371">
        <w:rPr>
          <w:b/>
          <w:u w:val="single"/>
        </w:rPr>
        <w:t xml:space="preserve">Rather than targeting the worst offenders, </w:t>
      </w:r>
      <w:r w:rsidRPr="00EF0371">
        <w:rPr>
          <w:b/>
          <w:iCs/>
          <w:sz w:val="24"/>
          <w:highlight w:val="green"/>
          <w:u w:val="single"/>
          <w:bdr w:val="single" w:sz="18" w:space="0" w:color="auto"/>
        </w:rPr>
        <w:t xml:space="preserve">enhanced immigration enforcement appears primarily to yield </w:t>
      </w:r>
      <w:r w:rsidRPr="00EF0371">
        <w:rPr>
          <w:b/>
          <w:iCs/>
          <w:sz w:val="24"/>
          <w:u w:val="single"/>
          <w:bdr w:val="single" w:sz="18" w:space="0" w:color="auto"/>
        </w:rPr>
        <w:t xml:space="preserve">increased numbers of </w:t>
      </w:r>
      <w:r w:rsidRPr="00EF0371">
        <w:rPr>
          <w:b/>
          <w:iCs/>
          <w:sz w:val="24"/>
          <w:highlight w:val="green"/>
          <w:u w:val="single"/>
          <w:bdr w:val="single" w:sz="18" w:space="0" w:color="auto"/>
        </w:rPr>
        <w:t>noncitizens with only minor convictions</w:t>
      </w:r>
      <w:r w:rsidRPr="00EF0371">
        <w:rPr>
          <w:b/>
          <w:u w:val="single"/>
        </w:rPr>
        <w:t xml:space="preserve"> </w:t>
      </w:r>
      <w:r w:rsidRPr="00EF0371">
        <w:t xml:space="preserve">or no criminal record at all. A. The Expanding Immigration Consequences of Minor </w:t>
      </w:r>
      <w:r w:rsidRPr="00EF0371">
        <w:rPr>
          <w:sz w:val="4"/>
          <w:szCs w:val="4"/>
        </w:rPr>
        <w:t>Convictions Lawfully present noncitizens become removable when their convictions match up with one of the Immigration and Nationality Act’s (INA) categories of deportable offenses.26 In the 1990s, Congress widely expanded these categories and sharply constricted opportunities for discretionary post-conviction relief from removal at both the federal and state levels.27 The broader categories discussed below—aggravated felonies, crimes involving moral turpitude, and controlled substance convictions—now sweep in many minor offenses. When Congress first enacted the aggravated felony removal category in 1988, only three serious crimes were included: murder, drug trafficking, and firearms trafficking.28 The current list—now at twentyeight offenses,29 some of which create further sub-categories30—includes crimes that are neither aggravated nor felonies under criminal law.31 Misdemeanor drug possession with a one-year sentence can qualify as an aggravated felony,32 as does a year of probation with a suspended sentence for pulling hair—a misdemeanor under Georgia law.33 Convictions for selling ten dollars worth of marijuana, theft of a tendollar video game, shoplifting fifteen dollars worth of baby clothes, and forging a check for less than twenty dollars have all been held to be aggravated felonies.34 Aggravated felonies trigger mandatory detention, deportation without the possibility of almost all forms of discretionary relief, including asylum35 and cancellation of removal,36 and a permanent bar on lawful reentry.37 Another deportation category that includes relatively minor state offenses is the crime involving moral turpitude (CIMT). Under current law, so long as a sentence of one year or more could be imposed, a lawful permanent resident (LPR) is deportable for a CIMT conviction within five years of admission, even if the actual punishment levied consists only of a fine or community service.38 An LPR with two CIMTs is deportable regardless of whether either was committed within five years of admission.39 CIMTs include theft of services offenses like turnstile jumping,40 misdemeanor indecent exposure,41 petty shoplifting offenses,42 and other crimes that states do not significantly punish.43 LPRs deportable under this provision also tend to be foreclosed from establishing the seven years residency requirement for discretionary relief.44 Finally, although many states punish misdemeanor drug offenses only with small fines,45 any controlled substance offense makes lawfully present noncitizens deportable, with the narrow exception of a single conviction for simple possession of thirty grams or less of marijuana.46 According to the Department of Homeland</w:t>
      </w:r>
      <w:r w:rsidRPr="00EF0371">
        <w:t xml:space="preserve"> </w:t>
      </w:r>
      <w:r w:rsidRPr="00EF0371">
        <w:rPr>
          <w:sz w:val="4"/>
          <w:szCs w:val="4"/>
        </w:rPr>
        <w:t>Security, drug crimes (including manufacturing, possession, and distribution offenses) accounted for twenty-three percent of all criminal deportations in 2011,47 and an even higher percentage in prior years.48 Additionally, the INA deems noncitizens (including LPRs) with any controlled substance violations who sojourn abroad, however briefly, to be seeking entry upon return.49 In other words, the noncitizen is stripped of lawful status and treated as if requesting admission to the United States for the first time.50 There is no petty offense exception; no waiver available; no consideration of length of residence or strength of community ties; and the returning LPR may be subject to mandatory detention.51 Beyond these broad categories of removable convictions,</w:t>
      </w:r>
      <w:r w:rsidRPr="00EF0371">
        <w:t xml:space="preserve"> </w:t>
      </w:r>
      <w:r w:rsidRPr="00EF0371">
        <w:rPr>
          <w:b/>
          <w:u w:val="single"/>
        </w:rPr>
        <w:t>the federal government expands the deportation consequences of criminal offenses in other ways.</w:t>
      </w:r>
      <w:r w:rsidRPr="00EF0371">
        <w:t xml:space="preserve"> For instance, </w:t>
      </w:r>
      <w:r w:rsidRPr="00EF0371">
        <w:rPr>
          <w:b/>
          <w:u w:val="single"/>
        </w:rPr>
        <w:t>federal law treats deferred adjudication programs as convictions for immigration purposes if the defendant must plead guilty to qualify.</w:t>
      </w:r>
      <w:r w:rsidRPr="00EF0371">
        <w:t xml:space="preserve">52 This rule primarily affects whether diversionary alternatives for noncitizens involved in minor drug or domestic violence offenses will still result in deportation.53 While expanding removable offense categories over the last two decades, Congress has </w:t>
      </w:r>
      <w:r w:rsidRPr="00EF0371">
        <w:rPr>
          <w:sz w:val="4"/>
          <w:szCs w:val="4"/>
        </w:rPr>
        <w:t>significantly curtailed the opportunities for both state and federal agency officials to exercise post-conviction discretion to mitigate immigration consequences where warranted.54 Before 1996, immigration judges were authorized by section 212(c) of the INA to determine whether deportation was warranted in individual cases based on factors like the nature of the offense, the length of the noncitizen’s residence, the hardship to family members that would be caused by the noncitizen’s deportation, evidence of rehabilitation, and so forth.55 As the Supreme Court noted in Immigration and Naturalization Service v. St. Cyr, more than half of all deportable residents seeking 212(c) relief prevailed.56 Cancellation of removal, the closest current analogue, is available to LPRs only if they have lawfully resided in the United States for at least seven years.57 As noted, any conviction that federal law defines as an aggravated felony (even if only a misdemeanor under state law) bars cancellation of removal relief, regardless of the length of lawful residence or the strength of the equities.58 For non-LPRs, the requirements for discretionary relief from removal are even more demanding.59 Furthermore, misdemeanors can foreclose a non-LPR’s eligibility for temporary relief programs such as Temporary Protected Status (TPS) or Deferred Action for Childhood Arrivals (DACA). TPS is statutorily available to noncitizens from designated countries on the basis of severe natural disasters or political strife.60 The Obama Administration implemented DACA on August 15, 2012 to allow certain young people to avoid deportation and work lawfully for two years, subject to renewal.61 Additionally, deported noncitizens with a criminal history, even if very minor, generally have great difficulty lawfully returning to the United States even if otherwise eligible for an immigrant visa. Congress has also repealed the authority that it previously granted state criminal judges to make a recommendation against deportation at the time of sentencing.62 Though sparingly used, Judicial Recommendations Against Deportation (JRADs) were consistently interpreted as giving the sentencing judge “conclusive authority to decide whether a particular conviction should be disregarded as a basis for deportation.”63 Similarly, some federal agencies and courts have interpreted federal immigration law to limit the effect of executive pardons or judicial expungements on the immigration consequences of convictions.64 Elsewhere I have argued that Congress did not clearly intend to override the states’ sovereign authority to determine the continuing validity of their own convictions through all of these mechanisms.65 But the fact remains that under current law there is little potential for discretionary post-conviction processes in either the state or the federal system to avert deportation on the basis of relatively minor crimes. In sum, even minor convictions may trigger removal for lawfully present noncitizens or foreclose discretionary paths to lawful status that would otherwise be available to undocumented residents. Consequently, the integrity of the criminal justice process is critical to ensure that the resulting immigration consequences are justified. B. The Integration of Immigration Enforcement with the Criminal Justice System Despite Congress’s multiplication of the criminal offenses that trigger deportation over the last fifteen years, the actual apprehension and removal of noncitizens with criminal records has presented a challenge, in part because the vast majority of criminal prosecutions occur in state and local courts.66 In the last decade, and particularly the last five years, the federal government has attempted to meet the challenge of enforcing immigration law against noncitizens with nonfederal convictions through a number of programs that increase Immigration and Customs Enforcement (“ICE”) access to state and local defendants.67 Federal funding for these interior enforcement programs reached $690.2 million in 2011, thirty times the amount appropriated in 2004.68 ICE currently operates three major enforcement initiatives to identify noncitizens who encounter state and local criminal justice systems for possible criminal grounds of removal or immigration violations: the Criminal Alien Program, Secure Communities, and certain section 287(g) programs. Although the various programs function differently, each relies to some degree on state and local law enforcement to facilitate ICE’s initiation of removal proceedings against noncitizen arrestees. The Criminal Alien Program (CAP) includes various systems for identifying and initiating removal proceedings against deportable noncitizens. CAP’s primary function is to screen foreign-born convicts and detainees in every prison and jail throughout the country.69 In addition to conducting in-person interviews inside prisons and jails, CAP’s 7854 employees interview inmates by videoconference, check inmate roster data provided by correctional departments against immigration databases, and perform other operations.70 If it appears an incarcerated defendant may be deportable following this screening, ICE will issue an “immigration detainer,” which asks law enforcement to confine the person for up to another forty-eight hours beyond the time he would have been released, until ICE has a chance to assume custody.71 In Part III of this Article I discuss the influence of detainers on plea bargaining, but it is worth observing here that the applicable statute and regulations do not require any evidentiary standard for their issuance.72 The Secure Communities program is even more intertwined with law enforcement. Introduced by President Bush in 2008 and expanded under President Obama,73 Secure Communities capitalizes on the potential for electronic data sharing across federal agencies. When local police in a Secure Communities jurisdiction submit arrestees’ fingerprints to a Federal Bureau of Investigation (FBI) database to check for criminal background and outstanding warrants, the FBI then forwards the prints to DHS where they are screened for criminal history and immigration violations.74 If the arrestee appears to be removable, ICE can issue a detainer. Finally, a program enacted in 1996 under section 287(g) of the Immigration and Nationality Act, empowers the Department of Homeland Security (DHS) to train local law enforcement agents to investigate, apprehend, and detain deportable noncitizens.75 Although only two states had entered into section 287(g) agreements in 2003,76 ICE boasts partnerships under the program with thirty-nine law enforcement agencies in nineteen states as of December 31, 2012.77 More than half of currently active section 287(g) agreements are jail enforcement programs, in which the deputized officers interview and screen foreign-born detainees using the same immigration databases as CAP agents.78 As a result of ramped up immigration enforcement efforts, the state-to-federal pipeline of deportable noncitizens has swelled tremendously over the last five years. Despite the little attention it has received, CAP appears to be the workhorse of the federal enforcement programs. CAP now actively screens in all federal and state correctional institutions and in 99.6% of county jails.79 According to ICE, in 2011 there were 701,473 CAP “encounters” (interviews and data screening) leading to 221,122 immigration arrests.80 The Congressional Research Service reports that CAP led to well over one million immigration arrests from 2007 to 2011.81 The section 287(g) program, in contrast, identified about 200,000 potentially removable aliens in that same time period.82 In 2011, there were 33,180 arrests through section 287(g), a four year low.83 As of August 2012, Secure Communities was active in over 3074 jurisdictions in fifty states.84 Due to its comparative efficiency, Secure Communities has quickly become</w:t>
      </w:r>
      <w:r w:rsidRPr="00EF0371">
        <w:t xml:space="preserve"> </w:t>
      </w:r>
      <w:r w:rsidRPr="00EF0371">
        <w:rPr>
          <w:sz w:val="4"/>
          <w:szCs w:val="4"/>
        </w:rPr>
        <w:t>the primary identifier of potentially deportable noncitizens, leading to 348,970 such identifications in 2011.85 Because CAP and section 287(g) officers effectuate many (but not all) of the immigration arrests that follow identifications made through Secure Communities, the cumulative data of arrests across the three programs undoubtedly includes some double-counting.86 Nevertheless, the programs mark huge numbers of noncitizens as potentially deportable. By the end of 2013, CAP and Secure Communities together will be able to screen 100% of the country’s jails and prisons.87 Time and again the Obama administration has touted these enforcement initiatives as necessary for preventing crime and deporting serious criminals.88 ICE’s website asserts that programs like CAP and Secure Communities “focus[] federal resources on . . . identifying and removing high-risk criminal aliens.”89 According to Homeland Security Secretary Janet Napolitano, the federal government’s enforcement policy “focus[es] on deporting the worst offenders, including national security risks, criminal convicts and those who repeatedly violate immigration laws.”90 ICE spokeswoman Virginia Kice has defended immigration detainers on the grounds that they ensure that noncitizens with convictions “are not released back into the community to potentially commit more crimes.”91 The federal government has repeatedly made similar statements in press releases and Congressional hearings.92 In Part III.C, I discuss how the</w:t>
      </w:r>
      <w:r w:rsidRPr="00EF0371">
        <w:t xml:space="preserve"> </w:t>
      </w:r>
      <w:r w:rsidRPr="00EF0371">
        <w:rPr>
          <w:b/>
          <w:highlight w:val="green"/>
          <w:u w:val="single"/>
        </w:rPr>
        <w:t xml:space="preserve">immigration jail enforcement programs can distort the plea-bargain incentives </w:t>
      </w:r>
      <w:r w:rsidRPr="00EF0371">
        <w:rPr>
          <w:b/>
          <w:u w:val="single"/>
        </w:rPr>
        <w:t>in minor cases.</w:t>
      </w:r>
      <w:r w:rsidRPr="00EF0371">
        <w:t xml:space="preserve"> The point I wish to observe here is that despite the federal government’s rhetoric, </w:t>
      </w:r>
      <w:r w:rsidRPr="00EF0371">
        <w:rPr>
          <w:b/>
          <w:iCs/>
          <w:sz w:val="24"/>
          <w:highlight w:val="green"/>
          <w:u w:val="single"/>
          <w:bdr w:val="single" w:sz="18" w:space="0" w:color="auto"/>
        </w:rPr>
        <w:t>there is little evidence that such programs effectively target the worst offenders.</w:t>
      </w:r>
      <w:r w:rsidRPr="00EF0371">
        <w:t xml:space="preserve"> </w:t>
      </w:r>
      <w:r w:rsidRPr="00EF0371">
        <w:rPr>
          <w:sz w:val="4"/>
          <w:szCs w:val="4"/>
        </w:rPr>
        <w:t>Rather, most of the noncitizens placed into removal proceedings through the jail enforcement programs have only minor criminal convictions or no criminal record at all. In 2009, Homeland Security Secretary Napolitano’s advisor issued a report finding the ICE initiatives had no discernible effect on the number of noncitizens with criminal history taken into custody, though they did increase apprehension of non-criminal immigrants.93 Indeed, as the total number of arrests through these programs has increased each year since 2006, the proportion involving noncitizens with serious convictions has steadily declined while arrests of those without any criminal records have steadily risen.94 Even within the group of individuals who enter deportation proceedings through the ICE enforcement programs following a criminal arrest, most have no criminal record, or only one or two misdemeanor convictions.95 In 2011, for example, fifty-one percent of noncitizens arrested following identification by the section 287(g) program had no convictions, while twenty-one percent had only one or two misdemeanors.96 By contrast, thirteen percent had three or more misdemeanors or one non-aggravated felony, and only sixteen percent of those identified through section 287(g) were in the government’s highest criminal removal priority (those convicted of an aggravated felony or two or more regular felonies).97 As for the removals and returns effectuated through the Secure Communities program in 2011, twenty-five percent had no criminal record, twenty-nine percent had one or two misdemeanors, twenty percent had three or more misdemeanors or one non-aggravated felony, and twenty-six percent had one aggravated felony or at least two regular felonies.98 (It bears repeating that aggravated felonies include offenses that are neither felonious nor aggravated.99) Similar data does not appear to be publicly available for CAP.100 While the exercise of prosecutorial discretion in immigration court has the potential to play a significant role in how immigration law is enforced against noncitizens with minor criminal history, immigration prosecutors may lack sufficient incentives to exercise much discretion.101 Further, the institutional culture of immigration officers and prosecutors is decidedly enforcement-oriented.102 Indeed, although ICE Director John Morton issued two agency memoranda in 2011 providing guidelines for ICE officers and prosecutors to target serious criminal offenders,103 there has been very little discernible change in policy on the ground, due at least in part to internal agency resistance.104 In the year following the issuance of the Morton memos, ICE closed less than 1.5% of pending cases,105 and the backlog of pending matters in immigration court continues to rise.106 It may be, of course, that the federal government’s true priorities in implementing the enforcement programs differ from those expressed in its public statements.107 And certainly the administration has made clear that ICE officers may continue to “pursue the removal of any alien unlawfully in the United States,” although it has also emphasized that “attention to those aliens should not displace or disrupt the resources needed to remove aliens who are a higher priority.”108 In any event, the upshot is that the federal government’s rhetoric—that it focuses immigration enforcement on the most serious offenders—doesn’t map well onto the reality. Instead,</w:t>
      </w:r>
      <w:r w:rsidRPr="00EF0371">
        <w:t xml:space="preserve"> </w:t>
      </w:r>
      <w:r w:rsidRPr="00EF0371">
        <w:rPr>
          <w:b/>
          <w:u w:val="single"/>
        </w:rPr>
        <w:t xml:space="preserve">the expansion of removal categories, followed by </w:t>
      </w:r>
      <w:r w:rsidRPr="00EF0371">
        <w:rPr>
          <w:b/>
          <w:highlight w:val="green"/>
          <w:u w:val="single"/>
        </w:rPr>
        <w:t>more aggressive immigration</w:t>
      </w:r>
      <w:r w:rsidRPr="00EF0371">
        <w:rPr>
          <w:b/>
          <w:u w:val="single"/>
        </w:rPr>
        <w:t xml:space="preserve"> enforcement </w:t>
      </w:r>
      <w:r w:rsidRPr="00EF0371">
        <w:rPr>
          <w:b/>
          <w:highlight w:val="green"/>
          <w:u w:val="single"/>
        </w:rPr>
        <w:t>initiatives</w:t>
      </w:r>
      <w:r w:rsidRPr="00EF0371">
        <w:rPr>
          <w:b/>
          <w:u w:val="single"/>
        </w:rPr>
        <w:t xml:space="preserve">, appears to </w:t>
      </w:r>
      <w:r w:rsidRPr="00EF0371">
        <w:rPr>
          <w:b/>
          <w:highlight w:val="green"/>
          <w:u w:val="single"/>
        </w:rPr>
        <w:t>have</w:t>
      </w:r>
      <w:r w:rsidRPr="00EF0371">
        <w:rPr>
          <w:b/>
          <w:u w:val="single"/>
        </w:rPr>
        <w:t xml:space="preserve"> primarily </w:t>
      </w:r>
      <w:r w:rsidRPr="00EF0371">
        <w:rPr>
          <w:b/>
          <w:highlight w:val="green"/>
          <w:u w:val="single"/>
        </w:rPr>
        <w:t xml:space="preserve">facilitated </w:t>
      </w:r>
      <w:r w:rsidRPr="00EF0371">
        <w:rPr>
          <w:b/>
          <w:iCs/>
          <w:sz w:val="24"/>
          <w:highlight w:val="green"/>
          <w:u w:val="single"/>
          <w:bdr w:val="single" w:sz="18" w:space="0" w:color="auto"/>
        </w:rPr>
        <w:t>increased removals of noncitizens with convictions for minor offenses</w:t>
      </w:r>
      <w:r w:rsidRPr="00EF0371">
        <w:t xml:space="preserve">, including misdemeanors, or no criminal history. </w:t>
      </w:r>
      <w:r w:rsidRPr="00EF0371">
        <w:rPr>
          <w:b/>
          <w:u w:val="single"/>
        </w:rPr>
        <w:t>Dragnet jail enforcement programs easily sweep up enough deportable noncitizens who encounter criminal justice systems, whether or not they have serious convictions</w:t>
      </w:r>
      <w:r w:rsidRPr="00EF0371">
        <w:t>, to max-out the federal government’s capacity of removing 400,000 noncitizens per year.109 As I argue below, the expanded apprehension of deportable noncitizens with little or no criminal history comes at other, perhaps unforeseen costs. By imposing onerous process costs and skewing plea bargain incentives in minor cases</w:t>
      </w:r>
      <w:r w:rsidRPr="00EF0371">
        <w:rPr>
          <w:b/>
          <w:u w:val="single"/>
        </w:rPr>
        <w:t>, the current implementation of jail enforcement programs may undermine the integrity of both misdemeanor convictions and immigration consequences imposed on the basis of minor offenses.</w:t>
      </w:r>
    </w:p>
    <w:p w14:paraId="5661FA3A" w14:textId="32FB1181" w:rsidR="005A48A7" w:rsidRPr="00EF0371" w:rsidRDefault="00EF0371" w:rsidP="005A48A7">
      <w:pPr>
        <w:pStyle w:val="Heading3"/>
        <w:rPr>
          <w:rFonts w:cs="Arial"/>
        </w:rPr>
      </w:pPr>
      <w:r w:rsidRPr="00EF0371">
        <w:rPr>
          <w:rFonts w:cs="Arial"/>
        </w:rPr>
        <w:t xml:space="preserve">AT: </w:t>
      </w:r>
      <w:r w:rsidR="00486769">
        <w:rPr>
          <w:rFonts w:cs="Arial"/>
        </w:rPr>
        <w:t>Screening</w:t>
      </w:r>
      <w:r w:rsidRPr="00EF0371">
        <w:rPr>
          <w:rFonts w:cs="Arial"/>
        </w:rPr>
        <w:t xml:space="preserve"> CP </w:t>
      </w:r>
    </w:p>
    <w:p w14:paraId="01E319DA" w14:textId="2D3667E8" w:rsidR="005E04A2" w:rsidRPr="00EF0371" w:rsidRDefault="005E04A2" w:rsidP="005E04A2">
      <w:pPr>
        <w:pStyle w:val="Heading4"/>
        <w:rPr>
          <w:rStyle w:val="Style13ptBold"/>
          <w:rFonts w:cs="Arial"/>
          <w:b/>
          <w:bCs w:val="0"/>
        </w:rPr>
      </w:pPr>
      <w:r w:rsidRPr="00EF0371">
        <w:rPr>
          <w:rStyle w:val="Style13ptBold"/>
          <w:rFonts w:cs="Arial"/>
          <w:b/>
          <w:bCs w:val="0"/>
        </w:rPr>
        <w:t>Prosecutorial screening and judicial sight do nothing—limited use and nonbinding</w:t>
      </w:r>
    </w:p>
    <w:p w14:paraId="7BBE57D1" w14:textId="1C4E4613" w:rsidR="005E04A2" w:rsidRPr="00EF0371" w:rsidRDefault="005E04A2" w:rsidP="00102C05">
      <w:r w:rsidRPr="00EF0371">
        <w:rPr>
          <w:rStyle w:val="Style13ptBold"/>
        </w:rPr>
        <w:t>Luna and Wade 10</w:t>
      </w:r>
      <w:r w:rsidRPr="00EF0371">
        <w:t xml:space="preserve"> [Luna, Erik, Washington and Lee University School of Law and Marianne Wade. "Prosecutors as Judges’(2010)." Washington and Lee Law Review 67: 1413. https://scholarlycommons.law.wlu.edu/cgi/viewcontent.cgi?referer=&amp;httpsredir=1&amp;article=1033&amp;context=wlulr] 6/30/2020</w:t>
      </w:r>
    </w:p>
    <w:p w14:paraId="1B8AE3E1" w14:textId="36FF5075" w:rsidR="005E04A2" w:rsidRPr="00EF0371" w:rsidRDefault="00102C05" w:rsidP="00102C05">
      <w:r w:rsidRPr="00EF0371">
        <w:t>Parts of this phenomenon have been recognized for quite some time,9</w:t>
      </w:r>
      <w:r w:rsidR="005E04A2" w:rsidRPr="00EF0371">
        <w:t xml:space="preserve"> </w:t>
      </w:r>
      <w:r w:rsidRPr="00EF0371">
        <w:t>although the problem of discretion in criminal justice was not officially</w:t>
      </w:r>
      <w:r w:rsidR="005E04A2" w:rsidRPr="00EF0371">
        <w:t xml:space="preserve"> </w:t>
      </w:r>
      <w:r w:rsidRPr="00EF0371">
        <w:t>"discovered" until the late 1950s.10 In the ensuing decades, some of the</w:t>
      </w:r>
      <w:r w:rsidR="005E04A2" w:rsidRPr="00EF0371">
        <w:t xml:space="preserve"> </w:t>
      </w:r>
      <w:r w:rsidRPr="00EF0371">
        <w:t>best scholars in the nation examined and critiqued the criminal process and</w:t>
      </w:r>
      <w:r w:rsidR="005E04A2" w:rsidRPr="00EF0371">
        <w:t xml:space="preserve"> </w:t>
      </w:r>
      <w:r w:rsidRPr="00EF0371">
        <w:t>the discretionary judgments of various legal actors. Much light and heat</w:t>
      </w:r>
      <w:r w:rsidR="005E04A2" w:rsidRPr="00EF0371">
        <w:t xml:space="preserve"> </w:t>
      </w:r>
      <w:r w:rsidRPr="00EF0371">
        <w:t>was placed on the street-level decisions of police officers and the</w:t>
      </w:r>
      <w:r w:rsidR="005E04A2" w:rsidRPr="00EF0371">
        <w:t xml:space="preserve"> </w:t>
      </w:r>
      <w:r w:rsidRPr="00EF0371">
        <w:t>sentencing discretion of judges,"' but prosecutors were also prime targets</w:t>
      </w:r>
      <w:r w:rsidR="005E04A2" w:rsidRPr="00EF0371">
        <w:t xml:space="preserve"> </w:t>
      </w:r>
      <w:r w:rsidRPr="00EF0371">
        <w:t xml:space="preserve">for critical analysis. 12 </w:t>
      </w:r>
      <w:r w:rsidRPr="00EF0371">
        <w:rPr>
          <w:rStyle w:val="StyleUnderline"/>
        </w:rPr>
        <w:t xml:space="preserve">In general, </w:t>
      </w:r>
      <w:r w:rsidRPr="00EF0371">
        <w:rPr>
          <w:rStyle w:val="Emphasis"/>
        </w:rPr>
        <w:t>academic solutions to the problems of</w:t>
      </w:r>
      <w:r w:rsidR="005E04A2" w:rsidRPr="00EF0371">
        <w:rPr>
          <w:rStyle w:val="Emphasis"/>
        </w:rPr>
        <w:t xml:space="preserve"> </w:t>
      </w:r>
      <w:r w:rsidRPr="00EF0371">
        <w:rPr>
          <w:rStyle w:val="Emphasis"/>
        </w:rPr>
        <w:t>prosecutorial discretion came in two forms:</w:t>
      </w:r>
      <w:r w:rsidRPr="00EF0371">
        <w:rPr>
          <w:rStyle w:val="StyleUnderline"/>
        </w:rPr>
        <w:t xml:space="preserve"> the promulgation of </w:t>
      </w:r>
      <w:r w:rsidRPr="00EF0371">
        <w:rPr>
          <w:rStyle w:val="Emphasis"/>
        </w:rPr>
        <w:t>internal</w:t>
      </w:r>
      <w:r w:rsidR="005E04A2" w:rsidRPr="00EF0371">
        <w:rPr>
          <w:rStyle w:val="Emphasis"/>
        </w:rPr>
        <w:t xml:space="preserve"> </w:t>
      </w:r>
      <w:r w:rsidRPr="00EF0371">
        <w:rPr>
          <w:rStyle w:val="Emphasis"/>
        </w:rPr>
        <w:t>office guidelines to control prosecutorial decision-making</w:t>
      </w:r>
      <w:r w:rsidRPr="00EF0371">
        <w:rPr>
          <w:rStyle w:val="StyleUnderline"/>
        </w:rPr>
        <w:t xml:space="preserve"> and the</w:t>
      </w:r>
      <w:r w:rsidR="005E04A2" w:rsidRPr="00EF0371">
        <w:rPr>
          <w:rStyle w:val="StyleUnderline"/>
        </w:rPr>
        <w:t xml:space="preserve"> </w:t>
      </w:r>
      <w:r w:rsidRPr="00EF0371">
        <w:rPr>
          <w:rStyle w:val="StyleUnderline"/>
        </w:rPr>
        <w:t xml:space="preserve">development of </w:t>
      </w:r>
      <w:r w:rsidRPr="00EF0371">
        <w:rPr>
          <w:rStyle w:val="Emphasis"/>
        </w:rPr>
        <w:t>external limitations through</w:t>
      </w:r>
      <w:r w:rsidRPr="00EF0371">
        <w:rPr>
          <w:rStyle w:val="StyleUnderline"/>
        </w:rPr>
        <w:t xml:space="preserve"> restrictive legislation or</w:t>
      </w:r>
      <w:r w:rsidR="005E04A2" w:rsidRPr="00EF0371">
        <w:rPr>
          <w:rStyle w:val="StyleUnderline"/>
        </w:rPr>
        <w:t xml:space="preserve"> </w:t>
      </w:r>
      <w:r w:rsidRPr="00EF0371">
        <w:rPr>
          <w:rStyle w:val="Emphasis"/>
        </w:rPr>
        <w:t>heightened judicial review</w:t>
      </w:r>
      <w:r w:rsidRPr="00EF0371">
        <w:rPr>
          <w:rStyle w:val="StyleUnderline"/>
        </w:rPr>
        <w:t>.'"</w:t>
      </w:r>
      <w:r w:rsidRPr="00EF0371">
        <w:t xml:space="preserve"> The literature was rich and engaging, calling</w:t>
      </w:r>
      <w:r w:rsidR="005E04A2" w:rsidRPr="00EF0371">
        <w:t xml:space="preserve"> on prosecutors to control themselves or face limitations by the other branches of government. 14</w:t>
      </w:r>
    </w:p>
    <w:p w14:paraId="35DC183D" w14:textId="7B7BFA91" w:rsidR="005E04A2" w:rsidRPr="00EF0371" w:rsidRDefault="005E04A2" w:rsidP="00102C05">
      <w:pPr>
        <w:rPr>
          <w:rStyle w:val="StyleUnderline"/>
        </w:rPr>
      </w:pPr>
      <w:r w:rsidRPr="00EF0371">
        <w:rPr>
          <w:rStyle w:val="Emphasis"/>
        </w:rPr>
        <w:t>Unfortunately, real-world implementation has been far less inspiring</w:t>
      </w:r>
      <w:r w:rsidRPr="00EF0371">
        <w:rPr>
          <w:rStyle w:val="StyleUnderline"/>
        </w:rPr>
        <w:t>, with limitations on prosecutorial discretion being</w:t>
      </w:r>
      <w:r w:rsidRPr="00EF0371">
        <w:t xml:space="preserve"> infrequent and </w:t>
      </w:r>
      <w:r w:rsidRPr="00EF0371">
        <w:rPr>
          <w:rStyle w:val="Emphasis"/>
        </w:rPr>
        <w:t>of dubious value</w:t>
      </w:r>
      <w:r w:rsidRPr="00EF0371">
        <w:rPr>
          <w:rStyle w:val="StyleUnderline"/>
        </w:rPr>
        <w:t>. Absent a showing of invidious discrimination based on race or religion, for instance, courts will not question the prosecution's decision to charge a given person;'"</w:t>
      </w:r>
      <w:r w:rsidRPr="00EF0371">
        <w:t xml:space="preserve"> conversely</w:t>
      </w:r>
      <w:r w:rsidRPr="00EF0371">
        <w:rPr>
          <w:rStyle w:val="StyleUnderline"/>
        </w:rPr>
        <w:t>, the judiciary will not demand that a criminal case be brought against any individual</w:t>
      </w:r>
      <w:r w:rsidRPr="00EF0371">
        <w:t xml:space="preserve">.'16 </w:t>
      </w:r>
      <w:r w:rsidRPr="00EF0371">
        <w:rPr>
          <w:rStyle w:val="StyleUnderline"/>
        </w:rPr>
        <w:t>Nor are the courts likely to impede plea negotiations and the resulting agreements</w:t>
      </w:r>
      <w:r w:rsidRPr="00EF0371">
        <w:t xml:space="preserve">. 17 </w:t>
      </w:r>
      <w:r w:rsidRPr="00EF0371">
        <w:rPr>
          <w:rStyle w:val="StyleUnderline"/>
        </w:rPr>
        <w:t>The main legal checks are the burdens of proof-probable cause</w:t>
      </w:r>
      <w:r w:rsidRPr="00EF0371">
        <w:t xml:space="preserve"> that a crime has been committed in order to charge a suspect </w:t>
      </w:r>
      <w:r w:rsidRPr="00EF0371">
        <w:rPr>
          <w:rStyle w:val="StyleUnderline"/>
        </w:rPr>
        <w:t>and proof beyond a reasonable doubt</w:t>
      </w:r>
      <w:r w:rsidRPr="00EF0371">
        <w:t xml:space="preserve"> in order to convict a defendant-coupled with procedural requirements during the pretrial and trial process. </w:t>
      </w:r>
      <w:r w:rsidRPr="00EF0371">
        <w:rPr>
          <w:rStyle w:val="StyleUnderline"/>
        </w:rPr>
        <w:t>In practice, these hurdles impede only a fraction of cases brought in earnest by the prosecution.'"</w:t>
      </w:r>
    </w:p>
    <w:p w14:paraId="62D52BBC" w14:textId="1442D685" w:rsidR="005E04A2" w:rsidRPr="00EF0371" w:rsidRDefault="005E04A2" w:rsidP="00102C05">
      <w:r w:rsidRPr="00EF0371">
        <w:rPr>
          <w:rStyle w:val="StyleUnderline"/>
        </w:rPr>
        <w:t>Lawmakers also have been wary to hamper prosecutors and instead have facilitated the prosecutorial function through the passage of more crimes and harsher punishments</w:t>
      </w:r>
      <w:r w:rsidRPr="00EF0371">
        <w:t xml:space="preserve">.' 9 </w:t>
      </w:r>
      <w:r w:rsidRPr="00EF0371">
        <w:rPr>
          <w:rStyle w:val="StyleUnderline"/>
        </w:rPr>
        <w:t>As for internal guidelines, some prosecution offices have adopted policies on charging, plea bargaining, and other crucial decisions</w:t>
      </w:r>
      <w:r w:rsidRPr="00EF0371">
        <w:t xml:space="preserve"> . 20 </w:t>
      </w:r>
      <w:r w:rsidRPr="00EF0371">
        <w:rPr>
          <w:rStyle w:val="StyleUnderline"/>
        </w:rPr>
        <w:t>These constraints are far from universal, however, and may be confidential</w:t>
      </w:r>
      <w:r w:rsidRPr="00EF0371">
        <w:t xml:space="preserve">, often employing hortatory language or pitched at a level of generality that confines little.' </w:t>
      </w:r>
      <w:r w:rsidRPr="00EF0371">
        <w:rPr>
          <w:rStyle w:val="StyleUnderline"/>
        </w:rPr>
        <w:t>Most importantly, they are not legally binding in court, and the lack of vigorous internal oversight and discipline has rendered such guidelines largely ineffective</w:t>
      </w:r>
      <w:r w:rsidRPr="00EF0371">
        <w:t xml:space="preserve">.22 In most cases, </w:t>
      </w:r>
      <w:r w:rsidRPr="00EF0371">
        <w:rPr>
          <w:rStyle w:val="Emphasis"/>
        </w:rPr>
        <w:t>prosecutors can charge at will and preordain the ultimate resolution</w:t>
      </w:r>
      <w:r w:rsidRPr="00EF0371">
        <w:t>.2</w:t>
      </w:r>
    </w:p>
    <w:p w14:paraId="0DFA92FB" w14:textId="6928026B" w:rsidR="00102C05" w:rsidRPr="00EF0371" w:rsidRDefault="00EF0371" w:rsidP="00051050">
      <w:pPr>
        <w:pStyle w:val="Heading3"/>
        <w:rPr>
          <w:rFonts w:cs="Arial"/>
        </w:rPr>
      </w:pPr>
      <w:r w:rsidRPr="00EF0371">
        <w:rPr>
          <w:rFonts w:cs="Arial"/>
        </w:rPr>
        <w:t xml:space="preserve">AT: States CP </w:t>
      </w:r>
    </w:p>
    <w:p w14:paraId="117C254E" w14:textId="77777777" w:rsidR="00051050" w:rsidRPr="00EF0371" w:rsidRDefault="00051050" w:rsidP="00051050">
      <w:pPr>
        <w:keepNext/>
        <w:keepLines/>
        <w:spacing w:before="200"/>
        <w:outlineLvl w:val="3"/>
        <w:rPr>
          <w:rFonts w:eastAsiaTheme="majorEastAsia"/>
          <w:b/>
          <w:bCs/>
          <w:iCs/>
          <w:sz w:val="26"/>
        </w:rPr>
      </w:pPr>
      <w:r w:rsidRPr="00EF0371">
        <w:rPr>
          <w:rFonts w:eastAsiaTheme="majorEastAsia"/>
          <w:b/>
          <w:bCs/>
          <w:iCs/>
          <w:sz w:val="26"/>
        </w:rPr>
        <w:t xml:space="preserve">Federal courts are key – </w:t>
      </w:r>
    </w:p>
    <w:p w14:paraId="62AFD868" w14:textId="77777777" w:rsidR="00051050" w:rsidRPr="00EF0371" w:rsidRDefault="00051050" w:rsidP="00051050">
      <w:r w:rsidRPr="00EF0371">
        <w:rPr>
          <w:b/>
          <w:sz w:val="26"/>
          <w:szCs w:val="26"/>
        </w:rPr>
        <w:t>Walsh 5/2</w:t>
      </w:r>
      <w:r w:rsidRPr="00EF0371">
        <w:t xml:space="preserve"> [(Dyan, a freelance writer based in Chicago) “Why U.S&gt; Criminal Courts Are So Dependent on Plea Bargaining,” The Atlantic, 5/2/17] DRD</w:t>
      </w:r>
      <w:r w:rsidRPr="00EF0371">
        <w:rPr>
          <w:sz w:val="24"/>
        </w:rPr>
        <w:br/>
      </w:r>
      <w:r w:rsidRPr="00EF0371">
        <w:rPr>
          <w:b/>
          <w:highlight w:val="green"/>
          <w:u w:val="single"/>
        </w:rPr>
        <w:t>Ninety-seven percent of federal cases are settled</w:t>
      </w:r>
      <w:r w:rsidRPr="00EF0371">
        <w:rPr>
          <w:b/>
          <w:u w:val="single"/>
        </w:rPr>
        <w:t xml:space="preserve"> </w:t>
      </w:r>
      <w:r w:rsidRPr="00EF0371">
        <w:t xml:space="preserve">the way Church’s was, </w:t>
      </w:r>
      <w:r w:rsidRPr="00EF0371">
        <w:rPr>
          <w:b/>
          <w:highlight w:val="green"/>
          <w:u w:val="single"/>
        </w:rPr>
        <w:t>by plea bargain</w:t>
      </w:r>
      <w:r w:rsidRPr="00EF0371">
        <w:t xml:space="preserve">. State-level data suggest similar numbers nationwide. </w:t>
      </w:r>
      <w:r w:rsidRPr="00EF0371">
        <w:rPr>
          <w:b/>
          <w:u w:val="single"/>
        </w:rPr>
        <w:t>Though access to a public trial is enshrined in the Sixth Amendment, taking a plea forecloses that possibility</w:t>
      </w:r>
      <w:r w:rsidRPr="00EF0371">
        <w:t xml:space="preserve">. </w:t>
      </w:r>
      <w:r w:rsidRPr="00EF0371">
        <w:rPr>
          <w:b/>
          <w:u w:val="single"/>
        </w:rPr>
        <w:t>“</w:t>
      </w:r>
      <w:r w:rsidRPr="00EF0371">
        <w:rPr>
          <w:b/>
          <w:highlight w:val="green"/>
          <w:u w:val="single"/>
        </w:rPr>
        <w:t>This constitutional right</w:t>
      </w:r>
      <w:r w:rsidRPr="00EF0371">
        <w:rPr>
          <w:b/>
          <w:u w:val="single"/>
        </w:rPr>
        <w:t xml:space="preserve">, for most, </w:t>
      </w:r>
      <w:r w:rsidRPr="00EF0371">
        <w:rPr>
          <w:b/>
          <w:highlight w:val="green"/>
          <w:u w:val="single"/>
        </w:rPr>
        <w:t>is a myth,”</w:t>
      </w:r>
      <w:r w:rsidRPr="00EF0371">
        <w:t xml:space="preserve"> U.S. District Judge John Kane wrote in 2014—one voice among a chorus of jurists, advocates, and academics all calling for reform. Some want tweaks to the regulation and oversight of pleas; others urge more ambitious overhaul of the way trials are conducted, streamlining the process to make it accessible to greater numbers of people.</w:t>
      </w:r>
    </w:p>
    <w:p w14:paraId="679DED65" w14:textId="77777777" w:rsidR="00051050" w:rsidRPr="00EF0371" w:rsidRDefault="00051050" w:rsidP="00051050">
      <w:pPr>
        <w:keepNext/>
        <w:keepLines/>
        <w:spacing w:before="200"/>
        <w:outlineLvl w:val="3"/>
        <w:rPr>
          <w:rFonts w:eastAsiaTheme="majorEastAsia"/>
          <w:b/>
          <w:bCs/>
          <w:iCs/>
          <w:sz w:val="26"/>
        </w:rPr>
      </w:pPr>
      <w:r w:rsidRPr="00EF0371">
        <w:rPr>
          <w:rFonts w:eastAsiaTheme="majorEastAsia"/>
          <w:b/>
          <w:bCs/>
          <w:iCs/>
          <w:sz w:val="26"/>
        </w:rPr>
        <w:t>Perm do both – Local state solutions doesn’t mean the fed can’t also get involved</w:t>
      </w:r>
    </w:p>
    <w:p w14:paraId="30A91E39" w14:textId="77777777" w:rsidR="00051050" w:rsidRPr="00EF0371" w:rsidRDefault="00051050" w:rsidP="00051050">
      <w:r w:rsidRPr="00EF0371">
        <w:rPr>
          <w:rFonts w:eastAsia="Calibri"/>
          <w:b/>
          <w:bCs/>
          <w:sz w:val="26"/>
        </w:rPr>
        <w:t>McGovern</w:t>
      </w:r>
      <w:r w:rsidRPr="00EF0371">
        <w:t xml:space="preserve"> </w:t>
      </w:r>
      <w:r w:rsidRPr="00EF0371">
        <w:rPr>
          <w:rFonts w:eastAsia="Calibri"/>
          <w:b/>
          <w:bCs/>
          <w:sz w:val="26"/>
        </w:rPr>
        <w:t>11</w:t>
      </w:r>
      <w:r w:rsidRPr="00EF0371">
        <w:t xml:space="preserve"> [NAME: Shannon K. McGovern Shannon K. McGovern. J.D., 2011, New York University School of Law; B.A., 2008, Boston University. “NOTE: A NEW MODEL FOR STATES AS LABORATORIES FOR REFORM: HOW FEDERALISM INFORMS EDUCATION POLICY” Copyright (c) 2011 New York University Law Review New York University Law Review November, 2011 New York University Law Review 86 N.Y.U.L. Rev. 1519 LENGTH: 16904 words Lexis]</w:t>
      </w:r>
    </w:p>
    <w:p w14:paraId="62F94513" w14:textId="77777777" w:rsidR="00051050" w:rsidRPr="00EF0371" w:rsidRDefault="00051050" w:rsidP="00051050">
      <w:pPr>
        <w:rPr>
          <w:rFonts w:eastAsia="Calibri"/>
          <w:szCs w:val="16"/>
        </w:rPr>
      </w:pPr>
      <w:r w:rsidRPr="00EF0371">
        <w:rPr>
          <w:rFonts w:eastAsia="Calibri"/>
          <w:sz w:val="12"/>
          <w:szCs w:val="16"/>
        </w:rPr>
        <w:t xml:space="preserve">¶ </w:t>
      </w:r>
      <w:r w:rsidRPr="00EF0371">
        <w:rPr>
          <w:rFonts w:eastAsia="Calibri"/>
          <w:szCs w:val="16"/>
        </w:rPr>
        <w:t>Concern for the "quality of the educational process," n69 like increased democratic participation, is a popular justification for local control that remains salient at the state level. In Milliken, the Court asserted that local control "permits the structuring of school programs to fit local needs, and encourages 'experimentation, innovation, and a healthy competition for educational excellence.'" n70 This formulation resembles subsidiarity, the principle that government functions should be assigned to the lowest practical level. n71 While subsidiarity protects individual and state dignitary interests, it also addresses efficiency concerns - namely, responsiveness to local needs. n72</w:t>
      </w:r>
      <w:r w:rsidRPr="00EF0371">
        <w:rPr>
          <w:rFonts w:eastAsia="Calibri"/>
          <w:sz w:val="12"/>
          <w:szCs w:val="16"/>
        </w:rPr>
        <w:t xml:space="preserve">¶ </w:t>
      </w:r>
      <w:r w:rsidRPr="00EF0371">
        <w:rPr>
          <w:rFonts w:eastAsia="Calibri"/>
          <w:szCs w:val="16"/>
        </w:rPr>
        <w:t>The validity of the educational quality rationale for local control thus depends on whether schools require flexibility to respond to unique local conditions. Regional differences are often exaggerated in an era of unprecedentedly nationalized politics, policy, and culture. n73 Nonetheless, undeniable differences in demographics and tax policy, among other things, remain between and within states. Concentrated populations of English-language learners or low-income students in particular localities or states may require specialized local educational policy. n74</w:t>
      </w:r>
      <w:r w:rsidRPr="00EF0371">
        <w:rPr>
          <w:rFonts w:eastAsia="Calibri"/>
        </w:rPr>
        <w:t xml:space="preserve"> </w:t>
      </w:r>
      <w:r w:rsidRPr="00EF0371">
        <w:rPr>
          <w:rFonts w:eastAsia="Calibri"/>
          <w:b/>
          <w:u w:val="single"/>
        </w:rPr>
        <w:t xml:space="preserve">On the other hand, </w:t>
      </w:r>
      <w:r w:rsidRPr="00EF0371">
        <w:rPr>
          <w:rFonts w:eastAsia="Calibri"/>
          <w:b/>
          <w:highlight w:val="green"/>
          <w:u w:val="single"/>
        </w:rPr>
        <w:t>local differences may jeopardize rather than promote</w:t>
      </w:r>
      <w:r w:rsidRPr="00EF0371">
        <w:rPr>
          <w:rFonts w:eastAsia="Calibri"/>
          <w:b/>
          <w:u w:val="single"/>
        </w:rPr>
        <w:t xml:space="preserve"> quality education </w:t>
      </w:r>
      <w:r w:rsidRPr="00EF0371">
        <w:rPr>
          <w:rFonts w:eastAsia="Calibri"/>
          <w:b/>
          <w:highlight w:val="green"/>
          <w:u w:val="single"/>
        </w:rPr>
        <w:t>if not for federal intervention.</w:t>
      </w:r>
      <w:r w:rsidRPr="00EF0371">
        <w:rPr>
          <w:rFonts w:eastAsia="Calibri"/>
          <w:b/>
          <w:u w:val="single"/>
        </w:rPr>
        <w:t xml:space="preserve"> For instance, a state or locality's limited fiscal capacity or tax effort can drastically reduce per-pupil expenditures, n75 or educational content  [*1533]  may vary with local political ideology n76 in an era in which state and federal policy makers agree that the use of internationalized standards are necessary for post-secondary success as well as national competiveness.</w:t>
      </w:r>
      <w:r w:rsidRPr="00EF0371">
        <w:rPr>
          <w:rFonts w:eastAsia="Calibri"/>
        </w:rPr>
        <w:t xml:space="preserve"> n77 </w:t>
      </w:r>
      <w:r w:rsidRPr="00EF0371">
        <w:rPr>
          <w:rFonts w:eastAsia="Calibri"/>
          <w:b/>
          <w:highlight w:val="green"/>
          <w:u w:val="single"/>
        </w:rPr>
        <w:t>Recognition of the necessity of local/state solutions to some uniquely local/state problems is not inconsistent with federal oversight</w:t>
      </w:r>
      <w:r w:rsidRPr="00EF0371">
        <w:rPr>
          <w:rFonts w:eastAsia="Calibri"/>
          <w:b/>
          <w:u w:val="single"/>
        </w:rPr>
        <w:t xml:space="preserve"> of education. It simply requires a sensitive application of the fed-</w:t>
      </w:r>
      <w:r w:rsidRPr="00EF0371">
        <w:rPr>
          <w:rFonts w:eastAsia="Calibri"/>
          <w:b/>
          <w:sz w:val="12"/>
          <w:u w:val="single"/>
        </w:rPr>
        <w:t xml:space="preserve">¶ </w:t>
      </w:r>
      <w:r w:rsidRPr="00EF0371">
        <w:rPr>
          <w:rFonts w:eastAsia="Calibri"/>
          <w:b/>
          <w:u w:val="single"/>
        </w:rPr>
        <w:t xml:space="preserve">eralism model described in Part I. </w:t>
      </w:r>
      <w:r w:rsidRPr="00EF0371">
        <w:rPr>
          <w:rFonts w:eastAsia="Calibri"/>
          <w:b/>
          <w:highlight w:val="green"/>
          <w:u w:val="single"/>
        </w:rPr>
        <w:t>The fact that local governments can solve some problems better should not preclude the federal government from making</w:t>
      </w:r>
      <w:r w:rsidRPr="00EF0371">
        <w:rPr>
          <w:rFonts w:eastAsia="Calibri"/>
          <w:b/>
          <w:u w:val="single"/>
        </w:rPr>
        <w:t xml:space="preserve"> supplementary, or even overlapping, </w:t>
      </w:r>
      <w:r w:rsidRPr="00EF0371">
        <w:rPr>
          <w:rFonts w:eastAsia="Calibri"/>
          <w:b/>
          <w:highlight w:val="green"/>
          <w:u w:val="single"/>
        </w:rPr>
        <w:t>efforts</w:t>
      </w:r>
      <w:r w:rsidRPr="00EF0371">
        <w:rPr>
          <w:rFonts w:eastAsia="Calibri"/>
          <w:b/>
          <w:u w:val="single"/>
        </w:rPr>
        <w:t>.</w:t>
      </w:r>
      <w:r w:rsidRPr="00EF0371">
        <w:rPr>
          <w:rFonts w:eastAsia="Calibri"/>
          <w:b/>
          <w:sz w:val="12"/>
          <w:u w:val="single"/>
        </w:rPr>
        <w:t xml:space="preserve">¶ </w:t>
      </w:r>
      <w:r w:rsidRPr="00EF0371">
        <w:rPr>
          <w:rFonts w:eastAsia="Calibri"/>
          <w:b/>
          <w:u w:val="single"/>
        </w:rPr>
        <w:t>Nor does Milliken's citation of "experimentation, innovation, and ... competition" n78 as a means of achieving educational quality compel a slavish devotion to local control</w:t>
      </w:r>
      <w:r w:rsidRPr="00EF0371">
        <w:rPr>
          <w:rFonts w:eastAsia="Calibri"/>
        </w:rPr>
        <w:t xml:space="preserve">. </w:t>
      </w:r>
      <w:r w:rsidRPr="00EF0371">
        <w:rPr>
          <w:rFonts w:eastAsia="Calibri"/>
          <w:szCs w:val="16"/>
        </w:rPr>
        <w:t>True, one of the merits of a fed-</w:t>
      </w:r>
      <w:r w:rsidRPr="00EF0371">
        <w:rPr>
          <w:rFonts w:eastAsia="Calibri"/>
          <w:sz w:val="12"/>
          <w:szCs w:val="16"/>
        </w:rPr>
        <w:t xml:space="preserve">¶ </w:t>
      </w:r>
      <w:r w:rsidRPr="00EF0371">
        <w:rPr>
          <w:rFonts w:eastAsia="Calibri"/>
          <w:szCs w:val="16"/>
        </w:rPr>
        <w:t>eralist system is the ability of its component parts to innovate. An individual state - by virtue of its smaller size, knowledge of local conditions, or more homogenous citizenry - may be better able than the federal government to implement (and, where necessary, modify) new education policy with flexibility. But</w:t>
      </w:r>
      <w:r w:rsidRPr="00EF0371">
        <w:rPr>
          <w:rFonts w:eastAsia="Calibri"/>
        </w:rPr>
        <w:t xml:space="preserve"> </w:t>
      </w:r>
      <w:r w:rsidRPr="00EF0371">
        <w:rPr>
          <w:rFonts w:eastAsia="Calibri"/>
          <w:b/>
          <w:u w:val="single"/>
        </w:rPr>
        <w:t>the recognition that states are better innovators does not compel local control over education</w:t>
      </w:r>
      <w:r w:rsidRPr="00EF0371">
        <w:rPr>
          <w:rFonts w:eastAsia="Calibri"/>
          <w:szCs w:val="16"/>
        </w:rPr>
        <w:t>. As I explain in Part IV</w:t>
      </w:r>
      <w:r w:rsidRPr="00EF0371">
        <w:rPr>
          <w:rFonts w:eastAsia="Calibri"/>
        </w:rPr>
        <w:t xml:space="preserve">, </w:t>
      </w:r>
      <w:r w:rsidRPr="00EF0371">
        <w:rPr>
          <w:rFonts w:eastAsia="Calibri"/>
          <w:b/>
          <w:highlight w:val="green"/>
          <w:u w:val="single"/>
        </w:rPr>
        <w:t>the federal government can maintain a policy role while harnessing the advantages of the states-as-laboratories model</w:t>
      </w:r>
      <w:r w:rsidRPr="00EF0371">
        <w:rPr>
          <w:rFonts w:eastAsia="Calibri"/>
          <w:b/>
          <w:szCs w:val="16"/>
          <w:u w:val="single"/>
        </w:rPr>
        <w:t xml:space="preserve">. </w:t>
      </w:r>
      <w:r w:rsidRPr="00EF0371">
        <w:rPr>
          <w:rFonts w:eastAsia="Calibri"/>
          <w:szCs w:val="16"/>
        </w:rPr>
        <w:t>n79</w:t>
      </w:r>
    </w:p>
    <w:p w14:paraId="0FDBD7FA" w14:textId="77777777" w:rsidR="00051050" w:rsidRPr="00EF0371" w:rsidRDefault="00051050" w:rsidP="00051050">
      <w:pPr>
        <w:rPr>
          <w:rFonts w:eastAsia="Calibri"/>
          <w:szCs w:val="16"/>
        </w:rPr>
      </w:pPr>
      <w:r w:rsidRPr="00EF0371">
        <w:rPr>
          <w:rFonts w:eastAsia="Calibri"/>
          <w:szCs w:val="16"/>
        </w:rPr>
        <w:t xml:space="preserve"> [*1534] </w:t>
      </w:r>
    </w:p>
    <w:p w14:paraId="5A24AB5F" w14:textId="5B28D98F" w:rsidR="00E2419C" w:rsidRPr="00EF0371" w:rsidRDefault="00E2419C" w:rsidP="00EF0371">
      <w:pPr>
        <w:pStyle w:val="Heading1"/>
        <w:rPr>
          <w:rFonts w:cs="Arial"/>
        </w:rPr>
      </w:pPr>
      <w:r w:rsidRPr="00EF0371">
        <w:rPr>
          <w:rFonts w:cs="Arial"/>
        </w:rPr>
        <w:t>PB Neg</w:t>
      </w:r>
    </w:p>
    <w:p w14:paraId="3912F076" w14:textId="4AF88099" w:rsidR="00A75B87" w:rsidRPr="00EF0371" w:rsidRDefault="009824C2" w:rsidP="00A75B87">
      <w:pPr>
        <w:pStyle w:val="Heading2"/>
        <w:rPr>
          <w:rFonts w:cs="Arial"/>
        </w:rPr>
      </w:pPr>
      <w:r w:rsidRPr="00EF0371">
        <w:rPr>
          <w:rFonts w:cs="Arial"/>
        </w:rPr>
        <w:t xml:space="preserve">Mass Incarceration Adv </w:t>
      </w:r>
    </w:p>
    <w:p w14:paraId="269FA7A0" w14:textId="2D7207B2" w:rsidR="00A75B87" w:rsidRPr="00EF0371" w:rsidRDefault="00EF0371" w:rsidP="00A75B87">
      <w:pPr>
        <w:pStyle w:val="Heading3"/>
        <w:rPr>
          <w:rFonts w:cs="Arial"/>
        </w:rPr>
      </w:pPr>
      <w:bookmarkStart w:id="0" w:name="_Hlk44148297"/>
      <w:r>
        <w:rPr>
          <w:rFonts w:cs="Arial"/>
        </w:rPr>
        <w:t xml:space="preserve">1NC – PB Good – Rehabilitation </w:t>
      </w:r>
    </w:p>
    <w:p w14:paraId="55EE66E9" w14:textId="42FEDD1A" w:rsidR="00A75B87" w:rsidRPr="00EF0371" w:rsidRDefault="00A75B87" w:rsidP="00A75B87">
      <w:pPr>
        <w:pStyle w:val="Heading4"/>
        <w:rPr>
          <w:rFonts w:cs="Arial"/>
        </w:rPr>
      </w:pPr>
      <w:r w:rsidRPr="00EF0371">
        <w:rPr>
          <w:rFonts w:cs="Arial"/>
        </w:rPr>
        <w:t xml:space="preserve">PB reduces the alienation of the defendant, increases cooperation &amp; remorse, and increases the chances of rehabilitation </w:t>
      </w:r>
    </w:p>
    <w:p w14:paraId="72C09639" w14:textId="77FD1440" w:rsidR="00736658" w:rsidRPr="00EF0371" w:rsidRDefault="00A75B87" w:rsidP="00A75B87">
      <w:pPr>
        <w:rPr>
          <w:rStyle w:val="Style13ptBold"/>
        </w:rPr>
      </w:pPr>
      <w:r w:rsidRPr="00EF0371">
        <w:rPr>
          <w:rStyle w:val="Style13ptBold"/>
        </w:rPr>
        <w:t>Kitai-Sangero,</w:t>
      </w:r>
      <w:r w:rsidR="00736658" w:rsidRPr="00EF0371">
        <w:rPr>
          <w:rStyle w:val="Style13ptBold"/>
        </w:rPr>
        <w:t xml:space="preserve"> 16</w:t>
      </w:r>
    </w:p>
    <w:p w14:paraId="35EEE4EB" w14:textId="118F786C" w:rsidR="00A75B87" w:rsidRPr="00EF0371" w:rsidRDefault="00736658" w:rsidP="00A75B87">
      <w:r w:rsidRPr="00EF0371">
        <w:t>(Rinat,</w:t>
      </w:r>
      <w:r w:rsidR="00A75B87" w:rsidRPr="00EF0371">
        <w:t xml:space="preserve"> Professor of Law, College of Law and Business, 2016, Akron Law Review, Plea Bargaining as Dialogue, https://papers.ssrn.com/sol3/papers.cfm?abstract_id=2701413p.. 65-6</w:t>
      </w:r>
      <w:r w:rsidRPr="00EF0371">
        <w:t>)</w:t>
      </w:r>
    </w:p>
    <w:p w14:paraId="269ABC0E" w14:textId="77777777" w:rsidR="00736658" w:rsidRPr="00EF0371" w:rsidRDefault="00736658" w:rsidP="00736658">
      <w:pPr>
        <w:rPr>
          <w:rFonts w:eastAsia="Calibri"/>
        </w:rPr>
      </w:pPr>
      <w:r w:rsidRPr="00EF0371">
        <w:rPr>
          <w:rFonts w:eastAsia="Calibri"/>
        </w:rPr>
        <w:t xml:space="preserve">Empirical studies point to satisfaction with treatment as a key factor in evaluating the performance and legitimacy of legal authorities. n10 The more a person experiences the process as fair, the easier it is to accept [*66] the legal decision. n11 The criminal justice process should not only give defendants fair treatment, but it should also make them feel that they received fair treatment. </w:t>
      </w:r>
      <w:r w:rsidRPr="00EF0371">
        <w:rPr>
          <w:rStyle w:val="Emphasis"/>
        </w:rPr>
        <w:t>Treating defendants with respect has a therapeutic effect: defendants are willing more readily to accept responsibility for their behavior and even to modify it. n12 Research shows that meaningful participation by the accused person in the criminal justice process dramatically increases that individual's sense of fair treatment independently of the final outcome of the trial</w:t>
      </w:r>
      <w:r w:rsidRPr="00EF0371">
        <w:rPr>
          <w:rFonts w:eastAsia="Calibri"/>
        </w:rPr>
        <w:t xml:space="preserve">. n13 The feeling that one's voice was heard - that there was the opportunity to present arguments and be listened to - bears heavily on a defendant's evaluation of the proceedings. n14 There is a connection between a sense of fair treatment, including having one's views considered, and the sense of control on the final decision. n15 In assessing the fairness of the process, accused persons give weight both to respect for their rights and to respect for them as human beings. n16 The message then conveyed is that one is a member of the community. n17 </w:t>
      </w:r>
      <w:r w:rsidRPr="00EF0371">
        <w:rPr>
          <w:rStyle w:val="Emphasis"/>
        </w:rPr>
        <w:t>A full criminal trial is certainly an unattractive option in terms of the defendant's degree of participation.</w:t>
      </w:r>
      <w:r w:rsidRPr="00EF0371">
        <w:rPr>
          <w:rFonts w:eastAsia="Calibri"/>
        </w:rPr>
        <w:t xml:space="preserve"> Many defendants do not testify at trial, and as a result, their version of events is rarely heard. n18 Furthermore, defendants sometimes appear isolated because the focus of the trial is on their lawyers. n19 </w:t>
      </w:r>
      <w:r w:rsidRPr="00EF0371">
        <w:rPr>
          <w:rStyle w:val="Emphasis"/>
        </w:rPr>
        <w:t>From a normative point of view, defendants want to be listened to, and a defendant should participate in the criminal process "as an active subject, not merely as a passive object</w:t>
      </w:r>
      <w:r w:rsidRPr="00EF0371">
        <w:rPr>
          <w:rFonts w:eastAsia="Calibri"/>
        </w:rPr>
        <w:t xml:space="preserve">." n20 Meursault was frustrated because nobody seemed to be interested in his testimony. After his lawyer advised him not to talk at the trial, he felt that "there seemed to be a conspiracy to exclude me from the proceedings; I wasn't to have [*67] any say and my fate was to be decided out of hand." n21 Occasionally, he wanted to express his frustration: "But, damn it all, who's on trial in this court, I'd like to know? It's a serious matter for a man, being accused of murder. And I've something really important to tell you." n22 It is only natural that representation by a lawyer, who speaks on behalf of the defendant, in a legal language that the latter does not understand, would alienate the defendant from the legal process despite the many advantages of such representation. n23 </w:t>
      </w:r>
      <w:r w:rsidRPr="00EF0371">
        <w:rPr>
          <w:rStyle w:val="Emphasis"/>
        </w:rPr>
        <w:t>This sense of alienation then makes it difficult for defendants to recognize the justice of their conviction. n24 Jonathan Casper succinctly describes the feelings of the defendant following an encounter with the criminal justice system: When he does get caught, and "they" punish him, he discovers that they really don't care very much about him.</w:t>
      </w:r>
      <w:r w:rsidRPr="00EF0371">
        <w:rPr>
          <w:rFonts w:eastAsia="Calibri"/>
        </w:rPr>
        <w:t xml:space="preserve"> He is a nuisance, and they treat him as though they would some incidental bother distracting them from going about their lives. His interaction with the law - in which he finds himself an object in the hands of those who simply wish to get rid of him - enforces his own image of himself as an outsider and as a "bad person." n25</w:t>
      </w:r>
    </w:p>
    <w:p w14:paraId="720E3882" w14:textId="77777777" w:rsidR="00736658" w:rsidRPr="00EF0371" w:rsidRDefault="00736658" w:rsidP="00A75B87"/>
    <w:p w14:paraId="28D0D0E8" w14:textId="09F4091C" w:rsidR="00A75B87" w:rsidRPr="00EF0371" w:rsidRDefault="00A75B87" w:rsidP="00A75B87">
      <w:r w:rsidRPr="00EF0371">
        <w:t>Empirical studies point to satisfaction with treatment as a key factor in evaluating the performance and legitimacy of legal authorities. n10 The more a person experiences the process as fair, the easier it is to accept [*66] the legal decision. n11 The criminal justice process should not only give defendants fair treatment, but it should also make them feel that they received fair treatment. Treating defendants with respect has a therapeutic effect: defendants are willing more readily to accept responsibility for their behavior and even to modify it. n12 Research shows that meaningful participation by the accused person in the criminal justice process dramatically increases that individual's sense of fair treatment independently of the final outcome of the trial. n13 The feeling that one's voice was heard - that there was the opportunity to present arguments and be listened to - bears heavily on a defendant's evaluation of the proceedings. n14 There is a connection between a sense of fair treatment, including having one's views considered, and the sense of control on the final decision. n15 In assessing the fairness of the process, accused persons give weight both to respect for their rights and to respect for them as human beings. n16 The message then conveyed is that one is a member of the community. n17 A full criminal trial is certainly an unattractive option in terms of the defendant's degree of participation. Many defendants do not testify at trial, and as a result, their version of events is rarely heard. n18 Furthermore, defendants sometimes appear isolated because the focus of the trial is on their lawyers. n19 From a normative point of view, defendants want to be listened to, and a defendant should participate in the criminal process "as an active subject, not merely as a passive object." n20 Meursault was frustrated because nobody seemed to be interested in his testimony. After his lawyer advised him not to talk at the trial, he felt that "there seemed to be a conspiracy to exclude me from the proceedings; I wasn't to have [*67] any say and my fate was to be decided out of hand." n21 Occasionally, he wanted to express his frustration: "But, damn it all, who's on trial in this court, I'd like to know? It's a serious matter for a man, being accused of murder. And I've something really important to tell you." n22 It is only natural that representation by a lawyer, who speaks on behalf of the defendant, in a legal language that the latter does not understand, would alienate the defendant from the legal process despite the many advantages of such representation. n23 This sense of alienation then makes it difficult for defendants to recognize the justice of their conviction. n24 Jonathan Casper succinctly describes the feelings of the defendant following an encounter with the criminal justice system: When he does get caught, and "they" punish him, he discovers that they really don't care very much about him. He is a nuisance, and they treat him as though they would some incidental bother distracting them from going about their lives. His interaction with the law - in which he finds himself an object in the hands of those who simply wish to get rid of him - enforces his own image of himself as an outsider and as a "bad person." n25</w:t>
      </w:r>
    </w:p>
    <w:p w14:paraId="6DEB1D55" w14:textId="44A27A9F" w:rsidR="00A75B87" w:rsidRPr="00EF0371" w:rsidRDefault="00A75B87" w:rsidP="00EF0371">
      <w:pPr>
        <w:pStyle w:val="Heading3"/>
      </w:pPr>
      <w:r w:rsidRPr="00EF0371">
        <w:br w:type="page"/>
      </w:r>
      <w:r w:rsidR="00EF0371">
        <w:t xml:space="preserve">2NC – PB Good – Rehabilitation </w:t>
      </w:r>
    </w:p>
    <w:p w14:paraId="6FD149E6" w14:textId="57C4E3AA" w:rsidR="00A75B87" w:rsidRPr="00EF0371" w:rsidRDefault="00A75B87" w:rsidP="00A75B87">
      <w:pPr>
        <w:pStyle w:val="Heading4"/>
        <w:rPr>
          <w:rFonts w:cs="Arial"/>
        </w:rPr>
      </w:pPr>
      <w:r w:rsidRPr="00EF0371">
        <w:rPr>
          <w:rFonts w:cs="Arial"/>
        </w:rPr>
        <w:t xml:space="preserve">PB key to restorative justice </w:t>
      </w:r>
    </w:p>
    <w:p w14:paraId="4AF0DCDB" w14:textId="721BA7C6" w:rsidR="00893BD1" w:rsidRPr="00EF0371" w:rsidRDefault="00893BD1" w:rsidP="00A75B87">
      <w:pPr>
        <w:rPr>
          <w:rStyle w:val="Style13ptBold"/>
        </w:rPr>
      </w:pPr>
      <w:r w:rsidRPr="00EF0371">
        <w:rPr>
          <w:rStyle w:val="Style13ptBold"/>
        </w:rPr>
        <w:t>Kitai-Sangero, 16</w:t>
      </w:r>
    </w:p>
    <w:p w14:paraId="4F06DAD9" w14:textId="7DF5C823" w:rsidR="00893BD1" w:rsidRPr="00EF0371" w:rsidRDefault="00893BD1" w:rsidP="00A75B87">
      <w:r w:rsidRPr="00EF0371">
        <w:t>(</w:t>
      </w:r>
      <w:r w:rsidR="00A75B87" w:rsidRPr="00EF0371">
        <w:t>Rinat Kitai-Sangero, Professor of Law, College of Law and Business, 2016, Akron Law Review, Plea Bargaining as Dialogue, https://papers.ssrn.com/sol3/papers.cfm?abstract_id=2701413p. 81-3</w:t>
      </w:r>
      <w:r w:rsidRPr="00EF0371">
        <w:t>)</w:t>
      </w:r>
      <w:r w:rsidR="00A75B87" w:rsidRPr="00EF0371">
        <w:t xml:space="preserve"> </w:t>
      </w:r>
    </w:p>
    <w:p w14:paraId="13D6C6E2" w14:textId="55068E1F" w:rsidR="00893BD1" w:rsidRPr="00EF0371" w:rsidRDefault="00A75B87" w:rsidP="00F578B2">
      <w:r w:rsidRPr="00EF0371">
        <w:t xml:space="preserve">V. </w:t>
      </w:r>
      <w:r w:rsidR="00893BD1" w:rsidRPr="00EF0371">
        <w:rPr>
          <w:rFonts w:eastAsia="Calibri"/>
        </w:rPr>
        <w:t xml:space="preserve">Restorative Justice Through Plea Bargaining Restorative justice seeks "better ways of doing justice." n134 Aiming at reconciliation between the parties and repair of the harm caused, it focuses upon relationships among the victim, the offender, and the community. n135 </w:t>
      </w:r>
      <w:r w:rsidR="00893BD1" w:rsidRPr="00EF0371">
        <w:rPr>
          <w:rStyle w:val="Emphasis"/>
        </w:rPr>
        <w:t>Restorative justice allows the defendant to understand the human side of the harm that was caused.</w:t>
      </w:r>
      <w:r w:rsidR="00893BD1" w:rsidRPr="00EF0371">
        <w:rPr>
          <w:rFonts w:eastAsia="Calibri"/>
        </w:rPr>
        <w:t xml:space="preserve"> n136 People's attitudes following the offense reflect the importance of the social norm violated. n137 Undoubtedly, an apology that is attendant upon repentance may have a curative effect on the victim. n138 Many victims prefer forgiveness over retribution. n139 </w:t>
      </w:r>
      <w:r w:rsidR="00893BD1" w:rsidRPr="00EF0371">
        <w:rPr>
          <w:rStyle w:val="Emphasis"/>
        </w:rPr>
        <w:t>Plea bargaining negotiations may provide an excellent opportunity for a remedial offender-victim encounter. n140 The prosecutor could simply enter the victim into the dialogue with the defendant in appropriate cases and at the appropriate time</w:t>
      </w:r>
      <w:r w:rsidR="00893BD1" w:rsidRPr="00EF0371">
        <w:rPr>
          <w:rFonts w:eastAsia="Calibri"/>
        </w:rPr>
        <w:t xml:space="preserve">. The process of restorative justice normally depends on the consent of the victim. n141 This is a serious flaw. It is claimed that taking the victim's position toward the defendant into account has nothing to do with the search for justice. The fate of the defendant does not have to be dependent on the position of one individual or another but on the degree of the blameworthiness of the accused. n142 Nor should the victim determine the proper punishment. n143 Lacking objectivity, the victim's response is subjective and depends on his personal characteristics, as well as the point in time in his life. n144 As opposed to the prosecutor, the victim does not have to take into account the public interest or the principle of proportionality in inflicting the proper punishment. Hence, taking the victim's view into account might violate the equality requirement, which necessitates that two offenders who committed the same offense with the same degree of culpability [*83] deserve an identical punishment. n145 Additionally, repentance (of course, by a guilty offender) should be encouraged, given the importance of sincere repentance both to the offender and to society at large. n146 There are victims, however, who are not satisfied by repentance; and occasionally for very justifiable reasons, they are not interested in any contact with the offender. The thought that a reluctant victim has a veto over the fate of the offender, especially if the latter was trying to partially repair the harm through repentance and making amends, may discourage the offender from any attempt at rehabilitation. n147 Dialogue between the prosecutor, who represents society, and the defendant can take place even without the involvement of the victim. Although not every victim - nor, for that matter, every offender - is eligible for restorative justice processes, n148 dialogue between prosecutor and defendant can almost always take place. Victimless offenses, such as importing drugs or tax evasion, are an example. </w:t>
      </w:r>
      <w:r w:rsidR="00893BD1" w:rsidRPr="00EF0371">
        <w:rPr>
          <w:rStyle w:val="Emphasis"/>
        </w:rPr>
        <w:t>Some of the goals of restorative justice may still be secured without a victim's participation in the process. When the prosecutor communicates to the defendant how society perceives the offense and the harm caused to the victim, the defendant can respond to the criticism. This dialogue may enable the defendant to internalize the prosecutor's perception, accepting responsibility for the misdeed and understanding its wrongness. Direct dialogue with the prosecutor, then, may inspire repentance and modification of the defendant's conduct.</w:t>
      </w:r>
      <w:r w:rsidR="00893BD1" w:rsidRPr="00EF0371">
        <w:rPr>
          <w:rFonts w:eastAsia="Calibri"/>
        </w:rPr>
        <w:t xml:space="preserve"> Of course, face-toface encounters in which the victim relates his feelings about the offense can perhaps more deeply permeate the heart of the defendant. However, the latter can also absorb the harm caused through a third party who reflects the impact of the offense on the victim and on other parties affected by the offense and tries to convey the perspective of society and the victim alike. Obviously, the plea negotiation process between the prosecutor and the defendant does not rule out a restorative justice process with the victim's participation in appropriate cases. Normally, it is easier for defendants to communicate their views to a prosecutor outside of the trial process. In conversing with the prosecutor, the defendant does not have to worry about what is said; his [*84] words will not militate against him because negotiations with the prosecutor to establish a plea bargain are confidential. </w:t>
      </w:r>
      <w:r w:rsidR="00893BD1" w:rsidRPr="00EF0371">
        <w:rPr>
          <w:rStyle w:val="Emphasis"/>
        </w:rPr>
        <w:t>Defendants can simply tell their own story from their own perspective. Even a person with an extensive criminal record has a story; e.g., the circumstances that led up to the offense. By listening, the prosecutor accords the defendant respect. In this way, a dialogue with the prosecutor may empower the defendant and reduce any sense of loss of control that is felt. Being a partner in the dialogue imparts a sense of choice rather than a feeling of coercion.</w:t>
      </w:r>
    </w:p>
    <w:bookmarkEnd w:id="0"/>
    <w:p w14:paraId="1A8E22E9" w14:textId="357B16FE" w:rsidR="00F578B2" w:rsidRPr="00EF0371" w:rsidRDefault="00F578B2" w:rsidP="00893BD1">
      <w:pPr>
        <w:pStyle w:val="Heading4"/>
        <w:rPr>
          <w:rStyle w:val="StyleUnderline"/>
          <w:rFonts w:cs="Arial"/>
          <w:u w:val="none"/>
        </w:rPr>
      </w:pPr>
      <w:r w:rsidRPr="00EF0371">
        <w:rPr>
          <w:rStyle w:val="StyleUnderline"/>
          <w:rFonts w:cs="Arial"/>
          <w:u w:val="none"/>
        </w:rPr>
        <w:t>Plea deals key to rehab, helping once they get out of prison</w:t>
      </w:r>
    </w:p>
    <w:p w14:paraId="59DE0C33" w14:textId="77777777" w:rsidR="00F578B2" w:rsidRPr="00EF0371" w:rsidRDefault="00F578B2" w:rsidP="00F578B2">
      <w:r w:rsidRPr="00EF0371">
        <w:rPr>
          <w:rStyle w:val="Style13ptBold"/>
        </w:rPr>
        <w:t xml:space="preserve">Bergman 20 </w:t>
      </w:r>
      <w:r w:rsidRPr="00EF0371">
        <w:t>(Paul Bergman is a Professor of Law Emeritus at the UCLA Law School and a recipient of two University Distinguished Teaching Awards. "The Benefits of a Plea Bargain" 1/20, https://www.nolo.com/legal-encyclopedia/the-benefits-plea-bargain.html 6/27/20) JJ</w:t>
      </w:r>
    </w:p>
    <w:p w14:paraId="3921CFE6" w14:textId="768ADF12" w:rsidR="00F578B2" w:rsidRPr="00EF0371" w:rsidRDefault="00F578B2" w:rsidP="00F578B2">
      <w:pPr>
        <w:spacing w:after="120"/>
        <w:rPr>
          <w:rStyle w:val="StyleUnderline"/>
          <w:szCs w:val="26"/>
        </w:rPr>
      </w:pPr>
      <w:r w:rsidRPr="00EF0371">
        <w:rPr>
          <w:rStyle w:val="StyleUnderline"/>
          <w:szCs w:val="26"/>
        </w:rPr>
        <w:t xml:space="preserve">For most defendants, the principal benefit to plea bargaining is receiving a lighter sentence for a less severe charge than might result from a conviction at trial. </w:t>
      </w:r>
      <w:r w:rsidRPr="00EF0371">
        <w:rPr>
          <w:rFonts w:eastAsia="Times New Roman"/>
          <w:color w:val="272727"/>
          <w:sz w:val="16"/>
          <w:szCs w:val="26"/>
        </w:rPr>
        <w:t xml:space="preserve">Example: Commander O.M. Pyre is charged with 20 counts of burglary after a spree of burglaries in his neighborhood. Assistant District Attorney Art Mills offers to drop the charges to two counts of burglary if Pyre pleads guilty right away. Pyre takes the deal, because his sentence will be shorter and he will be eligible for parole earlier than if he were convicted on every charge at trial. </w:t>
      </w:r>
      <w:r w:rsidRPr="00EF0371">
        <w:rPr>
          <w:rStyle w:val="StyleUnderline"/>
          <w:szCs w:val="26"/>
        </w:rPr>
        <w:t xml:space="preserve">Another fairly obvious benefit that defendants can reap from plea bargaining is that they can save a bundle on attorneys’ fees, assuming they are represented by private counsel. It almost always takes a lot more time and effort to try a case than to negotiate and handle a plea bargain, so defense counsel typically charge a much higher fee if the case goes to trial. </w:t>
      </w:r>
      <w:r w:rsidRPr="00EF0371">
        <w:rPr>
          <w:rFonts w:eastAsia="Times New Roman"/>
          <w:color w:val="272727"/>
          <w:sz w:val="16"/>
          <w:szCs w:val="26"/>
        </w:rPr>
        <w:t xml:space="preserve">There may also be other benefits for defendants who plead guilty or no contest, such as the following. </w:t>
      </w:r>
      <w:r w:rsidRPr="00EF0371">
        <w:rPr>
          <w:rStyle w:val="StyleUnderline"/>
          <w:szCs w:val="26"/>
        </w:rPr>
        <w:t xml:space="preserve">Getting out of jail. In-custody defendants who either do not have the right to bail or cannot afford bail may get out of jail immediately following the judge’s acceptance of a plea. Depending on the offense, the defendant may get out altogether or on probation, with or without some community service obligations. Or, the defendant may have to serve more time, but will still get out much sooner than if the case had gone to trial. Benefits of Moving From Jail to Prison </w:t>
      </w:r>
      <w:r w:rsidRPr="00EF0371">
        <w:rPr>
          <w:rFonts w:eastAsia="Times New Roman"/>
          <w:color w:val="272727"/>
          <w:sz w:val="16"/>
          <w:szCs w:val="26"/>
        </w:rPr>
        <w:t xml:space="preserve">Even if the plea results in the defendant being moved from jail to prison, even this may occasionally be a benefit. A move to prison can be a step up if the jail conditions are worse than prison conditions. And convicts in prison may have privileges that defendants awaiting trial in jail don’t have. Furthermore, even when defendants go to prison, there is some intangible benefit to simply having resolution—knowing how long they will be in, rather than spending what may feel like endless hours waiting around in jail. </w:t>
      </w:r>
      <w:r w:rsidRPr="00EF0371">
        <w:rPr>
          <w:rStyle w:val="StyleUnderline"/>
          <w:szCs w:val="26"/>
        </w:rPr>
        <w:t>Getting the matter over quickly. This has the intangible benefit, touched on above, of providing resolution to what is almost always a stressful event (being charged with a crime).</w:t>
      </w:r>
      <w:r w:rsidRPr="00EF0371">
        <w:rPr>
          <w:rFonts w:eastAsia="Times New Roman"/>
          <w:color w:val="272727"/>
          <w:sz w:val="16"/>
          <w:szCs w:val="26"/>
        </w:rPr>
        <w:t xml:space="preserve"> People who are charged with a crime while on vacation, for example, might opt for a plea bargain in order to get back home sooner. And defendants with jobs who are charged with minor offenses may prefer to resolve the case in one court appearance rather than missing work repeatedly</w:t>
      </w:r>
      <w:r w:rsidRPr="00EF0371">
        <w:rPr>
          <w:rStyle w:val="StyleUnderline"/>
          <w:szCs w:val="26"/>
        </w:rPr>
        <w:t>. Going to trial usually requires much more time in court than a plea bargain. Having fewer and/or less serious offenses on one’s record. Pleading guilty or no contest in exchange for a reduction in the number of charges or the seriousness of the offenses looks a lot better on a defendant’s record than the convictions that might result following trial. This can be particularly important if the defendant is convicted in the future</w:t>
      </w:r>
      <w:r w:rsidRPr="00EF0371">
        <w:rPr>
          <w:rFonts w:eastAsia="Times New Roman"/>
          <w:color w:val="272727"/>
          <w:sz w:val="16"/>
          <w:szCs w:val="26"/>
        </w:rPr>
        <w:t>. For example, a second DUI conviction may carry mandatory jail time, but if the first DUI offense had been bargained down to reckless driving (for example), there may be no jail time for the second DUI arrest</w:t>
      </w:r>
      <w:r w:rsidRPr="00EF0371">
        <w:rPr>
          <w:rStyle w:val="StyleUnderline"/>
          <w:szCs w:val="26"/>
        </w:rPr>
        <w:t>. Even for people who are never rearrested, getting a charge reduced from a felony to a misdemeanor, or from a felony that constitutes a strike under a “three strikes” law to one that doesn’t, can be a critical benefit.</w:t>
      </w:r>
      <w:r w:rsidRPr="00EF0371">
        <w:rPr>
          <w:rFonts w:eastAsia="Times New Roman"/>
          <w:color w:val="272727"/>
          <w:sz w:val="16"/>
          <w:szCs w:val="26"/>
        </w:rPr>
        <w:t xml:space="preserve"> Some professional licenses must be forfeited upon conviction of a felony. </w:t>
      </w:r>
      <w:r w:rsidRPr="00EF0371">
        <w:rPr>
          <w:rStyle w:val="StyleUnderline"/>
          <w:szCs w:val="26"/>
        </w:rPr>
        <w:t>Future employers may not want to hire someone previously convicted of a felony. Felony convictions may be used in certain court proceedings (even civil cases) to discredit people who testify as witnesses. Felons can’t own or possess firearms. And in many jurisdictions, felons can’t vote. Having a less socially stigmatizing offense on one’s record. Prosecutors may reduce charges that are perceived as socially offensive to less offensive charges in exchange for a guilty plea.</w:t>
      </w:r>
      <w:r w:rsidRPr="00EF0371">
        <w:rPr>
          <w:rFonts w:eastAsia="Times New Roman"/>
          <w:color w:val="272727"/>
          <w:sz w:val="16"/>
          <w:szCs w:val="26"/>
        </w:rPr>
        <w:t xml:space="preserve"> For example, a prosecutor may reduce a molestation or rape case to an assault. Conviction of the lesser charge in this instance may allow the defendant to avoid having to register as a sex offender for the rest of his life. Also, a lesser offense may lessen the likelihood that family members and friends will stigmatize a defendant. Of more immediate concern, sometimes defendants convicted of stigmatizing offenses are at a greater risk of being harmed (or killed) in prison. </w:t>
      </w:r>
      <w:r w:rsidRPr="00EF0371">
        <w:rPr>
          <w:rStyle w:val="StyleUnderline"/>
          <w:szCs w:val="26"/>
        </w:rPr>
        <w:t>Avoiding hassles. Some people plead guilty, especially to minor first offenses, without hiring a lawyer. If they waited to go to trial, they would have to find and hire a lawyer, spend at least some time working with the lawyer to prepare for trial, and pay the lawyer. Avoiding publicity. Famous people, ordinary people who depend on their reputation in the community to earn a living, and people who don’t want to bring further embarrassment to their families all may chose to plead guilty or no contest to get (and keep) their names out of the paper as quickly as possible. While news of the plea itself may be public, the news is short-lived compared to news of a trial. And rarely is a defendant’s background explored in the course of a plea bargain to the extent it may be done in trial. Keeping others out of the case. Some defendants plead guilty to take the blame (sometimes called the “rap”) for someone else, or to end the case quickly so that others who may be jointly responsible are not investigated. Avoiding deportation. Noncitizens who plead guilty may be deported after they have finished serving their misdemeanor or felony sentences. D</w:t>
      </w:r>
      <w:r w:rsidRPr="00EF0371">
        <w:rPr>
          <w:rFonts w:eastAsia="Times New Roman"/>
          <w:color w:val="272727"/>
          <w:sz w:val="16"/>
          <w:szCs w:val="26"/>
        </w:rPr>
        <w:t>efense lawyers must inform noncitizens that deportation is a potential consequence of a guilty plea (</w:t>
      </w:r>
      <w:r w:rsidRPr="00EF0371">
        <w:rPr>
          <w:rFonts w:eastAsia="Times New Roman"/>
          <w:i/>
          <w:iCs/>
          <w:color w:val="272727"/>
          <w:sz w:val="16"/>
          <w:szCs w:val="26"/>
        </w:rPr>
        <w:t>Padilla v. Kentucky</w:t>
      </w:r>
      <w:r w:rsidRPr="00EF0371">
        <w:rPr>
          <w:rFonts w:eastAsia="Times New Roman"/>
          <w:color w:val="272727"/>
          <w:sz w:val="16"/>
          <w:szCs w:val="26"/>
        </w:rPr>
        <w:t xml:space="preserve">, U.S. Sup. Ct. 2010). </w:t>
      </w:r>
      <w:r w:rsidRPr="00EF0371">
        <w:rPr>
          <w:rStyle w:val="StyleUnderline"/>
          <w:szCs w:val="26"/>
        </w:rPr>
        <w:t>For noncitizens charged with crimes, therefore, pleading guilty to an offense that reduces the likelihood of deportation is another potential benefit of plea bargaining.</w:t>
      </w:r>
    </w:p>
    <w:p w14:paraId="613178B4" w14:textId="24C7C24F" w:rsidR="00F578B2" w:rsidRPr="00EF0371" w:rsidRDefault="00F578B2" w:rsidP="00F578B2">
      <w:pPr>
        <w:pStyle w:val="Heading4"/>
        <w:rPr>
          <w:rStyle w:val="StyleUnderline"/>
          <w:rFonts w:cs="Arial"/>
          <w:sz w:val="26"/>
          <w:u w:val="none"/>
        </w:rPr>
      </w:pPr>
      <w:r w:rsidRPr="00EF0371">
        <w:rPr>
          <w:rStyle w:val="StyleUnderline"/>
          <w:rFonts w:cs="Arial"/>
          <w:sz w:val="26"/>
          <w:u w:val="none"/>
        </w:rPr>
        <w:t>Plea bargains good – key to avoid deportation for low level offenses</w:t>
      </w:r>
    </w:p>
    <w:p w14:paraId="41F07C8A" w14:textId="77777777" w:rsidR="00F578B2" w:rsidRPr="00EF0371" w:rsidRDefault="00F578B2" w:rsidP="00F578B2">
      <w:pPr>
        <w:rPr>
          <w:rStyle w:val="Style13ptBold"/>
          <w:b w:val="0"/>
          <w:bCs w:val="0"/>
        </w:rPr>
      </w:pPr>
      <w:r w:rsidRPr="00EF0371">
        <w:rPr>
          <w:rStyle w:val="Style13ptBold"/>
        </w:rPr>
        <w:t xml:space="preserve">Barret 15 </w:t>
      </w:r>
      <w:r w:rsidRPr="00EF0371">
        <w:rPr>
          <w:rStyle w:val="Style13ptBold"/>
          <w:b w:val="0"/>
          <w:bCs w:val="0"/>
        </w:rPr>
        <w:t>(Stacy Barrett received her J.D. from the University of California, Hastings College of the Law, and her B.A. in English from Northern Arizona University. She handled criminal trials as a public defender for ten years and as an associate at a private criminal defense firm for two years. "Plea Bargains and Guilty Pleas", 4/9/15, https://www.lawyers.com/legal-info/criminal/criminal-law-basics/plea-bargains-and-guilty-pleas.html 6/27/20) JJ</w:t>
      </w:r>
    </w:p>
    <w:p w14:paraId="296AEAF6" w14:textId="39B2C7CB" w:rsidR="00A75B87" w:rsidRPr="00EF0371" w:rsidRDefault="00F578B2" w:rsidP="00F578B2">
      <w:pPr>
        <w:pStyle w:val="NormalWeb"/>
        <w:spacing w:before="0" w:beforeAutospacing="0" w:after="300" w:afterAutospacing="0"/>
        <w:rPr>
          <w:rStyle w:val="StyleUnderline"/>
          <w:rFonts w:ascii="Arial" w:hAnsi="Arial" w:cs="Arial"/>
          <w:szCs w:val="26"/>
        </w:rPr>
      </w:pPr>
      <w:r w:rsidRPr="00EF0371">
        <w:rPr>
          <w:rFonts w:ascii="Arial" w:hAnsi="Arial" w:cs="Arial"/>
          <w:color w:val="000000" w:themeColor="text1"/>
          <w:sz w:val="16"/>
          <w:szCs w:val="26"/>
        </w:rPr>
        <w:t>The Effect of Bail on Plea Bargains</w:t>
      </w:r>
      <w:r w:rsidRPr="00EF0371">
        <w:rPr>
          <w:rFonts w:ascii="Arial" w:hAnsi="Arial" w:cs="Arial"/>
          <w:b/>
          <w:bCs/>
          <w:color w:val="000000" w:themeColor="text1"/>
          <w:sz w:val="16"/>
          <w:szCs w:val="26"/>
        </w:rPr>
        <w:t xml:space="preserve"> </w:t>
      </w:r>
      <w:r w:rsidRPr="00EF0371">
        <w:rPr>
          <w:rFonts w:ascii="Arial" w:hAnsi="Arial" w:cs="Arial"/>
          <w:color w:val="000000" w:themeColor="text1"/>
          <w:sz w:val="16"/>
          <w:szCs w:val="26"/>
        </w:rPr>
        <w:t>The bail system works by taking money from defendants charged with crimes in exchange for their release. People who cannot afford bail (and who cannot gain release on their mere</w:t>
      </w:r>
      <w:r w:rsidRPr="00EF0371">
        <w:rPr>
          <w:rStyle w:val="apple-converted-space"/>
          <w:rFonts w:ascii="Arial" w:eastAsiaTheme="majorEastAsia" w:hAnsi="Arial" w:cs="Arial"/>
          <w:color w:val="000000" w:themeColor="text1"/>
          <w:sz w:val="16"/>
          <w:szCs w:val="26"/>
        </w:rPr>
        <w:t xml:space="preserve"> </w:t>
      </w:r>
      <w:r w:rsidRPr="00EF0371">
        <w:rPr>
          <w:rFonts w:ascii="Arial" w:hAnsi="Arial" w:cs="Arial"/>
          <w:sz w:val="16"/>
          <w:szCs w:val="26"/>
        </w:rPr>
        <w:t>promise to appear</w:t>
      </w:r>
      <w:r w:rsidRPr="00EF0371">
        <w:rPr>
          <w:rFonts w:ascii="Arial" w:hAnsi="Arial" w:cs="Arial"/>
          <w:color w:val="000000" w:themeColor="text1"/>
          <w:sz w:val="16"/>
          <w:szCs w:val="26"/>
        </w:rPr>
        <w:t>) stay in jail until their trial. According to a</w:t>
      </w:r>
      <w:r w:rsidRPr="00EF0371">
        <w:rPr>
          <w:rStyle w:val="apple-converted-space"/>
          <w:rFonts w:ascii="Arial" w:eastAsiaTheme="majorEastAsia" w:hAnsi="Arial" w:cs="Arial"/>
          <w:color w:val="000000" w:themeColor="text1"/>
          <w:sz w:val="16"/>
          <w:szCs w:val="26"/>
        </w:rPr>
        <w:t xml:space="preserve"> </w:t>
      </w:r>
      <w:r w:rsidRPr="00EF0371">
        <w:rPr>
          <w:rFonts w:ascii="Arial" w:hAnsi="Arial" w:cs="Arial"/>
          <w:sz w:val="16"/>
          <w:szCs w:val="26"/>
        </w:rPr>
        <w:t>2018 brief by the Pew Charitable Trust</w:t>
      </w:r>
      <w:r w:rsidRPr="00EF0371">
        <w:rPr>
          <w:rFonts w:ascii="Arial" w:hAnsi="Arial" w:cs="Arial"/>
          <w:color w:val="000000" w:themeColor="text1"/>
          <w:sz w:val="16"/>
          <w:szCs w:val="26"/>
        </w:rPr>
        <w:t>, two-thirds of the nearly 750,000 people in jail in the United States are awaiting trial and have not been convicted of a crime. The cash bail system forces poor defendants to</w:t>
      </w:r>
      <w:r w:rsidRPr="00EF0371">
        <w:rPr>
          <w:rStyle w:val="apple-converted-space"/>
          <w:rFonts w:ascii="Arial" w:eastAsiaTheme="majorEastAsia" w:hAnsi="Arial" w:cs="Arial"/>
          <w:color w:val="000000" w:themeColor="text1"/>
          <w:sz w:val="16"/>
          <w:szCs w:val="26"/>
        </w:rPr>
        <w:t xml:space="preserve"> </w:t>
      </w:r>
      <w:r w:rsidRPr="00EF0371">
        <w:rPr>
          <w:rFonts w:ascii="Arial" w:hAnsi="Arial" w:cs="Arial"/>
          <w:sz w:val="16"/>
          <w:szCs w:val="26"/>
        </w:rPr>
        <w:t>choose between paying bail</w:t>
      </w:r>
      <w:r w:rsidRPr="00EF0371">
        <w:rPr>
          <w:rStyle w:val="apple-converted-space"/>
          <w:rFonts w:ascii="Arial" w:eastAsiaTheme="majorEastAsia" w:hAnsi="Arial" w:cs="Arial"/>
          <w:color w:val="000000" w:themeColor="text1"/>
          <w:sz w:val="16"/>
          <w:szCs w:val="26"/>
        </w:rPr>
        <w:t xml:space="preserve"> </w:t>
      </w:r>
      <w:r w:rsidRPr="00EF0371">
        <w:rPr>
          <w:rFonts w:ascii="Arial" w:hAnsi="Arial" w:cs="Arial"/>
          <w:color w:val="000000" w:themeColor="text1"/>
          <w:sz w:val="16"/>
          <w:szCs w:val="26"/>
        </w:rPr>
        <w:t>money they can’t afford, sitting in jail until they go to trial, or plea bargaining to get out as quickly as possible, regardless of their guilt. In 2018, California became the first state to end cash bail. Under the new law, a defendant will be</w:t>
      </w:r>
      <w:r w:rsidRPr="00EF0371">
        <w:rPr>
          <w:rStyle w:val="apple-converted-space"/>
          <w:rFonts w:ascii="Arial" w:eastAsiaTheme="majorEastAsia" w:hAnsi="Arial" w:cs="Arial"/>
          <w:color w:val="000000" w:themeColor="text1"/>
          <w:sz w:val="16"/>
          <w:szCs w:val="26"/>
        </w:rPr>
        <w:t xml:space="preserve"> </w:t>
      </w:r>
      <w:r w:rsidRPr="00EF0371">
        <w:rPr>
          <w:rFonts w:ascii="Arial" w:hAnsi="Arial" w:cs="Arial"/>
          <w:sz w:val="16"/>
          <w:szCs w:val="26"/>
        </w:rPr>
        <w:t>evaluated on the basis of risk to public safety</w:t>
      </w:r>
      <w:r w:rsidRPr="00EF0371">
        <w:rPr>
          <w:rStyle w:val="apple-converted-space"/>
          <w:rFonts w:ascii="Arial" w:eastAsiaTheme="majorEastAsia" w:hAnsi="Arial" w:cs="Arial"/>
          <w:color w:val="000000" w:themeColor="text1"/>
          <w:sz w:val="16"/>
          <w:szCs w:val="26"/>
        </w:rPr>
        <w:t xml:space="preserve"> </w:t>
      </w:r>
      <w:r w:rsidRPr="00EF0371">
        <w:rPr>
          <w:rFonts w:ascii="Arial" w:hAnsi="Arial" w:cs="Arial"/>
          <w:color w:val="000000" w:themeColor="text1"/>
          <w:sz w:val="16"/>
          <w:szCs w:val="26"/>
        </w:rPr>
        <w:t>and the likelihood of appearing in court, rather than ability to pay bail. The new law has been put on hold until November 2020, when California voters will decide on an initiative, backed by the bail bond industry, to overturn it. Defendants Plea Bargain to Lessen Collateral Damage</w:t>
      </w:r>
      <w:r w:rsidRPr="00EF0371">
        <w:rPr>
          <w:rFonts w:ascii="Arial" w:hAnsi="Arial" w:cs="Arial"/>
          <w:b/>
          <w:bCs/>
          <w:color w:val="000000" w:themeColor="text1"/>
          <w:sz w:val="16"/>
          <w:szCs w:val="26"/>
        </w:rPr>
        <w:t xml:space="preserve"> </w:t>
      </w:r>
      <w:r w:rsidRPr="00EF0371">
        <w:rPr>
          <w:rStyle w:val="StyleUnderline"/>
          <w:rFonts w:ascii="Arial" w:hAnsi="Arial" w:cs="Arial"/>
          <w:szCs w:val="26"/>
        </w:rPr>
        <w:t>A collateral consequence is a result of a conviction that is not part of the sentence imposed in criminal court. For example, a conviction for</w:t>
      </w:r>
      <w:r w:rsidRPr="00EF0371">
        <w:rPr>
          <w:rStyle w:val="StyleUnderline"/>
          <w:rFonts w:ascii="Arial" w:eastAsiaTheme="majorEastAsia" w:hAnsi="Arial" w:cs="Arial"/>
          <w:szCs w:val="26"/>
        </w:rPr>
        <w:t xml:space="preserve"> </w:t>
      </w:r>
      <w:r w:rsidRPr="00EF0371">
        <w:rPr>
          <w:rStyle w:val="StyleUnderline"/>
          <w:rFonts w:ascii="Arial" w:hAnsi="Arial" w:cs="Arial"/>
          <w:szCs w:val="26"/>
        </w:rPr>
        <w:t>driving under the influence</w:t>
      </w:r>
      <w:r w:rsidRPr="00EF0371">
        <w:rPr>
          <w:rStyle w:val="StyleUnderline"/>
          <w:rFonts w:ascii="Arial" w:eastAsiaTheme="majorEastAsia" w:hAnsi="Arial" w:cs="Arial"/>
          <w:szCs w:val="26"/>
        </w:rPr>
        <w:t xml:space="preserve"> </w:t>
      </w:r>
      <w:r w:rsidRPr="00EF0371">
        <w:rPr>
          <w:rStyle w:val="StyleUnderline"/>
          <w:rFonts w:ascii="Arial" w:hAnsi="Arial" w:cs="Arial"/>
          <w:szCs w:val="26"/>
        </w:rPr>
        <w:t>can result in the loss of a driver’s license, which is an action taken by a state’s licensing agency. Or, a</w:t>
      </w:r>
      <w:r w:rsidRPr="00EF0371">
        <w:rPr>
          <w:rStyle w:val="StyleUnderline"/>
          <w:rFonts w:ascii="Arial" w:eastAsiaTheme="majorEastAsia" w:hAnsi="Arial" w:cs="Arial"/>
          <w:szCs w:val="26"/>
        </w:rPr>
        <w:t xml:space="preserve"> </w:t>
      </w:r>
      <w:r w:rsidRPr="00EF0371">
        <w:rPr>
          <w:rStyle w:val="StyleUnderline"/>
          <w:rFonts w:ascii="Arial" w:hAnsi="Arial" w:cs="Arial"/>
          <w:szCs w:val="26"/>
        </w:rPr>
        <w:t>felony conviction</w:t>
      </w:r>
      <w:r w:rsidRPr="00EF0371">
        <w:rPr>
          <w:rStyle w:val="StyleUnderline"/>
          <w:rFonts w:ascii="Arial" w:eastAsiaTheme="majorEastAsia" w:hAnsi="Arial" w:cs="Arial"/>
          <w:szCs w:val="26"/>
        </w:rPr>
        <w:t xml:space="preserve"> </w:t>
      </w:r>
      <w:r w:rsidRPr="00EF0371">
        <w:rPr>
          <w:rStyle w:val="StyleUnderline"/>
          <w:rFonts w:ascii="Arial" w:hAnsi="Arial" w:cs="Arial"/>
          <w:szCs w:val="26"/>
        </w:rPr>
        <w:t>might trigger the revocation of a professional license, make it illegal to lawfully possess a firearm, or lead to negative treatment by federal immigration authorities. Sometimes, the collateral consequences of a conviction are more onerous than the criminal sentence itself. For example, even low-level marijuana offenses, which result in minimal criminal consequences in most states, can lead to deportation for non-citizens.</w:t>
      </w:r>
    </w:p>
    <w:p w14:paraId="1609EFD6" w14:textId="6A4227D5" w:rsidR="00F57792" w:rsidRPr="00EF0371" w:rsidRDefault="00EF0371" w:rsidP="00F57792">
      <w:pPr>
        <w:pStyle w:val="Heading3"/>
        <w:rPr>
          <w:rFonts w:cs="Arial"/>
        </w:rPr>
      </w:pPr>
      <w:r>
        <w:rPr>
          <w:rFonts w:cs="Arial"/>
        </w:rPr>
        <w:t xml:space="preserve">1NC – PB Good – Efficiency </w:t>
      </w:r>
    </w:p>
    <w:p w14:paraId="16428F3B" w14:textId="77777777" w:rsidR="00F57792" w:rsidRPr="00EF0371" w:rsidRDefault="00F57792" w:rsidP="00F57792">
      <w:pPr>
        <w:pStyle w:val="Heading4"/>
        <w:rPr>
          <w:rFonts w:cs="Arial"/>
        </w:rPr>
      </w:pPr>
      <w:r w:rsidRPr="00EF0371">
        <w:rPr>
          <w:rFonts w:cs="Arial"/>
        </w:rPr>
        <w:t>Plea bargaining is good – it is efficient, voluntary, pragmatic, and avoids the stress of trials.</w:t>
      </w:r>
    </w:p>
    <w:p w14:paraId="127D7D8A" w14:textId="3FFD39E7" w:rsidR="00F57792" w:rsidRPr="00EF0371" w:rsidRDefault="00F57792" w:rsidP="00F57792">
      <w:r w:rsidRPr="00EF0371">
        <w:rPr>
          <w:rStyle w:val="Style13ptBold"/>
        </w:rPr>
        <w:t>Cheng 14</w:t>
      </w:r>
      <w:r w:rsidRPr="00EF0371">
        <w:t xml:space="preserve"> (Cheng, Kevin Kwok-yin, JD, PhD, Assistant Professor in the Faculty of Law, the Chinese University of Hong Kong, researcher of criminal justice and criminology who has had his works published in the British Journal of Criminology, Asian Journal of Criminology, and International Journal of Offender Therapy and Comparative Criminology. “The Practice and Justifications of Plea Bargaining by Hong Kong Criminal Defence Lawyers.” Asian Journal of Law and Society, 1 (2014), pp. 395–412 doi:10.1017/als.2014.11 © Cambridge University Press and KoGuan Law School, Shanghai Jiao Tong University First published online 23 June 2014. https://www.cambridge.org/core/services/aop-cambridge-core/content/view/30AC0F6A921CC4543BC906F780B8FD6A/S2052901514000114a.pdf/div-class-title-the-practice-and-justifications-of-plea-bargaining-by-hong-kong-criminal-defence-lawyers-div.pdf. Accessed 29 June 2020.) SK</w:t>
      </w:r>
    </w:p>
    <w:p w14:paraId="7345C5F6" w14:textId="77777777" w:rsidR="00F57792" w:rsidRPr="00EF0371" w:rsidRDefault="00F57792" w:rsidP="00F57792">
      <w:pPr>
        <w:rPr>
          <w:sz w:val="16"/>
        </w:rPr>
      </w:pPr>
      <w:r w:rsidRPr="00EF0371">
        <w:rPr>
          <w:sz w:val="16"/>
        </w:rPr>
        <w:t xml:space="preserve">Commentators have attributed the support for plea bargaining by legal practitioners, including defence lawyers, to increasing case-load pressures.13 </w:t>
      </w:r>
      <w:r w:rsidRPr="00EF0371">
        <w:rPr>
          <w:rStyle w:val="StyleUnderline"/>
        </w:rPr>
        <w:t>With the vast number of cases that are brought to the criminal courts, there are simply not enough resources for each to be contested in trial. Plea bargaining is therefore an efficient case-management mechanism that allows the prosecution, courts, and defence to dispose of their cases quickly.</w:t>
      </w:r>
      <w:r w:rsidRPr="00EF0371">
        <w:rPr>
          <w:sz w:val="16"/>
        </w:rPr>
        <w:t xml:space="preserve"> The heavy case-load rationale was refuted by practitioners working in the criminal courts.14 Instead, a more persuasive explanation is the establishment of a guilty plea culture in the criminal justice procedure.15 Why is it that defence lawyers support the guilty plea and pleabargaining culture? The courtroom workgroup model16 offers a compelling explanation. It will be argued that Hong Kong defence lawyers, like other courtroom actors, including judges and prosecutors, celebrate the use of guilty pleas to increase cost-effectiveness and efficiency, and possess a preference for negotiated outcomes over the risks of contested trials. Section 2 of this paper will demonstrate, relying on interviews with defence lawyers in Hong Kong, that in the context of Hong Kong’s justice system, informal plea bargaining is a (secreted) principle component of daily criminal case disposition. In Section 3, it will be shown that </w:t>
      </w:r>
      <w:r w:rsidRPr="00EF0371">
        <w:rPr>
          <w:rStyle w:val="StyleUnderline"/>
        </w:rPr>
        <w:t>defence lawyers justify the practice of plea bargaining, in fact promote its use, by reaffirming the</w:t>
      </w:r>
      <w:r w:rsidRPr="00EF0371">
        <w:rPr>
          <w:sz w:val="16"/>
        </w:rPr>
        <w:t xml:space="preserve"> rhetoric of </w:t>
      </w:r>
      <w:r w:rsidRPr="00EF0371">
        <w:rPr>
          <w:rStyle w:val="StyleUnderline"/>
        </w:rPr>
        <w:t>voluntariness of plea decisions by defendants, highlighting the risks of trial, stressing that plea bargaining is a practical response that provides a win-win solution for clients and for the administration of justice, and highlighting the implicit tolerance of its use by the courts.</w:t>
      </w:r>
      <w:r w:rsidRPr="00EF0371">
        <w:rPr>
          <w:sz w:val="16"/>
        </w:rPr>
        <w:t xml:space="preserve"> The focus of this study is on defence lawyers because, as noted, theoretically their roles should be that of advocates, challenging the state’s evidence on behalf of their clients. But why is it that they are such staunch supporters of plea bargaining? Overall, this study offers an empirical investigation into the workings of plea bargaining in Hong Kong and sheds light on a guilty plea culture that has been largely overlooked.17 2. RESEARCH METHODOLOGY This paper is part of a larger study into the factors that influence defendants’ decisions to plead guilty in Hong Kong. The purpose was to construct a picture of the guilty plea process in Hong Kong, something that had not been previously attempted. Like many other common-law jurisdictions, guilty pleas are the main mode of case disposition in Hong Kong; a trend that seems to be increasing. For instance, from the year 2006 to 2011 the guilty plea rates in the District Court rose from 65.4% to 76.9%. The District Court is Hong Kong’s intermediate criminal court that tries both summary and indictable offences and can impose a maximum penalty of up to seven years’ imprisonment. Likewise, in the Court of First Instance (the High Court that tries the most serious criminal offences), the guilty plea rate rose from 68.2% in 2006 to 76.1% in 2011.18 </w:t>
      </w:r>
      <w:r w:rsidRPr="00EF0371">
        <w:rPr>
          <w:rStyle w:val="StyleUnderline"/>
        </w:rPr>
        <w:t>The research began with courtroom observations and collecting data to discern what variables, including legal variables such as number of charges, type of offence, and evidence, and extra-legal variables such as type of legal representation and demographic characteristics, would affect defendants’ plea decisions</w:t>
      </w:r>
      <w:r w:rsidRPr="00EF0371">
        <w:rPr>
          <w:sz w:val="16"/>
        </w:rPr>
        <w:t xml:space="preserve"> from 2011 to 2012.19 Alas, observations of courtroom proceedings only give an account of the public face of justice. They regrettably do not capture the decision-making that occurs in the pre-trial stages, namely the process of plea bargaining, which, as noted, is purposely hidden.20 To remedy this, </w:t>
      </w:r>
      <w:r w:rsidRPr="00EF0371">
        <w:rPr>
          <w:rStyle w:val="StyleUnderline"/>
        </w:rPr>
        <w:t>semi-structured in-depth interviews were conducted with 26 criminal defence lawyers in Hong Kong.</w:t>
      </w:r>
      <w:r w:rsidRPr="00EF0371">
        <w:rPr>
          <w:sz w:val="16"/>
        </w:rPr>
        <w:t xml:space="preserve"> In Hong Kong, lawyers tend to practise in more than one area of law, thus only lawyers who indicated they practise in the area of criminal law were recruited for this study. The sample comprised 16 barristers and 10 solicitors,21 21 of whom were men and 5 were women. Although this study focuses on defence lawyers, of the sample lawyer group, three were previously prosecutors, two were former police officers, and two had acted as magistrates, so varying views of courtroom actors are represented. Moreover, many defence lawyers are retained by the Department of Justice to act as prosecutors in selected cases on fiat. In addition, in Hong Kong there is not a clear distinction between private and public lawyers. Private practising lawyers are retained by the Duty Lawyer Scheme or Legal Aid Department to act as public lawyers for certain cases. Virtually all the interviewees had experience in both private and public practice. The interviews ranged from 30 minutes to over two hours, with most lasting for around an hour. Open-ended questions were used, which allowed interviewees to speak more candidly and permitted comparisons between interviews to identify recurrent themes. The interviewees discussed how plea bargaining operated in Hong Kong and their justifications for it. Given that there were no strict interview guidelines, the interviewees were able to discuss a range of issues based upon their experiences and their personal opinions. These comments were analyzed using Scott and Lyman’s pioneering concept of justifications, which are construed as accounts where the respondent accepts participation in the act, in this case plea negotiations, but does not accept the negative quality associated with it.22 3. THE PRACTICE OF PLEA BARGAINING IN HONG KONG 3.1 Plea Bargaining Terminology It is not just the practice of plea bargaining, even the term “plea bargaining” carries with it a lot of adverse connotations in Hong Kong. Before proceeding, it is important to define what is meant by plea bargaining or plea negotiations, because definitions of what it entails are a matter of contention. When the Court of Appeal stated in Scales that plea bargaining is not a part of Hong Kong’s jurisprudence, it was referring to: [A]n indication from a trial judge that if a man pleads guilty he/she will get one sentence and if he/she does not, and is convicted after trial, he/she will get another more severe one.23 Here, the court is talking about judges’ involvement in plea negotiations and, in particular, its role in guaranteeing certain sentences in return for a guilty plea.24 Indeed, any advanced sentence indications from the courts are prohibited in Hong Kong.25 Under the Basic Law, the previous common law in Hong Kong and its legal principles prior to 1997 were maintained after the handover.26 With respect to pleas, Hong Kong continues to adhere to the Turner guidelines that forbid sentence indications. Sentence indications from judges were regarded as improper pressure on the accused to plead guilty. In 2005, the landmark English case of Goodyear now permits judges to provide advanced sentence indications in England;27 this was not adopted in Hong Kong. In this paper, the focus will be on the operations of plea bargaining that take place between defence lawyers and prosecutors that result in changes with respect to charges in return for the defendant(s) pleading guilty. Following the English legal system, and unlike many US jurisdictions, prosecutors in Hong Kong cannot recommend sentences to judges and judges do not simply follow prosecutors’ recommendations.28 There is a strong emphasis that stresses judicial independence from plea negotiations in Hong Kong and distinguishes Hong Kong from the American system. One senior partner in a prominent solicitors’ law firm in Hong Kong readily admitted that plea discussions do occur between defence lawyers and prosecutors in Hong Kong, but was quick to exclude any involvement from judges and contrast it with US-style plea bargaining: [Negotiations exist] but not in the sense it does in America, because the judge or magistrate does not get involved in it. So plea bargaining takes place between the defence counsel and the prosecutor, but only insofar as charges will be dropped or which charge will be proceeded with. However, while the interviewees were ready to confirm the existence of plea bargaining between defence and prosecution, they noted that it would not be a term that they would use in open court. This is consistent with the directions by the Court of Appeal that ensured there be no appearance of plea bargaining. Another barrister stated that he would never use the terms “plea bargaining” or “plea negotiations” in court: I know it’s used in America a lot, plea negotiations, plea bargaining … The prosecution virtually in some states tell the judges what the agreement is and how many years in prison he will be going to, and the judge just orders what the prosecution says. Obviously we don’t have that system here … The reason why the word isn’t really used or used in those terms is because it suggests there could be possibilities of perverting the course of justice. What we call it is make representations. The term I use in court is “I wish to make representations to the Department of Justice to see if this matter can be dealt with in another way.” Clearly, there is a sturdy endeavour to disguise plea bargaining in open court and thereby hide it from the public. Nevertheless, even if it is termed as “making representations,” this shows that plea bargaining does exist in Hong Kong. More importantly, it is a practice that the courts know occurs but do not often intervene in. The recognition of the tolerance of plea bargaining, at least in defence lawyers’ views, will be examined in more depth later. While there are (unsurprisingly) no official statistics available that show how many guilty pleas are a result of plea bargaining in Hong Kong, the interviews did find that plea bargaining was something that was “frequent,” “common,” and occurred “daily” in the Hong Kong criminal justice system. 3.2 How Negotiations are Initiated Plea negotiations are always initiated by the defence in Hong Kong. There are two ways that defence lawyers contact the prosecution about plea bargaining. The first is the formal way of writing a letter to the Department of Justice, and making a case that it would be in the prosecution’s interest to accept a plea bargain. Primarily this is done through an assessment of the evidence and applying it to the charges that the defendant is facing.29 If the defence lawyer finds that in the prosecution’s case certain charges are weaker, then the defence lawyer may write to the Department of Justice stipulating this, as one barrister who practises virtually exclusively in criminal law explained: For instance in some cases, there are several charges, but evidence for one or two charges is weaker, another one or two stronger. Or the defendant has an admission for charge one and two but not three and four. These are in terms of evidence, we would think about them. Maybe we ask them to drop charges three and four and only charge one and two for a guilty plea. If there are many charges, we guess how many they would accept. Letters to the prosecution may not be a one-off occurrence, rather plea bargaining can be a process that necessitates various letter exchanges until both sides come to a deal.30 In writing letters, defence lawyers would assess the case and make their case to the prosecution for a plea bargain. However, not all cases permit so much time for assessment. This is especially true in duty lawyer cases. Duty lawyers are basically public defenders and, in Hong Kong, there are no full-time public defence lawyers. The Duty Lawyer Scheme was set up to provide low-income defendants with affordable legal advice and representation in the magistrates’ courts. The scheme is run jointly by the Law Society of Hong Kong and the Hong Kong Bar Association, and is subsidized by the government. Duty lawyers are drawn from a list of private practising solicitors or barristers that assist the scheme in a particular magistrate court for a flat fee. The duty lawyer appears in a particular court for either a full day or half a day. They are assisted by court liaison officers, who are full-time staff of the Duty Lawyer Scheme. Court liaison officers are involved with the administrative duties such as taking defendants’ statements.31 The problem of the Duty Lawyer Scheme is that the assigned lawyers usually do not meet their clients until just before the court commences. In a particular day, each duty lawyer is responsible for representing multiple cases, as one barrister who essentially acts as a duty lawyer pointed out: As a duty lawyer, the client comes in that morning and I need to advise instantly … The duty lawyer won’t arrive so early but we would be there at about ten. You can count; I begin seeing defendants at 9 a.m. and have to appear at 10. If I need to do ten cases, on average that would be 5 minutes to 6 minutes. That would certainly not be much. In terms of plea bargaining, not only do duty lawyers not have time to give the case considerable thought, there is also not enough time to draft a letter to the Department of Justice. Plea bargaining in these situations is conducted more informally, through face-to-face conversations with the acting prosecutor in court and getting approval by telephone. Another solicitor described this form of informal plea bargaining: You keep making phone calls. Stand down the case. Send it immediately upstairs to the office. [The Department of Justice] has an administrator, a prosecutor that makes phone calls … If [the plea bargain] is accepted, call back. At times it is hasty like that … It’s very fast and it’s not formal. If a plea bargain is accepted, then the prosecution would amend the charges quickly and the case would be processed in court on the same day. Although plea bargaining may be more hurried for duty lawyers, regardless of whether they are acting privately or on behalf of the Duty Lawyer Scheme, defence lawyers held the same views towards plea bargaining in Hong Kong. 3.3 Types of Plea Bargain As discussed, the prosecution can revise charges after plea negotiations with the defence.32 The most common form of plea bargaining in Hong Kong is therefore charge bargaining. Charge bargaining typically takes two forms: dropping certain charges in multiple-charge cases or reducing a charge to a lesser offence. Dropping charges occurs in the situation described above, where the accused is faced with multiple charges, and in exchange for guilty pleas on certain charges, the prosecution agrees to drop the other ones. The second form of charge bargaining ensues when a certain charge is replaced with a lighter charge. Most criminal offences are defined along a spectrum of severity, such as from common assault to assault causing grievous bodily harm, and from drug possession to drug trafficking. Prosecutors can drop a charge to a lesser one, as one barrister illustrated this type of charge bargaining in a typical case of assault: You go to the prosecutor and say your case is wounding, all outer layers broken, but it may only be a scratch … If you charge with assault occasioning actual bodily harm, I will plead. But if you charge with wounding, I’ll fight it. The prosecution may consider that it’ll need to dispense a lot of resources on such a small difference. Here, the facts of whether the act that occurred is enough to constitute wounding under criminal law are contested by the defence. However, instead of challenging the prosecution’s charge in trial, the defence may concede to the lesser charge of assault occasioning actual bodily harm, which would result in a lighter sentence by the court. Therefore the defence would strike a deal with the prosecution and have the defendant plead guilty. Another type of plea bargaining, that occurs mainly in the US is sentence bargaining. This occurs when the prosecutor guarantees certain sentences for a defendant who pleads guilty. Prosecutors cannot do so in Hong Kong, and the only thing that they can do is recommend certain sentences or promise not to object to the defence’s sentence recommendation to the court.33 But the final sentence is always left in the hands of the judges. However, charges are related to sentences, so through charge bargaining, both the defence and the prosecution are fairly certain that plea bargaining would result in a more lenient sentence. One barrister who almost exclusively practises criminal law said: We will have looked at the charges. We will know the ball park figure of the sentence after conviction at trial … In other charges there may be precedents. For example, breach of condition of stay, the Court of Appeal has said 15 months etc. These are more commonplace so we would know. Because of precedents, sentencing guidelines in these cases, and general experience, controlling the charges can effectively control sentences as well.34 A further type of plea bargaining is fact bargaining. This is where the prosecution amends the facts of the case to reduce its aggravating features. By so doing, the accused would be perceived better by the court and receive a more lenient sentence. A final type of plea bargain is the bind over order. A bind over order is typically not considered as a type of plea bargain because defendants do not actually plead guilty to them. The prosecution can be asked by the defence, and less commonly invited by the court, to offer no evidence against the accused’s case if the defendant agrees to be bound over to keep the peace and/or be of good behaviour.35 The accused must admit to committing the offence in accordance with the facts of the prosecution’s case before the court. In order to bind over the defendant, the court must be precise about what acts the defendant is prohibited from doing and the duration of how long that prohibition lasts.36 For example, if the case in question was an assault, then the terms of the bind over order would be to refrain from further acts of violence, including the threat of violence for a period of time.37 If the defendant breaches the order, then a fine would be levied upon him/her. The main benefit for the accused is that, because no plea is entered, and the prosecution offers no evidence, even if the accused admitted to wrongdoing there would be no criminal record. Bind over orders are mainly used for minor offences such as fighting in a public place. There is, however, a lack of a standard in when to proceed with a bind over, and it is often left up to negotiations between the defence and prosecution. Hence, the prosecution’s decisions to proceed with a bind over order have caused controversies in Hong Kong.38 4. THE JUSTIFICATIONS FOR PLEA BARGAINING 4.1 Clients’ Voluntariness </w:t>
      </w:r>
      <w:r w:rsidRPr="00EF0371">
        <w:rPr>
          <w:rStyle w:val="StyleUnderline"/>
        </w:rPr>
        <w:t>One main justification for the practice of plea bargaining by defence lawyers is that it is noncoercive, and that guilty pleas are a result of their clients’ voluntary choice.</w:t>
      </w:r>
      <w:r w:rsidRPr="00EF0371">
        <w:rPr>
          <w:sz w:val="16"/>
        </w:rPr>
        <w:t xml:space="preserve"> Assurance of voluntariness was underscored in the Turner guidelines and subsequently reiterated in Hong Kong case-law.39 </w:t>
      </w:r>
      <w:r w:rsidRPr="00EF0371">
        <w:rPr>
          <w:rStyle w:val="StyleUnderline"/>
        </w:rPr>
        <w:t>If a plea is found to have resulted from improper pressure, then it would be treated as void by the courts.</w:t>
      </w:r>
      <w:r w:rsidRPr="00EF0371">
        <w:rPr>
          <w:sz w:val="16"/>
        </w:rPr>
        <w:t xml:space="preserve">40 From the courtroom observations though, the courts do not ask whether the defendant pleads guilty voluntarily in each plea arraignment. Past studies raised concerns that it is the defendants’ own legal representatives who pressure them into pleading guilty in the English criminal justice system.41 This is clearly something that Hong Kong criminal defence lawyers want to avoid being perceived as doing. This point was stressed by one barrister, who said: </w:t>
      </w:r>
      <w:r w:rsidRPr="00EF0371">
        <w:rPr>
          <w:rStyle w:val="StyleUnderline"/>
        </w:rPr>
        <w:t>To plead guilty or not is [the client’s] decision, no one can make that decision for him. Barristers can give him advice such as a 90% chance that you will lose. That’s the advice you give him, but he has a right to not accept</w:t>
      </w:r>
      <w:r w:rsidRPr="00EF0371">
        <w:rPr>
          <w:sz w:val="16"/>
        </w:rPr>
        <w:t xml:space="preserve"> … The court and no one else would blame us for following instructions, because the system, the society needs someone to follow defendants’ instructions. This is their mandate from heaven. We cannot take it away and must respect that. The way that defence lawyers in Hong Kong asserted that they do not pressure defendants into pleading guilty is by defining their role as lawyers as mere advisors to their clients. In other words, they did not consider substantive guilt or the defendants’ moral culpability,42 and only acted in accordance with their client’s instructions. Another barrister remarked that he did not venture into asking whether his clients actually committed the alleged offence(s): It is not my role to know. I don’t need to know. I just follow my instructions to act. The court is not here to find out the truth, this is an ideal. It can only take the evidence of both sides and decide. Similarly, my role is to follow my client’s instructions. Whatever happens in the background, firstly, I’m not in a position to investigate; and secondly, that’s not my role. Even if that’s my role, I don’t have the ability to investigate. No matter what, I don’t need to consider these things. All I need is your story, and retell your story in court. By emphasizing that they act only as advisors and follow instructions, defence lawyers distance themselves from any potential allegations of them pressuring their clients to plead guilty. Both solicitors and barristers contended that they are abiding by their roles as set out by their respective professional codes of conduct. McConville, however, argued that these codes of conduct shifted the weight onto defendants and alleviated defence lawyers of ethnical responsibility through reiterating that lawyers act only on their clients’ wishes.43 What the professional codes do allow for is advice by the defence lawyer in “strong terms.” 44 For instance, The Hong Kong Solicitors’ Guide to Professional Conduct (1998) stipulates that: “Advice must be given in a strong and persuasive manner but the client must be left with the clear understanding that he has the right to choose how to plead and whether to give evidence.” 45 While the guide to professional conduct highlighted the voluntary decision by the defendant in deciding to plead guilty or not as the final decision, in reality defendants are dependent on the advice of their professional legal representative. It is thus imperative that lawyers consider carefully their advice in recommending a plea.46 The Hong Kong Bar Association’s Code of Conduct (2012) goes into more detail, and states: For the purposes of giving proper advice, Counsel is entitled to refer to all aspects of the case where appropriate he may advise his client in strong terms that he is unlikely to escape conviction and that a plea of guilty is generally regarded by the Court as a mitigating factor.47 The last point regarding how a plea is regarded as a mitigating factor is vital. In Hong Kong, a plea is presumed to be an indication of the defendant’s remorse, and as a response, a onethird sentence discount is given to all guilty pleaders.48 Defence lawyers are required to point out the sentence discount to their clients.49 4.2 The Undesirability of Contested Trials </w:t>
      </w:r>
      <w:r w:rsidRPr="00EF0371">
        <w:rPr>
          <w:rStyle w:val="StyleUnderline"/>
        </w:rPr>
        <w:t>The second justification for plea bargaining</w:t>
      </w:r>
      <w:r w:rsidRPr="00EF0371">
        <w:rPr>
          <w:sz w:val="16"/>
        </w:rPr>
        <w:t xml:space="preserve"> by defence lawyers </w:t>
      </w:r>
      <w:r w:rsidRPr="00EF0371">
        <w:rPr>
          <w:rStyle w:val="StyleUnderline"/>
        </w:rPr>
        <w:t>is the undesirability of electing for trial. In trials there is a risk of conviction and, as mentioned, the defendant faces a harsher penalty compared with pleading guilty.</w:t>
      </w:r>
      <w:r w:rsidRPr="00EF0371">
        <w:rPr>
          <w:sz w:val="16"/>
        </w:rPr>
        <w:t xml:space="preserve"> Recently, in Hong Kong there has been controversy regarding the high conviction rates by the courts. The controversy began when senior counsel and editor of Archbold, Clive Grossman, wrote in the preface of the 2010 edition of Archbold Hong Kong that the rate of convictions in Hong Kong’s courts was “probably approaching that of North Korea,” and that “any person who is arrested on a serious or relatively serious charge is almost certain to be convicted, and since the convictions are in the district and high courts, imprisonment is almost always the norm.” 50 Of course, such a statement was not met with a positive response from the government, which contended that there were no bases for such an accusation.51 The interviewees in the present study were divided upon whether a near universal conviction rate existed in Hong Kong. Some defence lawyers praised Grossman’s statements as uncovering the truth about the real operations of Hong Kong’s justice system. One barrister went even further and said that the North Korea comparison was not disapproving enough: My views are that … I wouldn’t have used North Korea, I would’ve used … The Israeli military courts that prosecute Palestinians, I think have higher acquittal rates than the District Court and the magistracies. The conviction rates have been far too high. Others disagreed and believed that the whole matter was overblown. As one senior partner at a solicitor’s law firm remarked: “That’s rubbish. I mean, that’s total, total nonsense, all that … I thought using North Korea is complete nonsense.” Furthermore, defence lawyers do not know which magistrate or judge will be assigned to their case after they elect for trial. But Hong Kong is a comparatively small legal jurisdiction where legal practitioners tend to know each other, and know of each other’s habits. Judges have therefore established certain tendencies as being lenient or prosecution minded. Although defence lawyers claimed that the judge or magistrate was not a consideration in advising a guilty plea, who they were appearing before made the risk of conviction even greater. One barrister noted that: “It can be a factor, but you don’t want to pressurize a client into making a decision just based on who your tribunal is. Personally, you’d feel it yourself … .” </w:t>
      </w:r>
      <w:r w:rsidRPr="00EF0371">
        <w:rPr>
          <w:rStyle w:val="StyleUnderline"/>
        </w:rPr>
        <w:t>Another barrister referred to electing for trial as entering “the judicial lottery.”</w:t>
      </w:r>
      <w:r w:rsidRPr="00EF0371">
        <w:rPr>
          <w:sz w:val="16"/>
        </w:rPr>
        <w:t xml:space="preserve"> It is often difficult to argue cases before a judge that is prosecution minded. The interviewees particularly cited cases when their clients had admitted the crime to the police under caution. Legally, it is permissible for the defence to fight a confession in a process known as the voir dire.52 In the voir dire, or alternative procedure as it is known in the magistrates’ courts and the District Court, the defence can challenge the admissibility of a confession statement.53 In practice, however, defence lawyers pointed out that it is difficult to succeed, as one barrister elaborated: Unless there’s evidence of physical abuse or it’s videotaped, [confessions are] very difficult [to challenge]. Any sensible lawyer, if they get to the police station, would advise their clients to say nothing. Most people are convicted because of statements made to the police in the absence of lawyers … Cops are ruthless and some of them are good interrogators.54 These risk factors from trial make plea bargaining more desirable, since the outcome is easier to predict. </w:t>
      </w:r>
      <w:r w:rsidRPr="00EF0371">
        <w:rPr>
          <w:rStyle w:val="StyleUnderline"/>
        </w:rPr>
        <w:t>Because of sentencing guidelines and the assurance of the sentence discount, defence lawyers know what to expect from plea negotiations.</w:t>
      </w:r>
      <w:r w:rsidRPr="00EF0371">
        <w:rPr>
          <w:sz w:val="16"/>
        </w:rPr>
        <w:t xml:space="preserve"> While judges are not involved in the plea-bargaining process, they rarely reject the charges or a bind over order that has been set by the prosecution.55 4.3 A Practical Approach </w:t>
      </w:r>
      <w:r w:rsidRPr="00EF0371">
        <w:rPr>
          <w:rStyle w:val="StyleUnderline"/>
        </w:rPr>
        <w:t>Plea bargaining was emphasized by the defence lawyers interviewed as a practical approach, a welcome alternative to the rigidness of the adversarial trial, that results in a win-win situation for the defendant and for the state. For the defendant, just being caught up in the criminal process can be a daunting and stressful experience.</w:t>
      </w:r>
      <w:r w:rsidRPr="00EF0371">
        <w:rPr>
          <w:sz w:val="16"/>
        </w:rPr>
        <w:t xml:space="preserve">56 </w:t>
      </w:r>
      <w:r w:rsidRPr="00EF0371">
        <w:rPr>
          <w:rStyle w:val="StyleUnderline"/>
        </w:rPr>
        <w:t>A defendant would be interrogated by the police, have to spend time and resources hiring a lawyer, some may even be remanded in custody</w:t>
      </w:r>
      <w:r w:rsidRPr="00EF0371">
        <w:rPr>
          <w:sz w:val="16"/>
        </w:rPr>
        <w:t xml:space="preserve">57 </w:t>
      </w:r>
      <w:r w:rsidRPr="00EF0371">
        <w:rPr>
          <w:rStyle w:val="StyleUnderline"/>
        </w:rPr>
        <w:t>before they are presumed guilty, and face the prospect of punishment if convicted. A plea bargain, in turn, helps the accused to get a lesser sentence and, perhaps more importantly, avoids the wait for trial and disposes of the case quickly.</w:t>
      </w:r>
      <w:r w:rsidRPr="00EF0371">
        <w:rPr>
          <w:sz w:val="16"/>
        </w:rPr>
        <w:t xml:space="preserve"> One criminal defence barrister remarked: </w:t>
      </w:r>
      <w:r w:rsidRPr="00EF0371">
        <w:rPr>
          <w:rStyle w:val="StyleUnderline"/>
        </w:rPr>
        <w:t>A lot of times, clients want to get the matter over with quickly. Forget the hassle … And when you are fighting [a trial], there is financial stress, or for a person, when you have something that’s incomplete, it may take a long time, several weeks, the stress is high.</w:t>
      </w:r>
      <w:r w:rsidRPr="00EF0371">
        <w:rPr>
          <w:sz w:val="16"/>
        </w:rPr>
        <w:t xml:space="preserve"> You may not want to do so many things. In many cases, the sentence becomes secondary to ending the case expediently. This is especially true for minor offences where the sentence usually results in a fine.58 Bind over orders are even better. As noted, the biggest benefit of being bound over is the absence of a criminal record.59 Often, defence lawyers would appeal to the compassion of the prosecutor to get the prosecutor to agree to accept a bind over order. One defence counsel explained: You gotta weep a bit and say, “look, this client, you know, he’s got an aged mother, and don’t know what he was doing, so give him a bind over” or something like that … </w:t>
      </w:r>
      <w:r w:rsidRPr="00EF0371">
        <w:rPr>
          <w:rStyle w:val="StyleUnderline"/>
        </w:rPr>
        <w:t>For instance, you get a case where young man is caught with a few grams of marijuana or something like that, the prosecutor might think to himself, or you might say to the prosecutor, “look, if you prosecute the guy, he’s going to lose his career … so give him a chance.”</w:t>
      </w:r>
      <w:r w:rsidRPr="00EF0371">
        <w:rPr>
          <w:sz w:val="16"/>
        </w:rPr>
        <w:t xml:space="preserve"> 60 </w:t>
      </w:r>
      <w:r w:rsidRPr="00EF0371">
        <w:rPr>
          <w:rStyle w:val="StyleUnderline"/>
        </w:rPr>
        <w:t>The bind over order is considered as a chance for the defendant to escape conviction and face a very light penalty for admitting to committing the alleged offence.</w:t>
      </w:r>
      <w:r w:rsidRPr="00EF0371">
        <w:rPr>
          <w:sz w:val="16"/>
        </w:rPr>
        <w:t xml:space="preserve"> In fact, if the accused abides by the conditions of the bind over order, there are no penalties, as the court will only fine the defendant if the order is breached. </w:t>
      </w:r>
      <w:r w:rsidRPr="00EF0371">
        <w:rPr>
          <w:rStyle w:val="StyleUnderline"/>
        </w:rPr>
        <w:t>When asked whether plea bargaining undermined the due process right and adversarial system that official discourse in Hong Kong claim that it aspires to, one barrister was quick to refute this and reframed the issue by pointing back to the practical benefits that plea negotiations offered: You academics easily fall into black and white scenarios. It’s plead guilty or plead not guilty and there’s two simple choices. Within it, there involves many factual issues, not just factual issues of a case, that’s one level. There are also familial factors. For a client, he may think he didn’t do it. If the case gets him bankrupted and breaks his family apart, and he maintains to plead not guilty, is that the best thing for him? Of course, overall in terms of justice, you must fight for justice. But for one person, this can ruin his life. He spends all his time and money. I don’t think there’s much reason to do that.</w:t>
      </w:r>
      <w:r w:rsidRPr="00EF0371">
        <w:rPr>
          <w:sz w:val="16"/>
        </w:rPr>
        <w:t xml:space="preserve"> Maybe I’m [laughs] more pragmatic. </w:t>
      </w:r>
      <w:r w:rsidRPr="00EF0371">
        <w:rPr>
          <w:rStyle w:val="StyleUnderline"/>
        </w:rPr>
        <w:t>The issue revolving around plea bargaining has been reframed into the triumph of pragmatism over pursuing the ideals of adversarial justice.</w:t>
      </w:r>
      <w:r w:rsidRPr="00EF0371">
        <w:rPr>
          <w:sz w:val="16"/>
        </w:rPr>
        <w:t xml:space="preserve"> Lawyers define the best deal for clients and acting in the best interests of their clients as reducing the costs to them, measured in terms of both reduction in sentence and minimization of resources spent in contesting the criminal case.61 The notion of guilt or innocence is not a concern for defence lawyers, and their objective is about securing a good deal. In addition to benefiting the individual defendant, defence lawyers underscored the benefits of plea bargaining for the administration of the criminal courts as well. Another barrister commented, after being asked about the desirability of plea bargaining: Good or not? … I think it’s good. It’s a mechanism that makes the system efficient. I think there’s a reason for its existence, since in America and Britain or other common law systems, this mechanism exists. If you ask why it exists, then I haven’t looked deeply into this. But I think this is a mechanism that makes the system more efficient. You won’t need to go to trial for every charge, regardless of its seriousness. Especially in a small place like Hong Kong, there are a lot of offences every day. There’s no way that every offence goes to trial, the legal system would be bogged down. The key thing for defence lawyers is how </w:t>
      </w:r>
      <w:r w:rsidRPr="00EF0371">
        <w:rPr>
          <w:rStyle w:val="StyleUnderline"/>
        </w:rPr>
        <w:t>plea bargaining preserves efficiency, and</w:t>
      </w:r>
      <w:r w:rsidRPr="00EF0371">
        <w:rPr>
          <w:sz w:val="16"/>
        </w:rPr>
        <w:t xml:space="preserve"> that </w:t>
      </w:r>
      <w:r w:rsidRPr="00EF0371">
        <w:rPr>
          <w:rStyle w:val="StyleUnderline"/>
        </w:rPr>
        <w:t>the court system, as originally intended with trials as the main mode of case disposition, is unsustainable. Plea bargaining is therefore a response that maintains the otherwise unsustainable criminal justice system.</w:t>
      </w:r>
      <w:r w:rsidRPr="00EF0371">
        <w:rPr>
          <w:sz w:val="16"/>
        </w:rPr>
        <w:t xml:space="preserve"> The courts in Hong Kong would certainly concur with this objective, although they would likely never publically endorse plea bargaining. Bokhary JA, when highlighting the advantages of guilty pleas for the courts in general, said: [A] guilty plea removes the question of guilt or innocence from the considerations of the courts … So it does bring about some certainty and finality. And even a very late plea does save some time even if not as much as it would have saved had it came earlier.62 Defence lawyers, </w:t>
      </w:r>
      <w:r w:rsidRPr="00EF0371">
        <w:rPr>
          <w:rStyle w:val="StyleUnderline"/>
        </w:rPr>
        <w:t>aside from</w:t>
      </w:r>
      <w:r w:rsidRPr="00EF0371">
        <w:rPr>
          <w:sz w:val="16"/>
        </w:rPr>
        <w:t xml:space="preserve"> justifying </w:t>
      </w:r>
      <w:r w:rsidRPr="00EF0371">
        <w:rPr>
          <w:rStyle w:val="StyleUnderline"/>
        </w:rPr>
        <w:t>plea bargaining to be in the client’s best interests,</w:t>
      </w:r>
      <w:r w:rsidRPr="00EF0371">
        <w:rPr>
          <w:sz w:val="16"/>
        </w:rPr>
        <w:t xml:space="preserve"> also justified </w:t>
      </w:r>
      <w:r w:rsidRPr="00EF0371">
        <w:rPr>
          <w:rStyle w:val="StyleUnderline"/>
        </w:rPr>
        <w:t>plea bargaining based on efficiency,</w:t>
      </w:r>
      <w:r w:rsidRPr="00EF0371">
        <w:rPr>
          <w:sz w:val="16"/>
        </w:rPr>
        <w:t xml:space="preserve"> in that it </w:t>
      </w:r>
      <w:r w:rsidRPr="00EF0371">
        <w:rPr>
          <w:rStyle w:val="StyleUnderline"/>
        </w:rPr>
        <w:t>assists the court system.</w:t>
      </w:r>
      <w:r w:rsidRPr="00EF0371">
        <w:rPr>
          <w:sz w:val="16"/>
        </w:rPr>
        <w:t xml:space="preserve"> Although the defence lawyer is commonly perceived as the sole agent in the criminal justice system that is on the side of the accused, defence lawyers are officers of the court63 as well and are interested in assisting the administration of the courts instead of challenging the state’s case regardless of its efficiency.64 There is a commodification of the criminal procedure where cases are processed from the perspective of system efficiency.65 </w:t>
      </w:r>
    </w:p>
    <w:p w14:paraId="595ABE0E" w14:textId="1BDCD09D" w:rsidR="009C1A59" w:rsidRPr="00EF0371" w:rsidRDefault="009C1A59" w:rsidP="009C1A59">
      <w:pPr>
        <w:pStyle w:val="Heading4"/>
        <w:rPr>
          <w:rFonts w:cs="Arial"/>
        </w:rPr>
      </w:pPr>
      <w:r w:rsidRPr="00EF0371">
        <w:rPr>
          <w:rFonts w:cs="Arial"/>
        </w:rPr>
        <w:t>Plea bargains key to catch Cartel activity</w:t>
      </w:r>
    </w:p>
    <w:p w14:paraId="093A0105" w14:textId="7C73AB35" w:rsidR="009C1A59" w:rsidRPr="00EF0371" w:rsidRDefault="009C1A59" w:rsidP="009C1A59">
      <w:pPr>
        <w:rPr>
          <w:rStyle w:val="Style13ptBold"/>
        </w:rPr>
      </w:pPr>
      <w:r w:rsidRPr="00EF0371">
        <w:rPr>
          <w:rStyle w:val="Style13ptBold"/>
        </w:rPr>
        <w:t>Bloch et al , 2007 (</w:t>
      </w:r>
      <w:r w:rsidRPr="00EF0371">
        <w:t>https://www.mayerbrown.com/public_docs/leniency_pleabargaining_cartelinvestigations.pdf Bob Bloch is a senior partner in Mayer Brown LLP in Washington, D.C., specializing in antitrust law, complex civil litigation, white collar criminal defense and health care law. Dr. Jens Peter Schmidt is a partner in Mayer Brown’s Brussels Office. He focuses his practice on antitrust and competition matters and places particular emphasis on merger control notifications Gary Winters is a partner in Mayer Brown LLP in Washington, D.C., who specializes in antitrust, commercial litigation and white collar criminal defense Jennifer Driscoll is counsel with Mayer Brown LLP in Washington, D.C. Her practice focuses on antitrust investigations, litigation and counseling)</w:t>
      </w:r>
    </w:p>
    <w:p w14:paraId="56C85C5C" w14:textId="40A7A426" w:rsidR="00F57792" w:rsidRPr="00EF0371" w:rsidRDefault="009C1A59" w:rsidP="00F57792">
      <w:pPr>
        <w:rPr>
          <w:sz w:val="14"/>
        </w:rPr>
      </w:pPr>
      <w:r w:rsidRPr="00EF0371">
        <w:rPr>
          <w:sz w:val="14"/>
        </w:rPr>
        <w:t xml:space="preserve">The Antitrust Division has adopted numerous measures to increase the effectiveness of its leniency programs. a. The Division has introduced a policy called “Amnesty Plus,” </w:t>
      </w:r>
      <w:r w:rsidRPr="00EF0371">
        <w:rPr>
          <w:rStyle w:val="StyleUnderline"/>
        </w:rPr>
        <w:t>which allows companies that are currently being investigated for one violation to report a second antitrust violation. The company not only receives the benefits of full amnesty in the second offense but also receives a substantial additional discount</w:t>
      </w:r>
      <w:r w:rsidRPr="00EF0371">
        <w:rPr>
          <w:sz w:val="14"/>
        </w:rPr>
        <w:t xml:space="preserve"> in its fine for its participation in the first violation. Today, nearly half of the Division’s investigations are initiated by evidence obtained as a result of an investigation of a completely separate market. b. The Division also has introduced a policy called “Penalty Plus,” under which a company that is currently being investigated for one violation and fails to report a second violation will face a potentially harsher penalty for the second violation. c. </w:t>
      </w:r>
      <w:r w:rsidRPr="00EF0371">
        <w:rPr>
          <w:rStyle w:val="StyleUnderline"/>
        </w:rPr>
        <w:t xml:space="preserve">In recent years, the Division has begun a program called “Affirmative Amnesty” for situations in which the Division discovers likely cartel conduct before anyone has sought amnesty for it. Under this program, the Division will approach an insider, disclose the existence of the investigation and exchange amnesty for the insider’s participation in exposing the inner workings of the cartel. </w:t>
      </w:r>
      <w:r w:rsidRPr="00EF0371">
        <w:rPr>
          <w:sz w:val="14"/>
        </w:rPr>
        <w:t xml:space="preserve">The Division will offer this deal to companies that it has worked with before and trusts not to disclose the investigation.32 Receiving leniency does not bar subsequent private damages actions, and indeed may make them more likely because plaintiffs’ lawyers scour securities industry disclosures and other sources to determine the identity of leniency applicants. However, seeking leniency may help a company fare better in those actions for two reasons. First, because leniency requires an applicant to make restitution, leniency applicants can often generate good will. Second, because the leniency applicant will not be prosecuted, it will not be found (or need to plead) guilty. Thus, there will be no prima facie effect from a criminal conviction under 15 U.S .C. § 16, and private litigants will be at a disadvantage in proving liability because they cannot sit back and piggy-back on the government’s case and resultant finding of guilt (as they usually do). This enables a leniency applicant to settle on more favorable terms than if it had pled guilty or lost in a criminal trial. Even if another company is already receiving amnesty, a corporation that is “second in the door” can also reap substantial benefits from cooperating. from case-to-case depending on the value of the second-in company’s cooperation. The benefits include: i. </w:t>
      </w:r>
      <w:r w:rsidRPr="00EF0371">
        <w:rPr>
          <w:rStyle w:val="StyleUnderline"/>
        </w:rPr>
        <w:t xml:space="preserve">The Division may reduce the scope of affected commerce used to calculate a second-in company’s Sentencing </w:t>
      </w:r>
      <w:r w:rsidRPr="00EF0371">
        <w:rPr>
          <w:sz w:val="14"/>
        </w:rPr>
        <w:t xml:space="preserve">Guidelines fine range </w:t>
      </w:r>
      <w:r w:rsidRPr="00EF0371">
        <w:rPr>
          <w:rStyle w:val="StyleUnderline"/>
        </w:rPr>
        <w:t>if the company’s cooperation reveals that the suspected conspiracy was broader than had been previously identified</w:t>
      </w:r>
      <w:r w:rsidRPr="00EF0371">
        <w:rPr>
          <w:sz w:val="14"/>
        </w:rPr>
        <w:t xml:space="preserve">. ii. The Division may recommend a substantial assistance departure and a fine below the minimum Guidelines range if the second-in company substantially advances the investigation. </w:t>
      </w:r>
      <w:r w:rsidRPr="00EF0371">
        <w:rPr>
          <w:rStyle w:val="StyleUnderline"/>
        </w:rPr>
        <w:t>Cooperation discounts for second-in companies are, on average, in the range of 30% to 35% off</w:t>
      </w:r>
      <w:r w:rsidRPr="00EF0371">
        <w:rPr>
          <w:sz w:val="14"/>
        </w:rPr>
        <w:t xml:space="preserve"> of the bottom of the Guidelines fine range. iii. Unless the second-in company had a significant leadership role in the conspiracy or is subject to “Penalty Plus” for failing to report a second violation, </w:t>
      </w:r>
      <w:r w:rsidRPr="00EF0371">
        <w:rPr>
          <w:rStyle w:val="StyleUnderline"/>
        </w:rPr>
        <w:t>the Division may choose a low starting point when applying the cooperation discount</w:t>
      </w:r>
      <w:r w:rsidRPr="00EF0371">
        <w:rPr>
          <w:sz w:val="14"/>
        </w:rPr>
        <w:t xml:space="preserve">. iv. The Division may secure more favorable treatment for culpable executives. Typically, </w:t>
      </w:r>
      <w:r w:rsidRPr="00EF0371">
        <w:rPr>
          <w:rStyle w:val="StyleUnderline"/>
        </w:rPr>
        <w:t>the Division will carve out only the highest-level culpable individuals as well as any employees who refuse to cooperate from the non-prosecution protection of the corporate plea agreement</w:t>
      </w:r>
      <w:r w:rsidRPr="00EF0371">
        <w:rPr>
          <w:sz w:val="14"/>
        </w:rPr>
        <w:t>. In addition, those employees who are carved out often will be able to negotiate more favorable deals. v. The Division is increasingly likely to grant “Amnesty Plus” credit. In the past, the main beneficiaries of the Amnesty Plus program have been second-in companies that are quick to clean house and determine that they have antitrust exposure in other markets. vi. The Division may approach the second-in company and offer it “affirmative amnesty.”</w:t>
      </w:r>
    </w:p>
    <w:p w14:paraId="436E8645" w14:textId="71044328" w:rsidR="00100075" w:rsidRPr="00EF0371" w:rsidRDefault="00EF0371" w:rsidP="00100075">
      <w:pPr>
        <w:pStyle w:val="Heading3"/>
        <w:rPr>
          <w:rFonts w:cs="Arial"/>
        </w:rPr>
      </w:pPr>
      <w:r>
        <w:rPr>
          <w:rFonts w:cs="Arial"/>
        </w:rPr>
        <w:t xml:space="preserve">1NC – AT: Constitutional </w:t>
      </w:r>
    </w:p>
    <w:p w14:paraId="0221F011" w14:textId="77777777" w:rsidR="00100075" w:rsidRPr="00EF0371" w:rsidRDefault="00100075" w:rsidP="0020279D">
      <w:pPr>
        <w:pStyle w:val="Heading4"/>
        <w:rPr>
          <w:rFonts w:cs="Arial"/>
        </w:rPr>
      </w:pPr>
      <w:r w:rsidRPr="00EF0371">
        <w:rPr>
          <w:rFonts w:cs="Arial"/>
        </w:rPr>
        <w:t xml:space="preserve">Plea bargaining is constitutional. </w:t>
      </w:r>
    </w:p>
    <w:p w14:paraId="6B037E56" w14:textId="77777777" w:rsidR="00100075" w:rsidRPr="00EF0371" w:rsidRDefault="00100075" w:rsidP="00100075">
      <w:pPr>
        <w:rPr>
          <w:rStyle w:val="Style13ptBold"/>
        </w:rPr>
      </w:pPr>
      <w:r w:rsidRPr="00EF0371">
        <w:rPr>
          <w:rStyle w:val="Style13ptBold"/>
        </w:rPr>
        <w:t xml:space="preserve">Sandefur, 04 </w:t>
      </w:r>
    </w:p>
    <w:p w14:paraId="00129200" w14:textId="77777777" w:rsidR="00100075" w:rsidRPr="00EF0371" w:rsidRDefault="00100075" w:rsidP="00100075">
      <w:r w:rsidRPr="00EF0371">
        <w:t>(Sandefur, Timothy.  Adjunct scholar at the Cato Institute and a principal attorney at the Pacific Legal Foundation. “In Defense of Plea Bargaining.” SSRN, 2 Mar. 2004, poseidon01.ssrn.com/delivery.php?ID=46610112709 27 June 2020)</w:t>
      </w:r>
    </w:p>
    <w:p w14:paraId="1B6316CD" w14:textId="02B44F03" w:rsidR="00100075" w:rsidRPr="00EF0371" w:rsidRDefault="00100075" w:rsidP="00100075">
      <w:r w:rsidRPr="00EF0371">
        <w:t xml:space="preserve">Government policies that chill the exercise of constitutional rights ought to be regarded with great suspicion. But they are not per se unconstitutional or unjust. Government, like private businesses, often purchases the rights of citizens: members of the military are forbidden to criticize the president, for instance, and private contractors doing business with the government must often comply with “living wage” requirements. Unwise as those policies may be, they are not a violation of anybody’s rights, because they are based on the parties’ consent. If the tactics used to induce consent are so overbearing as to obviate that consent, then the procedure should be reviewed under due process standards and, </w:t>
      </w:r>
      <w:r w:rsidRPr="00EF0371">
        <w:rPr>
          <w:rStyle w:val="Emphasis"/>
        </w:rPr>
        <w:t>in a case in which the prosecution’s tactics are fraudulent, they should be struck down. But where that is not the case, a plea bargain does not itself violate the Constitution.</w:t>
      </w:r>
      <w:r w:rsidRPr="00EF0371">
        <w:t xml:space="preserve"> In short, Lynch’s claim that plea bargaining is unconstitutional comes down to his complaint that “disparate punishments for the same offense [are not] sensible.” But similarly situated defendants who make different choices in legal strategy often end up with different sentences. </w:t>
      </w:r>
      <w:r w:rsidRPr="00EF0371">
        <w:rPr>
          <w:rStyle w:val="Emphasis"/>
        </w:rPr>
        <w:t xml:space="preserve">One defendant might choose to waive his right to testify, while another might exercise that right. </w:t>
      </w:r>
      <w:r w:rsidRPr="00EF0371">
        <w:t xml:space="preserve">The result might be disparate sentences, or even sentences that are insensible to outside observers. </w:t>
      </w:r>
      <w:r w:rsidRPr="00EF0371">
        <w:rPr>
          <w:rStyle w:val="Emphasis"/>
        </w:rPr>
        <w:t>But that choice is entirely constitutional</w:t>
      </w:r>
      <w:r w:rsidRPr="00EF0371">
        <w:t>. The courtroom may not seem like a place for haggling, but that is exactly what it is, in both civil and criminal contexts. A civil defendant can settle his case for a certain sum; a criminal defendant for a certain amount of time. If the calculations made by prosecutors, or plaintiffs, and defendants are influenced by fear or intimidation rather than calm deliberation, then statutory reform is certainly warranted. But nothing in the Constitution compels it.</w:t>
      </w:r>
    </w:p>
    <w:p w14:paraId="20736BFA" w14:textId="36DF101B" w:rsidR="00EF0371" w:rsidRDefault="00EF0371" w:rsidP="00EF0371">
      <w:pPr>
        <w:pStyle w:val="Heading3"/>
      </w:pPr>
      <w:r>
        <w:t xml:space="preserve">2NC – AT: Constitutional </w:t>
      </w:r>
    </w:p>
    <w:p w14:paraId="2DD82214" w14:textId="4B914E3E" w:rsidR="00F57792" w:rsidRPr="00EF0371" w:rsidRDefault="00F57792" w:rsidP="00F57792">
      <w:pPr>
        <w:pStyle w:val="Heading4"/>
        <w:rPr>
          <w:rFonts w:cs="Arial"/>
        </w:rPr>
      </w:pPr>
      <w:r w:rsidRPr="00EF0371">
        <w:rPr>
          <w:rFonts w:cs="Arial"/>
        </w:rPr>
        <w:t>Status quo plea bargaining is fair, legal, and necessary – many warrants.</w:t>
      </w:r>
    </w:p>
    <w:p w14:paraId="57A0197A" w14:textId="773E9106" w:rsidR="00F57792" w:rsidRPr="00EF0371" w:rsidRDefault="00F57792" w:rsidP="00F57792">
      <w:r w:rsidRPr="00EF0371">
        <w:rPr>
          <w:rStyle w:val="Style13ptBold"/>
        </w:rPr>
        <w:t>Mohr n.d.</w:t>
      </w:r>
      <w:r w:rsidRPr="00EF0371">
        <w:t xml:space="preserve"> (Mohr, Aaron. “The Necessity of Plea Bargaining.” Drake University, no date, https://www.drake.edu/media/departmentsoffices/dussj/2013-2011documents/PleaBargainingMohr.pdf. Accessed 29 June 2020.) SK</w:t>
      </w:r>
    </w:p>
    <w:p w14:paraId="33FE50B6" w14:textId="510E2E00" w:rsidR="00F57792" w:rsidRPr="00EF0371" w:rsidRDefault="00F57792" w:rsidP="00F57792">
      <w:pPr>
        <w:rPr>
          <w:rStyle w:val="StyleUnderline"/>
        </w:rPr>
      </w:pPr>
      <w:r w:rsidRPr="00EF0371">
        <w:rPr>
          <w:sz w:val="16"/>
        </w:rPr>
        <w:t xml:space="preserve">Controversy has swirled around plea bargains in the United States from the time they emerged in the nineteenth century. Since first appearing in Boston, pleas have inspired questions of legality, constitutionality, and fairness (Vogel 204). While such skepticism regarding </w:t>
      </w:r>
      <w:r w:rsidRPr="00EF0371">
        <w:rPr>
          <w:rStyle w:val="StyleUnderline"/>
        </w:rPr>
        <w:t>plea bargains</w:t>
      </w:r>
      <w:r w:rsidRPr="00EF0371">
        <w:rPr>
          <w:sz w:val="16"/>
        </w:rPr>
        <w:t xml:space="preserve"> seems reasonable, I believe they </w:t>
      </w:r>
      <w:r w:rsidRPr="00EF0371">
        <w:rPr>
          <w:rStyle w:val="StyleUnderline"/>
        </w:rPr>
        <w:t xml:space="preserve">provide a useful and obligatory resource in the criminal justice system; and, while reservations exist, </w:t>
      </w:r>
      <w:r w:rsidRPr="00EF0371">
        <w:rPr>
          <w:rStyle w:val="Emphasis"/>
        </w:rPr>
        <w:t>sufficient safeguards are in place</w:t>
      </w:r>
      <w:r w:rsidRPr="00EF0371">
        <w:rPr>
          <w:rStyle w:val="StyleUnderline"/>
        </w:rPr>
        <w:t xml:space="preserve"> to protect the rights of defendants.</w:t>
      </w:r>
      <w:r w:rsidRPr="00EF0371">
        <w:rPr>
          <w:sz w:val="16"/>
        </w:rPr>
        <w:t xml:space="preserve"> The right to a jury trial in the United States was established expressly in the Bill of Rights in 1791, but it has been a widespread common law idea since the Magna Carta put it in writing in 1215. The Bill of Rights also protects Due Process, the right to legal counsel, freedom from self-incrimination, and a speedy and public trial, but neither it nor any other early legal documents specifically refer to plea bargains. While it has no concrete legal definition, </w:t>
      </w:r>
      <w:r w:rsidRPr="00EF0371">
        <w:rPr>
          <w:rStyle w:val="StyleUnderline"/>
        </w:rPr>
        <w:t>a plea bargain is loosely defined as a deal between the prosecutor and the defendant, wherein the defendant pleads guilty to a charge less than the original or receives sentencing consideration for pleading guilty to the original charge. Occasionally, such an agreement may be paired with guaranteed information or testimony from the defendant in relation to another case.</w:t>
      </w:r>
      <w:r w:rsidRPr="00EF0371">
        <w:rPr>
          <w:sz w:val="16"/>
        </w:rPr>
        <w:t xml:space="preserve"> Since no major legislation on plea bargaining exists, it has fallen largely on the judicial branch to take control and “make law.” Since 1791, the case law on plea bargaining has set the precedent for acceptable standards, although the courts have not been completely definitive in their acceptance or denial of the right to plea bargain until rather recently. Early cases tended to disallow plea bargaining, while later cases have been more forgiving of the since-established status quo of frequent plea bargaining. For example, in a case before the New York appellate courts in 1858, Cancemi versus People, the defendant had originally waived his right to a full trial (2). The problem arose because there was not a full jury present (2). Upon review by the state supreme court, it was determined that criminal trial procedures were not allowed as much flexibility as civil proceedings, and the original trial was thrown out (6). The significance of the case comes from the fact this case established that a trial could not be denied to the defendant even if the defendant so chose, and further, that criminal cases must follow strict procedures. Although plea bargains were not involved, it became implicit they would be disallowed. </w:t>
      </w:r>
      <w:r w:rsidRPr="00EF0371">
        <w:rPr>
          <w:rStyle w:val="StyleUnderline"/>
        </w:rPr>
        <w:t>The Supreme Court of Iowa wrote</w:t>
      </w:r>
      <w:r w:rsidRPr="00EF0371">
        <w:rPr>
          <w:sz w:val="16"/>
        </w:rPr>
        <w:t xml:space="preserve"> a verdict contrary to that of Cancemi in 1879 in the case of State versus Kaufman. Similarly to Cancemi, the trial was short a juror, and the court wrote, “It may be said that if one juror may be dispensed with, so may all but one, or that such trial may be waived altogether, and the trial had to the court” (2). The court’s reasoning was: </w:t>
      </w:r>
      <w:r w:rsidRPr="00EF0371">
        <w:rPr>
          <w:rStyle w:val="StyleUnderline"/>
        </w:rPr>
        <w:t>[The defendant] has a constitutional right to a speedy trial, and yet he may waive this provision by obtaining a continuance. A plea of guilty ordinarily dispenses with a jury trial, and it is thereby waived. This, it seems to us, effectually destroys the force of the thought that ‘the State, the public, have an interest in the preservation of the lives and the liberties of the citizens, and will not allow them to be taken away without due process of law’</w:t>
      </w:r>
      <w:r w:rsidRPr="00EF0371">
        <w:rPr>
          <w:sz w:val="16"/>
        </w:rPr>
        <w:t xml:space="preserve"> (2). Essentially, </w:t>
      </w:r>
      <w:r w:rsidRPr="00EF0371">
        <w:rPr>
          <w:rStyle w:val="StyleUnderline"/>
        </w:rPr>
        <w:t xml:space="preserve">the court wrote that </w:t>
      </w:r>
      <w:r w:rsidRPr="00EF0371">
        <w:rPr>
          <w:rStyle w:val="Emphasis"/>
        </w:rPr>
        <w:t>if other constitutional rights may be waived, why not a jury trial</w:t>
      </w:r>
      <w:r w:rsidRPr="00EF0371">
        <w:rPr>
          <w:rStyle w:val="StyleUnderline"/>
        </w:rPr>
        <w:t>?</w:t>
      </w:r>
      <w:r w:rsidRPr="00EF0371">
        <w:rPr>
          <w:sz w:val="16"/>
        </w:rPr>
        <w:t xml:space="preserve"> This statement became a seminal ruling and opened the metaphorical floodgates for courts across the country to allow plea bargaining. With the process of plea bargaining solidifying, the United States Supreme Court heard a major case on the issue in 1969. Issued in 1970, the Court’s opinion summarized the many advantages of plea bargains: For a defendant who sees slight possibility of acquittal, </w:t>
      </w:r>
      <w:r w:rsidRPr="00EF0371">
        <w:rPr>
          <w:rStyle w:val="StyleUnderline"/>
        </w:rPr>
        <w:t>the advantages of pleading guilty and limiting the probable penalty are obvious—his exposure is reduced, the correctional processes can begin immediately, and the practical burdens of a trial are eliminated. For the State there are also advantages—the more promptly imposed punishment after an admission of guilt may more effectively attain the objectives of punishment; and with the avoidance of trial, scarce judicial and prosecutorial resources are conserved for those cases in which there is a substantial issue of the defendant's guilt or in which there is substantial doubt that the State can sustain its burden of proof.</w:t>
      </w:r>
      <w:r w:rsidRPr="00EF0371">
        <w:rPr>
          <w:sz w:val="16"/>
        </w:rPr>
        <w:t xml:space="preserve"> It is this mutuality of advantage that perhaps explains the fact that at present well over three-fourths of the criminal convictions in this country rest on pleas of guilty (15). I will return to these benefits later in my argument; for now it should be noted that the Court ruled that </w:t>
      </w:r>
      <w:r w:rsidRPr="00EF0371">
        <w:rPr>
          <w:rStyle w:val="Emphasis"/>
        </w:rPr>
        <w:t>plea bargains are not coercive</w:t>
      </w:r>
      <w:r w:rsidRPr="00EF0371">
        <w:rPr>
          <w:rStyle w:val="StyleUnderline"/>
        </w:rPr>
        <w:t>, even when there are great sentencing disparities between a plea bargain and trial</w:t>
      </w:r>
      <w:r w:rsidRPr="00EF0371">
        <w:rPr>
          <w:sz w:val="16"/>
        </w:rPr>
        <w:t xml:space="preserve">, and gave an official nod to the practice. Of course, the case constituted less than a simple affirmation of plea bargaining, and the issue would return to the high court in the future. Brady remained one of three important Supreme Court cases surrounding the matter in the 1970s. The other two were North Carolina versus Alford, and Bordenkircher versus Hayes, in 1970 and 1978, respectively. The 1970 case of North Carolina versus Alford involved the defendant’s guilty plea being judged unconstitutional because it was motivated only by fear of the death penalty, which was not viewed as a valid reason to lighten a sentence (12). In Bordenkircher versus Hayes, the defendant Hayes of Kentucky forged an $88 check, his third offense, itself punishable by two to ten years in prison. The prosecutor said he would pursue a five-year sentence if there were a guilty plea, but Hayes declined and opted for a trial. The prosecutor then sought punishment under the state’s Habitual Criminal Act, carrying a minimum lifetime sentence, of which he was convicted. Hayes took his case to the Supreme Court, saying his punishment was unfair because it punished him for rejecting the plea deal. The court turned him down saying he was punished for violating the law, not for choosing a trial (8-9). Various significant points can be taken away from these noteworthy cases. First, they indicate a clear trajectory of the legal system towards increased use of plea bargains, with fewer restrictions and reduced grounds for the defendant to claim that unreasonable coercion is taking place. </w:t>
      </w:r>
      <w:r w:rsidRPr="00EF0371">
        <w:rPr>
          <w:rStyle w:val="StyleUnderline"/>
        </w:rPr>
        <w:t xml:space="preserve">The courts have more than adequately articulated the advantages of plea bargaining including </w:t>
      </w:r>
      <w:r w:rsidRPr="00EF0371">
        <w:rPr>
          <w:rStyle w:val="Emphasis"/>
        </w:rPr>
        <w:t>mitigating punishments for the defendant</w:t>
      </w:r>
      <w:r w:rsidRPr="00EF0371">
        <w:rPr>
          <w:rStyle w:val="StyleUnderline"/>
        </w:rPr>
        <w:t xml:space="preserve">, spending less time and money on getting criminals off the street, and </w:t>
      </w:r>
      <w:r w:rsidRPr="00EF0371">
        <w:rPr>
          <w:rStyle w:val="Emphasis"/>
        </w:rPr>
        <w:t>freeing resources</w:t>
      </w:r>
      <w:r w:rsidRPr="00EF0371">
        <w:rPr>
          <w:rStyle w:val="StyleUnderline"/>
        </w:rPr>
        <w:t xml:space="preserve"> that can be better spent on cases where the outcome might be too close to justify a plea bargain.</w:t>
      </w:r>
      <w:r w:rsidRPr="00EF0371">
        <w:rPr>
          <w:sz w:val="16"/>
        </w:rPr>
        <w:t xml:space="preserve"> Appropriately so, the Supreme Court has made clear there are precautions that should be taken, especially when the death penalty is a possible sentence, but the Court approves of the process on the whole. Others in the legal field have also made strong arguments in favor of plea bargaining. </w:t>
      </w:r>
      <w:r w:rsidRPr="00EF0371">
        <w:rPr>
          <w:rStyle w:val="StyleUnderline"/>
        </w:rPr>
        <w:t xml:space="preserve">Andrew Hessick and Reshma Saujani split the advantages of bargaining into three categories of benefit: for the prosecution, the defense, and the judge. Efficiency is a benefit for the prosecution insofar as </w:t>
      </w:r>
      <w:r w:rsidRPr="00EF0371">
        <w:rPr>
          <w:rStyle w:val="Emphasis"/>
        </w:rPr>
        <w:t>pleas decrease court costs and jury duty</w:t>
      </w:r>
      <w:r w:rsidRPr="00EF0371">
        <w:rPr>
          <w:rStyle w:val="StyleUnderline"/>
        </w:rPr>
        <w:t>, leading to less taxation</w:t>
      </w:r>
      <w:r w:rsidRPr="00EF0371">
        <w:rPr>
          <w:sz w:val="16"/>
        </w:rPr>
        <w:t xml:space="preserve"> (192). </w:t>
      </w:r>
      <w:r w:rsidRPr="00EF0371">
        <w:rPr>
          <w:rStyle w:val="StyleUnderline"/>
        </w:rPr>
        <w:t>Reduced costs also allow prosecutors to spend more of their budget on more demanding and challenging cases</w:t>
      </w:r>
      <w:r w:rsidRPr="00EF0371">
        <w:rPr>
          <w:sz w:val="16"/>
        </w:rPr>
        <w:t xml:space="preserve"> (193). Perhaps the most important consideration for the prosecutor is the guarantee of conviction, whereby s/he is assured the criminal will be subject to punishment, as compared to the risk in trial of a defendant going free (193). Money concerns also exist for the defense, but for different reasons. </w:t>
      </w:r>
      <w:r w:rsidRPr="00EF0371">
        <w:rPr>
          <w:rStyle w:val="StyleUnderline"/>
        </w:rPr>
        <w:t>Private defense attorneys want to spend their energy on trials where they stand to make more money, such as advocating for wealthy clients</w:t>
      </w:r>
      <w:r w:rsidRPr="00EF0371">
        <w:rPr>
          <w:sz w:val="16"/>
        </w:rPr>
        <w:t xml:space="preserve"> (207-208). </w:t>
      </w:r>
      <w:r w:rsidRPr="00EF0371">
        <w:rPr>
          <w:rStyle w:val="StyleUnderline"/>
        </w:rPr>
        <w:t>They rely on plea bargains to swiftly move along less financially attractive cases, while public defenders rely on a high volume of these less lucrative cases to sustain their practice, and must thus also turn to plea bargains</w:t>
      </w:r>
      <w:r w:rsidRPr="00EF0371">
        <w:rPr>
          <w:sz w:val="16"/>
        </w:rPr>
        <w:t xml:space="preserve"> (209). </w:t>
      </w:r>
      <w:r w:rsidRPr="00EF0371">
        <w:rPr>
          <w:rStyle w:val="StyleUnderline"/>
        </w:rPr>
        <w:t>Public defenders face a deluge of cases, and must find creative ways to settle quickly so they can serve as many clients as possible</w:t>
      </w:r>
      <w:r w:rsidRPr="00EF0371">
        <w:rPr>
          <w:sz w:val="16"/>
        </w:rPr>
        <w:t xml:space="preserve"> (209). The defense faces pressure from the entire system of attorneys and judges to move expeditiously and may be compelled to accept “trade-outs,” an apparently common practice where “one client of the defense attorney will plead guilty in exchange for leniency for another” (211). Some problems regarding the moral aspects of this practice exist, but it seems to help the perpetrators, so it is of mutual benefit. </w:t>
      </w:r>
      <w:r w:rsidRPr="00EF0371">
        <w:rPr>
          <w:rStyle w:val="StyleUnderline"/>
        </w:rPr>
        <w:t>Judges receive benefits from plea bargaining as well, even though they remain impartial and neutral by not taking personal stances on sentencing. Obviously plea bargains reduce caseload, or at least streamline the work</w:t>
      </w:r>
      <w:r w:rsidRPr="00EF0371">
        <w:rPr>
          <w:sz w:val="16"/>
        </w:rPr>
        <w:t xml:space="preserve"> (227). Plea bargains may serve to raise a judge’s standing or reputation because bargains usually include a waiver of appeal, meaning the ruling the judge enters will not be challenged and possibly overturned in a higher court. This last point appears rather attenuated however, as plea bargaining remains so prevalent that one judge’s number of plea bargains accepted is probably not radically different from the next. Needless to say, there are many forces at work in the legal system to keep plea bargaining in place. </w:t>
      </w:r>
      <w:r w:rsidRPr="00EF0371">
        <w:rPr>
          <w:rStyle w:val="StyleUnderline"/>
        </w:rPr>
        <w:t>The costs of trial—both time and money—and other factors make plea bargains attractive to all parties involved, including the prosecution, the defense, and the judge, justice, or magistrate.</w:t>
      </w:r>
      <w:r w:rsidRPr="00EF0371">
        <w:rPr>
          <w:sz w:val="16"/>
        </w:rPr>
        <w:t xml:space="preserve"> From the eyes of the people as well, </w:t>
      </w:r>
      <w:r w:rsidRPr="00EF0371">
        <w:rPr>
          <w:rStyle w:val="StyleUnderline"/>
        </w:rPr>
        <w:t>fewer plea bargains would result in more jury duty and consequently higher taxpayer costs</w:t>
      </w:r>
      <w:r w:rsidRPr="00EF0371">
        <w:rPr>
          <w:sz w:val="16"/>
        </w:rPr>
        <w:t xml:space="preserve">—two of the most despised functions of government. Although most mainstream defenses of plea bargaining cite its efficiency, some arguments oppose plea bargaining on a more ideological or moral ground. White collar and organized crime inevitably rise to the surface of the debate surrounding plea bargains. </w:t>
      </w:r>
      <w:r w:rsidRPr="00EF0371">
        <w:rPr>
          <w:rStyle w:val="StyleUnderline"/>
        </w:rPr>
        <w:t xml:space="preserve">Those opposed to plea bargaining contend too much sentencing leniency is granted in order to catch criminals at the top of </w:t>
      </w:r>
      <w:r w:rsidRPr="00EF0371">
        <w:rPr>
          <w:rStyle w:val="Emphasis"/>
        </w:rPr>
        <w:t>organized crime rings</w:t>
      </w:r>
      <w:r w:rsidRPr="00EF0371">
        <w:rPr>
          <w:rStyle w:val="StyleUnderline"/>
        </w:rPr>
        <w:t>.</w:t>
      </w:r>
      <w:r w:rsidRPr="00EF0371">
        <w:rPr>
          <w:sz w:val="16"/>
        </w:rPr>
        <w:t xml:space="preserve"> The opposition’s argument refers to those who are lower on the criminal ladder being let off with very light sentences—often times even immunity—in order to secure testimony that incriminates leaders (Natapoff 992). As with plea bargaining in general, those with testimony benefit more than anyone else. </w:t>
      </w:r>
      <w:r w:rsidRPr="00EF0371">
        <w:rPr>
          <w:rStyle w:val="Emphasis"/>
        </w:rPr>
        <w:t>Pleas are necessary though, to incriminate</w:t>
      </w:r>
      <w:r w:rsidRPr="00EF0371">
        <w:rPr>
          <w:rStyle w:val="StyleUnderline"/>
        </w:rPr>
        <w:t xml:space="preserve"> the decision makers in such institutions where “victimless crimes” occur. They are often the most conniving criminals and the hardest to catch, so pleas are hardly a disservice to the people they wrong. Without such testimony, “the government is in a poor position to obtain incriminating information without inside help”</w:t>
      </w:r>
      <w:r w:rsidRPr="00EF0371">
        <w:rPr>
          <w:sz w:val="16"/>
        </w:rPr>
        <w:t xml:space="preserve"> (993). It is not without potential problems though, as “not only is it famously unreliable, but it is colored by the choices made by informants themselves, who may identify others in order to further their own criminal or personal desires” (994). Military tribunals and international crimes have been another central point of contention in the debate over plea bargains. Regarding cases of war crimes, there is a public expectation of due dessert: the judicial idea that each crime has a unique punishment, and pleas certainly seem to betray that if an international criminal is able to bargain down his/her sentence in exchange for testimony or other useful information. While these international criminals may truly be evil people, it is hard to dispute the efficacy of plea bargaining. Genocide and other crimes against humanity are very difficult to prosecute in traditional ways because of the unique nature of the charges (Combs 99). Prosecutors must often prove murders not only occurred, but that they were part of a larger scheme of attack against the population (99). “Whereas the typical domestic criminal case concerns one crime committed in one specific location, Tribunal trials often concern widespread atrocities occurring in many locations and taking place over a period of months” (99-100). </w:t>
      </w:r>
      <w:r w:rsidRPr="00EF0371">
        <w:rPr>
          <w:rStyle w:val="StyleUnderline"/>
        </w:rPr>
        <w:t>The quandaries of how to obtain evidence and witnesses in war crimes can be daunting, arduous, and expensive. When these crimes occur over several years, as is often the case, the above challenges are difficult to overcome because prosecutors must rely on the countries to voluntarily supply access to resources used as evidence</w:t>
      </w:r>
      <w:r w:rsidRPr="00EF0371">
        <w:rPr>
          <w:sz w:val="16"/>
        </w:rPr>
        <w:t xml:space="preserve"> (96). </w:t>
      </w:r>
      <w:r w:rsidRPr="00EF0371">
        <w:rPr>
          <w:rStyle w:val="StyleUnderline"/>
        </w:rPr>
        <w:t xml:space="preserve">Such a steep slope in </w:t>
      </w:r>
      <w:r w:rsidRPr="00EF0371">
        <w:rPr>
          <w:rStyle w:val="Emphasis"/>
        </w:rPr>
        <w:t>punishing war criminals</w:t>
      </w:r>
      <w:r w:rsidRPr="00EF0371">
        <w:rPr>
          <w:rStyle w:val="StyleUnderline"/>
        </w:rPr>
        <w:t xml:space="preserve"> leaves no doubt in my mind of the need and usefulness of plea bargaining. After evaluating all these circumstances, I believe pleas are necessary for the functioning of the system and could not be realistically eliminated. Bargaining is effective in keeping the judicial system moving along at an appropriate pace. Financially, it provides the benefit of money saved—for taxpayers, lawyers, and defendants, in addition to reducing the effect of costs on the outcome of the case because bargaining lessens the defendant’s need of a lawyer if the defendant can plead quickly.</w:t>
      </w:r>
      <w:r w:rsidRPr="00EF0371">
        <w:rPr>
          <w:sz w:val="16"/>
        </w:rPr>
        <w:t xml:space="preserve"> Furthermore, pleas in exchange for testimony are essential for victimless crimes (i.e., white-collar and drug crimes) because the police must have a means of gathering information about such delinquencies. Adding to these benefits, </w:t>
      </w:r>
      <w:r w:rsidRPr="00EF0371">
        <w:rPr>
          <w:rStyle w:val="StyleUnderline"/>
        </w:rPr>
        <w:t>adequate limits on pleas exist to protect defendants who agree to plea bargains. The Supreme Court has maintained that coercion is not acceptable, especially in death penalty cases, and judges are required to ensure the defendant knows what he is agreeing to with a given plea</w:t>
      </w:r>
      <w:r w:rsidRPr="00EF0371">
        <w:rPr>
          <w:sz w:val="16"/>
        </w:rPr>
        <w:t xml:space="preserve"> (“An Unjust Bargain” 876). </w:t>
      </w:r>
      <w:r w:rsidRPr="00EF0371">
        <w:rPr>
          <w:rStyle w:val="Emphasis"/>
        </w:rPr>
        <w:t>Defendants gain additional negotiating power</w:t>
      </w:r>
      <w:r w:rsidRPr="00EF0371">
        <w:rPr>
          <w:rStyle w:val="StyleUnderline"/>
        </w:rPr>
        <w:t xml:space="preserve"> with plea bargains, and many retain the right to appeal</w:t>
      </w:r>
      <w:r w:rsidRPr="00EF0371">
        <w:rPr>
          <w:sz w:val="16"/>
        </w:rPr>
        <w:t xml:space="preserve">, although this can be waived in some situations. </w:t>
      </w:r>
      <w:r w:rsidRPr="00EF0371">
        <w:rPr>
          <w:rStyle w:val="StyleUnderline"/>
        </w:rPr>
        <w:t>Because plea bargains aid in the expedient and fair resolution of criminal cases, pleas must be continued in order to maintain functioning state and federal judicial systems.</w:t>
      </w:r>
    </w:p>
    <w:p w14:paraId="438DCF24" w14:textId="08F49508" w:rsidR="002B532A" w:rsidRPr="00EF0371" w:rsidRDefault="00EF0371" w:rsidP="002B532A">
      <w:pPr>
        <w:pStyle w:val="Heading3"/>
        <w:rPr>
          <w:rFonts w:cs="Arial"/>
        </w:rPr>
      </w:pPr>
      <w:r>
        <w:rPr>
          <w:rFonts w:cs="Arial"/>
        </w:rPr>
        <w:t xml:space="preserve">1NC – </w:t>
      </w:r>
      <w:r w:rsidR="002B532A" w:rsidRPr="00EF0371">
        <w:rPr>
          <w:rFonts w:cs="Arial"/>
        </w:rPr>
        <w:t>AT: Transparency Good</w:t>
      </w:r>
    </w:p>
    <w:p w14:paraId="7557A00B" w14:textId="77777777" w:rsidR="006F1FCC" w:rsidRPr="00EF0371" w:rsidRDefault="006F1FCC" w:rsidP="006F1FCC">
      <w:pPr>
        <w:pStyle w:val="Heading4"/>
        <w:rPr>
          <w:rFonts w:cs="Arial"/>
        </w:rPr>
      </w:pPr>
      <w:r w:rsidRPr="00EF0371">
        <w:rPr>
          <w:rFonts w:cs="Arial"/>
        </w:rPr>
        <w:t>The plan will cause a shift to behind-closed-doors plea deals, which turns transparency – Hong Kong proves.</w:t>
      </w:r>
    </w:p>
    <w:p w14:paraId="3DA3BF3B" w14:textId="6790EBC7" w:rsidR="006F1FCC" w:rsidRPr="00EF0371" w:rsidRDefault="006F1FCC" w:rsidP="006F1FCC">
      <w:r w:rsidRPr="00EF0371">
        <w:rPr>
          <w:rStyle w:val="Style13ptBold"/>
        </w:rPr>
        <w:t>Cheng 14</w:t>
      </w:r>
      <w:r w:rsidRPr="00EF0371">
        <w:t xml:space="preserve"> (Cheng, Kevin Kwok-yin, JD, PhD, Assistant Professor in the Faculty of Law, the Chinese University of Hong Kong, researcher of criminal justice and criminology who has had his works published in the British Journal of Criminology, Asian Journal of Criminology, and International Journal of Offender Therapy and Comparative Criminology. “The Practice and Justifications of Plea Bargaining by Hong Kong Criminal Defence Lawyers.” Asian Journal of Law and Society, 1 (2014), pp. 395–412 doi:10.1017/als.2014.11 © Cambridge University Press and KoGuan Law School, Shanghai Jiao Tong University First published online 23 June 2014. https://www.cambridge.org/core/services/aop-cambridge-core/content/view/30AC0F6A921CC4543BC906F780B8FD6A/S2052901514000114a.pdf/div-class-title-the-practice-and-justifications-of-plea-bargaining-by-hong-kong-criminal-defence-lawyers-div.pdf. Accessed 29 June 2020.) SK</w:t>
      </w:r>
    </w:p>
    <w:p w14:paraId="4934E26E" w14:textId="743D19D3" w:rsidR="006F1FCC" w:rsidRPr="00EF0371" w:rsidRDefault="006F1FCC" w:rsidP="006F1FCC">
      <w:pPr>
        <w:rPr>
          <w:sz w:val="16"/>
        </w:rPr>
      </w:pPr>
      <w:r w:rsidRPr="00EF0371">
        <w:rPr>
          <w:sz w:val="16"/>
        </w:rPr>
        <w:t xml:space="preserve">Commentators have attributed the support for plea bargaining by legal practitioners, including defence lawyers, to increasing case-load pressures.13 With the vast number of cases that are brought to the criminal courts, there are simply not enough resources for each to be contested in trial. Plea bargaining is therefore an efficient case-management mechanism that allows the prosecution, courts, and defence to dispose of their cases quickly. The heavy case-load rationale was refuted by practitioners working in the criminal courts.14 Instead, a more persuasive explanation is the establishment of a guilty plea culture in the criminal justice procedure.15 Why is it that defence lawyers support the guilty plea and pleabargaining culture? The courtroom workgroup model16 offers a compelling explanation. It will be argued that Hong Kong </w:t>
      </w:r>
      <w:r w:rsidRPr="00EF0371">
        <w:rPr>
          <w:rStyle w:val="StyleUnderline"/>
        </w:rPr>
        <w:t>defence lawyers, like other courtroom actors, including judges and prosecutors, celebrate the use of guilty pleas to increase cost-effectiveness and efficiency, and possess a preference for negotiated outcomes over the risks of contested trials.</w:t>
      </w:r>
      <w:r w:rsidRPr="00EF0371">
        <w:rPr>
          <w:sz w:val="16"/>
        </w:rPr>
        <w:t xml:space="preserve"> Section 2 of this paper will demonstrate, </w:t>
      </w:r>
      <w:r w:rsidRPr="00EF0371">
        <w:rPr>
          <w:rStyle w:val="StyleUnderline"/>
        </w:rPr>
        <w:t>relying on interviews with defence lawyers</w:t>
      </w:r>
      <w:r w:rsidRPr="00EF0371">
        <w:rPr>
          <w:sz w:val="16"/>
        </w:rPr>
        <w:t xml:space="preserve"> in Hong Kong, that in the context of Hong Kong’s justice system, </w:t>
      </w:r>
      <w:r w:rsidRPr="00EF0371">
        <w:rPr>
          <w:rStyle w:val="StyleUnderline"/>
        </w:rPr>
        <w:t>informal plea bargaining is a (secreted) principle component of daily criminal case disposition.</w:t>
      </w:r>
      <w:r w:rsidRPr="00EF0371">
        <w:rPr>
          <w:sz w:val="16"/>
        </w:rPr>
        <w:t xml:space="preserve"> In Section 3, it will be shown that </w:t>
      </w:r>
      <w:r w:rsidRPr="00EF0371">
        <w:rPr>
          <w:rStyle w:val="StyleUnderline"/>
        </w:rPr>
        <w:t>defence lawyers justify the practice of plea bargaining, in fact promote its use, by reaffirming the rhetoric of voluntariness of plea decisions by defendants, highlighting the risks of trial, stressing that plea bargaining is a practical response that provides a win-win solution for clients and for the administration of justice, and highlighting the implicit tolerance of its use by the courts.</w:t>
      </w:r>
      <w:r w:rsidRPr="00EF0371">
        <w:rPr>
          <w:sz w:val="16"/>
        </w:rPr>
        <w:t xml:space="preserve"> The focus of this study is on defence lawyers because, as noted, theoretically their roles should be that of advocates, challenging the state’s evidence on behalf of their clients. But why is it that they are such staunch supporters of plea bargaining? Overall, </w:t>
      </w:r>
      <w:r w:rsidRPr="00EF0371">
        <w:rPr>
          <w:rStyle w:val="StyleUnderline"/>
        </w:rPr>
        <w:t>this study offers an empirical investigation into</w:t>
      </w:r>
      <w:r w:rsidRPr="00EF0371">
        <w:rPr>
          <w:sz w:val="16"/>
        </w:rPr>
        <w:t xml:space="preserve"> the workings of plea bargaining in Hong Kong and sheds light on </w:t>
      </w:r>
      <w:r w:rsidRPr="00EF0371">
        <w:rPr>
          <w:rStyle w:val="StyleUnderline"/>
        </w:rPr>
        <w:t>a guilty plea culture that has been largely overlooked.</w:t>
      </w:r>
      <w:r w:rsidRPr="00EF0371">
        <w:rPr>
          <w:sz w:val="16"/>
        </w:rPr>
        <w:t xml:space="preserve">17 2. RESEARCH METHODOLOGY This paper is part of a larger study into the factors that influence defendants’ decisions to plead guilty in Hong Kong. The purpose was to construct a picture of the guilty plea process in Hong Kong, something that had not been previously attempted. Like many other common-law jurisdictions, guilty pleas are the main mode of case disposition in Hong Kong; a trend that seems to be increasing. For instance, from the year 2006 to 2011 the guilty plea rates in the District Court rose from 65.4% to 76.9%. The District Court is Hong Kong’s intermediate criminal court that tries both summary and indictable offences and can impose a maximum penalty of up to seven years’ imprisonment. Likewise, in the Court of First Instance (the High Court that tries the most serious criminal offences), the guilty plea rate rose from 68.2% in 2006 to 76.1% in 2011.18 The research began with courtroom observations and collecting data to discern what variables, including legal variables such as number of charges, type of offence, and evidence, and extra-legal variables such as type of legal representation and demographic characteristics, would affect defendants’ plea decisions from 2011 to 2012.19 </w:t>
      </w:r>
      <w:r w:rsidRPr="00EF0371">
        <w:rPr>
          <w:rStyle w:val="StyleUnderline"/>
        </w:rPr>
        <w:t>Alas, observations of courtroom proceedings only give an account of the public face of justice. They regrettably do not capture the decision-making that occurs in the pre-trial stages, namely the process of plea bargaining, which, as noted, is purposely hidden.</w:t>
      </w:r>
      <w:r w:rsidRPr="00EF0371">
        <w:rPr>
          <w:sz w:val="16"/>
        </w:rPr>
        <w:t xml:space="preserve">20 To remedy this, semi-structured in-depth interviews were conducted with 26 criminal defence lawyers in Hong Kong. In Hong Kong, lawyers tend to practise in more than one area of law, thus only lawyers who indicated they practise in the area of criminal law were recruited for this study. The sample comprised 16 barristers and 10 solicitors,21 21 of whom were men and 5 were women. Although this study focuses on defence lawyers, of the sample lawyer group, three were previously prosecutors, two were former police officers, and two had acted as magistrates, so varying views of courtroom actors are represented. Moreover, many defence lawyers are retained by the Department of Justice to act as prosecutors in selected cases on fiat. In addition, in Hong Kong there is not a clear distinction between private and public lawyers. Private practising lawyers are retained by the Duty Lawyer Scheme or Legal Aid Department to act as public lawyers for certain cases. Virtually all the interviewees had experience in both private and public practice. The interviews ranged from 30 minutes to over two hours, with most lasting for around an hour. Open-ended questions were used, which allowed interviewees to speak more candidly and permitted comparisons between interviews to identify recurrent themes. The interviewees discussed how plea bargaining operated in Hong Kong and their justifications for it. Given that there were no strict interview guidelines, the interviewees were able to discuss a range of issues based upon their experiences and their personal opinions. These comments were analyzed using Scott and Lyman’s pioneering concept of justifications, which are construed as accounts where the respondent accepts participation in the act, in this case plea negotiations, but does not accept the negative quality associated with it.22 3. THE PRACTICE OF PLEA BARGAINING IN HONG KONG 3.1 Plea Bargaining Terminology It is not just the practice of plea bargaining, even the term “plea bargaining” carries with it a lot of adverse connotations in Hong Kong. Before proceeding, it is important to define what is meant by plea bargaining or plea negotiations, because definitions of what it entails are a matter of contention. </w:t>
      </w:r>
      <w:r w:rsidRPr="00EF0371">
        <w:rPr>
          <w:rStyle w:val="StyleUnderline"/>
        </w:rPr>
        <w:t>When the Court of Appeal stated in Scales that plea bargaining is not a part of Hong Kong’s jurisprudence, it was referring to: [A]n indication from a trial judge that if a man pleads guilty he/she will get one sentence and if he/she does not, and is convicted after trial, he/she will get another more severe one.</w:t>
      </w:r>
      <w:r w:rsidRPr="00EF0371">
        <w:rPr>
          <w:sz w:val="16"/>
        </w:rPr>
        <w:t xml:space="preserve">23 Here, the court is talking about judges’ involvement in plea negotiations and, in particular, its role in guaranteeing certain sentences in return for a guilty plea.24 Indeed, </w:t>
      </w:r>
      <w:r w:rsidRPr="00EF0371">
        <w:rPr>
          <w:rStyle w:val="StyleUnderline"/>
        </w:rPr>
        <w:t>any advanced sentence indications from the courts are prohibited in Hong Kong.</w:t>
      </w:r>
      <w:r w:rsidRPr="00EF0371">
        <w:rPr>
          <w:sz w:val="16"/>
        </w:rPr>
        <w:t xml:space="preserve">25 Under the Basic Law, the previous common law in Hong Kong and its legal principles prior to 1997 were maintained after the handover.26 </w:t>
      </w:r>
      <w:r w:rsidRPr="00EF0371">
        <w:rPr>
          <w:rStyle w:val="StyleUnderline"/>
        </w:rPr>
        <w:t>With respect to pleas, Hong Kong continues to adhere to the Turner guidelines that forbid sentence indications. Sentence indications from judges were regarded as improper pressure on the accused to plead guilty. In 2005, the landmark English case of Goodyear now permits judges to provide advanced sentence indications in England;</w:t>
      </w:r>
      <w:r w:rsidRPr="00EF0371">
        <w:rPr>
          <w:sz w:val="16"/>
        </w:rPr>
        <w:t xml:space="preserve">27 </w:t>
      </w:r>
      <w:r w:rsidRPr="00EF0371">
        <w:rPr>
          <w:rStyle w:val="StyleUnderline"/>
        </w:rPr>
        <w:t>this was not adopted in Hong Kong. In this paper, the focus will be on the operations of plea bargaining that take place between defence lawyers and prosecutors that result in changes with respect to charges in return for the defendant(s) pleading guilty.</w:t>
      </w:r>
      <w:r w:rsidRPr="00EF0371">
        <w:rPr>
          <w:sz w:val="16"/>
        </w:rPr>
        <w:t xml:space="preserve"> Following the English legal system, and </w:t>
      </w:r>
      <w:r w:rsidRPr="00EF0371">
        <w:rPr>
          <w:rStyle w:val="StyleUnderline"/>
        </w:rPr>
        <w:t>unlike many US jurisdictions, prosecutors in Hong Kong cannot recommend sentences to judges and judges do not simply follow prosecutors’ recommendations.</w:t>
      </w:r>
      <w:r w:rsidRPr="00EF0371">
        <w:rPr>
          <w:sz w:val="16"/>
        </w:rPr>
        <w:t xml:space="preserve">28 There is a strong emphasis that stresses judicial independence from plea negotiations in Hong Kong and distinguishes Hong Kong from the American system. One senior partner in a prominent solicitors’ law firm in Hong Kong readily admitted that plea discussions do occur between defence lawyers and prosecutors in Hong Kong, but was quick to exclude any involvement from judges and contrast it with US-style plea bargaining: [Negotiations exist] but not in the sense it does in America, because the judge or magistrate does not get involved in it. So plea bargaining takes place between the defence counsel and the prosecutor, but only insofar as charges will be dropped or which charge will be proceeded with. However, </w:t>
      </w:r>
      <w:r w:rsidRPr="00EF0371">
        <w:rPr>
          <w:rStyle w:val="StyleUnderline"/>
        </w:rPr>
        <w:t>while the interviewees were ready to confirm the existence of plea bargaining between defence and prosecution, they noted that it would not be a term that they would use in open court. This is consistent with the directions by the Court of Appeal that ensured there be no appearance of plea bargaining.</w:t>
      </w:r>
      <w:r w:rsidRPr="00EF0371">
        <w:rPr>
          <w:sz w:val="16"/>
        </w:rPr>
        <w:t xml:space="preserve"> Another barrister stated that he would never use the terms “plea bargaining” or “plea negotiations” in court: I know it’s used in America a lot, plea negotiations, plea bargaining … The prosecution virtually in some states tell the judges what the agreement is and how many years in prison he will be going to, and the judge just orders what the prosecution says. Obviously we don’t have that system here … </w:t>
      </w:r>
      <w:r w:rsidRPr="00EF0371">
        <w:rPr>
          <w:rStyle w:val="StyleUnderline"/>
        </w:rPr>
        <w:t>The reason why the word isn’t really used</w:t>
      </w:r>
      <w:r w:rsidRPr="00EF0371">
        <w:rPr>
          <w:sz w:val="16"/>
        </w:rPr>
        <w:t xml:space="preserve"> or used in those terms </w:t>
      </w:r>
      <w:r w:rsidRPr="00EF0371">
        <w:rPr>
          <w:rStyle w:val="StyleUnderline"/>
        </w:rPr>
        <w:t>is because it suggests there could be possibilities of perverting the course of justice.</w:t>
      </w:r>
      <w:r w:rsidRPr="00EF0371">
        <w:rPr>
          <w:sz w:val="16"/>
        </w:rPr>
        <w:t xml:space="preserve"> What we call it is make representations. The term I use in court is “I wish to make representations to the Department of Justice to see if this matter can be dealt with in another way.” </w:t>
      </w:r>
      <w:r w:rsidRPr="00EF0371">
        <w:rPr>
          <w:rStyle w:val="StyleUnderline"/>
        </w:rPr>
        <w:t>Clearly, there is a sturdy endeavour to disguise plea bargaining in open court and thereby hide it from the public. Nevertheless, even if it is termed as “making representations,” this shows that plea bargaining does exist in Hong Kong. More importantly, it is a practice that the courts know occurs but do not often intervene in.</w:t>
      </w:r>
      <w:r w:rsidRPr="00EF0371">
        <w:rPr>
          <w:sz w:val="16"/>
        </w:rPr>
        <w:t xml:space="preserve"> The recognition of the tolerance of plea bargaining, at least in defence lawyers’ views, will be examined in more depth later. While there are (unsurprisingly) no official statistics available that show how many guilty pleas are a result of plea bargaining in Hong Kong, the interviews did find that </w:t>
      </w:r>
      <w:r w:rsidRPr="00EF0371">
        <w:rPr>
          <w:rStyle w:val="StyleUnderline"/>
        </w:rPr>
        <w:t>plea bargaining was something that was “frequent,” “common,” and occurred “daily” in the Hong Kong criminal justice system.</w:t>
      </w:r>
    </w:p>
    <w:p w14:paraId="435637C9" w14:textId="2456AE15" w:rsidR="00EF0371" w:rsidRDefault="00EF0371" w:rsidP="00EF0371">
      <w:pPr>
        <w:pStyle w:val="Heading3"/>
      </w:pPr>
      <w:r>
        <w:t xml:space="preserve">2NC – AT: Transparency Good </w:t>
      </w:r>
    </w:p>
    <w:p w14:paraId="32507B36" w14:textId="2A0600B7" w:rsidR="002B532A" w:rsidRPr="00EF0371" w:rsidRDefault="002B532A" w:rsidP="002B532A">
      <w:pPr>
        <w:pStyle w:val="Heading4"/>
        <w:rPr>
          <w:rFonts w:cs="Arial"/>
        </w:rPr>
      </w:pPr>
      <w:r w:rsidRPr="00EF0371">
        <w:rPr>
          <w:rFonts w:cs="Arial"/>
        </w:rPr>
        <w:t>Status quo solves, plea agreements already available to the public</w:t>
      </w:r>
    </w:p>
    <w:p w14:paraId="54938601" w14:textId="77777777" w:rsidR="002B532A" w:rsidRPr="00EF0371" w:rsidRDefault="002B532A" w:rsidP="002B532A">
      <w:pPr>
        <w:rPr>
          <w:rStyle w:val="Style13ptBold"/>
        </w:rPr>
      </w:pPr>
      <w:r w:rsidRPr="00EF0371">
        <w:rPr>
          <w:rStyle w:val="Style13ptBold"/>
        </w:rPr>
        <w:t xml:space="preserve">Westley 10 </w:t>
      </w:r>
    </w:p>
    <w:p w14:paraId="3A88C7D4" w14:textId="034215F8" w:rsidR="002B532A" w:rsidRPr="00EF0371" w:rsidRDefault="002B532A" w:rsidP="002B532A">
      <w:pPr>
        <w:rPr>
          <w:sz w:val="24"/>
        </w:rPr>
      </w:pPr>
      <w:r w:rsidRPr="00EF0371">
        <w:t>(Brian. Reporters Committee for Freedom of the Press,Summer 2010, “Secret Justice: Online Access to Plea Agreements” https://www.rcfp.org/wp-content/uploads/imported/SJOAPA.pdf)</w:t>
      </w:r>
    </w:p>
    <w:p w14:paraId="2C66E656" w14:textId="77777777" w:rsidR="002B532A" w:rsidRPr="00EF0371" w:rsidRDefault="002B532A" w:rsidP="002B532A"/>
    <w:p w14:paraId="029F2E50" w14:textId="77777777" w:rsidR="002B532A" w:rsidRPr="00EF0371" w:rsidRDefault="002B532A" w:rsidP="002B532A">
      <w:pPr>
        <w:rPr>
          <w:rFonts w:eastAsia="Times New Roman"/>
          <w:sz w:val="24"/>
          <w:lang w:eastAsia="ko-KR"/>
        </w:rPr>
      </w:pPr>
      <w:r w:rsidRPr="00EF0371">
        <w:t>Open Everywhere — U.</w:t>
      </w:r>
      <w:r w:rsidRPr="00EF0371">
        <w:rPr>
          <w:rStyle w:val="StyleUnderline"/>
        </w:rPr>
        <w:t xml:space="preserve">S. District Court of the District of Columbia: The district views all plea agreements like any other document filed in the court. “Absent statutory authority, no cases or documents may be sealed without an order from the Court. Any pleading filed with the intention of being sealed shall be accompanied by a motion to seal. The document will be treated as sealed, pending the outcome of the ruling on the motion. Failure to file a motion to seal will result in the pleading being placed on the public record.” The vast majority of district courts have similar practices to D.C., although many don’t have formal or written policies. Instead the courts seal plea agreements on a case-by-case basis under an order by the judge. In these districts, if the agreements aren’t ordered to be sealed, they include any cooperation information and are open to the public and available on PACER, the federal online docketing system. Separation of Cooperation Agreements — U.S. District Court of North Dakota: The district enacted a policy in 2007 to ensure that the public could not identify cooperating defendants. Basically, a plea agreement is filed and is available to the public, and a supplement to that document with cooperation information is filed under seal. The policy states: “Plea Agreements must no longer identify whether a criminal defendant has agreed to </w:t>
      </w:r>
      <w:r w:rsidRPr="00EF0371">
        <w:rPr>
          <w:rStyle w:val="StyleUnderline"/>
          <w:lang w:eastAsia="ko-KR"/>
        </w:rPr>
        <w:t>cooperate with the United States. A second document entitled ‘Plea Agreement Supplement’ must be filed under seal in conjunction with every Plea Agreement. If a criminal defendant has agreed to cooperate, the Plea Agreement Supplement must contain the cooperation agreement. If the criminal defendant and the United States have not entered into a cooperation agreement, the Plea Agreement Supplement will indicate that no such agreement exists.” More than ten districts have policies similar to the one in North Dakota although other districts have varying names for the “Plea Agreement Supplement,” including “Cooperation Agreement.” Only at the Courthouse — U.S. District Court of the Eastern District of North Carolina: The court established a policy making all plea agreements available to the public only at the courthou</w:t>
      </w:r>
      <w:r w:rsidRPr="00EF0371">
        <w:rPr>
          <w:rFonts w:eastAsia="Times New Roman"/>
          <w:sz w:val="24"/>
          <w:lang w:eastAsia="ko-KR"/>
        </w:rPr>
        <w:t>se. According to the policy, “As to all plea agreements in criminal cases filed after August 28, 2009, the Clerk of this Court is directed to file said plea agreements in such a manner that there is no remote electronic public access to plea agreements … The public, including members of the news media, may have access to filed plea agreements at the public terminal in the clerk’s office, subject to existing rules regarding these access methods.” At least two other district courts have a similar policy, the U.S. District Court of the Northern District of California and the U.S. District Court of the Southern District of Ohio.</w:t>
      </w:r>
    </w:p>
    <w:p w14:paraId="2FC067F7" w14:textId="77777777" w:rsidR="002B532A" w:rsidRPr="00EF0371" w:rsidRDefault="002B532A" w:rsidP="002B532A"/>
    <w:p w14:paraId="41C8E427" w14:textId="77777777" w:rsidR="002B532A" w:rsidRPr="00EF0371" w:rsidRDefault="002B532A" w:rsidP="002B532A">
      <w:pPr>
        <w:pStyle w:val="Heading4"/>
        <w:rPr>
          <w:rFonts w:cs="Arial"/>
          <w:lang w:eastAsia="ko-KR"/>
        </w:rPr>
      </w:pPr>
      <w:r w:rsidRPr="00EF0371">
        <w:rPr>
          <w:rFonts w:cs="Arial"/>
          <w:lang w:eastAsia="ko-KR"/>
        </w:rPr>
        <w:t>Full transparency bad – witness intimidation/harassment</w:t>
      </w:r>
    </w:p>
    <w:p w14:paraId="52E57872" w14:textId="77777777" w:rsidR="002B532A" w:rsidRPr="00EF0371" w:rsidRDefault="002B532A" w:rsidP="002B532A">
      <w:pPr>
        <w:rPr>
          <w:rStyle w:val="Style13ptBold"/>
        </w:rPr>
      </w:pPr>
      <w:r w:rsidRPr="00EF0371">
        <w:rPr>
          <w:rStyle w:val="Style13ptBold"/>
        </w:rPr>
        <w:t xml:space="preserve">Westley 10 </w:t>
      </w:r>
    </w:p>
    <w:p w14:paraId="7C0BB4EF" w14:textId="0BA6E8A6" w:rsidR="002B532A" w:rsidRPr="00EF0371" w:rsidRDefault="002B532A" w:rsidP="002B532A">
      <w:pPr>
        <w:rPr>
          <w:sz w:val="24"/>
        </w:rPr>
      </w:pPr>
      <w:r w:rsidRPr="00EF0371">
        <w:t>(Brian. Reporters Committee for Freedom of the Press,Summer 2010, “Secret Justice: Online Access to Plea Agreements” https://www.rcfp.org/wp-content/uploads/imported/SJOAPA.pdf)</w:t>
      </w:r>
    </w:p>
    <w:p w14:paraId="2679B943" w14:textId="77777777" w:rsidR="002B532A" w:rsidRPr="00EF0371" w:rsidRDefault="002B532A" w:rsidP="002B532A">
      <w:pPr>
        <w:rPr>
          <w:sz w:val="24"/>
        </w:rPr>
      </w:pPr>
    </w:p>
    <w:p w14:paraId="28078533" w14:textId="11540EBD" w:rsidR="002B532A" w:rsidRPr="00EF0371" w:rsidRDefault="002B532A" w:rsidP="00F57792">
      <w:r w:rsidRPr="00EF0371">
        <w:t xml:space="preserve">“It would greatly hamper our ability,” said Ken Ward Jr., a Charleston Gazette reporter who recently convinced the U.S. District Court for the Northern District of West Virginia to relax its policy of withholding all plea agreements from the public – both online and at the courthouse. (see sidebar, “Fighting for access,” p. 4) </w:t>
      </w:r>
      <w:r w:rsidRPr="00EF0371">
        <w:rPr>
          <w:rStyle w:val="StyleUnderline"/>
        </w:rPr>
        <w:t>The Justice Department became alarmed about the public’s ability to access plea agreements on the Internet after information about defendants who agreed to cooperate with authorities began appearing on websites like “Who’s A Rat” (whosarat.com). That prompted the agency in 2006 to urge the federal courts to eliminate the public’s access to plea agreements on PACER, the courts’ online docketing site. “We are witnessing the rise of a new cottage industry engaged in republishing court filings about cooperators on Web sites . . . for the clear purpose of witness intimidation, retaliation and harassment,”</w:t>
      </w:r>
      <w:r w:rsidRPr="00EF0371">
        <w:t xml:space="preserve"> a memo from the agency said. The Justice Department wanted the courts to come up with a uniform, nationwide policy for PACER access. In response, the Judicial Conference of the United States asked the public for feedback about the agency’s demands. The comments overwhelmingly favored retaining public Internet access. Rather than adopting a mandatory policy, in 2008 the U.S. Judicial Conference, the federal court entity that implements practices and procedures for all federal courts, asked the federal courts to consider a half-dozen approaches aimed at striking a balance between protecting information about those who cooperate with law enforcement and the need to maintain legitimate public access to court files. Two-and-a-half years later, The Reporters Committee has found that a majority of the 94 federal judicial districts restrict Internet access to the plea agreements on a case-by-case basis. This means that plea agreements that reveal cooperation by the defendant are presumptively open to the public. However, in instances where revealing such cooperation could lead to a substantial probability of harm, defense attorneys can move to seal the information. About a dozen other courts have decided to file all plea agreements publicly, without any references to cooperation. In those courts, a supplementary document, which is sealed, contains information about the defendant’s cooperation or a statement that no such agreement exists. Media lawyer Jeffrey Hunt, who successfully urged the U.S. District Court for the District of Utah to adopt a case-by-case approach to sealing plea agreements, said he believes the Justice Department overreacted to concerns about witness intimidation. “Courts were afraid that whosarat. com would put all this information out there and there would be all kinds of negative consequences, and that just hasn’t been borne out,” Hunt said. “Once courts dug into the issue and gave it a thoughtful examination, they realized the fear had been greatly exaggerated.” Indeed, the Middle District of Georgia decided over the summer to soften its policy of automatically sealing plea agreements. Now, all plea agreements are open to the public unless the prosecutor or another party makes a motion to seal them and the judge agrees. Gregory Leonard, the court clerk for the Middle District of Georgia, said that decision squares with the trend toward greater openness that he has seen over the 26 years that he’s been on the job. “Back in the old days when I was clerk . . . lawyers would ask the court to seal a lot of things just because they prefer them not to be public.” Today, judges are less willing to grant such requests unless there is a strong justification, he said. However, not all courts are moving toward more openness. At least three courts have adopted the Justice Department’s request that all plea agreements be removed from PACER: the Northern District of California, the Eastern District of North Carolina and the Southern District of Ohio. In these districts, the public — including the news media — must obtain the information directly from the clerk’s office at the courthouse. “We think it’s actually a pretty sound policy in the sense that we’re trying to make this information publicly available but at the same time we’re trying to offer some protections to cooperating witnesses,” said James Bonini, clerk for Summer 2010 Secret Justice: Plea Agreements Page 3 the U.S. District Court in the Southern District of Ohio. </w:t>
      </w:r>
    </w:p>
    <w:p w14:paraId="118C4030" w14:textId="675164B9" w:rsidR="0091400A" w:rsidRPr="00EF0371" w:rsidRDefault="0091400A" w:rsidP="0091400A">
      <w:pPr>
        <w:pStyle w:val="Heading4"/>
        <w:rPr>
          <w:rFonts w:cs="Arial"/>
          <w:lang w:eastAsia="ko-KR"/>
        </w:rPr>
      </w:pPr>
      <w:r w:rsidRPr="00EF0371">
        <w:rPr>
          <w:rFonts w:cs="Arial"/>
          <w:lang w:eastAsia="ko-KR"/>
        </w:rPr>
        <w:t xml:space="preserve">Decreasing PBs worsens malpractice by increasing caseload pressure </w:t>
      </w:r>
    </w:p>
    <w:p w14:paraId="4613786C" w14:textId="537F31F7" w:rsidR="00491890" w:rsidRPr="00EF0371" w:rsidRDefault="00491890" w:rsidP="00491890">
      <w:pPr>
        <w:rPr>
          <w:rStyle w:val="Style13ptBold"/>
        </w:rPr>
      </w:pPr>
      <w:r w:rsidRPr="00EF0371">
        <w:rPr>
          <w:rStyle w:val="Style13ptBold"/>
        </w:rPr>
        <w:t>Zacharias, 98</w:t>
      </w:r>
    </w:p>
    <w:p w14:paraId="7B320D8D" w14:textId="106C00B6" w:rsidR="0091400A" w:rsidRPr="00EF0371" w:rsidRDefault="0091400A" w:rsidP="0091400A">
      <w:r w:rsidRPr="00EF0371">
        <w:t xml:space="preserve">(Fred C. Zacharias, March 1998, William and Mary Law Review, “Justice in Plea Bargaining” </w:t>
      </w:r>
      <w:r w:rsidRPr="00EF0371">
        <w:rPr>
          <w:rFonts w:eastAsiaTheme="majorEastAsia"/>
        </w:rPr>
        <w:t>https://www.questia.com/library/journal/1G1-20776348/justice-in-plea-bargaining</w:t>
      </w:r>
      <w:r w:rsidRPr="00EF0371">
        <w:rPr>
          <w:rStyle w:val="Hyperlink"/>
          <w:rFonts w:eastAsiaTheme="majorEastAsia"/>
        </w:rPr>
        <w:t>)</w:t>
      </w:r>
    </w:p>
    <w:p w14:paraId="4A3ED3D5" w14:textId="77777777" w:rsidR="0091400A" w:rsidRPr="00EF0371" w:rsidRDefault="0091400A" w:rsidP="0091400A">
      <w:r w:rsidRPr="00EF0371">
        <w:rPr>
          <w:rStyle w:val="Emphasis"/>
        </w:rPr>
        <w:t>Numerous scholars have raised the problem of agency costs that interfere with the full aggressiveness or client-orientation of defense counsel.'58 For financial reasons, lawyers who are paid a single fee, particularly an advance fee, have incentives to avoid trial and accept pleas that may not maximize their clients' interes</w:t>
      </w:r>
      <w:r w:rsidRPr="00EF0371">
        <w:t xml:space="preserve">ts.159 Other </w:t>
      </w:r>
      <w:r w:rsidRPr="00EF0371">
        <w:rPr>
          <w:rStyle w:val="Emphasis"/>
        </w:rPr>
        <w:t>defense counsel may act upon an institutional preference for plea over trial because of caseload pressur</w:t>
      </w:r>
      <w:r w:rsidRPr="00EF0371">
        <w:t>es, 16 a desire to build a continuing relationship with prosecutors for other cases, 6' laziness,1 62 risk averseness," or a need to maintain a good record of disposing of cases." Alternatively, some defense attorneys may be too ready to go to trial, especially in high-visibility cases, in order to gain personal publicity or trial experience. 165</w:t>
      </w:r>
    </w:p>
    <w:p w14:paraId="118C283A" w14:textId="73086647" w:rsidR="00004F9A" w:rsidRPr="00EF0371" w:rsidRDefault="00004F9A" w:rsidP="00004F9A">
      <w:pPr>
        <w:pStyle w:val="Heading2"/>
        <w:rPr>
          <w:rFonts w:cs="Arial"/>
        </w:rPr>
      </w:pPr>
      <w:r w:rsidRPr="00EF0371">
        <w:rPr>
          <w:rFonts w:cs="Arial"/>
        </w:rPr>
        <w:t>Solvency</w:t>
      </w:r>
      <w:r w:rsidR="00593B40" w:rsidRPr="00EF0371">
        <w:rPr>
          <w:rFonts w:cs="Arial"/>
        </w:rPr>
        <w:t xml:space="preserve"> Answers</w:t>
      </w:r>
    </w:p>
    <w:p w14:paraId="57E80D40" w14:textId="4EC498C9" w:rsidR="007D0F7A" w:rsidRPr="00EF0371" w:rsidRDefault="00EF0371" w:rsidP="007D0F7A">
      <w:pPr>
        <w:pStyle w:val="Heading3"/>
        <w:rPr>
          <w:rFonts w:cs="Arial"/>
        </w:rPr>
      </w:pPr>
      <w:bookmarkStart w:id="1" w:name="_Hlk44148188"/>
      <w:r>
        <w:rPr>
          <w:rFonts w:cs="Arial"/>
        </w:rPr>
        <w:t xml:space="preserve">1NC – Ban Worse </w:t>
      </w:r>
    </w:p>
    <w:p w14:paraId="72CD38E3" w14:textId="2F1BC883" w:rsidR="00004F9A" w:rsidRPr="00EF0371" w:rsidRDefault="00004F9A" w:rsidP="002D0D4A">
      <w:pPr>
        <w:pStyle w:val="Heading4"/>
        <w:rPr>
          <w:rFonts w:cs="Arial"/>
        </w:rPr>
      </w:pPr>
      <w:r w:rsidRPr="00EF0371">
        <w:rPr>
          <w:rFonts w:cs="Arial"/>
        </w:rPr>
        <w:t xml:space="preserve">Banning plea bargaining drives it underground </w:t>
      </w:r>
      <w:r w:rsidR="002D0D4A" w:rsidRPr="00EF0371">
        <w:rPr>
          <w:rFonts w:cs="Arial"/>
        </w:rPr>
        <w:t>which is worse than the status quo</w:t>
      </w:r>
    </w:p>
    <w:p w14:paraId="5083B3EC" w14:textId="4CB6DEA9" w:rsidR="00042C7A" w:rsidRPr="00EF0371" w:rsidRDefault="00042C7A" w:rsidP="00B55AD5">
      <w:pPr>
        <w:rPr>
          <w:rStyle w:val="Style13ptBold"/>
        </w:rPr>
      </w:pPr>
      <w:r w:rsidRPr="00EF0371">
        <w:rPr>
          <w:rStyle w:val="Style13ptBold"/>
        </w:rPr>
        <w:t>Easterbrook, 2013</w:t>
      </w:r>
    </w:p>
    <w:p w14:paraId="05754F95" w14:textId="67CB3AC6" w:rsidR="002D0D4A" w:rsidRPr="00EF0371" w:rsidRDefault="00042C7A" w:rsidP="00B55AD5">
      <w:r w:rsidRPr="00EF0371">
        <w:t>(</w:t>
      </w:r>
      <w:r w:rsidR="00004F9A" w:rsidRPr="00EF0371">
        <w:t>Frank H. Easterbrook, Chief Judge, United States Court of Appeals for the Seventh Circuit; Senior Lecturer, The Law School, The University of Chicago,</w:t>
      </w:r>
      <w:r w:rsidRPr="00EF0371">
        <w:t xml:space="preserve"> “Plea Bargaining After Lafler and Frye: Introduction: Plea Bargaining is a Shadow Marke.”</w:t>
      </w:r>
      <w:r w:rsidR="00004F9A" w:rsidRPr="00EF0371">
        <w:t xml:space="preserve"> Summer 2013, Duquesne Law Review, p. 551-2</w:t>
      </w:r>
      <w:r w:rsidRPr="00EF0371">
        <w:t>)</w:t>
      </w:r>
    </w:p>
    <w:p w14:paraId="37C2A37D" w14:textId="67263055" w:rsidR="00004F9A" w:rsidRDefault="00004F9A" w:rsidP="00B55AD5">
      <w:r w:rsidRPr="00EF0371">
        <w:t xml:space="preserve">To put this differently, </w:t>
      </w:r>
      <w:r w:rsidRPr="00EF0371">
        <w:rPr>
          <w:u w:val="single"/>
        </w:rPr>
        <w:t xml:space="preserve">proposals to regulate plea bargaining have the same limitations and consequences as proposals to regulate commercial contracts. </w:t>
      </w:r>
      <w:r w:rsidRPr="00EF0371">
        <w:rPr>
          <w:b/>
          <w:bCs/>
          <w:u w:val="single"/>
        </w:rPr>
        <w:t xml:space="preserve">Ban it, and it continues but goes underground, </w:t>
      </w:r>
      <w:r w:rsidRPr="00EF0371">
        <w:rPr>
          <w:u w:val="single"/>
        </w:rPr>
        <w:t>as in many states before they gradually recognized its legitimacy during the 1960s and 1970s. Black markets predominate when lawful markets are forbidden--but black markets are characterized by less information, more fraud, and few guarantees of voluntary action</w:t>
      </w:r>
      <w:r w:rsidRPr="00EF0371">
        <w:t xml:space="preserve">. Far better to acknowledge the practice and get the terms in writing; contract law has a Statute of Frauds for very good reason. </w:t>
      </w:r>
      <w:r w:rsidRPr="00EF0371">
        <w:rPr>
          <w:u w:val="single"/>
        </w:rPr>
        <w:t>People are bound to bargain. Defendants are risk averse and prefer the certainty of a year in prison to a 50/50 or 90/10 chance of a longer term. For many defendants the rights afforded by rules of criminal procedure have little value at trial but considerable value in trade; they can sell their rights back to prosecutors by dealing for shorter sentences through a guilty plea. Prosecutors have limited budgets and want to induce guilty pleas so that they can bring more cases, using the resources released when they don't have to take each defendant to trial. Both sides gain. So does society</w:t>
      </w:r>
      <w:r w:rsidRPr="00EF0371">
        <w:t>. It's as if there were an invisible hand . . .</w:t>
      </w:r>
    </w:p>
    <w:p w14:paraId="3F191A80" w14:textId="40FA6D34" w:rsidR="00EF0371" w:rsidRPr="00EF0371" w:rsidRDefault="00EF0371" w:rsidP="00EF0371">
      <w:pPr>
        <w:pStyle w:val="Heading3"/>
      </w:pPr>
      <w:r>
        <w:t xml:space="preserve">2NC – Ban Worse </w:t>
      </w:r>
    </w:p>
    <w:bookmarkEnd w:id="1"/>
    <w:p w14:paraId="1DB431CE" w14:textId="77777777" w:rsidR="00042C7A" w:rsidRPr="00EF0371" w:rsidRDefault="00042C7A" w:rsidP="00042C7A">
      <w:pPr>
        <w:pStyle w:val="Heading4"/>
        <w:rPr>
          <w:rFonts w:cs="Arial"/>
        </w:rPr>
      </w:pPr>
      <w:r w:rsidRPr="00EF0371">
        <w:rPr>
          <w:rFonts w:cs="Arial"/>
        </w:rPr>
        <w:t>Empirics prove that plea bargaining ban fails-judge intervention, court clog, etc</w:t>
      </w:r>
    </w:p>
    <w:p w14:paraId="24E77D0F" w14:textId="77777777" w:rsidR="00042C7A" w:rsidRPr="00EF0371" w:rsidRDefault="00042C7A" w:rsidP="00042C7A">
      <w:pPr>
        <w:rPr>
          <w:rStyle w:val="Style13ptBold"/>
        </w:rPr>
      </w:pPr>
      <w:r w:rsidRPr="00EF0371">
        <w:rPr>
          <w:rStyle w:val="Style13ptBold"/>
        </w:rPr>
        <w:t xml:space="preserve">Ingraham, 15 </w:t>
      </w:r>
    </w:p>
    <w:p w14:paraId="5FB57E64" w14:textId="055144E5" w:rsidR="00042C7A" w:rsidRPr="00EF0371" w:rsidRDefault="00042C7A" w:rsidP="00042C7A">
      <w:r w:rsidRPr="00EF0371">
        <w:t>(Christopher Ingraham. former research and writer at the Brookings Institution and the Pew Research Center, “Why we spend billions to keep half a million unconvicted people behind bars," The Washington Post, 6-11-2015, " https://www.washingtonpost.com/news/wonk/wp/2015/06/11/why-wespend-billions-to-keep-half-a-million-unconvicted-people-behindbars/?utm_term=.d7b9be8a0653) JJ</w:t>
      </w:r>
    </w:p>
    <w:p w14:paraId="1C6123A5" w14:textId="3D70F8A9" w:rsidR="00580F56" w:rsidRPr="00EF0371" w:rsidRDefault="00042C7A" w:rsidP="00B55AD5">
      <w:pPr>
        <w:rPr>
          <w:sz w:val="16"/>
          <w:szCs w:val="26"/>
        </w:rPr>
      </w:pPr>
      <w:r w:rsidRPr="00EF0371">
        <w:rPr>
          <w:rStyle w:val="StyleUnderline"/>
          <w:szCs w:val="26"/>
        </w:rPr>
        <w:t xml:space="preserve">The Texan city of El Paso banned plea-bargaining in 1975. During the following two years the trial rate doubled and the two judges assigned to criminal cases could not cope. Ten more were assigned to help them, but even so prosecutors started to strike secret bargains, with judges’ encouragement. The ban was eventually rescinded. The extensive use of plea-bargaining can reshape an entire criminal-justice system. By definition, it means fewer trials—and therefore fewer occasions on which police and prosecutors must make a solid case in an open courtroom. </w:t>
      </w:r>
      <w:r w:rsidRPr="00EF0371">
        <w:rPr>
          <w:sz w:val="16"/>
          <w:szCs w:val="26"/>
        </w:rPr>
        <w:t>The ability to carry out investigations can atrophy. And statutes that are vague or unjust may go unchallenged because so few cases go to trial.</w:t>
      </w:r>
    </w:p>
    <w:p w14:paraId="47D8729B" w14:textId="2CD83E63" w:rsidR="00477463" w:rsidRPr="00EF0371" w:rsidRDefault="00477463" w:rsidP="00477463">
      <w:pPr>
        <w:pStyle w:val="Heading4"/>
        <w:rPr>
          <w:rFonts w:cs="Arial"/>
        </w:rPr>
      </w:pPr>
      <w:bookmarkStart w:id="2" w:name="_Hlk44148142"/>
      <w:r w:rsidRPr="00EF0371">
        <w:rPr>
          <w:rFonts w:cs="Arial"/>
        </w:rPr>
        <w:t>Plea Bargain Bans empirically fail to increase trial rates, result in less cases prosecuted and increased backlog</w:t>
      </w:r>
    </w:p>
    <w:p w14:paraId="55B17B86" w14:textId="439B532D" w:rsidR="00477463" w:rsidRPr="00EF0371" w:rsidRDefault="00477463" w:rsidP="00477463">
      <w:r w:rsidRPr="00EF0371">
        <w:rPr>
          <w:rStyle w:val="Style13ptBold"/>
        </w:rPr>
        <w:t xml:space="preserve">Wright and Miller ’02 </w:t>
      </w:r>
      <w:r w:rsidRPr="00EF0371">
        <w:t>(Ronald Wright -- Professor of Law at Wake Forest University School of Law, and Marc Miller -- Professor of Law at Emory University School of Law.  August 27, 2002 , “The Screening/Bargaining Tradeoff”, Stanford Law Review, Vol. 55 No. 1. Pages 43-47. https://poseidon01.ssrn.com/delivery.php?ID=372020070024103112006081076066025011030078052092059006029088117011022086031080013113102061051016000116101117090115003073093100001072061051050075079096086127008083102039002079119112074013084081112083070087087123104074096099016025023024127079019021072089&amp;EXT=pdf 6/25/20)</w:t>
      </w:r>
    </w:p>
    <w:p w14:paraId="14DCAE02" w14:textId="77777777" w:rsidR="00477463" w:rsidRPr="00EF0371" w:rsidRDefault="00477463" w:rsidP="00477463">
      <w:r w:rsidRPr="00EF0371">
        <w:t xml:space="preserve">Explicit efforts to shorten trials have not been the preferred technique among American prosecutors who want to limit the reach of negotiated pleas. Instead, the handful of </w:t>
      </w:r>
      <w:r w:rsidRPr="00EF0371">
        <w:rPr>
          <w:rStyle w:val="Emphasis"/>
        </w:rPr>
        <w:t>prosecutors who aspire to “ban” plea bargaining</w:t>
      </w:r>
      <w:r w:rsidRPr="00EF0371">
        <w:t>—either for targeted crimes or for the entire criminal docket—</w:t>
      </w:r>
      <w:r w:rsidRPr="00EF0371">
        <w:rPr>
          <w:rStyle w:val="Emphasis"/>
        </w:rPr>
        <w:t>have issued strong ukases against bargaining, enforced by more rigorous screening and modest staffing increases, as their most workable solution. Academic verdicts on these experiments have been subdued, because the efforts never produced the expected large increases in the trial rate.</w:t>
      </w:r>
      <w:r w:rsidRPr="00EF0371">
        <w:t xml:space="preserve">44 These periodic experiments deserve closer attention and more enthusiastic reception than they have received. Granted, </w:t>
      </w:r>
      <w:r w:rsidRPr="00EF0371">
        <w:rPr>
          <w:rStyle w:val="Emphasis"/>
        </w:rPr>
        <w:t>they demonstrate how negotiations between defense lawyers and prosecutors will persist in some form despite a nominal “ban” on negotiations. But they also show the power of screening—combined with restrictions on charge bargains—to reduce the importance of negotiated pleas</w:t>
      </w:r>
      <w:r w:rsidRPr="00EF0371">
        <w:t xml:space="preserve">. Among the most famous American plea bargaining bans occurred in Alaska during the 1970s and 1980s. In 1975, state Attorney General Avrum Gross declared that prosecutors would no longer engage in charge bargaining or sentence bargaining. Attorney General Gross hoped to restore public confidence in the system, increase the number of trials, improve the litigation skills of prosecutors, and return prosecutors to their traditional roles of evaluating evidence and trying cases instead of negotiating.45 </w:t>
      </w:r>
      <w:r w:rsidRPr="00EF0371">
        <w:rPr>
          <w:rStyle w:val="Emphasis"/>
        </w:rPr>
        <w:t>Major studies in 1978 and 1991 evaluated the impact of the Alaska plea ban.46 By all accounts, both charge bargaining and sentence bargaining became rare events during the first ten years of the policy. During the late 1980s, charge bargains reappeared, but prosecutors continued to avoid sentence bargains. For a few years, the trial rate increased modestly. Seven percent of charged cases went to trial before the ban, and the rate moved to 10% before returning to 7% by the end of the 1980s.47</w:t>
      </w:r>
      <w:r w:rsidRPr="00EF0371">
        <w:t xml:space="preserve"> Since the cases were not ending in negotiated pleas or trials, what was happening to them? The answer was a combination of aggressive screening and open guilty pleas. </w:t>
      </w:r>
      <w:r w:rsidRPr="00EF0371">
        <w:rPr>
          <w:rStyle w:val="Emphasis"/>
        </w:rPr>
        <w:t>Before the ban, prosecutors in Fairbanks refused to prosecute about 4% of the felonies referred to them by the police or other investigators. After the ban, the proportion of felonies that prosecutors declined to prosecute increased to about 44%.48 A large portion of the case load (about 23%) was disposed of through open pleas of guilt.49</w:t>
      </w:r>
      <w:r w:rsidRPr="00EF0371">
        <w:t xml:space="preserve"> This was part of the Attorney General’s thinking when he created the plea ban. More careful selection of cases would make it possible to stick with the initial charges, even in front of a judge or jury. </w:t>
      </w:r>
      <w:r w:rsidRPr="00EF0371">
        <w:rPr>
          <w:rStyle w:val="Emphasis"/>
        </w:rPr>
        <w:t>The Alaska experience received lackluster academic reviews. Some implied that the failure to increase trials proved that unseen bargains were still driving the system, and explained the high number of open guilty pleas.50  Others pointed to the reappearance of charge bargaining after ten years, and suggested that it is futile to place controls on the quintessential prosecutorial decision of charge selection.</w:t>
      </w:r>
      <w:r w:rsidRPr="00EF0371">
        <w:t xml:space="preserve">51 Some implied that Alaska was too unusual a jurisdiction to offer any guidance to prosecutors in most major American cities.52 However, </w:t>
      </w:r>
      <w:r w:rsidRPr="00EF0371">
        <w:rPr>
          <w:rStyle w:val="Emphasis"/>
        </w:rPr>
        <w:t>other jurisdictions scattered around the country have duplicated pieces of the Alaska experience over the years. Some prosecutors in other locales have picked out priority crimes like homicide and banned plea bargains for those cases.53 Some of the bans target particular forms of bargaining rather than particular crimes.54 The reaction to these experiences, like the reaction to the Alaska plea ban, has been subdued. If these prosecutors were not increasing their trial rates, the critics found the effort unimportant.55</w:t>
      </w:r>
      <w:r w:rsidRPr="00EF0371">
        <w:t xml:space="preserve"> These experiences do not mean that any ban on charge reductions will produce small trial increases and large numbers of open guilty pleas. </w:t>
      </w:r>
      <w:r w:rsidRPr="00EF0371">
        <w:rPr>
          <w:rStyle w:val="Emphasis"/>
        </w:rPr>
        <w:t>If prosecutors do not change their screening principles to insist on more declinations of cases referred to the office, the dispositions shift in other directions. In El Paso County, Texas during the 1980s, the chief prosecutor announced an end to all plea bargaining in burglary cases. There was no organized effort to change the screening of such cases, and the number of trials increased enough to create a serious backlog of untried cases</w:t>
      </w:r>
      <w:r w:rsidRPr="00EF0371">
        <w:t xml:space="preserve">.56 Partial bans on plea bargaining appear regularly around the country. </w:t>
      </w:r>
      <w:r w:rsidRPr="00EF0371">
        <w:rPr>
          <w:rStyle w:val="Emphasis"/>
        </w:rPr>
        <w:t>Most prosecutors today who plan to restrict plea negotiations focus on priority crimes, such as homicide or sex crimes.</w:t>
      </w:r>
      <w:r w:rsidRPr="00EF0371">
        <w:t xml:space="preserve">57 Some of the bans are limited to particular courts or phases of litigation, such as the statutory ban on plea bargains for most serious felonies in Superior Court in California,58 or the ban on plea bargaining in the Supreme Court in the Bronx in the mid-1990s.59 </w:t>
      </w:r>
      <w:r w:rsidRPr="00EF0371">
        <w:rPr>
          <w:rStyle w:val="Emphasis"/>
        </w:rPr>
        <w:t>When plea bans are limited to a particular court (such as the highest trial court), the effects are usually minimal because the bargainers simply move to a different (typically earlier) point in the process.60 Plea bans exist today, but we know little about their effects on case dispositions and sentences</w:t>
      </w:r>
      <w:r w:rsidRPr="00EF0371">
        <w:t xml:space="preserve">. The attention of academic observers has strayed to other areas, even as prosecutors keep innovating. There have been few efforts to sort out the amazing variety of plea bans over the last twenty years. Apparently, once it was established that plea bans would not necessarily increase the trial rate, these real-world developments no longer fit the terms of academic debate and were ignored. For each reform proposal—greater use of trials, fast trials, and plea bans—the critical question has remained the tradeoff between plea bargains and trials. </w:t>
      </w:r>
    </w:p>
    <w:p w14:paraId="710C2C89" w14:textId="77777777" w:rsidR="00477463" w:rsidRPr="00EF0371" w:rsidRDefault="00477463" w:rsidP="00477463"/>
    <w:p w14:paraId="7B156B3E" w14:textId="77777777" w:rsidR="00477463" w:rsidRPr="00EF0371" w:rsidRDefault="00477463" w:rsidP="00477463"/>
    <w:p w14:paraId="237D3D58" w14:textId="0236A894" w:rsidR="00580F56" w:rsidRPr="00EF0371" w:rsidRDefault="00EF0371" w:rsidP="00580F56">
      <w:pPr>
        <w:pStyle w:val="Heading3"/>
        <w:rPr>
          <w:rFonts w:cs="Arial"/>
        </w:rPr>
      </w:pPr>
      <w:r>
        <w:rPr>
          <w:rFonts w:cs="Arial"/>
        </w:rPr>
        <w:t xml:space="preserve">1NC – Circumvention </w:t>
      </w:r>
    </w:p>
    <w:p w14:paraId="261BE97C" w14:textId="77777777" w:rsidR="00580F56" w:rsidRPr="00EF0371" w:rsidRDefault="00580F56" w:rsidP="002D5819">
      <w:pPr>
        <w:pStyle w:val="Heading4"/>
        <w:rPr>
          <w:rFonts w:cs="Arial"/>
        </w:rPr>
      </w:pPr>
      <w:r w:rsidRPr="00EF0371">
        <w:rPr>
          <w:rFonts w:cs="Arial"/>
        </w:rPr>
        <w:t xml:space="preserve">Plea bargaining will just recreate itself under another name and circumvent the system after a ban </w:t>
      </w:r>
    </w:p>
    <w:p w14:paraId="116AB278" w14:textId="0180A472" w:rsidR="00192AE7" w:rsidRPr="00EF0371" w:rsidRDefault="00580F56" w:rsidP="00B55AD5">
      <w:pPr>
        <w:rPr>
          <w:rStyle w:val="Style13ptBold"/>
        </w:rPr>
      </w:pPr>
      <w:r w:rsidRPr="00EF0371">
        <w:rPr>
          <w:rStyle w:val="Style13ptBold"/>
        </w:rPr>
        <w:t>Weninger</w:t>
      </w:r>
      <w:r w:rsidR="00192AE7" w:rsidRPr="00EF0371">
        <w:rPr>
          <w:rStyle w:val="Style13ptBold"/>
        </w:rPr>
        <w:t>,</w:t>
      </w:r>
      <w:r w:rsidRPr="00EF0371">
        <w:rPr>
          <w:rStyle w:val="Style13ptBold"/>
        </w:rPr>
        <w:t xml:space="preserve"> 87 </w:t>
      </w:r>
    </w:p>
    <w:p w14:paraId="798CEECB" w14:textId="00E7DF10" w:rsidR="00580F56" w:rsidRPr="00EF0371" w:rsidRDefault="00192AE7" w:rsidP="00B55AD5">
      <w:r w:rsidRPr="00EF0371">
        <w:t>(</w:t>
      </w:r>
      <w:r w:rsidR="00580F56" w:rsidRPr="00EF0371">
        <w:t>Robert</w:t>
      </w:r>
      <w:r w:rsidRPr="00EF0371">
        <w:t xml:space="preserve"> Weninger. </w:t>
      </w:r>
      <w:r w:rsidR="00580F56" w:rsidRPr="00EF0371">
        <w:t>Professor of Law, Texas Tech University</w:t>
      </w:r>
      <w:r w:rsidRPr="00EF0371">
        <w:t>.</w:t>
      </w:r>
      <w:r w:rsidR="00580F56" w:rsidRPr="00EF0371">
        <w:t xml:space="preserve"> "The Abolition of Plea Bargaining: A Case Study of El Paso County, Texas." (1987).</w:t>
      </w:r>
      <w:r w:rsidR="004612DD" w:rsidRPr="00EF0371">
        <w:t xml:space="preserve"> https://ttu-ir.tdl.org/handle/10601/179)</w:t>
      </w:r>
    </w:p>
    <w:p w14:paraId="723216E2" w14:textId="4E7F5B6E" w:rsidR="00580F56" w:rsidRPr="00EF0371" w:rsidRDefault="00580F56" w:rsidP="00B55AD5">
      <w:r w:rsidRPr="00EF0371">
        <w:t xml:space="preserve">This Article shows that </w:t>
      </w:r>
      <w:r w:rsidRPr="00EF0371">
        <w:rPr>
          <w:u w:val="single"/>
        </w:rPr>
        <w:t>even though sentence negotiation and charge bargaining were virtually eliminated, the judges provided direct assurances of sentences to defendants if they pleaded guilty. It also shows that another implicit but important form of plea bargaining remained-a sentence differential between defendants who pleaded guilty and those who were convicted at trial. Multiple regression analysis reveals that guilty plea defendants received shorter prison terms than jury trial defendants. Although tacit judicial concessions are unsurprising wherever plea bargaining is practiced</w:t>
      </w:r>
      <w:r w:rsidRPr="00EF0371">
        <w:t xml:space="preserve">,1l9 </w:t>
      </w:r>
      <w:r w:rsidRPr="00EF0371">
        <w:rPr>
          <w:u w:val="single"/>
        </w:rPr>
        <w:t>they are of doubtful constitutionalityl</w:t>
      </w:r>
      <w:r w:rsidRPr="00EF0371">
        <w:t xml:space="preserve">20 </w:t>
      </w:r>
      <w:r w:rsidRPr="00EF0371">
        <w:rPr>
          <w:u w:val="single"/>
        </w:rPr>
        <w:t>and are out of place in a system which purports to have banned bargain justice. Sentence differentials encourage guilty pleas by making it costly for an accused to claim his constitutional right to adversarial procedure. When he is convicted following jury trial, the defendant, in effect, is punished twice-once for the crime and then again for "enjoying the right to ... trial ... by an impartial</w:t>
      </w:r>
      <w:r w:rsidR="00386576" w:rsidRPr="00EF0371">
        <w:rPr>
          <w:u w:val="single"/>
        </w:rPr>
        <w:t xml:space="preserve"> </w:t>
      </w:r>
      <w:r w:rsidRPr="00EF0371">
        <w:rPr>
          <w:u w:val="single"/>
        </w:rPr>
        <w:t>jury</w:t>
      </w:r>
      <w:r w:rsidRPr="00EF0371">
        <w:t xml:space="preserve">."121 </w:t>
      </w:r>
      <w:r w:rsidRPr="00EF0371">
        <w:rPr>
          <w:u w:val="single"/>
        </w:rPr>
        <w:t>Moreover, the allowance of a guilty 'plea discount likely dissuades other defendants from seeking an adjudication of guilt. It is probable that the persistence of guilty plea dispositions during the postperiod, as described above, is at least partly explained by the continuation of the practice of differential sentencing.</w:t>
      </w:r>
    </w:p>
    <w:bookmarkEnd w:id="2"/>
    <w:p w14:paraId="11847370" w14:textId="4FB51B54" w:rsidR="00EF0371" w:rsidRDefault="00EF0371" w:rsidP="00EF0371">
      <w:pPr>
        <w:pStyle w:val="Heading3"/>
        <w:rPr>
          <w:rFonts w:eastAsia="MS Gothic"/>
        </w:rPr>
      </w:pPr>
      <w:r>
        <w:rPr>
          <w:rFonts w:eastAsia="MS Gothic"/>
        </w:rPr>
        <w:t xml:space="preserve">2NC – Circumvention </w:t>
      </w:r>
    </w:p>
    <w:p w14:paraId="3359E8B3" w14:textId="05EDDEAE" w:rsidR="005B0981" w:rsidRPr="00EF0371" w:rsidRDefault="005B0981" w:rsidP="005B0981">
      <w:pPr>
        <w:keepNext/>
        <w:keepLines/>
        <w:spacing w:before="40"/>
        <w:outlineLvl w:val="3"/>
        <w:rPr>
          <w:rFonts w:eastAsia="MS Gothic"/>
          <w:b/>
          <w:iCs/>
          <w:sz w:val="26"/>
        </w:rPr>
      </w:pPr>
      <w:r w:rsidRPr="00EF0371">
        <w:rPr>
          <w:rFonts w:eastAsia="MS Gothic"/>
          <w:b/>
          <w:iCs/>
          <w:sz w:val="26"/>
        </w:rPr>
        <w:t xml:space="preserve">They can’t solve, the system is already way too broken, no incentive for judges, prosecutors, or defense lawyers. </w:t>
      </w:r>
    </w:p>
    <w:p w14:paraId="1B40F0F9" w14:textId="384DD90F" w:rsidR="005B0981" w:rsidRPr="00EF0371" w:rsidRDefault="005B0981" w:rsidP="005B0981">
      <w:pPr>
        <w:rPr>
          <w:rFonts w:eastAsia="Times New Roman"/>
          <w:bCs/>
          <w:sz w:val="24"/>
        </w:rPr>
      </w:pPr>
      <w:r w:rsidRPr="00EF0371">
        <w:rPr>
          <w:rFonts w:eastAsia="Cambria"/>
          <w:b/>
          <w:bCs/>
          <w:sz w:val="26"/>
        </w:rPr>
        <w:t xml:space="preserve">Batra 15 </w:t>
      </w:r>
      <w:r w:rsidRPr="00EF0371">
        <w:rPr>
          <w:rFonts w:eastAsia="Cambria"/>
        </w:rPr>
        <w:t>Professor Batra was previously a full professor with tenure at Texas Tech University School of Law. [Judicial Participation in Plea Bargaining: A Proposal for Plea Reform”, https://casetext.com/analysis/judicial-participation-in-plea-bargaining-a-proposal-for-plea-reform]</w:t>
      </w:r>
    </w:p>
    <w:p w14:paraId="64C3A1F3" w14:textId="2B59B14D" w:rsidR="00256616" w:rsidRPr="00EF0371" w:rsidRDefault="005B0981">
      <w:pPr>
        <w:rPr>
          <w:rFonts w:eastAsia="Cambria"/>
          <w:sz w:val="16"/>
        </w:rPr>
      </w:pPr>
      <w:r w:rsidRPr="00EF0371">
        <w:rPr>
          <w:rFonts w:eastAsia="Cambria"/>
          <w:u w:val="single"/>
        </w:rPr>
        <w:t>The power imbalance between prosecutors and defense counsel (and the defendants</w:t>
      </w:r>
      <w:r w:rsidRPr="00EF0371">
        <w:rPr>
          <w:rFonts w:eastAsia="Cambria"/>
          <w:sz w:val="16"/>
        </w:rPr>
        <w:t xml:space="preserve"> themselves) </w:t>
      </w:r>
      <w:r w:rsidRPr="00EF0371">
        <w:rPr>
          <w:rFonts w:eastAsia="Cambria"/>
          <w:u w:val="single"/>
        </w:rPr>
        <w:t xml:space="preserve">is rooted in several </w:t>
      </w:r>
      <w:r w:rsidRPr="00EF0371">
        <w:rPr>
          <w:rFonts w:eastAsia="Cambria"/>
          <w:b/>
          <w:iCs/>
          <w:u w:val="single"/>
        </w:rPr>
        <w:t>systemic</w:t>
      </w:r>
      <w:r w:rsidRPr="00EF0371">
        <w:rPr>
          <w:rFonts w:eastAsia="Cambria"/>
          <w:u w:val="single"/>
        </w:rPr>
        <w:t xml:space="preserve"> issues with the plea bargaining system</w:t>
      </w:r>
      <w:r w:rsidRPr="00EF0371">
        <w:rPr>
          <w:rFonts w:eastAsia="Cambria"/>
          <w:sz w:val="16"/>
        </w:rPr>
        <w:t xml:space="preserve">. Often, </w:t>
      </w:r>
      <w:r w:rsidRPr="00EF0371">
        <w:rPr>
          <w:rFonts w:eastAsia="Cambria"/>
          <w:u w:val="single"/>
        </w:rPr>
        <w:t>defense lawyers are</w:t>
      </w:r>
      <w:r w:rsidRPr="00EF0371">
        <w:rPr>
          <w:rFonts w:eastAsia="Cambria"/>
          <w:sz w:val="16"/>
        </w:rPr>
        <w:t xml:space="preserve"> public defenders </w:t>
      </w:r>
      <w:r w:rsidRPr="00EF0371">
        <w:rPr>
          <w:rFonts w:eastAsia="Cambria"/>
          <w:u w:val="single"/>
        </w:rPr>
        <w:t>paid fixed salaries to defend large numbers of clients</w:t>
      </w:r>
      <w:r w:rsidRPr="00EF0371">
        <w:rPr>
          <w:rFonts w:eastAsia="Cambria"/>
          <w:sz w:val="16"/>
        </w:rPr>
        <w:t xml:space="preserve"> or private attorneys appointed by the state for low hourly rates and caps on compensation. </w:t>
      </w:r>
      <w:r w:rsidRPr="00EF0371">
        <w:rPr>
          <w:rFonts w:eastAsia="Cambria"/>
          <w:u w:val="single"/>
        </w:rPr>
        <w:t>These compensation structures create little financial incentives to try cases and great incentive to plead cases out quickly to handle large volumes.</w:t>
      </w:r>
      <w:r w:rsidRPr="00EF0371">
        <w:rPr>
          <w:rFonts w:eastAsia="Cambria"/>
          <w:sz w:val="16"/>
        </w:rPr>
        <w:t xml:space="preserve"> In addition, these appointed lawyers are given few resources with which to try cases and so are unlikely to be able to afford the extensive discovery and other costs that may be required. There is little reputational incentive to plea bargain well either, as </w:t>
      </w:r>
      <w:r w:rsidRPr="00EF0371">
        <w:rPr>
          <w:rFonts w:eastAsia="Cambria"/>
          <w:u w:val="single"/>
        </w:rPr>
        <w:t>defendants with appointed counsel or public defenders do not have a choice of counsel</w:t>
      </w:r>
      <w:r w:rsidRPr="00EF0371">
        <w:rPr>
          <w:rFonts w:eastAsia="Cambria"/>
          <w:sz w:val="16"/>
        </w:rPr>
        <w:t xml:space="preserve">. </w:t>
      </w:r>
      <w:r w:rsidRPr="00EF0371">
        <w:rPr>
          <w:rFonts w:eastAsia="Cambria"/>
          <w:u w:val="single"/>
        </w:rPr>
        <w:t xml:space="preserve">Defense attorneys are often under pressure by judges who are mindful of their own case volume to settle cases quickly. Prosecutors in the system also have </w:t>
      </w:r>
      <w:r w:rsidRPr="00EF0371">
        <w:rPr>
          <w:rFonts w:eastAsia="Cambria"/>
          <w:b/>
          <w:iCs/>
          <w:u w:val="single"/>
        </w:rPr>
        <w:t>extraordinary power</w:t>
      </w:r>
      <w:r w:rsidRPr="00EF0371">
        <w:rPr>
          <w:rFonts w:eastAsia="Cambria"/>
          <w:u w:val="single"/>
        </w:rPr>
        <w:t xml:space="preserve">. Because prosecutors have virtually unchecked discretion to </w:t>
      </w:r>
      <w:r w:rsidRPr="00EF0371">
        <w:rPr>
          <w:rFonts w:eastAsia="Cambria"/>
          <w:b/>
          <w:iCs/>
          <w:u w:val="single"/>
        </w:rPr>
        <w:t>charge differently for the same acts</w:t>
      </w:r>
      <w:r w:rsidRPr="00EF0371">
        <w:rPr>
          <w:rFonts w:eastAsia="Cambria"/>
          <w:u w:val="single"/>
        </w:rPr>
        <w:t xml:space="preserve"> and can add enhancements or charges if pleas are refused, defendants are strongly incentivized to take whatever deals are offered by the prosecution</w:t>
      </w:r>
      <w:r w:rsidRPr="00EF0371">
        <w:rPr>
          <w:rFonts w:eastAsia="Cambria"/>
          <w:sz w:val="16"/>
        </w:rPr>
        <w:t xml:space="preserve">. In addition, increased penalties for existing crimes, mandatory minimum sentences, adding additional crimes to the penal code, and zero-tolerance polices all have contributed to the pressure on defendants to plead guilty. </w:t>
      </w:r>
      <w:r w:rsidRPr="00EF0371">
        <w:rPr>
          <w:rFonts w:eastAsia="Cambria"/>
          <w:u w:val="single"/>
        </w:rPr>
        <w:t>Poor incentives for defense counsel coupled with extensive prosecutorial power means that defendants rarely have lawyers that can credibly threaten to take a case to trial. A lawyer who cannot take a case to trial is less likely to be offered concessions in the plea bargaining process</w:t>
      </w:r>
      <w:r w:rsidRPr="00EF0371">
        <w:rPr>
          <w:rFonts w:eastAsia="Cambria"/>
          <w:sz w:val="16"/>
        </w:rPr>
        <w:t xml:space="preserve">. In addition, </w:t>
      </w:r>
      <w:r w:rsidRPr="00EF0371">
        <w:rPr>
          <w:rFonts w:eastAsia="Cambria"/>
          <w:u w:val="single"/>
        </w:rPr>
        <w:t>overburdened defense counsel</w:t>
      </w:r>
      <w:r w:rsidRPr="00EF0371">
        <w:rPr>
          <w:rFonts w:eastAsia="Cambria"/>
          <w:sz w:val="16"/>
        </w:rPr>
        <w:t xml:space="preserve"> with several cases have been known to trade off the settlement of certain cases against others, usually to the detriment of indigent clients and the benefit of paying clients. Appointed counsel also file fewer motions, meet with their clients fewer times, meet with their clients later, and be less familiar with sentencing rules than paid defense counsel, all of which can lead to poorer outcomes. These issues with the plea bargaining process are appropriate to consider now because of a pair of decisions handed down by the Supreme Court in 2012—Lafler v. Cooper and Missouri v. Frye. In these decisions, the Supreme Court for the first time applied the protections of the Sixth Amendment right to effective assistance of counsel to the plea bargaining process. Writing for the majority in Frye, Justice Kennedy stated that in order for the benefits of a plea agreement to be realized: [C]riminal defendants require effective counsel during plea negotiations. ‘Anything less...might deny a defendant effective representation by counsel at the only stage when legal aid and advice would help him.’ Unfortunately, </w:t>
      </w:r>
      <w:r w:rsidRPr="00EF0371">
        <w:rPr>
          <w:rFonts w:eastAsia="Cambria"/>
          <w:u w:val="single"/>
        </w:rPr>
        <w:t>counsel is often less than “effective,” and the “help” is not realized.</w:t>
      </w:r>
      <w:r w:rsidRPr="00EF0371">
        <w:rPr>
          <w:rFonts w:eastAsia="Cambria"/>
          <w:sz w:val="16"/>
        </w:rPr>
        <w:t xml:space="preserve"> </w:t>
      </w:r>
    </w:p>
    <w:p w14:paraId="5AEC2124" w14:textId="3F9B0ED2" w:rsidR="00BA2DB4" w:rsidRPr="00EF0371" w:rsidRDefault="00BA2DB4" w:rsidP="00BA2DB4">
      <w:pPr>
        <w:pStyle w:val="Heading4"/>
        <w:rPr>
          <w:rFonts w:cs="Arial"/>
        </w:rPr>
      </w:pPr>
      <w:r w:rsidRPr="00EF0371">
        <w:rPr>
          <w:rFonts w:cs="Arial"/>
        </w:rPr>
        <w:t>Plan gets rolled back – reducing plea bargaining unpopular and would be resisted.</w:t>
      </w:r>
    </w:p>
    <w:p w14:paraId="2FC04B21" w14:textId="47B558A8" w:rsidR="00BA2DB4" w:rsidRPr="00EF0371" w:rsidRDefault="00BA2DB4" w:rsidP="00BA2DB4">
      <w:pPr>
        <w:pStyle w:val="Heading4"/>
        <w:rPr>
          <w:rFonts w:cs="Arial"/>
        </w:rPr>
      </w:pPr>
      <w:r w:rsidRPr="00EF0371">
        <w:rPr>
          <w:rFonts w:cs="Arial"/>
        </w:rPr>
        <w:t xml:space="preserve">Alkon, 14 </w:t>
      </w:r>
    </w:p>
    <w:p w14:paraId="7F0EFDC9" w14:textId="77777777" w:rsidR="00BA2DB4" w:rsidRPr="00EF0371" w:rsidRDefault="00BA2DB4" w:rsidP="00BA2DB4">
      <w:r w:rsidRPr="00EF0371">
        <w:t>(Cynthia Alkon, The U.S. Supreme Court's Failure to Fix Plea Bargaining: The Impact of Lafler and Frye, 41 Hastings Const. L.Q. 561 (2014). Available at: https://scholarship.law.tamu.edu/facscholar/97)</w:t>
      </w:r>
    </w:p>
    <w:p w14:paraId="1970D168" w14:textId="77777777" w:rsidR="006F6DA2" w:rsidRPr="00EF0371" w:rsidRDefault="00BA2DB4" w:rsidP="0087225B">
      <w:pPr>
        <w:rPr>
          <w:rStyle w:val="StyleUnderline"/>
        </w:rPr>
      </w:pPr>
      <w:r w:rsidRPr="00EF0371">
        <w:rPr>
          <w:rStyle w:val="StyleUnderline"/>
        </w:rPr>
        <w:t xml:space="preserve">The second and most often cited reason for plea bargaining is the efficient handling of cases.181 Jury trials in the United States can take </w:t>
      </w:r>
      <w:r w:rsidRPr="00EF0371">
        <w:t xml:space="preserve">considerable time and resources.182 </w:t>
      </w:r>
      <w:r w:rsidRPr="00EF0371">
        <w:rPr>
          <w:rStyle w:val="StyleUnderline"/>
        </w:rPr>
        <w:t xml:space="preserve">Increasing the number of jury trials by even twenty percent would carry </w:t>
      </w:r>
      <w:r w:rsidRPr="00EF0371">
        <w:rPr>
          <w:rStyle w:val="Emphasis"/>
        </w:rPr>
        <w:t>significant costs</w:t>
      </w:r>
      <w:r w:rsidRPr="00EF0371">
        <w:rPr>
          <w:rStyle w:val="StyleUnderline"/>
        </w:rPr>
        <w:t xml:space="preserve">, due to the need for more courts, judges, and lawyers.183 Although some jurisdictions have experimented with abolishing plea bargaining, </w:t>
      </w:r>
      <w:r w:rsidRPr="00EF0371">
        <w:rPr>
          <w:rStyle w:val="Emphasis"/>
        </w:rPr>
        <w:t>the prevailing wisdom is that most busy jurisdictions do not have sufficient resources or staffing to ban plea bargaining or even significantly reduce its use.</w:t>
      </w:r>
      <w:r w:rsidRPr="00EF0371">
        <w:rPr>
          <w:rStyle w:val="StyleUnderline"/>
        </w:rPr>
        <w:t xml:space="preserve">184 Judges, prosecutors, and defense attorneys all rely on plea bargaining to manage their caseloads. </w:t>
      </w:r>
      <w:r w:rsidRPr="00EF0371">
        <w:t>These “insiders”185 consider plea bargaining to be an indispensable part of how they do their jobs and manage work-life balance. As such</w:t>
      </w:r>
      <w:r w:rsidRPr="00EF0371">
        <w:rPr>
          <w:rStyle w:val="StyleUnderline"/>
        </w:rPr>
        <w:t xml:space="preserve">, they would strongly resist plea bargaining reform if it were to </w:t>
      </w:r>
      <w:r w:rsidRPr="00EF0371">
        <w:rPr>
          <w:rStyle w:val="Emphasis"/>
        </w:rPr>
        <w:t>slow down or reduce plea bargaining</w:t>
      </w:r>
      <w:r w:rsidRPr="00EF0371">
        <w:rPr>
          <w:rStyle w:val="StyleUnderline"/>
        </w:rPr>
        <w:t xml:space="preserve"> (and thereby interfere with caseload management). Prosecutors, in particular, would resist plea bargaining reform if such changes were thought to undermine their power in the system which, in part, enables them to exercise control over their caseloads.186 The Supreme Court also recognizes that our criminal justice system depends on plea bargaining to function.187 This may be one reason why the Court has, for the most part, allowed “business as usual” and has not yet required a major overhaul of plea bargaining</w:t>
      </w:r>
      <w:r w:rsidR="006F6DA2" w:rsidRPr="00EF0371">
        <w:rPr>
          <w:rStyle w:val="StyleUnderline"/>
        </w:rPr>
        <w:t>.</w:t>
      </w:r>
    </w:p>
    <w:p w14:paraId="4B4E2A08" w14:textId="5B0787FB" w:rsidR="006F6DA2" w:rsidRPr="00EF0371" w:rsidRDefault="009824C2" w:rsidP="009824C2">
      <w:pPr>
        <w:pStyle w:val="Heading2"/>
        <w:rPr>
          <w:rStyle w:val="StyleUnderline"/>
          <w:rFonts w:cs="Arial"/>
          <w:b w:val="0"/>
          <w:sz w:val="44"/>
          <w:u w:val="double"/>
        </w:rPr>
      </w:pPr>
      <w:r w:rsidRPr="00EF0371">
        <w:rPr>
          <w:rStyle w:val="StyleUnderline"/>
          <w:rFonts w:cs="Arial"/>
          <w:sz w:val="44"/>
          <w:u w:val="double"/>
        </w:rPr>
        <w:t xml:space="preserve">UCD </w:t>
      </w:r>
      <w:r w:rsidR="00930B62" w:rsidRPr="00EF0371">
        <w:rPr>
          <w:rStyle w:val="StyleUnderline"/>
          <w:rFonts w:cs="Arial"/>
          <w:sz w:val="44"/>
          <w:u w:val="double"/>
        </w:rPr>
        <w:t xml:space="preserve">Adv </w:t>
      </w:r>
    </w:p>
    <w:p w14:paraId="5F0915E4" w14:textId="74C3BC19" w:rsidR="008000EF" w:rsidRDefault="00EF0371" w:rsidP="008000EF">
      <w:pPr>
        <w:pStyle w:val="Heading3"/>
        <w:rPr>
          <w:rFonts w:cs="Arial"/>
        </w:rPr>
      </w:pPr>
      <w:r>
        <w:rPr>
          <w:rFonts w:cs="Arial"/>
        </w:rPr>
        <w:t xml:space="preserve">1NC – AT: Econ </w:t>
      </w:r>
    </w:p>
    <w:p w14:paraId="5FB144E3" w14:textId="63BE4ABF" w:rsidR="006B3BA7" w:rsidRPr="006B3BA7" w:rsidRDefault="006B3BA7" w:rsidP="006B3BA7">
      <w:pPr>
        <w:pStyle w:val="Heading4"/>
      </w:pPr>
      <w:r>
        <w:t xml:space="preserve">Recession now – </w:t>
      </w:r>
      <w:r>
        <w:rPr>
          <w:u w:val="single"/>
        </w:rPr>
        <w:t>COVID</w:t>
      </w:r>
      <w:r>
        <w:t xml:space="preserve"> </w:t>
      </w:r>
    </w:p>
    <w:p w14:paraId="2EAC9920" w14:textId="77777777" w:rsidR="006B3BA7" w:rsidRPr="00A75B1E" w:rsidRDefault="006B3BA7" w:rsidP="006B3BA7">
      <w:r w:rsidRPr="00A75B1E">
        <w:rPr>
          <w:rFonts w:eastAsiaTheme="majorEastAsia" w:cstheme="majorBidi"/>
          <w:b/>
          <w:iCs/>
          <w:sz w:val="26"/>
        </w:rPr>
        <w:t>Doff 5-24</w:t>
      </w:r>
      <w:r w:rsidRPr="00A75B1E">
        <w:t xml:space="preserve"> [Natasha Doff Editor, Bloomberg, “Peak Fossil Fuels Is Next Test for Russia’s Battered Economy”, https://www.bloomberg.com/news/articles/2020-05-24/peak-fossil-fuels-is-next-big-test-for-russia-s-battered-economy]</w:t>
      </w:r>
    </w:p>
    <w:p w14:paraId="2E7B203E" w14:textId="77777777" w:rsidR="006B3BA7" w:rsidRPr="00A75B1E" w:rsidRDefault="006B3BA7" w:rsidP="006B3BA7">
      <w:pPr>
        <w:rPr>
          <w:sz w:val="16"/>
        </w:rPr>
      </w:pPr>
      <w:r w:rsidRPr="00A75B1E">
        <w:rPr>
          <w:rStyle w:val="StyleUnderline"/>
        </w:rPr>
        <w:t xml:space="preserve">The economy of the world’s biggest energy exporter is heading for its </w:t>
      </w:r>
      <w:r w:rsidRPr="00A75B1E">
        <w:rPr>
          <w:rStyle w:val="Emphasis"/>
        </w:rPr>
        <w:t>deepest slump in more than 10 years due to the fallout from the coronavirus</w:t>
      </w:r>
      <w:r w:rsidRPr="00A75B1E">
        <w:rPr>
          <w:rStyle w:val="StyleUnderline"/>
        </w:rPr>
        <w:t xml:space="preserve">. A </w:t>
      </w:r>
      <w:r w:rsidRPr="00A75B1E">
        <w:rPr>
          <w:rStyle w:val="Emphasis"/>
        </w:rPr>
        <w:t>bigger crisis</w:t>
      </w:r>
      <w:r w:rsidRPr="00A75B1E">
        <w:rPr>
          <w:rStyle w:val="StyleUnderline"/>
        </w:rPr>
        <w:t xml:space="preserve"> may be just around the corner</w:t>
      </w:r>
      <w:r w:rsidRPr="00A75B1E">
        <w:rPr>
          <w:sz w:val="16"/>
        </w:rPr>
        <w:t>.</w:t>
      </w:r>
    </w:p>
    <w:p w14:paraId="4490A62B" w14:textId="77777777" w:rsidR="006B3BA7" w:rsidRPr="00A75B1E" w:rsidRDefault="006B3BA7" w:rsidP="006B3BA7">
      <w:pPr>
        <w:rPr>
          <w:sz w:val="16"/>
        </w:rPr>
      </w:pPr>
      <w:r w:rsidRPr="00A75B1E">
        <w:rPr>
          <w:sz w:val="16"/>
        </w:rPr>
        <w:t xml:space="preserve">Analysts at the Kremlin-funded Skolkovo Energy Center warned this month that </w:t>
      </w:r>
      <w:r w:rsidRPr="00A75B1E">
        <w:rPr>
          <w:rStyle w:val="StyleUnderline"/>
        </w:rPr>
        <w:t xml:space="preserve">the nation faces years of economic stagnation as demand for its carbon-heavy exports gradually drops. If Russia doesn’t adapt, </w:t>
      </w:r>
      <w:r w:rsidRPr="00A75B1E">
        <w:rPr>
          <w:rStyle w:val="Emphasis"/>
        </w:rPr>
        <w:t>budget receipts will “decline drastically</w:t>
      </w:r>
      <w:r w:rsidRPr="00A75B1E">
        <w:rPr>
          <w:rStyle w:val="StyleUnderline"/>
        </w:rPr>
        <w:t xml:space="preserve">” and growth may be limited to less than 0.8% a year for the next two decades, less than </w:t>
      </w:r>
      <w:r w:rsidRPr="00A75B1E">
        <w:rPr>
          <w:rStyle w:val="Emphasis"/>
        </w:rPr>
        <w:t>a third of what the Economy Ministry is targeting</w:t>
      </w:r>
      <w:r w:rsidRPr="00A75B1E">
        <w:rPr>
          <w:sz w:val="16"/>
        </w:rPr>
        <w:t>.</w:t>
      </w:r>
    </w:p>
    <w:p w14:paraId="7C438992" w14:textId="77777777" w:rsidR="006B3BA7" w:rsidRPr="00A75B1E" w:rsidRDefault="006B3BA7" w:rsidP="006B3BA7">
      <w:pPr>
        <w:rPr>
          <w:rStyle w:val="StyleUnderline"/>
        </w:rPr>
      </w:pPr>
      <w:r w:rsidRPr="00A75B1E">
        <w:rPr>
          <w:sz w:val="16"/>
        </w:rPr>
        <w:t xml:space="preserve">President Vladimir </w:t>
      </w:r>
      <w:r w:rsidRPr="00A75B1E">
        <w:rPr>
          <w:rStyle w:val="StyleUnderline"/>
        </w:rPr>
        <w:t xml:space="preserve">Putin has </w:t>
      </w:r>
      <w:r w:rsidRPr="00A75B1E">
        <w:rPr>
          <w:rStyle w:val="Emphasis"/>
        </w:rPr>
        <w:t>relied on high oil prices</w:t>
      </w:r>
      <w:r w:rsidRPr="00A75B1E">
        <w:rPr>
          <w:rStyle w:val="StyleUnderline"/>
        </w:rPr>
        <w:t xml:space="preserve"> as a backstop for economic growth -- and his own popularity ratings -- for most of his two decades at Russia’s helm</w:t>
      </w:r>
      <w:r w:rsidRPr="00A75B1E">
        <w:rPr>
          <w:sz w:val="16"/>
        </w:rPr>
        <w:t xml:space="preserve">. </w:t>
      </w:r>
      <w:r w:rsidRPr="00A75B1E">
        <w:rPr>
          <w:rStyle w:val="StyleUnderline"/>
        </w:rPr>
        <w:t xml:space="preserve">Now forecasters expect that </w:t>
      </w:r>
      <w:r w:rsidRPr="00A75B1E">
        <w:rPr>
          <w:rStyle w:val="Emphasis"/>
        </w:rPr>
        <w:t>the coronavirus recession will accelerate the decline in global fossil fuel use</w:t>
      </w:r>
      <w:r w:rsidRPr="00A75B1E">
        <w:rPr>
          <w:rStyle w:val="StyleUnderline"/>
        </w:rPr>
        <w:t>, with some even predicting that the peak was in 2019, about 15 years earlier than the Kremlin was expecting.</w:t>
      </w:r>
    </w:p>
    <w:p w14:paraId="4601B0F5" w14:textId="77777777" w:rsidR="006B3BA7" w:rsidRPr="00A75B1E" w:rsidRDefault="006B3BA7" w:rsidP="006B3BA7">
      <w:pPr>
        <w:rPr>
          <w:rStyle w:val="StyleUnderline"/>
        </w:rPr>
      </w:pPr>
      <w:r w:rsidRPr="00A75B1E">
        <w:rPr>
          <w:sz w:val="16"/>
        </w:rPr>
        <w:t xml:space="preserve">“Oil and gas are becoming just commodities, without the resource rents that were the main driver for the Russian economic miracle at the beginning of this century,” Tatiana Mitrova, director of the Skolkovo Energy Center, said by phone. </w:t>
      </w:r>
      <w:r w:rsidRPr="00A75B1E">
        <w:rPr>
          <w:rStyle w:val="StyleUnderline"/>
        </w:rPr>
        <w:t>The coronavirus crisis has likely made the think tank’s economic forecasts even bleaker, she said.</w:t>
      </w:r>
    </w:p>
    <w:p w14:paraId="49EE77DA" w14:textId="77777777" w:rsidR="006B3BA7" w:rsidRPr="00A75B1E" w:rsidRDefault="006B3BA7" w:rsidP="006B3BA7">
      <w:pPr>
        <w:rPr>
          <w:sz w:val="16"/>
        </w:rPr>
      </w:pPr>
      <w:r w:rsidRPr="00A75B1E">
        <w:rPr>
          <w:rStyle w:val="StyleUnderline"/>
        </w:rPr>
        <w:t xml:space="preserve">The Kremlin is showing </w:t>
      </w:r>
      <w:r w:rsidRPr="00A75B1E">
        <w:rPr>
          <w:rStyle w:val="Emphasis"/>
        </w:rPr>
        <w:t>no signs that it plans to move away</w:t>
      </w:r>
      <w:r w:rsidRPr="00A75B1E">
        <w:rPr>
          <w:rStyle w:val="StyleUnderline"/>
        </w:rPr>
        <w:t xml:space="preserve"> from the current economic setup, under which almost half of budget revenues come from energy exports</w:t>
      </w:r>
      <w:r w:rsidRPr="00A75B1E">
        <w:rPr>
          <w:sz w:val="16"/>
        </w:rPr>
        <w:t>. Just this month, Rosneft Chief Executive Officer Igor Sechin boasted to Putin about progress made at an Arctic oil exploration project and Gazprom began design and survey work on a new pipeline to China.</w:t>
      </w:r>
    </w:p>
    <w:p w14:paraId="5C78BFA9" w14:textId="77777777" w:rsidR="006B3BA7" w:rsidRPr="00A75B1E" w:rsidRDefault="006B3BA7" w:rsidP="006B3BA7">
      <w:pPr>
        <w:rPr>
          <w:sz w:val="16"/>
        </w:rPr>
      </w:pPr>
      <w:r w:rsidRPr="00A75B1E">
        <w:rPr>
          <w:rStyle w:val="StyleUnderline"/>
        </w:rPr>
        <w:t xml:space="preserve">Crude prices have </w:t>
      </w:r>
      <w:r w:rsidRPr="00A75B1E">
        <w:rPr>
          <w:rStyle w:val="Emphasis"/>
        </w:rPr>
        <w:t>collapsed about 45%</w:t>
      </w:r>
      <w:r w:rsidRPr="00A75B1E">
        <w:rPr>
          <w:rStyle w:val="StyleUnderline"/>
        </w:rPr>
        <w:t xml:space="preserve"> since the start of the year as coronavirus lockdowns sap demand</w:t>
      </w:r>
      <w:r w:rsidRPr="00A75B1E">
        <w:rPr>
          <w:sz w:val="16"/>
        </w:rPr>
        <w:t xml:space="preserve">. Although the market has rebounded in recent weeks, </w:t>
      </w:r>
      <w:r w:rsidRPr="00A75B1E">
        <w:rPr>
          <w:rStyle w:val="StyleUnderline"/>
        </w:rPr>
        <w:t>the price of Russia’s export blend of Urals crude is still well below the $42 a barrel needed to balance the Russian budget</w:t>
      </w:r>
      <w:r w:rsidRPr="00A75B1E">
        <w:rPr>
          <w:sz w:val="16"/>
        </w:rPr>
        <w:t>.</w:t>
      </w:r>
    </w:p>
    <w:p w14:paraId="1F5D8B97" w14:textId="77777777" w:rsidR="006B3BA7" w:rsidRPr="00A75B1E" w:rsidRDefault="006B3BA7" w:rsidP="006B3BA7">
      <w:pPr>
        <w:rPr>
          <w:sz w:val="16"/>
        </w:rPr>
      </w:pPr>
      <w:r w:rsidRPr="00A75B1E">
        <w:rPr>
          <w:sz w:val="16"/>
        </w:rPr>
        <w:t>“</w:t>
      </w:r>
      <w:r w:rsidRPr="00A75B1E">
        <w:rPr>
          <w:rStyle w:val="StyleUnderline"/>
        </w:rPr>
        <w:t xml:space="preserve">The rents that we enjoyed for the last 20 years </w:t>
      </w:r>
      <w:r w:rsidRPr="00A75B1E">
        <w:rPr>
          <w:rStyle w:val="Emphasis"/>
        </w:rPr>
        <w:t>will never come back</w:t>
      </w:r>
      <w:r w:rsidRPr="00A75B1E">
        <w:rPr>
          <w:sz w:val="16"/>
        </w:rPr>
        <w:t>,” Alexei Kudrin, the respected former finance minister and now a top government auditor, warned in an article in the Kommersant daily Monday. “</w:t>
      </w:r>
      <w:r w:rsidRPr="00A75B1E">
        <w:rPr>
          <w:rStyle w:val="StyleUnderline"/>
        </w:rPr>
        <w:t>That’s a huge challenge for all of economic policy</w:t>
      </w:r>
      <w:r w:rsidRPr="00A75B1E">
        <w:rPr>
          <w:sz w:val="16"/>
        </w:rPr>
        <w:t>.”</w:t>
      </w:r>
    </w:p>
    <w:p w14:paraId="62C0E77C" w14:textId="77777777" w:rsidR="006B3BA7" w:rsidRPr="00A75B1E" w:rsidRDefault="006B3BA7" w:rsidP="006B3BA7">
      <w:pPr>
        <w:rPr>
          <w:sz w:val="16"/>
        </w:rPr>
      </w:pPr>
      <w:r w:rsidRPr="00A75B1E">
        <w:rPr>
          <w:rStyle w:val="StyleUnderline"/>
        </w:rPr>
        <w:t xml:space="preserve">The International Energy Agency forecasts a </w:t>
      </w:r>
      <w:r w:rsidRPr="00A75B1E">
        <w:rPr>
          <w:rStyle w:val="Emphasis"/>
        </w:rPr>
        <w:t>plunge in global oil demand of 8.6 million a day</w:t>
      </w:r>
      <w:r w:rsidRPr="00A75B1E">
        <w:rPr>
          <w:rStyle w:val="StyleUnderline"/>
        </w:rPr>
        <w:t xml:space="preserve"> this year, or about 9%, while solar and wind demand increase</w:t>
      </w:r>
      <w:r w:rsidRPr="00A75B1E">
        <w:rPr>
          <w:sz w:val="16"/>
        </w:rPr>
        <w:t>. The European Union, Russia’s biggest export market, wants to put a Green Deal to become climate-neutral by 2050 at the heart of its plan to recover from the coronavirus pandemic.</w:t>
      </w:r>
    </w:p>
    <w:p w14:paraId="14140930" w14:textId="77777777" w:rsidR="006B3BA7" w:rsidRPr="006B3BA7" w:rsidRDefault="006B3BA7" w:rsidP="006B3BA7"/>
    <w:p w14:paraId="054E6278" w14:textId="60D4CEA9" w:rsidR="008000EF" w:rsidRPr="00EF0371" w:rsidRDefault="008000EF" w:rsidP="008000EF">
      <w:pPr>
        <w:pStyle w:val="Heading4"/>
        <w:rPr>
          <w:rFonts w:cs="Arial"/>
        </w:rPr>
      </w:pPr>
      <w:r w:rsidRPr="00EF0371">
        <w:rPr>
          <w:rFonts w:cs="Arial"/>
        </w:rPr>
        <w:t xml:space="preserve">Economic decline </w:t>
      </w:r>
      <w:r w:rsidRPr="00EF0371">
        <w:rPr>
          <w:rFonts w:cs="Arial"/>
          <w:u w:val="single"/>
        </w:rPr>
        <w:t>increases</w:t>
      </w:r>
      <w:r w:rsidRPr="00EF0371">
        <w:rPr>
          <w:rFonts w:cs="Arial"/>
        </w:rPr>
        <w:t xml:space="preserve"> cooperation. </w:t>
      </w:r>
    </w:p>
    <w:p w14:paraId="2B245057" w14:textId="77777777" w:rsidR="008000EF" w:rsidRPr="00EF0371" w:rsidRDefault="008000EF" w:rsidP="008000EF">
      <w:r w:rsidRPr="00EF0371">
        <w:t xml:space="preserve">Christina L. </w:t>
      </w:r>
      <w:r w:rsidRPr="00EF0371">
        <w:rPr>
          <w:b/>
        </w:rPr>
        <w:t>Davis &amp;</w:t>
      </w:r>
      <w:r w:rsidRPr="00EF0371">
        <w:t xml:space="preserve"> Krzysztof J. </w:t>
      </w:r>
      <w:r w:rsidRPr="00EF0371">
        <w:rPr>
          <w:b/>
        </w:rPr>
        <w:t>Pelc 17</w:t>
      </w:r>
      <w:r w:rsidRPr="00EF0371">
        <w:t xml:space="preserve">, Christina L. Davis is a Professor of Politics and International Affairs at Princeton; Krzysztof J. Pelc is an Associate Professor of Political Science at McGill University, “Cooperation in Hard Times: Self-restraint of Trade Protection,” Journal of Conflict Resolution, 61(2): 398-429 </w:t>
      </w:r>
    </w:p>
    <w:p w14:paraId="26605567" w14:textId="6CA8083E" w:rsidR="008000EF" w:rsidRPr="00EF0371" w:rsidRDefault="008000EF" w:rsidP="008000EF">
      <w:pPr>
        <w:rPr>
          <w:sz w:val="16"/>
        </w:rPr>
      </w:pPr>
      <w:r w:rsidRPr="00EF0371">
        <w:rPr>
          <w:rStyle w:val="StyleUnderline"/>
        </w:rPr>
        <w:t>Conclusion Political economy theory would lead us to expect rising trade protection during hard times</w:t>
      </w:r>
      <w:r w:rsidRPr="00EF0371">
        <w:rPr>
          <w:sz w:val="16"/>
        </w:rPr>
        <w:t xml:space="preserve">. </w:t>
      </w:r>
      <w:r w:rsidRPr="00EF0371">
        <w:rPr>
          <w:rStyle w:val="StyleUnderline"/>
        </w:rPr>
        <w:t xml:space="preserve">Yet </w:t>
      </w:r>
      <w:r w:rsidRPr="00EF0371">
        <w:rPr>
          <w:rStyle w:val="Emphasis"/>
        </w:rPr>
        <w:t>empirical evidence</w:t>
      </w:r>
      <w:r w:rsidRPr="00EF0371">
        <w:rPr>
          <w:sz w:val="16"/>
        </w:rPr>
        <w:t xml:space="preserve"> on this count </w:t>
      </w:r>
      <w:r w:rsidRPr="00EF0371">
        <w:rPr>
          <w:rStyle w:val="StyleUnderline"/>
        </w:rPr>
        <w:t>has been mixed</w:t>
      </w:r>
      <w:r w:rsidRPr="00EF0371">
        <w:rPr>
          <w:sz w:val="16"/>
        </w:rPr>
        <w:t xml:space="preserve">. Some studies find a correlation between poor macroeconomic conditions and protection, but the worst recession since the Great Depression has generated surprisingly moderate levels of protection. We explain this apparent contradiction. </w:t>
      </w:r>
      <w:r w:rsidRPr="00EF0371">
        <w:rPr>
          <w:rStyle w:val="StyleUnderline"/>
        </w:rPr>
        <w:t>Our statistical findings show that under conditions of pervasive economic crisis</w:t>
      </w:r>
      <w:r w:rsidRPr="00EF0371">
        <w:rPr>
          <w:sz w:val="16"/>
        </w:rPr>
        <w:t xml:space="preserve"> at the international level, </w:t>
      </w:r>
      <w:r w:rsidRPr="00EF0371">
        <w:rPr>
          <w:rStyle w:val="StyleUnderline"/>
        </w:rPr>
        <w:t xml:space="preserve">states exercise more </w:t>
      </w:r>
      <w:r w:rsidRPr="00EF0371">
        <w:rPr>
          <w:rStyle w:val="Emphasis"/>
        </w:rPr>
        <w:t>restraint</w:t>
      </w:r>
      <w:r w:rsidRPr="00EF0371">
        <w:rPr>
          <w:sz w:val="16"/>
        </w:rPr>
        <w:t xml:space="preserve"> than they would when facing crisis alone. </w:t>
      </w:r>
      <w:r w:rsidRPr="00EF0371">
        <w:rPr>
          <w:rStyle w:val="StyleUnderline"/>
        </w:rPr>
        <w:t>These results throw light on behavior not only during the crisis, but throughout the WTO period</w:t>
      </w:r>
      <w:r w:rsidRPr="00EF0371">
        <w:rPr>
          <w:sz w:val="16"/>
        </w:rPr>
        <w:t xml:space="preserve">, from 1995 to the present. One concern may be that the restraint we observe during widespread crises is actually the result of a decrease in aggregate demand and that domestic pressure for import relief is lessened by the decline of world trade. </w:t>
      </w:r>
      <w:r w:rsidRPr="00EF0371">
        <w:rPr>
          <w:rStyle w:val="StyleUnderline"/>
        </w:rPr>
        <w:t xml:space="preserve">By </w:t>
      </w:r>
      <w:r w:rsidRPr="00EF0371">
        <w:rPr>
          <w:rStyle w:val="Emphasis"/>
        </w:rPr>
        <w:t>controlling</w:t>
      </w:r>
      <w:r w:rsidRPr="00EF0371">
        <w:rPr>
          <w:rStyle w:val="StyleUnderline"/>
        </w:rPr>
        <w:t xml:space="preserve"> for </w:t>
      </w:r>
      <w:r w:rsidRPr="00EF0371">
        <w:rPr>
          <w:rStyle w:val="Emphasis"/>
        </w:rPr>
        <w:t>product-level imports</w:t>
      </w:r>
      <w:r w:rsidRPr="00EF0371">
        <w:rPr>
          <w:rStyle w:val="StyleUnderline"/>
        </w:rPr>
        <w:t>, we show that the restraint on remedy use is not a byproduct of declining imports</w:t>
      </w:r>
      <w:r w:rsidRPr="00EF0371">
        <w:rPr>
          <w:sz w:val="16"/>
        </w:rPr>
        <w:t xml:space="preserve">. </w:t>
      </w:r>
      <w:r w:rsidRPr="00EF0371">
        <w:rPr>
          <w:rStyle w:val="StyleUnderline"/>
        </w:rPr>
        <w:t>We</w:t>
      </w:r>
      <w:r w:rsidRPr="00EF0371">
        <w:rPr>
          <w:sz w:val="16"/>
        </w:rPr>
        <w:t xml:space="preserve"> </w:t>
      </w:r>
      <w:r w:rsidRPr="00EF0371">
        <w:rPr>
          <w:rStyle w:val="Emphasis"/>
        </w:rPr>
        <w:t>also</w:t>
      </w:r>
      <w:r w:rsidRPr="00EF0371">
        <w:rPr>
          <w:sz w:val="16"/>
        </w:rPr>
        <w:t xml:space="preserve"> </w:t>
      </w:r>
      <w:r w:rsidRPr="00EF0371">
        <w:rPr>
          <w:rStyle w:val="StyleUnderline"/>
        </w:rPr>
        <w:t>take into account the ability of</w:t>
      </w:r>
      <w:r w:rsidRPr="00EF0371">
        <w:rPr>
          <w:sz w:val="16"/>
        </w:rPr>
        <w:t xml:space="preserve"> some </w:t>
      </w:r>
      <w:r w:rsidRPr="00EF0371">
        <w:rPr>
          <w:rStyle w:val="StyleUnderline"/>
        </w:rPr>
        <w:t xml:space="preserve">countries to </w:t>
      </w:r>
      <w:r w:rsidRPr="00EF0371">
        <w:rPr>
          <w:rStyle w:val="Emphasis"/>
        </w:rPr>
        <w:t>manipulate their currency</w:t>
      </w:r>
      <w:r w:rsidRPr="00EF0371">
        <w:rPr>
          <w:rStyle w:val="StyleUnderline"/>
        </w:rPr>
        <w:t xml:space="preserve"> and demonstrate that the relationship between crisis and trade protection </w:t>
      </w:r>
      <w:r w:rsidRPr="00EF0371">
        <w:rPr>
          <w:rStyle w:val="Emphasis"/>
        </w:rPr>
        <w:t>holds</w:t>
      </w:r>
      <w:r w:rsidRPr="00EF0371">
        <w:rPr>
          <w:rStyle w:val="StyleUnderline"/>
        </w:rPr>
        <w:t xml:space="preserve"> independent of exchange rate policies</w:t>
      </w:r>
      <w:r w:rsidRPr="00EF0371">
        <w:rPr>
          <w:sz w:val="16"/>
        </w:rPr>
        <w:t xml:space="preserve">. Government </w:t>
      </w:r>
      <w:r w:rsidRPr="00EF0371">
        <w:rPr>
          <w:rStyle w:val="StyleUnderline"/>
        </w:rPr>
        <w:t>decisions to impose costs on their trade partners by taking advantage of their legal right to use flexibility measures</w:t>
      </w:r>
      <w:r w:rsidRPr="00EF0371">
        <w:rPr>
          <w:sz w:val="16"/>
        </w:rPr>
        <w:t xml:space="preserve"> are driven not only by the domestic situation but also by circumstances abroad. This </w:t>
      </w:r>
      <w:r w:rsidRPr="00EF0371">
        <w:rPr>
          <w:rStyle w:val="StyleUnderline"/>
        </w:rPr>
        <w:t xml:space="preserve">can give rise to an individual </w:t>
      </w:r>
      <w:r w:rsidRPr="00EF0371">
        <w:rPr>
          <w:rStyle w:val="Emphasis"/>
        </w:rPr>
        <w:t>incentive for strategic self-restraint</w:t>
      </w:r>
      <w:r w:rsidRPr="00EF0371">
        <w:rPr>
          <w:rStyle w:val="StyleUnderline"/>
        </w:rPr>
        <w:t xml:space="preserve"> toward trade partners in similar economic trouble</w:t>
      </w:r>
      <w:r w:rsidRPr="00EF0371">
        <w:rPr>
          <w:sz w:val="16"/>
        </w:rPr>
        <w:t xml:space="preserve">. Under conditions of widespread crisis, </w:t>
      </w:r>
      <w:r w:rsidRPr="00EF0371">
        <w:rPr>
          <w:rStyle w:val="StyleUnderline"/>
        </w:rPr>
        <w:t xml:space="preserve">government leaders </w:t>
      </w:r>
      <w:r w:rsidRPr="00EF0371">
        <w:rPr>
          <w:rStyle w:val="Emphasis"/>
        </w:rPr>
        <w:t>fear</w:t>
      </w:r>
      <w:r w:rsidRPr="00EF0371">
        <w:rPr>
          <w:rStyle w:val="StyleUnderline"/>
        </w:rPr>
        <w:t xml:space="preserve"> the </w:t>
      </w:r>
      <w:r w:rsidRPr="00EF0371">
        <w:rPr>
          <w:rStyle w:val="Emphasis"/>
        </w:rPr>
        <w:t>repercussions</w:t>
      </w:r>
      <w:r w:rsidRPr="00EF0371">
        <w:rPr>
          <w:rStyle w:val="StyleUnderline"/>
        </w:rPr>
        <w:t xml:space="preserve"> that their own use of trade protection may have on the behavior of trade partners at a time when they cannot afford the economic cost of a trade war</w:t>
      </w:r>
      <w:r w:rsidRPr="00EF0371">
        <w:rPr>
          <w:sz w:val="16"/>
        </w:rPr>
        <w:t xml:space="preserve">. </w:t>
      </w:r>
      <w:r w:rsidRPr="00EF0371">
        <w:rPr>
          <w:rStyle w:val="StyleUnderline"/>
        </w:rPr>
        <w:t xml:space="preserve">Institutions provide </w:t>
      </w:r>
      <w:r w:rsidRPr="00EF0371">
        <w:rPr>
          <w:rStyle w:val="Emphasis"/>
        </w:rPr>
        <w:t>monitoring</w:t>
      </w:r>
      <w:r w:rsidRPr="00EF0371">
        <w:rPr>
          <w:rStyle w:val="StyleUnderline"/>
        </w:rPr>
        <w:t xml:space="preserve"> and a venue for </w:t>
      </w:r>
      <w:r w:rsidRPr="00EF0371">
        <w:rPr>
          <w:rStyle w:val="Emphasis"/>
        </w:rPr>
        <w:t>leader interaction</w:t>
      </w:r>
      <w:r w:rsidRPr="00EF0371">
        <w:rPr>
          <w:rStyle w:val="StyleUnderline"/>
        </w:rPr>
        <w:t xml:space="preserve"> that </w:t>
      </w:r>
      <w:r w:rsidRPr="00EF0371">
        <w:rPr>
          <w:rStyle w:val="Emphasis"/>
        </w:rPr>
        <w:t>facilitates coordination</w:t>
      </w:r>
      <w:r w:rsidRPr="00EF0371">
        <w:rPr>
          <w:rStyle w:val="StyleUnderline"/>
        </w:rPr>
        <w:t xml:space="preserve"> among states</w:t>
      </w:r>
      <w:r w:rsidRPr="00EF0371">
        <w:rPr>
          <w:sz w:val="16"/>
        </w:rPr>
        <w:t xml:space="preserve">. Here the key function is </w:t>
      </w:r>
      <w:r w:rsidRPr="00EF0371">
        <w:rPr>
          <w:rStyle w:val="StyleUnderline"/>
        </w:rPr>
        <w:t>to reinforce expectations that any move to protect industries will trigger similar moves in other countries</w:t>
      </w:r>
      <w:r w:rsidRPr="00EF0371">
        <w:rPr>
          <w:sz w:val="16"/>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EF0371">
        <w:rPr>
          <w:rStyle w:val="StyleUnderline"/>
        </w:rPr>
        <w:t xml:space="preserve">tools of informal governance such as leader pledges, guidance from the Director General, trade policy reviews, and plenary meetings </w:t>
      </w:r>
      <w:r w:rsidRPr="00EF0371">
        <w:rPr>
          <w:rStyle w:val="Emphasis"/>
        </w:rPr>
        <w:t>play a real role</w:t>
      </w:r>
      <w:r w:rsidRPr="00EF0371">
        <w:rPr>
          <w:rStyle w:val="StyleUnderline"/>
        </w:rPr>
        <w:t xml:space="preserve"> within the trade regime</w:t>
      </w:r>
      <w:r w:rsidRPr="00EF0371">
        <w:rPr>
          <w:sz w:val="16"/>
        </w:rPr>
        <w:t xml:space="preserve">. In the absence of sufficiently stringent rules over flexibility measures, compliance alone is insufficient during a global economic crisis. </w:t>
      </w:r>
      <w:r w:rsidRPr="00EF0371">
        <w:rPr>
          <w:rStyle w:val="StyleUnderline"/>
        </w:rPr>
        <w:t xml:space="preserve">These </w:t>
      </w:r>
      <w:r w:rsidRPr="00EF0371">
        <w:rPr>
          <w:rStyle w:val="Emphasis"/>
        </w:rPr>
        <w:t>circumstances</w:t>
      </w:r>
      <w:r w:rsidRPr="00EF0371">
        <w:rPr>
          <w:rStyle w:val="StyleUnderline"/>
        </w:rPr>
        <w:t xml:space="preserve"> trigger </w:t>
      </w:r>
      <w:r w:rsidRPr="00EF0371">
        <w:rPr>
          <w:rStyle w:val="Emphasis"/>
        </w:rPr>
        <w:t>informal mechanisms</w:t>
      </w:r>
      <w:r w:rsidRPr="00EF0371">
        <w:rPr>
          <w:rStyle w:val="StyleUnderline"/>
        </w:rPr>
        <w:t xml:space="preserve"> that complement legal rules to </w:t>
      </w:r>
      <w:r w:rsidRPr="00EF0371">
        <w:rPr>
          <w:rStyle w:val="Emphasis"/>
        </w:rPr>
        <w:t>support cooperation</w:t>
      </w:r>
      <w:r w:rsidRPr="00EF0371">
        <w:rPr>
          <w:sz w:val="16"/>
        </w:rPr>
        <w:t xml:space="preserve">. </w:t>
      </w:r>
      <w:r w:rsidRPr="00EF0371">
        <w:rPr>
          <w:rStyle w:val="StyleUnderline"/>
        </w:rPr>
        <w:t>During widespread crisis, legal enforcement would be inadequate, and informal governance helps to bolster the system</w:t>
      </w:r>
      <w:r w:rsidRPr="00EF0371">
        <w:rPr>
          <w:sz w:val="16"/>
        </w:rPr>
        <w:t xml:space="preserve">. 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sidRPr="00EF0371">
        <w:rPr>
          <w:rStyle w:val="StyleUnderline"/>
        </w:rPr>
        <w:t xml:space="preserve">institutions are generating </w:t>
      </w:r>
      <w:r w:rsidRPr="00EF0371">
        <w:rPr>
          <w:sz w:val="16"/>
        </w:rPr>
        <w:t xml:space="preserve">such </w:t>
      </w:r>
      <w:r w:rsidRPr="00EF0371">
        <w:rPr>
          <w:rStyle w:val="StyleUnderline"/>
        </w:rPr>
        <w:t>restraint</w:t>
      </w:r>
      <w:r w:rsidRPr="00EF0371">
        <w:rPr>
          <w:sz w:val="16"/>
        </w:rPr>
        <w:t xml:space="preserve">, we offer that it is </w:t>
      </w:r>
      <w:r w:rsidRPr="00EF0371">
        <w:rPr>
          <w:rStyle w:val="StyleUnderline"/>
        </w:rPr>
        <w:t>by facilitating informal coordination</w:t>
      </w:r>
      <w:r w:rsidRPr="00EF0371">
        <w:rPr>
          <w:sz w:val="16"/>
        </w:rPr>
        <w:t xml:space="preserve">,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 In sum, the determinants of protection include economic downturns not only at home but also abroad. </w:t>
      </w:r>
      <w:r w:rsidRPr="00EF0371">
        <w:rPr>
          <w:rStyle w:val="StyleUnderline"/>
        </w:rPr>
        <w:t>Rather than reinforcing pressure for protection, pervasive crisis in the global economy is shown to generate countervailing pressure for restraint in response to domestic crisis</w:t>
      </w:r>
      <w:r w:rsidRPr="00EF0371">
        <w:rPr>
          <w:sz w:val="16"/>
        </w:rPr>
        <w:t xml:space="preserve">. In some cases, </w:t>
      </w:r>
      <w:r w:rsidRPr="00EF0371">
        <w:rPr>
          <w:rStyle w:val="Emphasis"/>
        </w:rPr>
        <w:t>hard times bring more, not less, international cooperation</w:t>
      </w:r>
      <w:r w:rsidRPr="00EF0371">
        <w:rPr>
          <w:sz w:val="16"/>
        </w:rPr>
        <w:t xml:space="preserve">. </w:t>
      </w:r>
    </w:p>
    <w:p w14:paraId="56BDAEBF" w14:textId="34FDA494" w:rsidR="00EF0371" w:rsidRDefault="00EF0371" w:rsidP="00EF0371">
      <w:pPr>
        <w:pStyle w:val="Heading3"/>
      </w:pPr>
      <w:r>
        <w:t xml:space="preserve">2NC – AT: Econ </w:t>
      </w:r>
    </w:p>
    <w:p w14:paraId="5F64260B" w14:textId="3BC156B6" w:rsidR="00CB32D1" w:rsidRPr="00CB32D1" w:rsidRDefault="00CB32D1" w:rsidP="00CB32D1">
      <w:pPr>
        <w:pStyle w:val="Heading4"/>
        <w:rPr>
          <w:rStyle w:val="Style13ptBold"/>
          <w:b/>
        </w:rPr>
      </w:pPr>
      <w:r>
        <w:rPr>
          <w:rStyle w:val="Style13ptBold"/>
          <w:b/>
        </w:rPr>
        <w:t xml:space="preserve">Everything is inevitable because of COVID – there is </w:t>
      </w:r>
      <w:r>
        <w:rPr>
          <w:rStyle w:val="Style13ptBold"/>
          <w:b/>
          <w:u w:val="single"/>
        </w:rPr>
        <w:t>no reversing it</w:t>
      </w:r>
      <w:r>
        <w:rPr>
          <w:rStyle w:val="Style13ptBold"/>
          <w:b/>
        </w:rPr>
        <w:t xml:space="preserve"> </w:t>
      </w:r>
    </w:p>
    <w:p w14:paraId="20146AFC" w14:textId="77777777" w:rsidR="00CB32D1" w:rsidRDefault="00CB32D1" w:rsidP="00CB32D1">
      <w:pPr>
        <w:rPr>
          <w:sz w:val="16"/>
        </w:rPr>
      </w:pPr>
      <w:r w:rsidRPr="00AE2627">
        <w:rPr>
          <w:rStyle w:val="Style13ptBold"/>
        </w:rPr>
        <w:t>Kluth 4/10</w:t>
      </w:r>
      <w:r>
        <w:rPr>
          <w:sz w:val="16"/>
        </w:rPr>
        <w:t xml:space="preserve"> (Andrew, member of Bloomberg's editorial board. He was previously editor in chief of Handelsblatt Global and a writer for the Economist. “This Pandemic Will Lead to Social Revolution” https://www.bloomberg.com/opinion/articles/2020-04-11/coronavirus-this-pandemic-will-lead-to-social-revolutions)Nfleming</w:t>
      </w:r>
    </w:p>
    <w:p w14:paraId="4A591592" w14:textId="77777777" w:rsidR="00CB32D1" w:rsidRDefault="00CB32D1" w:rsidP="00CB32D1">
      <w:pPr>
        <w:rPr>
          <w:rStyle w:val="Emphasis"/>
        </w:rPr>
      </w:pPr>
      <w:r w:rsidRPr="00AE2627">
        <w:rPr>
          <w:sz w:val="16"/>
        </w:rPr>
        <w:t xml:space="preserve">The most misleading cliche about the coronavirus is that it treats us all the same. It doesn’t, neither medically nor economically, socially or psychologically. In particular, </w:t>
      </w:r>
      <w:r w:rsidRPr="00AE2627">
        <w:rPr>
          <w:rStyle w:val="StyleUnderline"/>
        </w:rPr>
        <w:t>Covid-19 exacerbates preexisting conditions of inequality wherever it arrives</w:t>
      </w:r>
      <w:r w:rsidRPr="00AE2627">
        <w:rPr>
          <w:sz w:val="16"/>
        </w:rPr>
        <w:t xml:space="preserve">. Before long, </w:t>
      </w:r>
      <w:r w:rsidRPr="00AE2627">
        <w:rPr>
          <w:rStyle w:val="Emphasis"/>
        </w:rPr>
        <w:t>this will cause social turmoil</w:t>
      </w:r>
      <w:r w:rsidRPr="00AE2627">
        <w:rPr>
          <w:sz w:val="16"/>
        </w:rPr>
        <w:t xml:space="preserve">, up to and including </w:t>
      </w:r>
      <w:r w:rsidRPr="00AE2627">
        <w:rPr>
          <w:rStyle w:val="Emphasis"/>
        </w:rPr>
        <w:t>uprisings and revolutions</w:t>
      </w:r>
      <w:r w:rsidRPr="00AE2627">
        <w:rPr>
          <w:sz w:val="16"/>
        </w:rPr>
        <w:t xml:space="preserve">. </w:t>
      </w:r>
      <w:r w:rsidRPr="00AE2627">
        <w:rPr>
          <w:rStyle w:val="Emphasis"/>
        </w:rPr>
        <w:t>Social unrest had already been increasing around the world before</w:t>
      </w:r>
      <w:r w:rsidRPr="00AE2627">
        <w:rPr>
          <w:sz w:val="16"/>
        </w:rPr>
        <w:t xml:space="preserve"> SARS-</w:t>
      </w:r>
      <w:r w:rsidRPr="00AE2627">
        <w:rPr>
          <w:rStyle w:val="Emphasis"/>
        </w:rPr>
        <w:t>CoV-2 began its journey</w:t>
      </w:r>
      <w:r w:rsidRPr="00AE2627">
        <w:rPr>
          <w:sz w:val="16"/>
        </w:rPr>
        <w:t xml:space="preserve">. According to one count, </w:t>
      </w:r>
      <w:r w:rsidRPr="00AE2627">
        <w:rPr>
          <w:rStyle w:val="Emphasis"/>
        </w:rPr>
        <w:t>there have been about 100 large anti-government protests since 2017, from</w:t>
      </w:r>
      <w:r w:rsidRPr="00AE2627">
        <w:rPr>
          <w:sz w:val="16"/>
        </w:rPr>
        <w:t xml:space="preserve"> the gilets jaunes riots in a rich country like </w:t>
      </w:r>
      <w:r w:rsidRPr="00AE2627">
        <w:rPr>
          <w:rStyle w:val="Emphasis"/>
        </w:rPr>
        <w:t>France to</w:t>
      </w:r>
      <w:r w:rsidRPr="00AE2627">
        <w:rPr>
          <w:sz w:val="16"/>
        </w:rPr>
        <w:t xml:space="preserve"> demonstrations against strongmen in poor countries such as </w:t>
      </w:r>
      <w:r w:rsidRPr="00AE2627">
        <w:rPr>
          <w:rStyle w:val="StyleUnderline"/>
        </w:rPr>
        <w:t>Sudan and Bolivia</w:t>
      </w:r>
      <w:r w:rsidRPr="00AE2627">
        <w:rPr>
          <w:sz w:val="16"/>
        </w:rPr>
        <w:t xml:space="preserve">. About </w:t>
      </w:r>
      <w:r w:rsidRPr="00AE2627">
        <w:rPr>
          <w:rStyle w:val="Emphasis"/>
        </w:rPr>
        <w:t>20 of these uprisings toppled leaders</w:t>
      </w:r>
      <w:r w:rsidRPr="00AE2627">
        <w:rPr>
          <w:sz w:val="16"/>
        </w:rPr>
        <w:t>, while se</w:t>
      </w:r>
      <w:r w:rsidRPr="00AE2627">
        <w:rPr>
          <w:rStyle w:val="Emphasis"/>
        </w:rPr>
        <w:t>veral were suppressed by brutal crackdowns and many others went back to simmering until the next outbreak</w:t>
      </w:r>
      <w:r w:rsidRPr="00AE2627">
        <w:rPr>
          <w:sz w:val="16"/>
        </w:rPr>
        <w:t xml:space="preserve">. </w:t>
      </w:r>
      <w:r w:rsidRPr="00AE2627">
        <w:rPr>
          <w:rStyle w:val="StyleUnderline"/>
        </w:rPr>
        <w:t>The immediate effect</w:t>
      </w:r>
      <w:r w:rsidRPr="00AE2627">
        <w:rPr>
          <w:sz w:val="16"/>
        </w:rPr>
        <w:t xml:space="preserve"> of Covid-19 is to dampen most forms of unrest, as both democratic and authoritarian governments force their populations into lockdowns, which keep people from taking to the streets or gathering in groups. But </w:t>
      </w:r>
      <w:r w:rsidRPr="00AE2627">
        <w:rPr>
          <w:rStyle w:val="Emphasis"/>
        </w:rPr>
        <w:t>behind the doors of quarantined households,</w:t>
      </w:r>
      <w:r w:rsidRPr="00AE2627">
        <w:rPr>
          <w:sz w:val="16"/>
        </w:rPr>
        <w:t xml:space="preserve"> </w:t>
      </w:r>
      <w:r w:rsidRPr="00AE2627">
        <w:rPr>
          <w:rStyle w:val="Emphasis"/>
        </w:rPr>
        <w:t>in the lengthening lines of soup kitchens, in prisons and slums and refugee camps — wherever people were hungry, sick and worried even before the outbreak — tragedy and trauma are building up.</w:t>
      </w:r>
      <w:r w:rsidRPr="00AE2627">
        <w:rPr>
          <w:sz w:val="16"/>
        </w:rPr>
        <w:t xml:space="preserve"> One way or another, </w:t>
      </w:r>
      <w:r w:rsidRPr="00AE2627">
        <w:rPr>
          <w:rStyle w:val="Emphasis"/>
        </w:rPr>
        <w:t>these pressures will erupt</w:t>
      </w:r>
      <w:r w:rsidRPr="00AE2627">
        <w:rPr>
          <w:sz w:val="16"/>
        </w:rPr>
        <w:t xml:space="preserve">. The </w:t>
      </w:r>
      <w:r w:rsidRPr="00AE2627">
        <w:rPr>
          <w:rStyle w:val="StyleUnderline"/>
        </w:rPr>
        <w:t>coronavirus has thus put a magnifying glass on inequality both between and within countries.</w:t>
      </w:r>
      <w:r w:rsidRPr="00AE2627">
        <w:rPr>
          <w:sz w:val="16"/>
        </w:rPr>
        <w:t xml:space="preserve"> In the U.S., there’s been a move by some of the very wealthy to “self-isolate” on their Hamptons estates or swanky yachts — one Hollywood mogul swiftly deleted an Instagram picture of his $590 million boat after a public outcry. Even the merely well-heeled can feel pretty safe working from home via Zoom and Slack. But </w:t>
      </w:r>
      <w:r w:rsidRPr="00AE2627">
        <w:rPr>
          <w:rStyle w:val="StyleUnderline"/>
        </w:rPr>
        <w:t>countless</w:t>
      </w:r>
      <w:r w:rsidRPr="00AE2627">
        <w:rPr>
          <w:sz w:val="16"/>
        </w:rPr>
        <w:t xml:space="preserve"> other </w:t>
      </w:r>
      <w:r w:rsidRPr="00AE2627">
        <w:rPr>
          <w:rStyle w:val="StyleUnderline"/>
        </w:rPr>
        <w:t>Americans don’t have that option</w:t>
      </w:r>
      <w:r w:rsidRPr="00AE2627">
        <w:rPr>
          <w:sz w:val="16"/>
        </w:rPr>
        <w:t xml:space="preserve">. Indeed, </w:t>
      </w:r>
      <w:r w:rsidRPr="00AE2627">
        <w:rPr>
          <w:rStyle w:val="StyleUnderline"/>
        </w:rPr>
        <w:t>the less money you make</w:t>
      </w:r>
      <w:r w:rsidRPr="00AE2627">
        <w:rPr>
          <w:sz w:val="16"/>
        </w:rPr>
        <w:t xml:space="preserve">, </w:t>
      </w:r>
      <w:r w:rsidRPr="00AE2627">
        <w:rPr>
          <w:rStyle w:val="StyleUnderline"/>
        </w:rPr>
        <w:t>the less likely you are to be able to work remotely</w:t>
      </w:r>
      <w:r w:rsidRPr="00AE2627">
        <w:rPr>
          <w:sz w:val="16"/>
        </w:rPr>
        <w:t xml:space="preserve"> (see the chart below). Lacking savings and health insurance, these </w:t>
      </w:r>
      <w:r w:rsidRPr="00AE2627">
        <w:rPr>
          <w:rStyle w:val="StyleUnderline"/>
        </w:rPr>
        <w:t>workers in precarious employment have to keep their gigs or blue-collar jobs, if they’re lucky enough still to have any, just to make ends meet</w:t>
      </w:r>
      <w:r w:rsidRPr="00AE2627">
        <w:rPr>
          <w:sz w:val="16"/>
        </w:rPr>
        <w:t xml:space="preserve">. As they do, they risk getting infected and bringing the virus home to their families, which, like poor people everywhere, are already more likely to be sick and less able to navigate complex health-care mazes. And so </w:t>
      </w:r>
      <w:r w:rsidRPr="00AE2627">
        <w:rPr>
          <w:rStyle w:val="Emphasis"/>
        </w:rPr>
        <w:t>the coronavirus is coursing fastest through neighborhoods that are cramped, stressful and bleak</w:t>
      </w:r>
      <w:r w:rsidRPr="00AE2627">
        <w:rPr>
          <w:sz w:val="16"/>
        </w:rPr>
        <w:t xml:space="preserve">. Above all, it disproportionately kills black people. Only the Rich Work From Home The less you earn, the less self-isolation is an option. Source: U.S. Bureau of Labor Statistics Even </w:t>
      </w:r>
      <w:r w:rsidRPr="00AE2627">
        <w:rPr>
          <w:rStyle w:val="StyleUnderline"/>
        </w:rPr>
        <w:t>in countries without long histories of racial segregation, the virus prefers some zip codes over others.</w:t>
      </w:r>
      <w:r w:rsidRPr="00AE2627">
        <w:rPr>
          <w:sz w:val="16"/>
        </w:rPr>
        <w:t xml:space="preserve"> That’s because </w:t>
      </w:r>
      <w:r w:rsidRPr="00AE2627">
        <w:rPr>
          <w:rStyle w:val="StyleUnderline"/>
        </w:rPr>
        <w:t>everything conspires to make each neighborhood its own sociological and epidemiological petri dish</w:t>
      </w:r>
      <w:r w:rsidRPr="00AE2627">
        <w:rPr>
          <w:sz w:val="16"/>
        </w:rPr>
        <w:t xml:space="preserve"> — </w:t>
      </w:r>
      <w:r w:rsidRPr="00AE2627">
        <w:rPr>
          <w:rStyle w:val="StyleUnderline"/>
        </w:rPr>
        <w:t>from average incomes and education to apartment size and population density, from nutritional habits to patterns of domestic abuse</w:t>
      </w:r>
      <w:r w:rsidRPr="00AE2627">
        <w:rPr>
          <w:sz w:val="16"/>
        </w:rPr>
        <w:t xml:space="preserve">. In the euro zone, for example, high-income households have on average almost double the living space as those in the bottom decile: 72 square meters (775 square feet) against only 38. The differences between nations are even bigger. </w:t>
      </w:r>
      <w:r w:rsidRPr="00AE2627">
        <w:rPr>
          <w:rStyle w:val="Emphasis"/>
        </w:rPr>
        <w:t>To those living in a shantytown in India or South Africa, there’s no such thing as “social distancing</w:t>
      </w:r>
      <w:r w:rsidRPr="00AE2627">
        <w:rPr>
          <w:sz w:val="16"/>
        </w:rPr>
        <w:t xml:space="preserve">,” because the whole family sleeps in one room. </w:t>
      </w:r>
      <w:r w:rsidRPr="00AE2627">
        <w:rPr>
          <w:rStyle w:val="Emphasis"/>
        </w:rPr>
        <w:t>There’s no discussion about whether to wear masks because there aren’t any</w:t>
      </w:r>
      <w:r w:rsidRPr="00AE2627">
        <w:rPr>
          <w:sz w:val="16"/>
        </w:rPr>
        <w:t>. More hand-washing is good advice, unless there’s no running water. And so it goes, wherever SARS-</w:t>
      </w:r>
      <w:r w:rsidRPr="00AE2627">
        <w:rPr>
          <w:rStyle w:val="Emphasis"/>
        </w:rPr>
        <w:t>CoV-2</w:t>
      </w:r>
      <w:r w:rsidRPr="00AE2627">
        <w:rPr>
          <w:sz w:val="16"/>
        </w:rPr>
        <w:t xml:space="preserve"> shows up. The International Labor Organization has warned that it </w:t>
      </w:r>
      <w:r w:rsidRPr="00AE2627">
        <w:rPr>
          <w:rStyle w:val="Emphasis"/>
        </w:rPr>
        <w:t>will destroy 195 million jobs worldwide, and drastically cut the income of another 1.25 billion people</w:t>
      </w:r>
      <w:r w:rsidRPr="00AE2627">
        <w:rPr>
          <w:sz w:val="16"/>
        </w:rPr>
        <w:t xml:space="preserve">. Most of them were already poor. </w:t>
      </w:r>
      <w:r w:rsidRPr="00AE2627">
        <w:rPr>
          <w:rStyle w:val="StyleUnderline"/>
        </w:rPr>
        <w:t>As their suffering worsens,</w:t>
      </w:r>
      <w:r w:rsidRPr="00AE2627">
        <w:rPr>
          <w:sz w:val="16"/>
        </w:rPr>
        <w:t xml:space="preserve"> </w:t>
      </w:r>
      <w:r w:rsidRPr="00AE2627">
        <w:rPr>
          <w:rStyle w:val="StyleUnderline"/>
        </w:rPr>
        <w:t>so do other scourge</w:t>
      </w:r>
      <w:r w:rsidRPr="00AE2627">
        <w:rPr>
          <w:sz w:val="16"/>
        </w:rPr>
        <w:t xml:space="preserve">s, from alcoholism and drug addiction to domestic violence and child abuse, leaving whole populations traumatized, perhaps permanently. In this context, </w:t>
      </w:r>
      <w:r w:rsidRPr="00AE2627">
        <w:rPr>
          <w:rStyle w:val="Emphasis"/>
        </w:rPr>
        <w:t>it would be naive to think that, once this medical emergency is over, either individual countries or the world can carry on as before.</w:t>
      </w:r>
      <w:r w:rsidRPr="00AE2627">
        <w:rPr>
          <w:sz w:val="16"/>
        </w:rPr>
        <w:t xml:space="preserve"> </w:t>
      </w:r>
      <w:r w:rsidRPr="00AE2627">
        <w:rPr>
          <w:rStyle w:val="Emphasis"/>
        </w:rPr>
        <w:t>Anger and bitterness will find new outlets</w:t>
      </w:r>
      <w:r w:rsidRPr="00AE2627">
        <w:rPr>
          <w:sz w:val="16"/>
        </w:rPr>
        <w:t xml:space="preserve">. Early </w:t>
      </w:r>
      <w:r w:rsidRPr="00AE2627">
        <w:rPr>
          <w:rStyle w:val="Emphasis"/>
        </w:rPr>
        <w:t>harbingers include millions of Brazilians banging pots and pans from their windows to protest against their government, or Lebanese prisoners rioting in their overcrowded jail</w:t>
      </w:r>
      <w:r w:rsidRPr="00AE2627">
        <w:rPr>
          <w:sz w:val="16"/>
        </w:rPr>
        <w:t xml:space="preserve">s. In time, </w:t>
      </w:r>
      <w:r w:rsidRPr="00AE2627">
        <w:rPr>
          <w:rStyle w:val="Emphasis"/>
        </w:rPr>
        <w:t>these passions could become new populist or radical movements,</w:t>
      </w:r>
      <w:r w:rsidRPr="00AE2627">
        <w:rPr>
          <w:sz w:val="16"/>
        </w:rPr>
        <w:t xml:space="preserve"> intent on sweeping aside whatever ancien regime they define as the enemy. </w:t>
      </w:r>
      <w:r w:rsidRPr="00AE2627">
        <w:rPr>
          <w:rStyle w:val="Emphasis"/>
        </w:rPr>
        <w:t>The great pandemic of 2020 is therefore an ultimatum to those of us who reject populism</w:t>
      </w:r>
      <w:r w:rsidRPr="00AE2627">
        <w:rPr>
          <w:sz w:val="16"/>
        </w:rPr>
        <w:t xml:space="preserve">. </w:t>
      </w:r>
      <w:r w:rsidRPr="00AE2627">
        <w:rPr>
          <w:rStyle w:val="Emphasis"/>
        </w:rPr>
        <w:t>It demands that we think harder and more boldly</w:t>
      </w:r>
      <w:r w:rsidRPr="00AE2627">
        <w:rPr>
          <w:sz w:val="16"/>
        </w:rPr>
        <w:t xml:space="preserve">, but still pragmatically, </w:t>
      </w:r>
      <w:r w:rsidRPr="00AE2627">
        <w:rPr>
          <w:rStyle w:val="Emphasis"/>
        </w:rPr>
        <w:t xml:space="preserve">about the underlying problems we confront, including inequality. It’s a wake-up call to all who hope not just to survive the coronavirus, but to survive in a world worth living in. </w:t>
      </w:r>
    </w:p>
    <w:p w14:paraId="019F82A8" w14:textId="4559E4D0" w:rsidR="00CB32D1" w:rsidRDefault="00CB32D1" w:rsidP="00CB32D1">
      <w:pPr>
        <w:pStyle w:val="Heading4"/>
      </w:pPr>
      <w:r>
        <w:t xml:space="preserve">It’s </w:t>
      </w:r>
      <w:r>
        <w:rPr>
          <w:u w:val="single"/>
        </w:rPr>
        <w:t>totally imminent</w:t>
      </w:r>
      <w:r>
        <w:t xml:space="preserve"> </w:t>
      </w:r>
    </w:p>
    <w:p w14:paraId="7057FA67" w14:textId="77777777" w:rsidR="00CB32D1" w:rsidRPr="005D139E" w:rsidRDefault="00CB32D1" w:rsidP="00CB32D1">
      <w:r w:rsidRPr="005D139E">
        <w:rPr>
          <w:rStyle w:val="Style13ptBold"/>
        </w:rPr>
        <w:t>Sprang 4/5</w:t>
      </w:r>
      <w:r w:rsidRPr="005D139E">
        <w:t xml:space="preserve"> (Rebecca, Rebecca L. Spang is a professor of history at Indiana University. She is the author of The Invention of the Restaurant: Paris and Modern Gastronomic Culture and of Stuff and Money in the Time of the French Revolution. “The Revolution is Under Way Already” https://www.theatlantic.com/ideas/archive/2020/04/revolution-only-getting-started/609463/)</w:t>
      </w:r>
    </w:p>
    <w:p w14:paraId="7A2E333B" w14:textId="77777777" w:rsidR="00CB32D1" w:rsidRDefault="00CB32D1" w:rsidP="00CB32D1">
      <w:pPr>
        <w:rPr>
          <w:rStyle w:val="Emphasis"/>
        </w:rPr>
      </w:pPr>
      <w:r w:rsidRPr="002E77F8">
        <w:rPr>
          <w:rStyle w:val="StyleUnderline"/>
        </w:rPr>
        <w:t>Fear sweeps the land. Many businesses collapse.</w:t>
      </w:r>
      <w:r w:rsidRPr="005D139E">
        <w:rPr>
          <w:sz w:val="16"/>
        </w:rPr>
        <w:t xml:space="preserve"> Some huge </w:t>
      </w:r>
      <w:r w:rsidRPr="002E77F8">
        <w:rPr>
          <w:rStyle w:val="StyleUnderline"/>
        </w:rPr>
        <w:t>fortunes are made</w:t>
      </w:r>
      <w:r w:rsidRPr="005D139E">
        <w:rPr>
          <w:sz w:val="16"/>
        </w:rPr>
        <w:t xml:space="preserve">. Panicked </w:t>
      </w:r>
      <w:r w:rsidRPr="002E77F8">
        <w:rPr>
          <w:rStyle w:val="StyleUnderline"/>
        </w:rPr>
        <w:t>consumers stockpile paper, food, and weapons</w:t>
      </w:r>
      <w:r w:rsidRPr="005D139E">
        <w:rPr>
          <w:sz w:val="16"/>
        </w:rPr>
        <w:t xml:space="preserve">. </w:t>
      </w:r>
      <w:r w:rsidRPr="002E77F8">
        <w:rPr>
          <w:rStyle w:val="StyleUnderline"/>
        </w:rPr>
        <w:t>The government’s reaction is inconsistent and ineffectual</w:t>
      </w:r>
      <w:r w:rsidRPr="005D139E">
        <w:rPr>
          <w:sz w:val="16"/>
        </w:rPr>
        <w:t xml:space="preserve">. Ordinary </w:t>
      </w:r>
      <w:r w:rsidRPr="002E77F8">
        <w:rPr>
          <w:rStyle w:val="StyleUnderline"/>
        </w:rPr>
        <w:t>commerce grinds to a halt</w:t>
      </w:r>
      <w:r w:rsidRPr="005D139E">
        <w:rPr>
          <w:sz w:val="16"/>
        </w:rPr>
        <w:t>; investors can find no safe assets. Political factionalism grows more intense</w:t>
      </w:r>
      <w:r w:rsidRPr="002E77F8">
        <w:rPr>
          <w:rStyle w:val="StyleUnderline"/>
        </w:rPr>
        <w:t>. Everything falls apart</w:t>
      </w:r>
      <w:r w:rsidRPr="005D139E">
        <w:rPr>
          <w:sz w:val="16"/>
        </w:rPr>
        <w:t xml:space="preserve">. </w:t>
      </w:r>
      <w:r w:rsidRPr="002E77F8">
        <w:rPr>
          <w:rStyle w:val="Emphasis"/>
        </w:rPr>
        <w:t>This was all as true of revolutionary France in 1789 and 1790 as it is of the United States today</w:t>
      </w:r>
      <w:r w:rsidRPr="005D139E">
        <w:rPr>
          <w:sz w:val="16"/>
        </w:rPr>
        <w:t xml:space="preserve">. Are we at the beginning of a revolution that has yet to be named? Do we want to be? That </w:t>
      </w:r>
      <w:r w:rsidRPr="002E77F8">
        <w:rPr>
          <w:rStyle w:val="Emphasis"/>
        </w:rPr>
        <w:t xml:space="preserve">we are on the verge of a major transformation </w:t>
      </w:r>
      <w:r w:rsidRPr="005D139E">
        <w:rPr>
          <w:sz w:val="16"/>
        </w:rPr>
        <w:t xml:space="preserve">seems obvious. The onset of the next Depression, a challenge akin to World War II, a national midlife crisis—these comparisons have been offered and many more. But few are calling our current moment a revolution, and some have suggested that the coronavirus pandemic—coinciding as it has with the surge in Joe Biden’s bid for the Democratic presidential nomination and the decline of Bernie Sanders’s—marks the end of any such possibility. “The Coronavirus Killed the Revolution,” declared the headline of a recent essay in The Atlantic by Shadi Hamid, who argued that the COVID-19 crisis makes people crave “normalcy” over deep structural change. As a historian of 18th- and 19th-century France, I think claims like these are mistaken. </w:t>
      </w:r>
      <w:r w:rsidRPr="00DA42FB">
        <w:rPr>
          <w:rStyle w:val="StyleUnderline"/>
        </w:rPr>
        <w:t>An urgent desire for stability</w:t>
      </w:r>
      <w:r w:rsidRPr="005D139E">
        <w:rPr>
          <w:sz w:val="16"/>
        </w:rPr>
        <w:t>—for a fast resolution to upheaval—</w:t>
      </w:r>
      <w:r w:rsidRPr="00DA42FB">
        <w:rPr>
          <w:rStyle w:val="StyleUnderline"/>
        </w:rPr>
        <w:t>is in fact absolutely characteristic of any revolutionary era.</w:t>
      </w:r>
      <w:r w:rsidRPr="005D139E">
        <w:rPr>
          <w:sz w:val="16"/>
        </w:rPr>
        <w:t xml:space="preserve"> “I pray we will be finished by Christmas,” wrote one beleaguered member of the French Constituent Assembly to a good friend in October 1789. In reality, of course, the assembly took another two years to finish its tasks, after which another assembly was elected; a republic was declared; Louis XVI was put on trial and executed in January 1793; General Napoleon Bonaparte became “first consul” in 1799 and emperor in 1804; Europe found itself engulfed in wars from 1792 to 1815. In short, life never went back to how it had been before 1789. MORE BY REBECCA L. SPANG The Death of the American Restaurant REBECCA L. SPANG Read: The social-distancing culture war has begun The United States may not be having a revolution right now, but </w:t>
      </w:r>
      <w:r w:rsidRPr="00DA42FB">
        <w:rPr>
          <w:rStyle w:val="Emphasis"/>
        </w:rPr>
        <w:t>we are surely living in revolutionary times</w:t>
      </w:r>
      <w:r w:rsidRPr="005D139E">
        <w:rPr>
          <w:sz w:val="16"/>
        </w:rPr>
        <w:t xml:space="preserve">. </w:t>
      </w:r>
      <w:r w:rsidRPr="00DA42FB">
        <w:rPr>
          <w:rStyle w:val="Emphasis"/>
        </w:rPr>
        <w:t>If we do not perceive them as such, it is because news coverage and everyday conversations alike turn on nonhuman agents</w:t>
      </w:r>
      <w:r w:rsidRPr="005D139E">
        <w:rPr>
          <w:sz w:val="16"/>
        </w:rPr>
        <w:t xml:space="preserve">. Instead of visionary leaders or outraged crowds, viruses, markets, and climate change seem to shape events today. </w:t>
      </w:r>
      <w:r w:rsidRPr="00DA42FB">
        <w:rPr>
          <w:rStyle w:val="StyleUnderline"/>
        </w:rPr>
        <w:t>History feels like it is out of our hands.</w:t>
      </w:r>
      <w:r w:rsidRPr="005D139E">
        <w:rPr>
          <w:sz w:val="16"/>
        </w:rPr>
        <w:t xml:space="preserve"> </w:t>
      </w:r>
      <w:r w:rsidRPr="00DA42FB">
        <w:rPr>
          <w:rStyle w:val="Emphasis"/>
        </w:rPr>
        <w:t>People sometimes imagine yesterday’s revolutions as planned and carried out by self-conscious revolutionaries, but this has rarely, if ever, been the case.</w:t>
      </w:r>
      <w:r w:rsidRPr="005D139E">
        <w:rPr>
          <w:sz w:val="16"/>
        </w:rPr>
        <w:t xml:space="preserve"> Instead, </w:t>
      </w:r>
      <w:r w:rsidRPr="00DA42FB">
        <w:rPr>
          <w:rStyle w:val="Emphasis"/>
        </w:rPr>
        <w:t>revolutions are periods in which social actors with different agendas</w:t>
      </w:r>
      <w:r w:rsidRPr="005D139E">
        <w:rPr>
          <w:sz w:val="16"/>
        </w:rPr>
        <w:t xml:space="preserve"> (peasants stealing rabbits, city dwellers sacking tollbooths, lawmakers writing a constitution, anxious Parisians looking for weapons at the Bastille Fortress) </w:t>
      </w:r>
      <w:r w:rsidRPr="00DA42FB">
        <w:rPr>
          <w:rStyle w:val="Emphasis"/>
        </w:rPr>
        <w:t>become fused into a more or less stable constellation</w:t>
      </w:r>
      <w:r w:rsidRPr="005D139E">
        <w:rPr>
          <w:sz w:val="16"/>
        </w:rPr>
        <w:t xml:space="preserve">. The most timeless and emancipatory lesson of the French Revolution is that </w:t>
      </w:r>
      <w:r w:rsidRPr="00DA42FB">
        <w:rPr>
          <w:rStyle w:val="Emphasis"/>
        </w:rPr>
        <w:t>people make history</w:t>
      </w:r>
      <w:r w:rsidRPr="005D139E">
        <w:rPr>
          <w:sz w:val="16"/>
        </w:rPr>
        <w:t xml:space="preserve">. Likewise, </w:t>
      </w:r>
      <w:r w:rsidRPr="00DA42FB">
        <w:rPr>
          <w:rStyle w:val="StyleUnderline"/>
        </w:rPr>
        <w:t>the actions we take and the choices we make today will shape both what future we get and what we remember of the past</w:t>
      </w:r>
      <w:r w:rsidRPr="005D139E">
        <w:rPr>
          <w:sz w:val="16"/>
        </w:rPr>
        <w:t xml:space="preserve">. </w:t>
      </w:r>
      <w:r w:rsidRPr="00DA42FB">
        <w:rPr>
          <w:rStyle w:val="Emphasis"/>
        </w:rPr>
        <w:t>Analogies between the first months of the French Revolution and our current moment are easy to draw</w:t>
      </w:r>
      <w:r w:rsidRPr="005D139E">
        <w:rPr>
          <w:sz w:val="16"/>
        </w:rPr>
        <w:t xml:space="preserve">. Anthony </w:t>
      </w:r>
      <w:r w:rsidRPr="00DA42FB">
        <w:rPr>
          <w:rStyle w:val="StyleUnderline"/>
        </w:rPr>
        <w:t>Fauci</w:t>
      </w:r>
      <w:r w:rsidRPr="005D139E">
        <w:rPr>
          <w:sz w:val="16"/>
        </w:rPr>
        <w:t xml:space="preserve">, the infectious-diseases expert whom President Donald Trump often sidelines or ignores, </w:t>
      </w:r>
      <w:r w:rsidRPr="00DA42FB">
        <w:rPr>
          <w:rStyle w:val="StyleUnderline"/>
        </w:rPr>
        <w:t>is Jacques Necker, the popular finance minister to Louis XVI</w:t>
      </w:r>
      <w:r w:rsidRPr="005D139E">
        <w:rPr>
          <w:sz w:val="16"/>
        </w:rPr>
        <w:t xml:space="preserve">. </w:t>
      </w:r>
      <w:r w:rsidRPr="00DA42FB">
        <w:rPr>
          <w:rStyle w:val="StyleUnderline"/>
        </w:rPr>
        <w:t>Necker’s firing in early July 1789 was viewed widely as a calamity: “It was like losing your father,</w:t>
      </w:r>
      <w:r w:rsidRPr="005D139E">
        <w:rPr>
          <w:sz w:val="16"/>
        </w:rPr>
        <w:t xml:space="preserve">” the mathematician and astronomer Jean Sylvain Bailly wrote in his memoirs. </w:t>
      </w:r>
      <w:r w:rsidRPr="00DA42FB">
        <w:rPr>
          <w:rStyle w:val="StyleUnderline"/>
        </w:rPr>
        <w:t>The recent spike in American gun and ammunition sales recalls the Parisians who stormed the Bastille Fortress in the hope of finding weapons and gunpowder</w:t>
      </w:r>
      <w:r w:rsidRPr="005D139E">
        <w:rPr>
          <w:sz w:val="16"/>
        </w:rPr>
        <w:t xml:space="preserve">. (They incidentally released a handful of individuals imprisoned there, but that was not the crowd’s original intent.) </w:t>
      </w:r>
      <w:r w:rsidRPr="00DA42FB">
        <w:rPr>
          <w:rStyle w:val="StyleUnderline"/>
        </w:rPr>
        <w:t>The conflict among</w:t>
      </w:r>
      <w:r w:rsidRPr="005D139E">
        <w:rPr>
          <w:sz w:val="16"/>
        </w:rPr>
        <w:t xml:space="preserve"> city, state, and federal officials over coronavirus-related </w:t>
      </w:r>
      <w:r w:rsidRPr="00DA42FB">
        <w:rPr>
          <w:rStyle w:val="StyleUnderline"/>
        </w:rPr>
        <w:t>closures directly parallels 1789’s municipal revolutions</w:t>
      </w:r>
      <w:r w:rsidRPr="005D139E">
        <w:rPr>
          <w:sz w:val="16"/>
        </w:rPr>
        <w:t xml:space="preserve">, in which some cities had leaders who quickly proclaimed devotion to the new National Assembly, while the leaders of other cities remained loyal to the old structures of absolutist royal power and the mayors and aldermen of yet others were violently deposed. That comparisons can so easily be made between the beginning of the French Revolution and the United States today does not mean that Americans are fated to see a Reign of Terror or that a military dictatorship like Napoleon’s looms large in our future. What it does mean is that </w:t>
      </w:r>
      <w:r w:rsidRPr="00DA42FB">
        <w:rPr>
          <w:rStyle w:val="Emphasis"/>
        </w:rPr>
        <w:t>everything is up for grabs. The United States of America can implode under external pressure and its own grave contradictions, or it can be reimagined and repurposed</w:t>
      </w:r>
      <w:r w:rsidRPr="005D139E">
        <w:rPr>
          <w:sz w:val="16"/>
        </w:rPr>
        <w:t xml:space="preserve">. </w:t>
      </w:r>
      <w:r w:rsidRPr="00DA42FB">
        <w:rPr>
          <w:rStyle w:val="Emphasis"/>
        </w:rPr>
        <w:t>Life will not go back to normal for</w:t>
      </w:r>
      <w:r w:rsidRPr="005D139E">
        <w:rPr>
          <w:sz w:val="16"/>
        </w:rPr>
        <w:t xml:space="preserve"> </w:t>
      </w:r>
      <w:r w:rsidRPr="00DA42FB">
        <w:rPr>
          <w:rStyle w:val="Emphasis"/>
        </w:rPr>
        <w:t>us</w:t>
      </w:r>
      <w:r w:rsidRPr="005D139E">
        <w:rPr>
          <w:sz w:val="16"/>
        </w:rPr>
        <w:t xml:space="preserve">, either, </w:t>
      </w:r>
      <w:r w:rsidRPr="00DA42FB">
        <w:rPr>
          <w:rStyle w:val="Emphasis"/>
        </w:rPr>
        <w:t>because the norms of the past decades are simply no longer tenable for huge numbers of Americans</w:t>
      </w:r>
      <w:r w:rsidRPr="005D139E">
        <w:rPr>
          <w:sz w:val="16"/>
        </w:rPr>
        <w:t>. In a single week in March</w:t>
      </w:r>
      <w:r w:rsidRPr="00DA42FB">
        <w:rPr>
          <w:rStyle w:val="Emphasis"/>
        </w:rPr>
        <w:t>, 3.3 million American workers filed new unemployment claims. The following week, 6.6 million more did the same</w:t>
      </w:r>
      <w:r w:rsidRPr="005D139E">
        <w:rPr>
          <w:sz w:val="16"/>
        </w:rPr>
        <w:t xml:space="preserve">. Middle-class Americans who placed their retirement savings in the stock market have recently experienced huge losses. Even </w:t>
      </w:r>
      <w:r w:rsidRPr="00DA42FB">
        <w:rPr>
          <w:rStyle w:val="StyleUnderline"/>
        </w:rPr>
        <w:t>before the pandemic, black Americans on average had only 7 percent of the wealth of white ones</w:t>
      </w:r>
      <w:r w:rsidRPr="005D139E">
        <w:rPr>
          <w:sz w:val="16"/>
        </w:rPr>
        <w:t xml:space="preserve"> (</w:t>
      </w:r>
      <w:r w:rsidRPr="00DA42FB">
        <w:rPr>
          <w:rStyle w:val="StyleUnderline"/>
        </w:rPr>
        <w:t>Native Americans, even less</w:t>
      </w:r>
      <w:r w:rsidRPr="005D139E">
        <w:rPr>
          <w:sz w:val="16"/>
        </w:rPr>
        <w:t xml:space="preserve">). Among non-Hispanic white Americans, deaths from drug abuse, suicide, and alcohol continue to rise. Nearly </w:t>
      </w:r>
      <w:r w:rsidRPr="00DA42FB">
        <w:rPr>
          <w:rStyle w:val="StyleUnderline"/>
        </w:rPr>
        <w:t>2.5 million people are incarcerated</w:t>
      </w:r>
      <w:r w:rsidRPr="005D139E">
        <w:rPr>
          <w:sz w:val="16"/>
        </w:rPr>
        <w:t xml:space="preserve">. Trust in existing </w:t>
      </w:r>
      <w:r w:rsidRPr="00DA42FB">
        <w:rPr>
          <w:rStyle w:val="Emphasis"/>
        </w:rPr>
        <w:t>institutions</w:t>
      </w:r>
      <w:r w:rsidRPr="005D139E">
        <w:rPr>
          <w:sz w:val="16"/>
        </w:rPr>
        <w:t xml:space="preserve"> (</w:t>
      </w:r>
      <w:r w:rsidRPr="00DA42FB">
        <w:rPr>
          <w:rStyle w:val="Emphasis"/>
        </w:rPr>
        <w:t>including the Electoral College and Congress) was already vanishingly small</w:t>
      </w:r>
      <w:r w:rsidRPr="005D139E">
        <w:rPr>
          <w:sz w:val="16"/>
        </w:rPr>
        <w:t xml:space="preserve">. Is it safe to go grocery shopping in a pandemic? Should we wear masks? Nobody knows who to believe. Read: Red and blue America aren’t experiencing the same pandemic Much like the past 40 years in the United States and Western Europe, the 1700s were a period of remarkable economic, social, and technological transformation. Comparatively cheap mass-manufactured goods from Britain and China sparked what historians call the 18th-century “consumer revolution.” In the 1780s, four-fifths of working-class Parisian households had more than 10 dishes in their cupboards, and more than half had a gold watch (in the 1720s, the figures were 20 percent and 5 percent). Whole new media forms emerged—the modern novel, easily reproduced prints, mass-market newspapers heavy on advertisements—as did new physical places (coffee shops, lending libraries, Freemason lodges) and virtual spaces (“the Republic of Letters” and “public opinion”) where those works were discussed and debated. </w:t>
      </w:r>
      <w:r w:rsidRPr="005D139E">
        <w:rPr>
          <w:rStyle w:val="StyleUnderline"/>
        </w:rPr>
        <w:t>As sources of information proliferated, long-standing sources of authority (monarchy, aristocracy, and the established Church) feared losing power and turned reactionary</w:t>
      </w:r>
      <w:r w:rsidRPr="005D139E">
        <w:rPr>
          <w:sz w:val="16"/>
        </w:rPr>
        <w:t xml:space="preserve">. At the same time, </w:t>
      </w:r>
      <w:r w:rsidRPr="005D139E">
        <w:rPr>
          <w:rStyle w:val="StyleUnderline"/>
        </w:rPr>
        <w:t>the longer-term transformations on which these social and cultural innovations were built—the growth of European overseas empires and the emergence of settler colonialism, massive silver exports from South and Central America, the trans-Atlantic slave trade—continued, and in ever more brutal forms</w:t>
      </w:r>
      <w:r w:rsidRPr="005D139E">
        <w:rPr>
          <w:sz w:val="16"/>
        </w:rPr>
        <w:t xml:space="preserve">. More than 6 million Africans were sold into slavery in the 18th century—a time that some still call the “Age of Enlightenment.” In the summer of 1789, as peasants attacked chateaus and revolutionaries vowed to “abolish privilege,” many members of the elite felt that their world had suddenly fallen apart. In truth, it had been disintegrating for decades. </w:t>
      </w:r>
      <w:r w:rsidRPr="005D139E">
        <w:rPr>
          <w:rStyle w:val="Emphasis"/>
        </w:rPr>
        <w:t>Today, as in the 1790s, an old order is ending in convulsions. Even before the coronavirus prompted flight cancellations and entry bans, climate activists were rightly telling us to change our modes and patterns of travel</w:t>
      </w:r>
      <w:r w:rsidRPr="005D139E">
        <w:rPr>
          <w:sz w:val="16"/>
        </w:rPr>
        <w:t xml:space="preserve">. Even before nonessential businesses were shut by government orders, online shopping and same-day deliveries were rapidly remaking retail commerce, while environmental concerns and anti-consumerism were revolutionizing the fashion industry. </w:t>
      </w:r>
      <w:r w:rsidRPr="005D139E">
        <w:rPr>
          <w:rStyle w:val="StyleUnderline"/>
        </w:rPr>
        <w:t>The pandemic and resulting public-health crisis have caused an abrupt and salutary revaluation in which cleaners, care workers, grocery-store stockers, and delivery drivers are gaining recognition for the essential work they have been doing all along</w:t>
      </w:r>
      <w:r w:rsidRPr="005D139E">
        <w:rPr>
          <w:sz w:val="16"/>
        </w:rPr>
        <w:t xml:space="preserve">. Taken together, </w:t>
      </w:r>
      <w:r w:rsidRPr="005D139E">
        <w:rPr>
          <w:rStyle w:val="Emphasis"/>
        </w:rPr>
        <w:t>these changes may not look like a revolution</w:t>
      </w:r>
      <w:r w:rsidRPr="005D139E">
        <w:rPr>
          <w:sz w:val="16"/>
        </w:rPr>
        <w:t>—</w:t>
      </w:r>
      <w:r w:rsidRPr="005D139E">
        <w:rPr>
          <w:rStyle w:val="Emphasis"/>
        </w:rPr>
        <w:t>but real revolutions are the ones that nobody sees coming.</w:t>
      </w:r>
      <w:r w:rsidRPr="005D139E">
        <w:rPr>
          <w:sz w:val="16"/>
        </w:rPr>
        <w:t xml:space="preserve"> Shadi Hamid: The coronavirus killed the revolution The men and women who made the French Revolution—a revolution which, in a few short and hectic years, decriminalized heresy, blasphemy, and witchcraft; replaced one of the oldest European monarchies with a republic based on universal male suffrage; introduced no-fault divorce and easy adoption; embraced the ideal of formal equality before the law; and, for a short time at least, defined employment, education, and subsistence as basic human rights—had no model to follow, no plans, no platform agreed upon in advance. As the UCLA historian Lynn A. Hunt has argued, they made it up as they went along. Yet for more than two centuries, elements of their improvised politics have been revolution’s signature features: a declared sovereignty, devised symbols, an anthem, war</w:t>
      </w:r>
      <w:r w:rsidRPr="005D139E">
        <w:rPr>
          <w:rStyle w:val="Emphasis"/>
        </w:rPr>
        <w:t>. At the junction Americans face today, however, we need to imitate not the outcome of the French revolution but the energy, creativity, and optimism of the French revolutionaries</w:t>
      </w:r>
      <w:r w:rsidRPr="005D139E">
        <w:rPr>
          <w:sz w:val="16"/>
        </w:rPr>
        <w:t xml:space="preserve">. </w:t>
      </w:r>
      <w:r w:rsidRPr="005D139E">
        <w:rPr>
          <w:rStyle w:val="StyleUnderline"/>
        </w:rPr>
        <w:t xml:space="preserve">Human beings are responsible both for much of what is wrong and for much of what could be right about the world today. </w:t>
      </w:r>
      <w:r w:rsidRPr="005D139E">
        <w:rPr>
          <w:sz w:val="16"/>
        </w:rPr>
        <w:t xml:space="preserve">But </w:t>
      </w:r>
      <w:r w:rsidRPr="005D139E">
        <w:rPr>
          <w:rStyle w:val="StyleUnderline"/>
        </w:rPr>
        <w:t>we have to take responsibility</w:t>
      </w:r>
      <w:r w:rsidRPr="005D139E">
        <w:rPr>
          <w:sz w:val="16"/>
        </w:rPr>
        <w:t xml:space="preserve">. In hindsight </w:t>
      </w:r>
      <w:r w:rsidRPr="005D139E">
        <w:rPr>
          <w:rStyle w:val="Emphasis"/>
        </w:rPr>
        <w:t xml:space="preserve">a revolution may look like a single event, but they are never experienced that way. </w:t>
      </w:r>
      <w:r w:rsidRPr="005D139E">
        <w:rPr>
          <w:sz w:val="16"/>
        </w:rPr>
        <w:t xml:space="preserve">Instead </w:t>
      </w:r>
      <w:r w:rsidRPr="005D139E">
        <w:rPr>
          <w:rStyle w:val="Emphasis"/>
        </w:rPr>
        <w:t>they are extended periods in which the routines of normal life are dislocated and existing rituals lose their meaning. They are deeply unsettling, but they are also periods of great creativity.</w:t>
      </w:r>
      <w:r w:rsidRPr="005D139E">
        <w:rPr>
          <w:sz w:val="16"/>
        </w:rPr>
        <w:t xml:space="preserve"> As some Americans take shelter in their homes from a newly arrived threat and others put their health at risk to combat it, </w:t>
      </w:r>
      <w:r w:rsidRPr="005D139E">
        <w:rPr>
          <w:rStyle w:val="Emphasis"/>
        </w:rPr>
        <w:t>we can all mourn lost certainties, but we can also set about intentionally creating new possibilities. To claim this moment as a revolution is to claim it for human action.</w:t>
      </w:r>
    </w:p>
    <w:p w14:paraId="24ABE385" w14:textId="77777777" w:rsidR="00CB32D1" w:rsidRPr="00CB32D1" w:rsidRDefault="00CB32D1" w:rsidP="00CB32D1"/>
    <w:p w14:paraId="1B0612E5" w14:textId="0A9A2658" w:rsidR="008000EF" w:rsidRPr="00EF0371" w:rsidRDefault="008000EF" w:rsidP="008000EF">
      <w:pPr>
        <w:pStyle w:val="Heading4"/>
        <w:rPr>
          <w:rFonts w:cs="Arial"/>
        </w:rPr>
      </w:pPr>
      <w:r w:rsidRPr="00EF0371">
        <w:rPr>
          <w:rFonts w:cs="Arial"/>
        </w:rPr>
        <w:t>Recessions don’t uniquely cause wars</w:t>
      </w:r>
    </w:p>
    <w:p w14:paraId="530F8899" w14:textId="77777777" w:rsidR="008000EF" w:rsidRPr="00EF0371" w:rsidRDefault="008000EF" w:rsidP="008000EF">
      <w:r w:rsidRPr="00EF0371">
        <w:rPr>
          <w:rStyle w:val="Style13ptBold"/>
        </w:rPr>
        <w:t>Liao 19</w:t>
      </w:r>
      <w:r w:rsidRPr="00EF0371">
        <w:t xml:space="preserve"> [Jianan Liao, Shenzhen Nanshan Foreign Language School, China. Business Cycle and War: A Literature Review and Evaluation. Advances in Economics, Business and Management Research, volume 68. Copyright 2019]</w:t>
      </w:r>
    </w:p>
    <w:p w14:paraId="6DAD4EFD" w14:textId="12C12D30" w:rsidR="008000EF" w:rsidRPr="00EF0371" w:rsidRDefault="008000EF" w:rsidP="008000EF">
      <w:pPr>
        <w:rPr>
          <w:sz w:val="16"/>
        </w:rPr>
      </w:pPr>
      <w:r w:rsidRPr="00EF0371">
        <w:rPr>
          <w:sz w:val="16"/>
        </w:rPr>
        <w:t xml:space="preserve">First, </w:t>
      </w:r>
      <w:r w:rsidRPr="00EF0371">
        <w:rPr>
          <w:rStyle w:val="Emphasis"/>
        </w:rPr>
        <w:t>war can occur</w:t>
      </w:r>
      <w:r w:rsidRPr="00EF0371">
        <w:rPr>
          <w:rStyle w:val="StyleUnderline"/>
        </w:rPr>
        <w:t xml:space="preserve"> at </w:t>
      </w:r>
      <w:r w:rsidRPr="00EF0371">
        <w:rPr>
          <w:rStyle w:val="Emphasis"/>
        </w:rPr>
        <w:t>any stage</w:t>
      </w:r>
      <w:r w:rsidRPr="00EF0371">
        <w:rPr>
          <w:rStyle w:val="StyleUnderline"/>
        </w:rPr>
        <w:t xml:space="preserve"> of </w:t>
      </w:r>
      <w:r w:rsidRPr="00EF0371">
        <w:rPr>
          <w:rStyle w:val="Emphasis"/>
        </w:rPr>
        <w:t>expansion</w:t>
      </w:r>
      <w:r w:rsidRPr="00EF0371">
        <w:rPr>
          <w:rStyle w:val="StyleUnderline"/>
        </w:rPr>
        <w:t xml:space="preserve">, </w:t>
      </w:r>
      <w:r w:rsidRPr="00EF0371">
        <w:rPr>
          <w:rStyle w:val="Emphasis"/>
        </w:rPr>
        <w:t>crisis</w:t>
      </w:r>
      <w:r w:rsidRPr="00EF0371">
        <w:rPr>
          <w:rStyle w:val="StyleUnderline"/>
        </w:rPr>
        <w:t xml:space="preserve">, </w:t>
      </w:r>
      <w:r w:rsidRPr="00EF0371">
        <w:rPr>
          <w:rStyle w:val="Emphasis"/>
        </w:rPr>
        <w:t>recession</w:t>
      </w:r>
      <w:r w:rsidRPr="00EF0371">
        <w:rPr>
          <w:rStyle w:val="StyleUnderline"/>
        </w:rPr>
        <w:t xml:space="preserve">, </w:t>
      </w:r>
      <w:r w:rsidRPr="00EF0371">
        <w:rPr>
          <w:rStyle w:val="Emphasis"/>
        </w:rPr>
        <w:t>recovery</w:t>
      </w:r>
      <w:r w:rsidRPr="00EF0371">
        <w:rPr>
          <w:sz w:val="16"/>
        </w:rPr>
        <w:t xml:space="preserve">, so </w:t>
      </w:r>
      <w:r w:rsidRPr="00EF0371">
        <w:rPr>
          <w:rStyle w:val="StyleUnderline"/>
        </w:rPr>
        <w:t xml:space="preserve">it is </w:t>
      </w:r>
      <w:r w:rsidRPr="00EF0371">
        <w:rPr>
          <w:rStyle w:val="Emphasis"/>
        </w:rPr>
        <w:t>unrealistic to assume</w:t>
      </w:r>
      <w:r w:rsidRPr="00EF0371">
        <w:rPr>
          <w:rStyle w:val="StyleUnderline"/>
        </w:rPr>
        <w:t xml:space="preserve"> that </w:t>
      </w:r>
      <w:r w:rsidRPr="00EF0371">
        <w:rPr>
          <w:rStyle w:val="Emphasis"/>
        </w:rPr>
        <w:t>wars occur</w:t>
      </w:r>
      <w:r w:rsidRPr="00EF0371">
        <w:rPr>
          <w:rStyle w:val="StyleUnderline"/>
        </w:rPr>
        <w:t xml:space="preserve"> at </w:t>
      </w:r>
      <w:r w:rsidRPr="00EF0371">
        <w:rPr>
          <w:rStyle w:val="Emphasis"/>
        </w:rPr>
        <w:t>any particular stage</w:t>
      </w:r>
      <w:r w:rsidRPr="00EF0371">
        <w:rPr>
          <w:rStyle w:val="StyleUnderline"/>
        </w:rPr>
        <w:t xml:space="preserve"> of the business cycle</w:t>
      </w:r>
      <w:r w:rsidRPr="00EF0371">
        <w:rPr>
          <w:sz w:val="16"/>
        </w:rPr>
        <w:t xml:space="preserve">. On the one hand, </w:t>
      </w:r>
      <w:r w:rsidRPr="00EF0371">
        <w:rPr>
          <w:rStyle w:val="Emphasis"/>
        </w:rPr>
        <w:t>although</w:t>
      </w:r>
      <w:r w:rsidRPr="00EF0371">
        <w:rPr>
          <w:rStyle w:val="StyleUnderline"/>
        </w:rPr>
        <w:t xml:space="preserve"> the domestic economic problems in the crisis/recession/depression period break out and become prominent in a </w:t>
      </w:r>
      <w:r w:rsidRPr="00EF0371">
        <w:rPr>
          <w:rStyle w:val="Emphasis"/>
        </w:rPr>
        <w:t>short time</w:t>
      </w:r>
      <w:r w:rsidRPr="00EF0371">
        <w:rPr>
          <w:sz w:val="16"/>
        </w:rPr>
        <w:t xml:space="preserve">, in fact, </w:t>
      </w:r>
      <w:r w:rsidRPr="00EF0371">
        <w:rPr>
          <w:rStyle w:val="Emphasis"/>
        </w:rPr>
        <w:t>such challenge exists</w:t>
      </w:r>
      <w:r w:rsidRPr="00EF0371">
        <w:rPr>
          <w:rStyle w:val="StyleUnderline"/>
        </w:rPr>
        <w:t xml:space="preserve"> at </w:t>
      </w:r>
      <w:r w:rsidRPr="00EF0371">
        <w:rPr>
          <w:rStyle w:val="Emphasis"/>
        </w:rPr>
        <w:t>all stages</w:t>
      </w:r>
      <w:r w:rsidRPr="00EF0371">
        <w:rPr>
          <w:rStyle w:val="StyleUnderline"/>
        </w:rPr>
        <w:t xml:space="preserve"> of the business </w:t>
      </w:r>
      <w:r w:rsidRPr="00EF0371">
        <w:rPr>
          <w:rStyle w:val="Emphasis"/>
        </w:rPr>
        <w:t>cycle</w:t>
      </w:r>
      <w:r w:rsidRPr="00EF0371">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the resources required for foreign wars are huge for countries in economic depression, the </w:t>
      </w:r>
      <w:r w:rsidRPr="00EF0371">
        <w:rPr>
          <w:rStyle w:val="Emphasis"/>
        </w:rPr>
        <w:t>decision to wage wars</w:t>
      </w:r>
      <w:r w:rsidRPr="00EF0371">
        <w:rPr>
          <w:rStyle w:val="StyleUnderline"/>
        </w:rPr>
        <w:t xml:space="preserve"> </w:t>
      </w:r>
      <w:r w:rsidRPr="00EF0371">
        <w:rPr>
          <w:rStyle w:val="Emphasis"/>
        </w:rPr>
        <w:t>depends</w:t>
      </w:r>
      <w:r w:rsidRPr="00EF0371">
        <w:rPr>
          <w:rStyle w:val="StyleUnderline"/>
        </w:rPr>
        <w:t xml:space="preserve"> largely on the </w:t>
      </w:r>
      <w:r w:rsidRPr="00EF0371">
        <w:rPr>
          <w:rStyle w:val="Emphasis"/>
        </w:rPr>
        <w:t>consideration</w:t>
      </w:r>
      <w:r w:rsidRPr="00EF0371">
        <w:rPr>
          <w:rStyle w:val="StyleUnderline"/>
        </w:rPr>
        <w:t xml:space="preserve"> of the </w:t>
      </w:r>
      <w:r w:rsidRPr="00EF0371">
        <w:rPr>
          <w:rStyle w:val="Emphasis"/>
        </w:rPr>
        <w:t>gain and loss of wars</w:t>
      </w:r>
      <w:r w:rsidRPr="00EF0371">
        <w:t>.</w:t>
      </w:r>
      <w:r w:rsidRPr="00EF0371">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EF0371">
        <w:rPr>
          <w:rStyle w:val="StyleUnderline"/>
        </w:rPr>
        <w:t>war has the conditions and reasons for its outbreak in all stages of the business cycle</w:t>
      </w:r>
      <w:r w:rsidRPr="00EF0371">
        <w:rPr>
          <w:sz w:val="16"/>
        </w:rPr>
        <w:t xml:space="preserve">. Second, </w:t>
      </w:r>
      <w:r w:rsidRPr="00EF0371">
        <w:rPr>
          <w:rStyle w:val="StyleUnderline"/>
        </w:rPr>
        <w:t xml:space="preserve">the economic origin for the outbreak of war is </w:t>
      </w:r>
      <w:r w:rsidRPr="00EF0371">
        <w:rPr>
          <w:rStyle w:val="Emphasis"/>
        </w:rPr>
        <w:t>downward pressure</w:t>
      </w:r>
      <w:r w:rsidRPr="00EF0371">
        <w:rPr>
          <w:sz w:val="16"/>
        </w:rPr>
        <w:t xml:space="preserve"> on the economy rather than optimism or competition for monopoly capital, </w:t>
      </w:r>
      <w:r w:rsidRPr="00EF0371">
        <w:rPr>
          <w:rStyle w:val="StyleUnderline"/>
        </w:rPr>
        <w:t xml:space="preserve">which </w:t>
      </w:r>
      <w:r w:rsidRPr="00EF0371">
        <w:rPr>
          <w:rStyle w:val="Emphasis"/>
        </w:rPr>
        <w:t>may exist during</w:t>
      </w:r>
      <w:r w:rsidRPr="00EF0371">
        <w:rPr>
          <w:sz w:val="16"/>
        </w:rPr>
        <w:t xml:space="preserve"> economic recession or economic </w:t>
      </w:r>
      <w:r w:rsidRPr="00EF0371">
        <w:rPr>
          <w:rStyle w:val="Emphasis"/>
        </w:rPr>
        <w:t>prosperity</w:t>
      </w:r>
      <w:r w:rsidRPr="00EF0371">
        <w:rPr>
          <w:sz w:val="16"/>
        </w:rPr>
        <w:t xml:space="preserve">. This is due to a fact that </w:t>
      </w:r>
      <w:r w:rsidRPr="00EF0371">
        <w:rPr>
          <w:rStyle w:val="Emphasis"/>
        </w:rPr>
        <w:t>during</w:t>
      </w:r>
      <w:r w:rsidRPr="00EF0371">
        <w:rPr>
          <w:rStyle w:val="StyleUnderline"/>
        </w:rPr>
        <w:t xml:space="preserve"> economic </w:t>
      </w:r>
      <w:r w:rsidRPr="00EF0371">
        <w:rPr>
          <w:rStyle w:val="Emphasis"/>
        </w:rPr>
        <w:t>prosperity</w:t>
      </w:r>
      <w:r w:rsidRPr="00EF0371">
        <w:rPr>
          <w:sz w:val="16"/>
        </w:rPr>
        <w:t xml:space="preserve">, </w:t>
      </w:r>
      <w:r w:rsidRPr="00EF0371">
        <w:rPr>
          <w:rStyle w:val="StyleUnderline"/>
        </w:rPr>
        <w:t xml:space="preserve">people are also </w:t>
      </w:r>
      <w:r w:rsidRPr="00EF0371">
        <w:rPr>
          <w:rStyle w:val="Emphasis"/>
        </w:rPr>
        <w:t>worried</w:t>
      </w:r>
      <w:r w:rsidRPr="00EF0371">
        <w:rPr>
          <w:rStyle w:val="StyleUnderline"/>
        </w:rPr>
        <w:t xml:space="preserve"> about</w:t>
      </w:r>
      <w:r w:rsidRPr="00EF0371">
        <w:rPr>
          <w:sz w:val="16"/>
        </w:rPr>
        <w:t xml:space="preserve"> a </w:t>
      </w:r>
      <w:r w:rsidRPr="00EF0371">
        <w:rPr>
          <w:rStyle w:val="Emphasis"/>
        </w:rPr>
        <w:t>potential</w:t>
      </w:r>
      <w:r w:rsidRPr="00EF0371">
        <w:rPr>
          <w:sz w:val="16"/>
        </w:rPr>
        <w:t xml:space="preserve"> economic </w:t>
      </w:r>
      <w:r w:rsidRPr="00EF0371">
        <w:rPr>
          <w:rStyle w:val="Emphasis"/>
        </w:rPr>
        <w:t>recession</w:t>
      </w:r>
      <w:r w:rsidRPr="00EF0371">
        <w:rPr>
          <w:sz w:val="16"/>
        </w:rPr>
        <w:t>. Blainey pointed out that wars often occur in the economic upturn, which is caused by the optimism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war, but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w:t>
      </w:r>
    </w:p>
    <w:p w14:paraId="3849888C" w14:textId="273AF9E6" w:rsidR="00930B62" w:rsidRPr="00EF0371" w:rsidRDefault="00EF0371" w:rsidP="00930B62">
      <w:pPr>
        <w:pStyle w:val="Heading3"/>
        <w:rPr>
          <w:rFonts w:eastAsia="Times New Roman" w:cs="Arial"/>
        </w:rPr>
      </w:pPr>
      <w:r>
        <w:rPr>
          <w:rFonts w:eastAsia="Times New Roman" w:cs="Arial"/>
        </w:rPr>
        <w:t xml:space="preserve">1NC – AT: BioTerror </w:t>
      </w:r>
    </w:p>
    <w:p w14:paraId="07CF2192" w14:textId="56A2A2B9" w:rsidR="008000EF" w:rsidRPr="00EF0371" w:rsidRDefault="008000EF" w:rsidP="008000EF">
      <w:pPr>
        <w:pStyle w:val="Heading4"/>
        <w:rPr>
          <w:rFonts w:eastAsia="Times New Roman" w:cs="Arial"/>
        </w:rPr>
      </w:pPr>
      <w:r w:rsidRPr="00EF0371">
        <w:rPr>
          <w:rFonts w:eastAsia="Times New Roman" w:cs="Arial"/>
        </w:rPr>
        <w:t>No impact to bioterror</w:t>
      </w:r>
    </w:p>
    <w:p w14:paraId="30479C88" w14:textId="77777777" w:rsidR="008000EF" w:rsidRPr="00EF0371" w:rsidRDefault="008000EF" w:rsidP="008000EF">
      <w:pPr>
        <w:rPr>
          <w:rStyle w:val="Style13ptBold"/>
        </w:rPr>
      </w:pPr>
      <w:r w:rsidRPr="00EF0371">
        <w:rPr>
          <w:rStyle w:val="Style13ptBold"/>
        </w:rPr>
        <w:t>Lentzos et al, 14</w:t>
      </w:r>
    </w:p>
    <w:p w14:paraId="464CD39D" w14:textId="458FE5DB" w:rsidR="008000EF" w:rsidRPr="00EF0371" w:rsidRDefault="008000EF" w:rsidP="008000EF">
      <w:r w:rsidRPr="00EF0371">
        <w:t>(Filippa Lentzos is a senior research fellow in the Department of Social Science, Health and Medicine at King’s College London, Catherine Jefferson is a researcher in the Department of Social Science, Health, and Medicine at King’s College London, Claire Marris is a senior research fellow in the Department of Social Science, Health, and Medicine at King’s College London, "The myths (and realities) of synthetic bioweapons", 9/18, thebulletin.org/myths-and-realities-synthetic-bioweapons7626)</w:t>
      </w:r>
    </w:p>
    <w:p w14:paraId="0C5F0F72" w14:textId="49D59D72" w:rsidR="008000EF" w:rsidRPr="00EF0371" w:rsidRDefault="008000EF" w:rsidP="008000EF">
      <w:pPr>
        <w:rPr>
          <w:sz w:val="14"/>
        </w:rPr>
      </w:pPr>
      <w:r w:rsidRPr="00EF0371">
        <w:rPr>
          <w:sz w:val="14"/>
        </w:rPr>
        <w:t xml:space="preserve">The bioterror WMD myth. </w:t>
      </w:r>
      <w:r w:rsidRPr="00EF0371">
        <w:rPr>
          <w:rStyle w:val="StyleUnderline"/>
        </w:rPr>
        <w:t>Those who</w:t>
      </w:r>
      <w:r w:rsidRPr="00EF0371">
        <w:rPr>
          <w:sz w:val="14"/>
        </w:rPr>
        <w:t xml:space="preserve"> have </w:t>
      </w:r>
      <w:r w:rsidRPr="00EF0371">
        <w:rPr>
          <w:rStyle w:val="StyleUnderline"/>
        </w:rPr>
        <w:t>overemphasized the bioterrorism threat</w:t>
      </w:r>
      <w:r w:rsidRPr="00EF0371">
        <w:rPr>
          <w:sz w:val="14"/>
        </w:rPr>
        <w:t xml:space="preserve"> typically </w:t>
      </w:r>
      <w:r w:rsidRPr="00EF0371">
        <w:rPr>
          <w:rStyle w:val="StyleUnderline"/>
        </w:rPr>
        <w:t>portray it as</w:t>
      </w:r>
      <w:r w:rsidRPr="00EF0371">
        <w:rPr>
          <w:sz w:val="14"/>
        </w:rPr>
        <w:t xml:space="preserve"> an imminent concern, with emphasis placed on high-consequence, mass-casualty attacks, performed with weapons of mass destruction (</w:t>
      </w:r>
      <w:r w:rsidRPr="00EF0371">
        <w:rPr>
          <w:rStyle w:val="StyleUnderline"/>
        </w:rPr>
        <w:t>WMD</w:t>
      </w:r>
      <w:r w:rsidRPr="00EF0371">
        <w:rPr>
          <w:sz w:val="14"/>
        </w:rPr>
        <w:t>). This is a myth with two dimensions.</w:t>
      </w:r>
      <w:r w:rsidRPr="00EF0371">
        <w:rPr>
          <w:sz w:val="12"/>
        </w:rPr>
        <w:t>¶</w:t>
      </w:r>
      <w:r w:rsidRPr="00EF0371">
        <w:rPr>
          <w:sz w:val="14"/>
        </w:rPr>
        <w:t xml:space="preserve"> The first involves the identities of terrorists and what their intentions are. The assumption is that terrorists would seek to produce mass-casualty weapons and pursue capabilities on the scale of 20th century, state-level bioweapons programs. Most </w:t>
      </w:r>
      <w:r w:rsidRPr="00EF0371">
        <w:rPr>
          <w:rStyle w:val="StyleUnderline"/>
        </w:rPr>
        <w:t>leading biological disarmament and non-proliferation experts</w:t>
      </w:r>
      <w:r w:rsidRPr="00EF0371">
        <w:rPr>
          <w:sz w:val="14"/>
        </w:rPr>
        <w:t xml:space="preserve"> believe that the risk of a small-scale bioterrorism attack is very real and present. But they </w:t>
      </w:r>
      <w:r w:rsidRPr="00EF0371">
        <w:rPr>
          <w:rStyle w:val="Emphasis"/>
        </w:rPr>
        <w:t>consider the risk of sophisticated large-scale bioterrorism attacks to be quite small</w:t>
      </w:r>
      <w:r w:rsidRPr="00EF0371">
        <w:rPr>
          <w:sz w:val="14"/>
        </w:rPr>
        <w:t xml:space="preserve">. </w:t>
      </w:r>
      <w:r w:rsidRPr="00EF0371">
        <w:rPr>
          <w:rStyle w:val="StyleUnderline"/>
        </w:rPr>
        <w:t>This judgment is backed up by historical evidence</w:t>
      </w:r>
      <w:r w:rsidRPr="00EF0371">
        <w:rPr>
          <w:sz w:val="14"/>
        </w:rPr>
        <w:t xml:space="preserve">. The three confirmed attempts to use biological agents against humans in terrorist attacks in the past were small-scale, low-casualty events aimed at causing panic and disruption rather than excessive death tolls. </w:t>
      </w:r>
      <w:r w:rsidRPr="00EF0371">
        <w:rPr>
          <w:sz w:val="12"/>
        </w:rPr>
        <w:t>¶</w:t>
      </w:r>
      <w:r w:rsidRPr="00EF0371">
        <w:rPr>
          <w:sz w:val="14"/>
        </w:rPr>
        <w:t xml:space="preserve"> The second dimension involves capabilities and the level of skills and resources available to terrorists. The implicit assumption is that producing a pathogenic organism equates to producing a weapon of mass destruction. It does not. </w:t>
      </w:r>
      <w:r w:rsidRPr="00EF0371">
        <w:rPr>
          <w:rStyle w:val="StyleUnderline"/>
        </w:rPr>
        <w:t xml:space="preserve">Considerable knowledge and resources are necessary for the processes of scaling up, storage, and dissemination. </w:t>
      </w:r>
      <w:r w:rsidRPr="00EF0371">
        <w:rPr>
          <w:rStyle w:val="Emphasis"/>
        </w:rPr>
        <w:t>These processes present significant technical and logistical barriers.</w:t>
      </w:r>
      <w:r w:rsidRPr="00EF0371">
        <w:rPr>
          <w:sz w:val="12"/>
        </w:rPr>
        <w:t>¶</w:t>
      </w:r>
      <w:r w:rsidRPr="00EF0371">
        <w:rPr>
          <w:sz w:val="14"/>
        </w:rPr>
        <w:t xml:space="preserve"> </w:t>
      </w:r>
      <w:r w:rsidRPr="00EF0371">
        <w:rPr>
          <w:rStyle w:val="StyleUnderline"/>
        </w:rPr>
        <w:t xml:space="preserve">Even if a biological weapon were disseminated successfully, the outcome of an attack would be affected by factors like the health of the people who are exposed and the speed and manner with which </w:t>
      </w:r>
      <w:r w:rsidRPr="00EF0371">
        <w:rPr>
          <w:sz w:val="14"/>
        </w:rPr>
        <w:t>public</w:t>
      </w:r>
      <w:r w:rsidRPr="00EF0371">
        <w:rPr>
          <w:rStyle w:val="StyleUnderline"/>
        </w:rPr>
        <w:t xml:space="preserve"> health authorities and medical professionals detect and respond to the resulting outbreak</w:t>
      </w:r>
      <w:r w:rsidRPr="00EF0371">
        <w:rPr>
          <w:sz w:val="14"/>
        </w:rPr>
        <w:t>. A prompt response with effective medical countermeasures, such as antibodies and vaccination, can significantly blunt the impact of an attack.</w:t>
      </w:r>
      <w:r w:rsidRPr="00EF0371">
        <w:rPr>
          <w:sz w:val="12"/>
        </w:rPr>
        <w:t>¶</w:t>
      </w:r>
      <w:r w:rsidRPr="00EF0371">
        <w:rPr>
          <w:sz w:val="14"/>
        </w:rPr>
        <w:t xml:space="preserve"> More than sloppy shorthand. We have identified a number of assumptions that underlie policy discourse on the security threat posed by synthetic biology and characterized them as myths. Use of the term “myths” is not intended to imply falsity. We are not simplistically opposing myth and reality, and we are not arguing that there is no threat. Rather, we aim to convey the pervasiveness of misleading assumptions about both synthetic biology and bioterrorism that frequently underlie discussions about the dual-use threat of synthetic biology. In doing so, we hope to present some of the subtleties that frequently disappear from these discussions.</w:t>
      </w:r>
    </w:p>
    <w:p w14:paraId="35E040FC" w14:textId="77777777" w:rsidR="008000EF" w:rsidRPr="00EF0371" w:rsidRDefault="008000EF" w:rsidP="008000EF">
      <w:pPr>
        <w:rPr>
          <w:sz w:val="14"/>
        </w:rPr>
      </w:pPr>
    </w:p>
    <w:p w14:paraId="7729E2B4" w14:textId="77777777" w:rsidR="008000EF" w:rsidRPr="00EF0371" w:rsidRDefault="008000EF" w:rsidP="008000EF">
      <w:pPr>
        <w:keepNext/>
        <w:keepLines/>
        <w:spacing w:before="200"/>
        <w:outlineLvl w:val="3"/>
        <w:rPr>
          <w:rFonts w:eastAsiaTheme="majorEastAsia"/>
          <w:b/>
          <w:bCs/>
          <w:iCs/>
          <w:sz w:val="26"/>
        </w:rPr>
      </w:pPr>
      <w:r w:rsidRPr="00EF0371">
        <w:rPr>
          <w:rFonts w:eastAsiaTheme="majorEastAsia"/>
          <w:b/>
          <w:bCs/>
          <w:iCs/>
          <w:sz w:val="26"/>
        </w:rPr>
        <w:t>Squo techniques solve</w:t>
      </w:r>
    </w:p>
    <w:p w14:paraId="1CEB0775" w14:textId="77777777" w:rsidR="008000EF" w:rsidRPr="00EF0371" w:rsidRDefault="008000EF" w:rsidP="008000EF">
      <w:pPr>
        <w:rPr>
          <w:b/>
          <w:bCs/>
          <w:sz w:val="26"/>
        </w:rPr>
      </w:pPr>
      <w:r w:rsidRPr="00EF0371">
        <w:rPr>
          <w:b/>
          <w:bCs/>
          <w:sz w:val="26"/>
        </w:rPr>
        <w:t>Iyer, 14</w:t>
      </w:r>
    </w:p>
    <w:p w14:paraId="7F89D4EA" w14:textId="76995D60" w:rsidR="008000EF" w:rsidRPr="00EF0371" w:rsidRDefault="008000EF" w:rsidP="008000EF">
      <w:r w:rsidRPr="00EF0371">
        <w:t>(Shweta Iyer, writer for the International Science Times, "Air Quality Sensors Help Government Counter Bioterrorism; Could Detect Anthrax In The Air", May 11, www.isciencetimes.com/articles/7192/20140511/study-reveals-importance-pathogen-detecting-sensors-countering.htm)</w:t>
      </w:r>
    </w:p>
    <w:p w14:paraId="2580D947" w14:textId="2EE6530F" w:rsidR="008000EF" w:rsidRPr="00EF0371" w:rsidRDefault="008000EF" w:rsidP="008000EF">
      <w:pPr>
        <w:rPr>
          <w:b/>
          <w:bCs/>
          <w:u w:val="single"/>
        </w:rPr>
      </w:pPr>
      <w:r w:rsidRPr="00EF0371">
        <w:rPr>
          <w:sz w:val="14"/>
        </w:rPr>
        <w:t xml:space="preserve">The threat of bioterrorism is a major concern of the 21st century. As part of its counterterrorism practice, </w:t>
      </w:r>
      <w:r w:rsidRPr="00EF0371">
        <w:rPr>
          <w:b/>
          <w:bCs/>
          <w:u w:val="single"/>
        </w:rPr>
        <w:t xml:space="preserve">the U.S. government uses air and surface sampling </w:t>
      </w:r>
      <w:r w:rsidRPr="00EF0371">
        <w:rPr>
          <w:sz w:val="14"/>
        </w:rPr>
        <w:t>techniques in order</w:t>
      </w:r>
      <w:r w:rsidRPr="00EF0371">
        <w:rPr>
          <w:b/>
          <w:bCs/>
          <w:u w:val="single"/>
        </w:rPr>
        <w:t xml:space="preserve"> to detect the </w:t>
      </w:r>
      <w:r w:rsidRPr="00EF0371">
        <w:rPr>
          <w:sz w:val="14"/>
        </w:rPr>
        <w:t>presence of</w:t>
      </w:r>
      <w:r w:rsidRPr="00EF0371">
        <w:rPr>
          <w:b/>
          <w:bCs/>
          <w:u w:val="single"/>
        </w:rPr>
        <w:t xml:space="preserve"> harmful pathogens</w:t>
      </w:r>
      <w:r w:rsidRPr="00EF0371">
        <w:rPr>
          <w:sz w:val="14"/>
        </w:rPr>
        <w:t xml:space="preserve"> in the air, potentially saving lives.</w:t>
      </w:r>
      <w:r w:rsidRPr="00EF0371">
        <w:rPr>
          <w:sz w:val="12"/>
        </w:rPr>
        <w:t>¶</w:t>
      </w:r>
      <w:r w:rsidRPr="00EF0371">
        <w:rPr>
          <w:sz w:val="14"/>
        </w:rPr>
        <w:t xml:space="preserve"> Dr. Alexander Garza, former chief medical officer at the Department of Homeland Security (DHS), and his team of researchers reviewed data from a series of experiments simulating a bioterrorism attack against the Pentagon. These experiments took place in 2005 and 2009, when the Pentagon Force Protection Agency (PFPA) tested its preparedness by conducting mock attacks, which involved releasing harmless bacteria - it did contain small portions of the anthrax stimulant - into the air. The bacteria was biologically similar to that of </w:t>
      </w:r>
      <w:r w:rsidRPr="00EF0371">
        <w:rPr>
          <w:i/>
          <w:iCs/>
          <w:sz w:val="14"/>
        </w:rPr>
        <w:t>Bacillus anthracis</w:t>
      </w:r>
      <w:r w:rsidRPr="00EF0371">
        <w:rPr>
          <w:sz w:val="14"/>
        </w:rPr>
        <w:t xml:space="preserve">, the bacteria that causes the disease anthrax. </w:t>
      </w:r>
      <w:r w:rsidRPr="00EF0371">
        <w:rPr>
          <w:sz w:val="12"/>
        </w:rPr>
        <w:t>¶</w:t>
      </w:r>
      <w:r w:rsidRPr="00EF0371">
        <w:rPr>
          <w:sz w:val="14"/>
        </w:rPr>
        <w:t xml:space="preserve"> The researchers gauged the response of the general public to such an attack. The DHS also conducted experiments testing the efficacy of the BioWatch program, which screened air and surface samples for the presence of such pathogens. "</w:t>
      </w:r>
      <w:r w:rsidRPr="00EF0371">
        <w:rPr>
          <w:b/>
          <w:bCs/>
          <w:u w:val="single"/>
        </w:rPr>
        <w:t xml:space="preserve">We were able to detect the biological organisms </w:t>
      </w:r>
      <w:r w:rsidRPr="00EF0371">
        <w:rPr>
          <w:sz w:val="14"/>
        </w:rPr>
        <w:t>released</w:t>
      </w:r>
      <w:r w:rsidRPr="00EF0371">
        <w:rPr>
          <w:b/>
          <w:bCs/>
          <w:u w:val="single"/>
        </w:rPr>
        <w:t xml:space="preserve"> several kilometers from where the agent was originally released</w:t>
      </w:r>
      <w:r w:rsidRPr="00EF0371">
        <w:rPr>
          <w:sz w:val="14"/>
        </w:rPr>
        <w:t xml:space="preserve">," Garza said in a press release. "We were not entirely surprised by the results. Since all of the modeling that had been done to date showed that air samplers should be able to detect these types of attack, </w:t>
      </w:r>
      <w:r w:rsidRPr="00EF0371">
        <w:rPr>
          <w:b/>
          <w:bCs/>
          <w:u w:val="single"/>
        </w:rPr>
        <w:t xml:space="preserve">what was missing was empirical evidence showing </w:t>
      </w:r>
      <w:r w:rsidRPr="00EF0371">
        <w:rPr>
          <w:sz w:val="14"/>
        </w:rPr>
        <w:t>that</w:t>
      </w:r>
      <w:r w:rsidRPr="00EF0371">
        <w:rPr>
          <w:b/>
          <w:bCs/>
          <w:u w:val="single"/>
        </w:rPr>
        <w:t xml:space="preserve"> these systems would work</w:t>
      </w:r>
      <w:r w:rsidRPr="00EF0371">
        <w:rPr>
          <w:sz w:val="14"/>
        </w:rPr>
        <w:t xml:space="preserve"> in real world conditions. </w:t>
      </w:r>
      <w:r w:rsidRPr="00EF0371">
        <w:rPr>
          <w:b/>
          <w:bCs/>
          <w:u w:val="single"/>
        </w:rPr>
        <w:t>We now have that evidence</w:t>
      </w:r>
      <w:r w:rsidRPr="00EF0371">
        <w:rPr>
          <w:sz w:val="14"/>
        </w:rPr>
        <w:t>."</w:t>
      </w:r>
      <w:r w:rsidRPr="00EF0371">
        <w:rPr>
          <w:sz w:val="12"/>
        </w:rPr>
        <w:t>¶</w:t>
      </w:r>
      <w:r w:rsidRPr="00EF0371">
        <w:rPr>
          <w:sz w:val="14"/>
        </w:rPr>
        <w:t xml:space="preserve"> Usually, authorities discover exposure to a biological agent when a person becomes ill, such as during the anthrax attacks of 2001, Garza said. Once a potentially life-threatening bacteria is released into the air, a large number of people may become infected and die. "This experiment confirmed that </w:t>
      </w:r>
      <w:r w:rsidRPr="00EF0371">
        <w:rPr>
          <w:b/>
          <w:bCs/>
          <w:u w:val="single"/>
        </w:rPr>
        <w:t>a biological attack could be detected</w:t>
      </w:r>
      <w:r w:rsidRPr="00EF0371">
        <w:rPr>
          <w:sz w:val="14"/>
        </w:rPr>
        <w:t xml:space="preserve"> earlier </w:t>
      </w:r>
      <w:r w:rsidRPr="00EF0371">
        <w:rPr>
          <w:b/>
          <w:bCs/>
          <w:u w:val="single"/>
        </w:rPr>
        <w:t>using air sampling which means public health would have more time to respond</w:t>
      </w:r>
      <w:r w:rsidRPr="00EF0371">
        <w:rPr>
          <w:sz w:val="14"/>
        </w:rPr>
        <w:t>," he said.</w:t>
      </w:r>
      <w:r w:rsidRPr="00EF0371">
        <w:rPr>
          <w:sz w:val="12"/>
        </w:rPr>
        <w:t>¶</w:t>
      </w:r>
      <w:r w:rsidRPr="00EF0371">
        <w:rPr>
          <w:sz w:val="14"/>
        </w:rPr>
        <w:t xml:space="preserve"> Traditionally, air sampling has been used to check for levels of particulate matter and greenhouse gases in the atmosphere. But after the World Trade Center attacks and the 2001 anthrax scare, the U.S. government created programs such as BioWatch to detect powerful pathogens in the air, which could be used against bioterrorism. Though the systems have been proven to be reliable, the detection cycle could take too long - as much as 36 hours. "The current process is labor-intensive and time-consuming. It takes a lot of manual labor and time to do the laboratory work," he said in the release.</w:t>
      </w:r>
      <w:r w:rsidRPr="00EF0371">
        <w:rPr>
          <w:sz w:val="12"/>
        </w:rPr>
        <w:t>¶</w:t>
      </w:r>
      <w:r w:rsidRPr="00EF0371">
        <w:rPr>
          <w:sz w:val="14"/>
        </w:rPr>
        <w:t xml:space="preserve"> It's important for that time frame to be reduced, as detecting these chemicals cannot always wait on patients showing symptoms of disease. An improved detection method would help authorities take all precautions necessary when putting an emergency medical plan in place. "</w:t>
      </w:r>
      <w:r w:rsidRPr="00EF0371">
        <w:rPr>
          <w:b/>
          <w:bCs/>
          <w:u w:val="single"/>
        </w:rPr>
        <w:t>If we can detect a dangerous pathogen in the environment at an earlier stage</w:t>
      </w:r>
      <w:r w:rsidRPr="00EF0371">
        <w:rPr>
          <w:sz w:val="14"/>
        </w:rPr>
        <w:t xml:space="preserve">, we can quickly start planning the response procedure for it like distributing antibiotics," Garza said. "The sooner we pick up clues, </w:t>
      </w:r>
      <w:r w:rsidRPr="00EF0371">
        <w:rPr>
          <w:b/>
          <w:bCs/>
          <w:u w:val="single"/>
        </w:rPr>
        <w:t>the sooner we can</w:t>
      </w:r>
      <w:r w:rsidRPr="00EF0371">
        <w:rPr>
          <w:sz w:val="14"/>
        </w:rPr>
        <w:t xml:space="preserve"> act and </w:t>
      </w:r>
      <w:r w:rsidRPr="00EF0371">
        <w:rPr>
          <w:b/>
          <w:bCs/>
          <w:u w:val="single"/>
        </w:rPr>
        <w:t>save more lives."</w:t>
      </w:r>
    </w:p>
    <w:p w14:paraId="1F1EA63F" w14:textId="73EE7209" w:rsidR="00EF0371" w:rsidRDefault="00EF0371" w:rsidP="00EF0371">
      <w:pPr>
        <w:pStyle w:val="Heading3"/>
      </w:pPr>
      <w:r>
        <w:t xml:space="preserve">2NC – AT: Bioterror </w:t>
      </w:r>
    </w:p>
    <w:p w14:paraId="5B1C3B67" w14:textId="1C91C426" w:rsidR="008000EF" w:rsidRPr="00EF0371" w:rsidRDefault="008000EF" w:rsidP="008000EF">
      <w:pPr>
        <w:keepNext/>
        <w:keepLines/>
        <w:spacing w:before="200"/>
        <w:outlineLvl w:val="3"/>
        <w:rPr>
          <w:rFonts w:eastAsiaTheme="majorEastAsia"/>
          <w:b/>
          <w:bCs/>
          <w:iCs/>
          <w:sz w:val="26"/>
        </w:rPr>
      </w:pPr>
      <w:r w:rsidRPr="00EF0371">
        <w:rPr>
          <w:rFonts w:eastAsiaTheme="majorEastAsia"/>
          <w:b/>
          <w:bCs/>
          <w:iCs/>
          <w:sz w:val="26"/>
        </w:rPr>
        <w:t>Bioterror too tough to pull off</w:t>
      </w:r>
    </w:p>
    <w:p w14:paraId="651FCA9D" w14:textId="77777777" w:rsidR="008000EF" w:rsidRPr="00EF0371" w:rsidRDefault="008000EF" w:rsidP="008000EF">
      <w:pPr>
        <w:rPr>
          <w:sz w:val="16"/>
          <w:szCs w:val="16"/>
        </w:rPr>
      </w:pPr>
      <w:r w:rsidRPr="00EF0371">
        <w:rPr>
          <w:rFonts w:eastAsiaTheme="majorEastAsia"/>
          <w:b/>
          <w:bCs/>
          <w:iCs/>
          <w:sz w:val="26"/>
        </w:rPr>
        <w:t>Jefferson et al, 14</w:t>
      </w:r>
      <w:r w:rsidRPr="00EF0371">
        <w:t xml:space="preserve"> </w:t>
      </w:r>
    </w:p>
    <w:p w14:paraId="0FACCDF8" w14:textId="138AAF72" w:rsidR="008000EF" w:rsidRPr="00EF0371" w:rsidRDefault="008000EF" w:rsidP="008000EF">
      <w:r w:rsidRPr="00EF0371">
        <w:t>(Catherine, 21 August 2014 | doi: 10.3389/fpubh.2014.00115, Synthetic biology and biosecurity: challenging the “myths”, Catherine, Jefferson, imageFilippa Lentzos and imageClaire Marris* Department of Social Science, Health and Medicine, King’s College London, London, UK, Catherine joined SSHM in January 2013. Before joining the department, she worked as a senior policy advisor for international security at the Royal Society, where she led a project on Neuroscience, Conflict and Security. Prior to this she was a research fellow with the Harvard Sussex Program on Chemical and Biological Weapons at the University of Sussex, where she also obtained her DPhil. Catherine’s research interests are focused on the intersection of science and security policy, with a particular emphasis on chemical and biological security, dual use governance of emerging technologies and the growth of the amateur biology community. She is currently involved in research on the social dimensions of synthetic biology within theCentre for Synthetic Biology and Innovation, http://journal.frontiersin.org/Journal/10.3389/fpubh.2014.00115/full)</w:t>
      </w:r>
    </w:p>
    <w:p w14:paraId="736649E7" w14:textId="77777777" w:rsidR="008000EF" w:rsidRPr="00EF0371" w:rsidRDefault="008000EF" w:rsidP="008000EF">
      <w:pPr>
        <w:rPr>
          <w:sz w:val="12"/>
        </w:rPr>
      </w:pPr>
      <w:r w:rsidRPr="00EF0371">
        <w:rPr>
          <w:sz w:val="12"/>
        </w:rPr>
        <w:t xml:space="preserve">Challenges to Myth 5 There are two dimensions to Myth 5. The first is about the intention of would-be terrorists, and the assumption is that terrorists would seek to produce mass casualty weapons and pursue capabilities on the scale of twentieth century state-level bioweapons programs. While most leading biological disarmament and non-proliferation experts believe that the risk of a small-scale bioterrorism attack is very real and very present, they consider </w:t>
      </w:r>
      <w:r w:rsidRPr="00EF0371">
        <w:rPr>
          <w:b/>
          <w:bCs/>
          <w:highlight w:val="green"/>
          <w:u w:val="single"/>
        </w:rPr>
        <w:t xml:space="preserve">the risk of </w:t>
      </w:r>
      <w:r w:rsidRPr="00EF0371">
        <w:rPr>
          <w:b/>
          <w:bCs/>
          <w:u w:val="single"/>
        </w:rPr>
        <w:t xml:space="preserve">sophisticated </w:t>
      </w:r>
      <w:r w:rsidRPr="00EF0371">
        <w:rPr>
          <w:b/>
          <w:bCs/>
          <w:highlight w:val="green"/>
          <w:u w:val="single"/>
        </w:rPr>
        <w:t>large-scale bioterrorism attacks to be very small</w:t>
      </w:r>
      <w:r w:rsidRPr="00EF0371">
        <w:rPr>
          <w:sz w:val="12"/>
        </w:rPr>
        <w:t xml:space="preserve"> (65). This </w:t>
      </w:r>
      <w:r w:rsidRPr="00EF0371">
        <w:rPr>
          <w:b/>
          <w:iCs/>
          <w:u w:val="single"/>
          <w:bdr w:val="single" w:sz="18" w:space="0" w:color="auto"/>
        </w:rPr>
        <w:t xml:space="preserve">is </w:t>
      </w:r>
      <w:r w:rsidRPr="00EF0371">
        <w:rPr>
          <w:b/>
          <w:iCs/>
          <w:highlight w:val="green"/>
          <w:u w:val="single"/>
          <w:bdr w:val="single" w:sz="18" w:space="0" w:color="auto"/>
        </w:rPr>
        <w:t>backed up by historical evidence</w:t>
      </w:r>
      <w:r w:rsidRPr="00EF0371">
        <w:rPr>
          <w:sz w:val="12"/>
        </w:rPr>
        <w:t xml:space="preserve">. The three confirmed attempts to use biological agents against humans in terrorist </w:t>
      </w:r>
      <w:r w:rsidRPr="00EF0371">
        <w:rPr>
          <w:b/>
          <w:bCs/>
          <w:u w:val="single"/>
        </w:rPr>
        <w:t>attacks</w:t>
      </w:r>
      <w:r w:rsidRPr="00EF0371">
        <w:rPr>
          <w:sz w:val="12"/>
        </w:rPr>
        <w:t xml:space="preserve"> in the past </w:t>
      </w:r>
      <w:r w:rsidRPr="00EF0371">
        <w:rPr>
          <w:b/>
          <w:bCs/>
          <w:u w:val="single"/>
        </w:rPr>
        <w:t>were small-scale, low casualty events</w:t>
      </w:r>
      <w:r w:rsidRPr="00EF0371">
        <w:rPr>
          <w:sz w:val="12"/>
        </w:rPr>
        <w:t xml:space="preserve"> aimed at causing panic, and disruption rather than excessive death tolls: (i) the Rajneesh cult’s use of Salmonella on salad bars in local restaurants to sicken potential voters and make them stay away from the polls during Oregon elections in 1984; (ii) the 1990–95 attempted use of botulinum toxin and anthrax by the Japanese Aum Shinrikyo cult; (iii) and the “anthrax letters” sent to media outlets and members of US Congress in 2001 resulting in at least 22 cases of anthrax, five of which were fatal (66, 67). The second dimension to Myth 5 is the implicit assumption that producing a pathogenic organism equates producing a weapon of mass destruction. It does not. </w:t>
      </w:r>
      <w:r w:rsidRPr="00EF0371">
        <w:rPr>
          <w:b/>
          <w:bCs/>
          <w:highlight w:val="green"/>
          <w:u w:val="single"/>
        </w:rPr>
        <w:t xml:space="preserve">Considerable knowledge and resources are necessary for </w:t>
      </w:r>
      <w:r w:rsidRPr="00EF0371">
        <w:rPr>
          <w:sz w:val="12"/>
        </w:rPr>
        <w:t xml:space="preserve">the processes of scaling up, storage, and </w:t>
      </w:r>
      <w:r w:rsidRPr="00EF0371">
        <w:rPr>
          <w:b/>
          <w:bCs/>
          <w:highlight w:val="green"/>
          <w:u w:val="single"/>
        </w:rPr>
        <w:t xml:space="preserve">developing a </w:t>
      </w:r>
      <w:r w:rsidRPr="00EF0371">
        <w:rPr>
          <w:b/>
          <w:bCs/>
          <w:u w:val="single"/>
        </w:rPr>
        <w:t xml:space="preserve">suitable </w:t>
      </w:r>
      <w:r w:rsidRPr="00EF0371">
        <w:rPr>
          <w:b/>
          <w:bCs/>
          <w:highlight w:val="green"/>
          <w:u w:val="single"/>
        </w:rPr>
        <w:t>dissemination method</w:t>
      </w:r>
      <w:r w:rsidRPr="00EF0371">
        <w:rPr>
          <w:sz w:val="12"/>
        </w:rPr>
        <w:t xml:space="preserve">. These </w:t>
      </w:r>
      <w:r w:rsidRPr="00EF0371">
        <w:rPr>
          <w:b/>
          <w:bCs/>
          <w:u w:val="single"/>
        </w:rPr>
        <w:t xml:space="preserve">processes </w:t>
      </w:r>
      <w:r w:rsidRPr="00EF0371">
        <w:rPr>
          <w:b/>
          <w:bCs/>
          <w:highlight w:val="green"/>
          <w:u w:val="single"/>
        </w:rPr>
        <w:t xml:space="preserve">present </w:t>
      </w:r>
      <w:r w:rsidRPr="00EF0371">
        <w:rPr>
          <w:b/>
          <w:iCs/>
          <w:highlight w:val="green"/>
          <w:u w:val="single"/>
          <w:bdr w:val="single" w:sz="18" w:space="0" w:color="auto"/>
        </w:rPr>
        <w:t>significant technical and logistical barriers</w:t>
      </w:r>
      <w:r w:rsidRPr="00EF0371">
        <w:rPr>
          <w:b/>
          <w:bCs/>
          <w:highlight w:val="green"/>
          <w:u w:val="single"/>
        </w:rPr>
        <w:t>.</w:t>
      </w:r>
      <w:r w:rsidRPr="00EF0371">
        <w:rPr>
          <w:sz w:val="12"/>
        </w:rPr>
        <w:t xml:space="preserve"> Drawing from her in-depth study of the Iraqi, Soviet, and US bioweapons programs (3, 4), Ben Ouagrham-Gormley explains: Scaling up fragile microorganisms that are sensitive to environmental conditions and susceptible to change — and viruses are more sensitive than bacteria — has been one of the stiffest challenges for past bioweapons programs to overcome, even with appropriate expertise at hand. </w:t>
      </w:r>
      <w:r w:rsidRPr="00EF0371">
        <w:rPr>
          <w:b/>
          <w:bCs/>
          <w:u w:val="single"/>
        </w:rPr>
        <w:t>Scaling-up requires a gradual approach</w:t>
      </w:r>
      <w:r w:rsidRPr="00EF0371">
        <w:rPr>
          <w:sz w:val="12"/>
        </w:rPr>
        <w:t xml:space="preserve">, moving from laboratory sample, to a larger laboratory quantity, to pilot-scale production, and then to even larger-scale production. </w:t>
      </w:r>
      <w:r w:rsidRPr="00EF0371">
        <w:rPr>
          <w:b/>
          <w:bCs/>
          <w:u w:val="single"/>
        </w:rPr>
        <w:t>During each stage</w:t>
      </w:r>
      <w:r w:rsidRPr="00EF0371">
        <w:rPr>
          <w:sz w:val="12"/>
        </w:rPr>
        <w:t xml:space="preserve">, the </w:t>
      </w:r>
      <w:r w:rsidRPr="00EF0371">
        <w:rPr>
          <w:b/>
          <w:bCs/>
          <w:highlight w:val="green"/>
          <w:u w:val="single"/>
        </w:rPr>
        <w:t>production parameters need to be tested and</w:t>
      </w:r>
      <w:r w:rsidRPr="00EF0371">
        <w:rPr>
          <w:sz w:val="12"/>
        </w:rPr>
        <w:t xml:space="preserve"> often </w:t>
      </w:r>
      <w:r w:rsidRPr="00EF0371">
        <w:rPr>
          <w:b/>
          <w:bCs/>
          <w:highlight w:val="green"/>
          <w:u w:val="single"/>
        </w:rPr>
        <w:t>modified to maintain</w:t>
      </w:r>
      <w:r w:rsidRPr="00EF0371">
        <w:rPr>
          <w:sz w:val="12"/>
        </w:rPr>
        <w:t xml:space="preserve"> the </w:t>
      </w:r>
      <w:r w:rsidRPr="00EF0371">
        <w:rPr>
          <w:b/>
          <w:bCs/>
          <w:highlight w:val="green"/>
          <w:u w:val="single"/>
        </w:rPr>
        <w:t xml:space="preserve">lethal qualities </w:t>
      </w:r>
      <w:r w:rsidRPr="00EF0371">
        <w:rPr>
          <w:b/>
          <w:bCs/>
          <w:u w:val="single"/>
        </w:rPr>
        <w:t>of the agent</w:t>
      </w:r>
      <w:r w:rsidRPr="00EF0371">
        <w:rPr>
          <w:sz w:val="12"/>
        </w:rPr>
        <w:t xml:space="preserve">; the entire scaling-up process </w:t>
      </w:r>
      <w:r w:rsidRPr="00EF0371">
        <w:rPr>
          <w:b/>
          <w:iCs/>
          <w:highlight w:val="green"/>
          <w:u w:val="single"/>
          <w:bdr w:val="single" w:sz="18" w:space="0" w:color="auto"/>
        </w:rPr>
        <w:t>can take several years</w:t>
      </w:r>
      <w:r w:rsidRPr="00EF0371">
        <w:rPr>
          <w:sz w:val="12"/>
        </w:rPr>
        <w:t xml:space="preserve"> (68). The dissemination of biological agents also poses difficult technical challenges. Whereas persistent chemical agents such as sulfur mustard and VX nerve gas are readily absorbed through the intact skin, no bacteria and viruses can enter the body via that route unless the skin has already been broken. Biological agents must either be ingested or inhaled to cause infection. To expose large numbers of people through the gastrointestinal tract, possible means of delivery are contamination of food and drinking water, yet neither of these scenarios would be easy to accomplish. Large urban reservoirs are usually unguarded, but unless terrorists added massive quantities of biological agent, the dilution effect would be so great that no healthy person drinking the water would receive an infectious dose (66). Moreover, modern sanitary techniques such as chlorination and filtration are designed to kill pathogens from natural sources and would probably be equally effective against a deliberately released agent. </w:t>
      </w:r>
      <w:r w:rsidRPr="00EF0371">
        <w:rPr>
          <w:b/>
          <w:bCs/>
          <w:highlight w:val="green"/>
          <w:u w:val="single"/>
        </w:rPr>
        <w:t>Bacterial contamination</w:t>
      </w:r>
      <w:r w:rsidRPr="00EF0371">
        <w:rPr>
          <w:sz w:val="12"/>
        </w:rPr>
        <w:t xml:space="preserve"> of the food supply </w:t>
      </w:r>
      <w:r w:rsidRPr="00EF0371">
        <w:rPr>
          <w:b/>
          <w:bCs/>
          <w:highlight w:val="green"/>
          <w:u w:val="single"/>
        </w:rPr>
        <w:t>is</w:t>
      </w:r>
      <w:r w:rsidRPr="00EF0371">
        <w:rPr>
          <w:sz w:val="12"/>
        </w:rPr>
        <w:t xml:space="preserve"> also </w:t>
      </w:r>
      <w:r w:rsidRPr="00EF0371">
        <w:rPr>
          <w:b/>
          <w:bCs/>
          <w:highlight w:val="green"/>
          <w:u w:val="single"/>
        </w:rPr>
        <w:t>unlikely to inflict</w:t>
      </w:r>
      <w:r w:rsidRPr="00EF0371">
        <w:rPr>
          <w:sz w:val="12"/>
        </w:rPr>
        <w:t xml:space="preserve"> mass </w:t>
      </w:r>
      <w:r w:rsidRPr="00EF0371">
        <w:rPr>
          <w:b/>
          <w:bCs/>
          <w:highlight w:val="green"/>
          <w:u w:val="single"/>
        </w:rPr>
        <w:t>casualties</w:t>
      </w:r>
      <w:r w:rsidRPr="00EF0371">
        <w:rPr>
          <w:sz w:val="12"/>
        </w:rPr>
        <w:t xml:space="preserve">. Cooking, boiling, pasteurization, and other routine safety precautions are generally sufficient to kill pathogenic bacteria. The most likely way to inflict mass casualties with a biological agent is by disseminating it as a respirable aerosol: an invisible cloud of infectious droplets or particles so tiny that they remain suspended in the air for long periods and can be inhaled by large numbers of people. A high-concentration aerosol of B. anthracis or some other pathogen, released into the air in a densely populated urban area, could potentially infect thousands of victims simultaneously. After an incubation period of a few days, depending on the type of agent and the inhaled dose, the exposed population would experience an outbreak of an incapacitating or fatal illness. Although aerosol delivery is potentially the most lethal way of delivering a biological attack, it involves major technical hurdles that most terrorists would be unlikely to overcome. To infect through the lungs, infectious particles must be microscopic in size – between 1 and 5 μm in diameter. Terrorists would therefore have to develop or acquire a sophisticated delivery system capable of generating an aerosol cloud with the necessary particle size range and a high enough agent concentration to cover a broad area. Overall, an important trade-off exists between ease of production and effectiveness of dissemination. The easiest way to produce microbial agents is in a liquid form, yet when such a “slurry” is sprayed into the air, it forms heavy droplets that fall to the ground so that only a small percentage of the agent is aerosolized. In contrast, if the bacteria are first dried to a solid cake and then milled into a fine powder, they become far easier to aerosolize, yet the drying and milling process is technically difficult. The Aum Shinrikyo cult struggled with dissemination (67, 69, 70). In one of its anthrax dissemination attempts, it sprayed unknown, but probably very large, quantities of a liquid aerosol (most likely crude culture, unprocessed in any way) of B. anthracis from the roof of the Aum’s headquarters building in Tokyo. For the dissemination, the Aum set up two sprayers on the roof of the eight-story building, each within a large round cooling tower. Pipes were extended from the cooling towers to tanks below, which were filled with a liquid suspension of B. anthracis. The device worked poorly, producing large droplets rather than the very fine aerosol needed for effective transmission of anthrax. It also appears the spore concentration was very low (at least five orders of magnitude below that necessary for a highly infectious wet aerosol). In another dissemination attempt, targeting the area around the Kanagawa prefectural office and the Imperial Palace, the Aum equipped vehicles with spraying devices, but according to prosecutors’ statements, the nozzle of the sprayer clogged and the operation failed. Despite its 200 m2 laboratory containing, amongst other equipment, a glove box, incubator, centrifuge, drier, DNA/RNA synthesizer, electron microscope, two fermenters each having about a 2,000 litre capacity, and an extensive scientific library, and despite its repeated attempts at dissemination, the Aum was unsuccessful in causing any disease, and in retrospect it is clear that the cult did not even make the first substantive step toward an effective bioweapon. </w:t>
      </w:r>
      <w:r w:rsidRPr="00EF0371">
        <w:rPr>
          <w:b/>
          <w:bCs/>
          <w:u w:val="single"/>
        </w:rPr>
        <w:t xml:space="preserve">If, despite the odds, aerosolization was achieved, the effective </w:t>
      </w:r>
      <w:r w:rsidRPr="00EF0371">
        <w:rPr>
          <w:b/>
          <w:bCs/>
          <w:highlight w:val="green"/>
          <w:u w:val="single"/>
        </w:rPr>
        <w:t xml:space="preserve">delivery of biological agents </w:t>
      </w:r>
      <w:r w:rsidRPr="00EF0371">
        <w:rPr>
          <w:b/>
          <w:bCs/>
          <w:u w:val="single"/>
        </w:rPr>
        <w:t>in the open air</w:t>
      </w:r>
      <w:r w:rsidRPr="00EF0371">
        <w:rPr>
          <w:b/>
          <w:bCs/>
          <w:highlight w:val="green"/>
          <w:u w:val="single"/>
        </w:rPr>
        <w:t xml:space="preserve"> is</w:t>
      </w:r>
      <w:r w:rsidRPr="00EF0371">
        <w:rPr>
          <w:sz w:val="12"/>
        </w:rPr>
        <w:t xml:space="preserve"> highly </w:t>
      </w:r>
      <w:r w:rsidRPr="00EF0371">
        <w:rPr>
          <w:b/>
          <w:bCs/>
          <w:highlight w:val="green"/>
          <w:u w:val="single"/>
        </w:rPr>
        <w:t xml:space="preserve">dependent on atmospheric </w:t>
      </w:r>
      <w:r w:rsidRPr="00EF0371">
        <w:rPr>
          <w:b/>
          <w:bCs/>
          <w:u w:val="single"/>
        </w:rPr>
        <w:t xml:space="preserve">and wind </w:t>
      </w:r>
      <w:r w:rsidRPr="00EF0371">
        <w:rPr>
          <w:b/>
          <w:bCs/>
          <w:highlight w:val="green"/>
          <w:u w:val="single"/>
        </w:rPr>
        <w:t>conditions</w:t>
      </w:r>
      <w:r w:rsidRPr="00EF0371">
        <w:rPr>
          <w:sz w:val="12"/>
        </w:rPr>
        <w:t xml:space="preserve">, creating additional uncertainties. Only under highly stable atmospheric conditions would the aerosol cloud remain close to the ground where it can be inhaled, rather than being rapidly dispersed. Moreover, most </w:t>
      </w:r>
      <w:r w:rsidRPr="00EF0371">
        <w:rPr>
          <w:b/>
          <w:bCs/>
          <w:highlight w:val="green"/>
          <w:u w:val="single"/>
        </w:rPr>
        <w:t xml:space="preserve">microorganisms are sensitive </w:t>
      </w:r>
      <w:r w:rsidRPr="00EF0371">
        <w:rPr>
          <w:b/>
          <w:bCs/>
          <w:u w:val="single"/>
        </w:rPr>
        <w:t xml:space="preserve">to ultraviolet radiation and </w:t>
      </w:r>
      <w:r w:rsidRPr="00EF0371">
        <w:rPr>
          <w:b/>
          <w:bCs/>
          <w:highlight w:val="green"/>
          <w:u w:val="single"/>
        </w:rPr>
        <w:t>cannot survive</w:t>
      </w:r>
      <w:r w:rsidRPr="00EF0371">
        <w:rPr>
          <w:sz w:val="12"/>
        </w:rPr>
        <w:t xml:space="preserve"> more than 30 min </w:t>
      </w:r>
      <w:r w:rsidRPr="00EF0371">
        <w:rPr>
          <w:b/>
          <w:bCs/>
          <w:highlight w:val="green"/>
          <w:u w:val="single"/>
        </w:rPr>
        <w:t xml:space="preserve">in </w:t>
      </w:r>
      <w:r w:rsidRPr="00EF0371">
        <w:rPr>
          <w:sz w:val="12"/>
        </w:rPr>
        <w:t>bright</w:t>
      </w:r>
      <w:r w:rsidRPr="00EF0371">
        <w:rPr>
          <w:b/>
          <w:bCs/>
          <w:highlight w:val="green"/>
          <w:u w:val="single"/>
        </w:rPr>
        <w:t xml:space="preserve"> sunlight</w:t>
      </w:r>
      <w:r w:rsidRPr="00EF0371">
        <w:rPr>
          <w:sz w:val="12"/>
        </w:rPr>
        <w:t xml:space="preserve">, limiting their use to night-time attacks. One major exception is anthrax, which can be induced to form spores with tough outer coats that enable them to survive for several hours in sunlight. Terrorists could, of course, stage a biological attack inside an enclosed space such as a building, a subway station, a shopping mall, or a sports arena. Such an attack, if it involved a respiratory aerosol, might infect thousands of people, but even here the technical hurdles would by no means be trivial. Finally, even if a biological weapon had been disseminated successfully, the outcome of an attack would be affected by factors like the health of the people who are exposed to the agent, and the speed and manner with which public health authorities and medical professionals detected and were able to respond to the resulting outbreak. </w:t>
      </w:r>
      <w:r w:rsidRPr="00EF0371">
        <w:rPr>
          <w:b/>
          <w:bCs/>
          <w:highlight w:val="green"/>
          <w:u w:val="single"/>
        </w:rPr>
        <w:t>A</w:t>
      </w:r>
      <w:r w:rsidRPr="00EF0371">
        <w:rPr>
          <w:sz w:val="12"/>
        </w:rPr>
        <w:t xml:space="preserve"> prompt </w:t>
      </w:r>
      <w:r w:rsidRPr="00EF0371">
        <w:rPr>
          <w:b/>
          <w:bCs/>
          <w:highlight w:val="green"/>
          <w:u w:val="single"/>
        </w:rPr>
        <w:t xml:space="preserve">response with </w:t>
      </w:r>
      <w:r w:rsidRPr="00EF0371">
        <w:rPr>
          <w:b/>
          <w:bCs/>
          <w:u w:val="single"/>
        </w:rPr>
        <w:t xml:space="preserve">effective </w:t>
      </w:r>
      <w:r w:rsidRPr="00EF0371">
        <w:rPr>
          <w:b/>
          <w:bCs/>
          <w:highlight w:val="green"/>
          <w:u w:val="single"/>
        </w:rPr>
        <w:t>medical countermeasures</w:t>
      </w:r>
      <w:r w:rsidRPr="00EF0371">
        <w:rPr>
          <w:sz w:val="12"/>
        </w:rPr>
        <w:t xml:space="preserve">, such as antibodies and vaccination, </w:t>
      </w:r>
      <w:r w:rsidRPr="00EF0371">
        <w:rPr>
          <w:b/>
          <w:bCs/>
          <w:highlight w:val="green"/>
          <w:u w:val="single"/>
        </w:rPr>
        <w:t>can</w:t>
      </w:r>
      <w:r w:rsidRPr="00EF0371">
        <w:rPr>
          <w:sz w:val="12"/>
        </w:rPr>
        <w:t xml:space="preserve"> significantly </w:t>
      </w:r>
      <w:r w:rsidRPr="00EF0371">
        <w:rPr>
          <w:b/>
          <w:bCs/>
          <w:highlight w:val="green"/>
          <w:u w:val="single"/>
        </w:rPr>
        <w:t>blunt the</w:t>
      </w:r>
      <w:r w:rsidRPr="00EF0371">
        <w:rPr>
          <w:sz w:val="12"/>
        </w:rPr>
        <w:t xml:space="preserve"> impact of an </w:t>
      </w:r>
      <w:r w:rsidRPr="00EF0371">
        <w:rPr>
          <w:b/>
          <w:bCs/>
          <w:highlight w:val="green"/>
          <w:u w:val="single"/>
        </w:rPr>
        <w:t>attack</w:t>
      </w:r>
      <w:r w:rsidRPr="00EF0371">
        <w:rPr>
          <w:sz w:val="12"/>
        </w:rPr>
        <w:t xml:space="preserve">. </w:t>
      </w:r>
      <w:r w:rsidRPr="00EF0371">
        <w:rPr>
          <w:b/>
          <w:bCs/>
          <w:highlight w:val="green"/>
          <w:u w:val="single"/>
        </w:rPr>
        <w:t>Simple</w:t>
      </w:r>
      <w:r w:rsidRPr="00EF0371">
        <w:rPr>
          <w:sz w:val="12"/>
        </w:rPr>
        <w:t xml:space="preserve">, proven </w:t>
      </w:r>
      <w:r w:rsidRPr="00EF0371">
        <w:rPr>
          <w:b/>
          <w:bCs/>
          <w:highlight w:val="green"/>
          <w:u w:val="single"/>
        </w:rPr>
        <w:t>ways to curtail epidemics</w:t>
      </w:r>
      <w:r w:rsidRPr="00EF0371">
        <w:rPr>
          <w:sz w:val="12"/>
        </w:rPr>
        <w:t xml:space="preserve">, such as wearing face masks, hand washing, and avoiding hospitals where transmission rates might soar, can also </w:t>
      </w:r>
      <w:r w:rsidRPr="00EF0371">
        <w:rPr>
          <w:b/>
          <w:bCs/>
          <w:highlight w:val="green"/>
          <w:u w:val="single"/>
        </w:rPr>
        <w:t xml:space="preserve">prove effective in stemming the spread </w:t>
      </w:r>
      <w:r w:rsidRPr="00EF0371">
        <w:rPr>
          <w:b/>
          <w:bCs/>
          <w:u w:val="single"/>
        </w:rPr>
        <w:t>of a disease</w:t>
      </w:r>
      <w:r w:rsidRPr="00EF0371">
        <w:rPr>
          <w:sz w:val="12"/>
        </w:rPr>
        <w:t>. Indeed, this aspect of a bioterrorism attack is often underplayed in scenarios like Tara O’Toole’s “Dark Winter” and “Atlantic Storm,” where the rates of contagion used are often significantly higher than those in historical cases of natural outbreaks (71).</w:t>
      </w:r>
    </w:p>
    <w:p w14:paraId="362E2691" w14:textId="5C0F9163" w:rsidR="008000EF" w:rsidRPr="00EF0371" w:rsidRDefault="00EF0371" w:rsidP="00DC68D2">
      <w:pPr>
        <w:pStyle w:val="Heading3"/>
        <w:rPr>
          <w:rFonts w:cs="Arial"/>
        </w:rPr>
      </w:pPr>
      <w:r>
        <w:rPr>
          <w:rFonts w:cs="Arial"/>
        </w:rPr>
        <w:t xml:space="preserve">2NC – AT: Whistleblowers AO </w:t>
      </w:r>
    </w:p>
    <w:p w14:paraId="1C570B02" w14:textId="603DD81E" w:rsidR="00DC68D2" w:rsidRPr="00EF0371" w:rsidRDefault="00DC68D2" w:rsidP="00DC68D2">
      <w:pPr>
        <w:pStyle w:val="Heading4"/>
        <w:rPr>
          <w:rFonts w:eastAsia="MS Gothic" w:cs="Arial"/>
        </w:rPr>
      </w:pPr>
      <w:r w:rsidRPr="00EF0371">
        <w:rPr>
          <w:rFonts w:eastAsia="MS Gothic" w:cs="Arial"/>
        </w:rPr>
        <w:t>Whistleblowers strong now</w:t>
      </w:r>
    </w:p>
    <w:p w14:paraId="524E1D06" w14:textId="1274196B" w:rsidR="00DC68D2" w:rsidRPr="00EF0371" w:rsidRDefault="00DC68D2" w:rsidP="00DC68D2">
      <w:pPr>
        <w:rPr>
          <w:sz w:val="16"/>
        </w:rPr>
      </w:pPr>
      <w:r w:rsidRPr="00EF0371">
        <w:rPr>
          <w:sz w:val="16"/>
        </w:rPr>
        <w:t xml:space="preserve">Zarra R. </w:t>
      </w:r>
      <w:r w:rsidRPr="00EF0371">
        <w:rPr>
          <w:rStyle w:val="Style13ptBold"/>
        </w:rPr>
        <w:t>Elias 17</w:t>
      </w:r>
      <w:r w:rsidRPr="00EF0371">
        <w:rPr>
          <w:sz w:val="16"/>
        </w:rPr>
        <w:t xml:space="preserve">, focuses her practice on labor and employment and commercial litigation. She represents employers, businesses, and professional employer organizations in employment law cases before the federal and state courts, the Equal Employment Opportunity Commission, and other local, state, and federal agencies. She also advises employers on day-to-day human resources matters and employment issues; conducts supervisor training, investigations, and audits; and drafts employment agreements, handbooks, policies, and procedures. Additionally, Zarra is a certified mediator and has experience litigating commercial disputes, including those related to non-competition agreements, breach of contract, and unfair business practices. 5-14-2017, "Whistleblowing Increases with Increasing Visibility," HR Defense, https://www.hrdefenseblog.com/2017/05/whistleblowing-increases-with-increasing-visibility/ JRG </w:t>
      </w:r>
    </w:p>
    <w:p w14:paraId="406C787C" w14:textId="67BFF12F" w:rsidR="00DC68D2" w:rsidRPr="00EF0371" w:rsidRDefault="00DC68D2" w:rsidP="00DC68D2">
      <w:pPr>
        <w:rPr>
          <w:rFonts w:eastAsia="Cambria"/>
          <w:sz w:val="16"/>
        </w:rPr>
      </w:pPr>
      <w:r w:rsidRPr="00EF0371">
        <w:rPr>
          <w:rFonts w:eastAsia="Cambria"/>
          <w:b/>
          <w:u w:val="single"/>
        </w:rPr>
        <w:t xml:space="preserve">While the current administration is taking steps to dismantle what it views as excessive regulation, one thing is clear: </w:t>
      </w:r>
      <w:r w:rsidRPr="00EF0371">
        <w:rPr>
          <w:rFonts w:eastAsia="Cambria"/>
          <w:b/>
          <w:highlight w:val="green"/>
          <w:u w:val="single"/>
        </w:rPr>
        <w:t>whistleblowers continue to blow the whistle, and ever more visibly so</w:t>
      </w:r>
      <w:r w:rsidRPr="00EF0371">
        <w:rPr>
          <w:rFonts w:eastAsia="Cambria"/>
          <w:b/>
          <w:u w:val="single"/>
        </w:rPr>
        <w:t>.</w:t>
      </w:r>
      <w:r w:rsidRPr="00EF0371">
        <w:rPr>
          <w:rFonts w:eastAsia="Cambria"/>
          <w:sz w:val="16"/>
        </w:rPr>
        <w:t xml:space="preserve"> </w:t>
      </w:r>
      <w:r w:rsidRPr="00EF0371">
        <w:rPr>
          <w:rFonts w:eastAsia="Cambria"/>
          <w:u w:val="single"/>
        </w:rPr>
        <w:t>Commentators have speculated that with the election of President Trump, the Occupational Safety and Health Administration (OSHA), which enforces 22 whistleblower statutes, would shift its focus from enforcement to compliance and outreach. Indeed, at least based on the first few months of this administration, that appears to be the case.</w:t>
      </w:r>
      <w:r w:rsidRPr="00EF0371">
        <w:rPr>
          <w:rFonts w:eastAsia="Cambria"/>
          <w:sz w:val="16"/>
        </w:rPr>
        <w:t xml:space="preserve"> (In April, OSHA issued its first press release regarding an enforcement action since the inauguration.) Regardless of OSHA’s approach, </w:t>
      </w:r>
      <w:r w:rsidRPr="00EF0371">
        <w:rPr>
          <w:rFonts w:eastAsia="Cambria"/>
          <w:b/>
          <w:highlight w:val="green"/>
          <w:u w:val="single"/>
        </w:rPr>
        <w:t>more and more employees continue to blow the whistle across industries</w:t>
      </w:r>
      <w:r w:rsidRPr="00EF0371">
        <w:rPr>
          <w:rFonts w:eastAsia="Cambria"/>
          <w:sz w:val="16"/>
        </w:rPr>
        <w:t xml:space="preserve">. </w:t>
      </w:r>
      <w:r w:rsidRPr="00EF0371">
        <w:rPr>
          <w:rFonts w:eastAsia="Cambria"/>
          <w:b/>
          <w:highlight w:val="green"/>
          <w:u w:val="single"/>
        </w:rPr>
        <w:t>One consulting firm</w:t>
      </w:r>
      <w:r w:rsidRPr="00EF0371">
        <w:rPr>
          <w:rFonts w:eastAsia="Cambria"/>
          <w:highlight w:val="green"/>
          <w:u w:val="single"/>
        </w:rPr>
        <w:t xml:space="preserve"> </w:t>
      </w:r>
      <w:r w:rsidRPr="00EF0371">
        <w:rPr>
          <w:rFonts w:eastAsia="Cambria"/>
          <w:u w:val="single"/>
        </w:rPr>
        <w:t xml:space="preserve">recently </w:t>
      </w:r>
      <w:r w:rsidRPr="00EF0371">
        <w:rPr>
          <w:rFonts w:eastAsia="Cambria"/>
          <w:b/>
          <w:highlight w:val="green"/>
          <w:u w:val="single"/>
        </w:rPr>
        <w:t>published a report noting</w:t>
      </w:r>
      <w:r w:rsidRPr="00EF0371">
        <w:rPr>
          <w:rFonts w:eastAsia="Cambria"/>
          <w:highlight w:val="green"/>
          <w:u w:val="single"/>
        </w:rPr>
        <w:t xml:space="preserve"> </w:t>
      </w:r>
      <w:r w:rsidRPr="00EF0371">
        <w:rPr>
          <w:rFonts w:eastAsia="Cambria"/>
          <w:b/>
          <w:highlight w:val="green"/>
          <w:u w:val="single"/>
        </w:rPr>
        <w:t>a 56 percent increase</w:t>
      </w:r>
      <w:r w:rsidRPr="00EF0371">
        <w:rPr>
          <w:rFonts w:eastAsia="Cambria"/>
          <w:highlight w:val="green"/>
          <w:u w:val="single"/>
        </w:rPr>
        <w:t xml:space="preserve"> </w:t>
      </w:r>
      <w:r w:rsidRPr="00EF0371">
        <w:rPr>
          <w:rFonts w:eastAsia="Cambria"/>
          <w:b/>
          <w:highlight w:val="green"/>
          <w:u w:val="single"/>
        </w:rPr>
        <w:t>in whistleblowing</w:t>
      </w:r>
      <w:r w:rsidRPr="00EF0371">
        <w:rPr>
          <w:rFonts w:eastAsia="Cambria"/>
          <w:highlight w:val="green"/>
          <w:u w:val="single"/>
        </w:rPr>
        <w:t xml:space="preserve"> </w:t>
      </w:r>
      <w:r w:rsidRPr="00EF0371">
        <w:rPr>
          <w:rFonts w:eastAsia="Cambria"/>
          <w:u w:val="single"/>
        </w:rPr>
        <w:t>since 2010, and noted that “</w:t>
      </w:r>
      <w:r w:rsidRPr="00EF0371">
        <w:rPr>
          <w:rFonts w:eastAsia="Cambria"/>
          <w:b/>
          <w:highlight w:val="green"/>
          <w:u w:val="single"/>
        </w:rPr>
        <w:t>this higher level is the new norm</w:t>
      </w:r>
      <w:r w:rsidRPr="00EF0371">
        <w:rPr>
          <w:rFonts w:eastAsia="Cambria"/>
          <w:highlight w:val="green"/>
          <w:u w:val="single"/>
        </w:rPr>
        <w:t xml:space="preserve"> </w:t>
      </w:r>
      <w:r w:rsidRPr="00EF0371">
        <w:rPr>
          <w:rFonts w:eastAsia="Cambria"/>
          <w:u w:val="single"/>
        </w:rPr>
        <w:t>and that organizations need to be prepared to investigate and manage the higher level” of such reports</w:t>
      </w:r>
      <w:r w:rsidRPr="00EF0371">
        <w:rPr>
          <w:rFonts w:eastAsia="Cambria"/>
          <w:sz w:val="16"/>
        </w:rPr>
        <w:t xml:space="preserve">. That increase in ethics and compliance reporting rates is consistent with the increase reflected in EEOC’s 2016 charge statistics, with about half of all charges now alleging retaliation against employees for complaining about violation of the law. One need look no further than the headlines to see the consequences of failing to timely investigate and act in the face of such complaints. </w:t>
      </w:r>
      <w:r w:rsidRPr="00EF0371">
        <w:rPr>
          <w:rFonts w:eastAsia="Cambria"/>
          <w:u w:val="single"/>
        </w:rPr>
        <w:t>Airlines, banks, TV networks, rideshare companies – all have suffered after whistleblowers’ claims made the news</w:t>
      </w:r>
      <w:r w:rsidRPr="00EF0371">
        <w:rPr>
          <w:rFonts w:eastAsia="Cambria"/>
          <w:sz w:val="16"/>
        </w:rPr>
        <w:t xml:space="preserve">. Such stories now appear frequently, and increasing media attention means increasing awareness on the part of employees about their workplace rights and corporate responsibility. In addition, retaliation continues to be a focus for regulatory agencies. </w:t>
      </w:r>
    </w:p>
    <w:p w14:paraId="4B6DD359" w14:textId="5B3768B0" w:rsidR="009127A2" w:rsidRPr="00EF0371" w:rsidRDefault="009127A2" w:rsidP="009127A2">
      <w:pPr>
        <w:pStyle w:val="Heading2"/>
        <w:rPr>
          <w:rFonts w:cs="Arial"/>
        </w:rPr>
      </w:pPr>
      <w:bookmarkStart w:id="3" w:name="_Hlk44149001"/>
      <w:r w:rsidRPr="00EF0371">
        <w:rPr>
          <w:rFonts w:cs="Arial"/>
        </w:rPr>
        <w:t>Court Clog DA</w:t>
      </w:r>
    </w:p>
    <w:p w14:paraId="4F51ECF9" w14:textId="399EA67F" w:rsidR="009127A2" w:rsidRPr="00EF0371" w:rsidRDefault="00EF0371" w:rsidP="009127A2">
      <w:pPr>
        <w:pStyle w:val="Heading3"/>
        <w:rPr>
          <w:rFonts w:cs="Arial"/>
        </w:rPr>
      </w:pPr>
      <w:r w:rsidRPr="00EF0371">
        <w:rPr>
          <w:rFonts w:cs="Arial"/>
        </w:rPr>
        <w:t xml:space="preserve">1NC </w:t>
      </w:r>
    </w:p>
    <w:p w14:paraId="14FCFF06" w14:textId="77777777" w:rsidR="009127A2" w:rsidRPr="00EF0371" w:rsidRDefault="009127A2" w:rsidP="009127A2">
      <w:pPr>
        <w:pStyle w:val="Heading4"/>
        <w:rPr>
          <w:rFonts w:cs="Arial"/>
        </w:rPr>
      </w:pPr>
      <w:r w:rsidRPr="00EF0371">
        <w:rPr>
          <w:rFonts w:cs="Arial"/>
        </w:rPr>
        <w:t xml:space="preserve">The courts are fine now, but only because of long term innovation and plea bargaining -- a massive surge in caseloads undermines status quo efforts </w:t>
      </w:r>
    </w:p>
    <w:p w14:paraId="48D0589A" w14:textId="77777777" w:rsidR="009127A2" w:rsidRPr="00EF0371" w:rsidRDefault="009127A2" w:rsidP="009127A2">
      <w:pPr>
        <w:rPr>
          <w:rStyle w:val="Style13ptBold"/>
        </w:rPr>
      </w:pPr>
      <w:r w:rsidRPr="00EF0371">
        <w:rPr>
          <w:rStyle w:val="Style13ptBold"/>
        </w:rPr>
        <w:t xml:space="preserve">Pryor, 17 </w:t>
      </w:r>
    </w:p>
    <w:p w14:paraId="7BE3FA76" w14:textId="77777777" w:rsidR="009127A2" w:rsidRPr="00EF0371" w:rsidRDefault="009127A2" w:rsidP="009127A2">
      <w:r w:rsidRPr="00EF0371">
        <w:t xml:space="preserve">(William H. Pryor Jr. is a judge on the United States Court of Appeals for the 11th Circuit and acting chairman of the United States Sentencing Commission. "Conservatives Should Oppose Expanding The Federal Courts," The New York Times, 11-29-2017, https://nytimes.com/2017/11/29/opinion/conservatives-expandingfederal-courts.html.) </w:t>
      </w:r>
    </w:p>
    <w:p w14:paraId="740C7DFF" w14:textId="77777777" w:rsidR="009127A2" w:rsidRPr="00EF0371" w:rsidRDefault="009127A2" w:rsidP="009127A2">
      <w:pPr>
        <w:rPr>
          <w:sz w:val="16"/>
        </w:rPr>
      </w:pPr>
      <w:r w:rsidRPr="00EF0371">
        <w:rPr>
          <w:sz w:val="16"/>
        </w:rPr>
        <w:t xml:space="preserve">A prominent conservative law professor, Steven Calabresi, and one of his former students recently published a proposal to expand the federal judiciary by creating hundreds of new judgeships. A founder and chairman of the Federalist Society (of which I have been a member since 1984), Professor Calabresi promoted his “judgeship bill” as a way of “undoing” President Barack Obama’s judicial legacy. But there is nothing conservative — or otherwise meritorious — about this proposal. Professor Calabresi, who teaches at Northwestern University, argues that federal courts are overwhelmed by their caseloads. He complains that appellate courts hear too few oral arguments and issue too many unpublished opinions, and that district courts too rarely conduct jury trials and approve too many plea bargains in criminal cases. He also contends that the federal judicial conference, the policymaking body for the federal courts, opposes more judgeships because it fears an expansion would diminish the prestige of the judiciary. None of this is true. Professor Calabresi writes as if the judiciary should perform its work as it did when he served as a law clerk in the 1980s for two appellate judges and for Justice Antonin Scalia. But the federal docket and court processes have changed a lot since then — often because of changes championed by conservatives. </w:t>
      </w:r>
      <w:r w:rsidRPr="00EF0371">
        <w:rPr>
          <w:rStyle w:val="StyleUnderline"/>
        </w:rPr>
        <w:t>Today, courts use unpublished opinions to issue quick, reasoned decisions in routine cases based on settled precedent. For example, thousands of petitions to review deportations and denials of Social Security benefits turn on discrete facts determined by administrative law judges; hearing oral arguments and issuing published opinions in most would only delay decisions that should be speedy. In criminal cases, sentencing guidelines adopted during the Reagan administration and laws establishing mandatory minimum sentences encourage defendants to waive jury trials and to accept plea bargains offered by prosecutors. Reforms passed by Congress in the 1990s made it easier for courts to curtail abusive habeas petitions challenging state convictions and to dismiss often meritless prisoner and pro se filings. And even before the 1980s, it made little sense for federal courts to publish opinions in those civil cases where they must follow state judicial precedents.</w:t>
      </w:r>
      <w:r w:rsidRPr="00EF0371">
        <w:rPr>
          <w:sz w:val="16"/>
        </w:rPr>
        <w:t xml:space="preserve"> Many of Professor Calabresi’s ideas lack common sense. For example, he says that my court, the 11th Circuit in Atlanta, optimally should have 56 judges, even though we expeditiously administer our current caseload with 12 judges. He contends that the Fourth Circuit in Richmond, Va., should have 57 judges, the Fifth Circuit in New Orleans, 53, and the Ninth Circuit in San Francisco, 79. No appellate court could operate on that scale; judges who must decide appeals collegially would barely know one another. Jumbo appellate courts would be unmanageable. Professor Calabresi’s proposal also fails to account for the hundreds of senior, or semiretired, judges who shoulder a large part of the judiciary’s workload. Expanding the number of judges as his plan calls for would leave scores of federal judges with little more than a part-time job. </w:t>
      </w:r>
      <w:r w:rsidRPr="00EF0371">
        <w:rPr>
          <w:rStyle w:val="StyleUnderline"/>
        </w:rPr>
        <w:t xml:space="preserve">Although caseloads are larger than they were decades ago, courts have streamlined practices to resolve more cases quickly and at lower costs. Information technology allows judges to research and write opinions faster and to post them on the internet. Judges now have professional staffs of lawyers instead of having to rely on clerical support. Fewer oral arguments mean lower attorneys’ fees for litigants. The judicial conference regularly monitors caseloads and surveys courts about needs for new judgeships. If judges were overworked and cutting corners, they would undoubtedly ask Congress for more help beyond filling vacancies and the addition of a modest number of judgeships requested annually. If federal courts were suffering a caseload crisis, there would be nothing attractive about being a federal judge, and judges would be departing in droves. </w:t>
      </w:r>
      <w:r w:rsidRPr="00EF0371">
        <w:rPr>
          <w:sz w:val="16"/>
        </w:rPr>
        <w:t xml:space="preserve">And they’re not. It also makes no sense to expand lower federal courts to serve a political agenda. Although presidents of 4 different parties have appointed federal judges, circuit courts regularly decide appeals unanimously in more than 95 percent of cases and affirm a vast majority of district-court rulings. One hallmark of the federal judiciary is that it proves its devotion to the rule of law by resolving most of its cases without any political disagreement. Judicial philosophy matters in a small percentage, but the size of the judiciary has little to do with it. </w:t>
      </w:r>
    </w:p>
    <w:p w14:paraId="1E4A86AA" w14:textId="77777777" w:rsidR="009127A2" w:rsidRPr="00EF0371" w:rsidRDefault="009127A2" w:rsidP="009127A2">
      <w:pPr>
        <w:pStyle w:val="Heading4"/>
        <w:rPr>
          <w:rFonts w:cs="Arial"/>
        </w:rPr>
      </w:pPr>
      <w:r w:rsidRPr="00EF0371">
        <w:rPr>
          <w:rFonts w:cs="Arial"/>
        </w:rPr>
        <w:t xml:space="preserve">Banning plea bargaining jams the courts </w:t>
      </w:r>
    </w:p>
    <w:p w14:paraId="2C1CF84F" w14:textId="77777777" w:rsidR="009127A2" w:rsidRPr="00EF0371" w:rsidRDefault="009127A2" w:rsidP="009127A2">
      <w:pPr>
        <w:rPr>
          <w:rStyle w:val="Style13ptBold"/>
        </w:rPr>
      </w:pPr>
      <w:r w:rsidRPr="00EF0371">
        <w:rPr>
          <w:rStyle w:val="Style13ptBold"/>
        </w:rPr>
        <w:t xml:space="preserve">Walsh, 17 </w:t>
      </w:r>
    </w:p>
    <w:p w14:paraId="6E6EAC4A" w14:textId="25FC0EAD" w:rsidR="009127A2" w:rsidRPr="00EF0371" w:rsidRDefault="009127A2" w:rsidP="009127A2">
      <w:r w:rsidRPr="00EF0371">
        <w:t>(Dylan Walsh, editor and staff writer at The New York Times, The Atlantic, The Guardian, etc. “Why US Criminal Courts Are So dependent on Plea Bargaining”, The Atlantic, 5/2/17  https://www.theatlantic.com/politics/archive/2017/05/pleabargaining-courts-prosecutors/524112/</w:t>
      </w:r>
      <w:r w:rsidRPr="00EF0371">
        <w:rPr>
          <w:rStyle w:val="Hyperlink"/>
        </w:rPr>
        <w:t xml:space="preserve"> 6/27/20) </w:t>
      </w:r>
      <w:r w:rsidRPr="00EF0371">
        <w:t xml:space="preserve"> </w:t>
      </w:r>
    </w:p>
    <w:p w14:paraId="26D47890" w14:textId="77777777" w:rsidR="009127A2" w:rsidRPr="00EF0371" w:rsidRDefault="009127A2" w:rsidP="009127A2">
      <w:pPr>
        <w:rPr>
          <w:sz w:val="16"/>
        </w:rPr>
      </w:pPr>
      <w:r w:rsidRPr="00EF0371">
        <w:rPr>
          <w:rStyle w:val="StyleUnderline"/>
        </w:rPr>
        <w:t>Ninety-seven percent of federal cases are settled</w:t>
      </w:r>
      <w:r w:rsidRPr="00EF0371">
        <w:rPr>
          <w:sz w:val="16"/>
        </w:rPr>
        <w:t>the way Church’s was,</w:t>
      </w:r>
      <w:r w:rsidRPr="00EF0371">
        <w:rPr>
          <w:rStyle w:val="StyleUnderline"/>
        </w:rPr>
        <w:t xml:space="preserve"> by plea bargain</w:t>
      </w:r>
      <w:r w:rsidRPr="00EF0371">
        <w:rPr>
          <w:sz w:val="16"/>
        </w:rPr>
        <w:t>.</w:t>
      </w:r>
      <w:r w:rsidRPr="00EF0371">
        <w:rPr>
          <w:rStyle w:val="StyleUnderline"/>
        </w:rPr>
        <w:t xml:space="preserve"> State-level data suggest similar numbers nationwide. Though access to a public trial is enshrined in the Sixth Amendment, taking a plea forecloses that possibility.</w:t>
      </w:r>
      <w:r w:rsidRPr="00EF0371">
        <w:rPr>
          <w:sz w:val="16"/>
        </w:rPr>
        <w:t xml:space="preserve"> “This constitutional right, for most, is a myth,” U.S. District Judge John Kane wrote in 2014—one voice among a chorus of jurists, advocates, and academics all calling for reform. Some want tweaks to the regulation and oversight of pleas; others urge more ambitious overhaul of the way trials are conducted, streamlining the process to make it accessible to greater numbers of people. The Presence of Justice Beyond the age of mass incarceration Read more Plea bargains were almost unheard of prior to the Civil War. Only in its aftermath, as waves of displaced Americans and immigrants rolled into cities and crime rates climbed, did appellate courts start documenting exchanges that resemble the modern practice. </w:t>
      </w:r>
      <w:r w:rsidRPr="00EF0371">
        <w:rPr>
          <w:rStyle w:val="StyleUnderline"/>
        </w:rPr>
        <w:t>The plea became a release valve for mounting caseloads.</w:t>
      </w:r>
      <w:r w:rsidRPr="00EF0371">
        <w:rPr>
          <w:sz w:val="16"/>
        </w:rPr>
        <w:t xml:space="preserve"> Appellate courts “all condemned it as shocking and terrible” at the time, said Albert Alschuler, a retired law professor who has studied plea bargains for five decades. The courts raised a range of objections to these early encounters, from the secretiveness of the process to the likeliness of coercing innocent defendants. Pleas, wrote the Wisconsin Supreme Court in 1877, are “hardly, if at all, distinguishable in principle from a direct sale of justice.” The practice nonetheless continued, and, by the turn of the century, a minor economy had settled in its orbit. “Fixers” could be hired to arrange for alternatives to a prison sentence. Police regularly toured jails to “negotiate” with the inmates. One New York City defense attorney and friend to local magistrates loitered in front of night court hawking 10 days in jail for $300, 20 days for $200, and 30 days for $150. By the 1920s, as violations of the federal liquor prohibition flooded court dockets, 88 percent of cases in New York City and 85 percent in Chicago were settled through pleas</w:t>
      </w:r>
      <w:r w:rsidRPr="00EF0371">
        <w:rPr>
          <w:rStyle w:val="StyleUnderline"/>
        </w:rPr>
        <w:t>. When the Supreme Court in 1969 finally heard a case concerning the legality of the issue, it unanimously ruled that pleas are constitutionally acceptable. They are “inherent in the criminal law and its administration,” the Court declare</w:t>
      </w:r>
      <w:r w:rsidRPr="00EF0371">
        <w:rPr>
          <w:sz w:val="16"/>
        </w:rPr>
        <w:t xml:space="preserve">d. A few justifications are used to explain the widespread use of pleas. In cases that involve organized crime, prosecutors can use plea bargains to advance the case, extracting information from low-level offenders and pushing further up the criminal hierarchy. </w:t>
      </w:r>
      <w:r w:rsidRPr="00EF0371">
        <w:rPr>
          <w:rStyle w:val="StyleUnderline"/>
        </w:rPr>
        <w:t>Pleas can also provide genuinely good deals to people facing long prison sentences.</w:t>
      </w:r>
      <w:r w:rsidRPr="00EF0371">
        <w:rPr>
          <w:sz w:val="16"/>
        </w:rPr>
        <w:t xml:space="preserve"> </w:t>
      </w:r>
      <w:r w:rsidRPr="00EF0371">
        <w:rPr>
          <w:rStyle w:val="StyleUnderline"/>
        </w:rPr>
        <w:t>Most fundamentally, basic economics supports their use. Trials are expensive and protracted</w:t>
      </w:r>
      <w:r w:rsidRPr="00EF0371">
        <w:rPr>
          <w:sz w:val="16"/>
        </w:rPr>
        <w:t xml:space="preserve">. Two rational parties, goes the logic, can more cheaply and quickly come to an agreeable outcome through stripped-down bartering: The prosecutor offers a lenient charge if the defendant foregoes trial and admits guilt. “Even if you have an innocent client, most don’t want to take that chance. … What if things go south at trial?” This final rationale raises tough moral questions, which were perhaps best articulated by Chief Justice Warren Burger in 1971: “An affluent society ought not be miserly in support of justice, for economy is not an objective of the system,” he wrote. The court, in other words, should prioritize its profound responsibility to sort the guilty from the innocent over the efficient dispatch of criminal defendants. (“Miserly” may be how Church would describe the state’s dealings with him in Missouri; he’s involved in a class-action lawsuit that argues its understaffed public-defender system doesn’t provide sufficient legal counsel.) But there is also a central practical concern reformers want to mitigate: that spare oversight of the process invests prosecutors with broad, opaque powers. Judges are not regularly allowed to take part when a plea deal is made, and written records of a deal are almost never required. Though jury trials demand proof of guilt beyond a reasonable doubt, pleas follow no standards of evidence or proof; the prosecutor offers a break in exchange for a guilty plea, the defendant decides whether to take it without knowing the merits of his case. Indeed, the only bargaining restriction placed on prosecutors is that they cannot use illegal threats to secure a plea. “So if a prosecutor says, ‘I’ll shoot you if you don’t plead guilty,’ then the plea is invalid,” Alschuler explained. “But if he threatens to charge someone with a crime punishable by death at trial and the defendant pleads guilty, then the plea is lawful.” Assuming they have probable cause, prosecutors can even threaten to bring charges against a defendant’s family in order to extract a plea. For instance, if a defendant’s spouse or sibling is complicit in drug trafficking—perhaps they took a call related to the case—a prosecutor can offer to reduce or dismiss charges against the family member if the defendant pleads guilty. This dynamic, combined with national trends over the last 30 years favoring lengthy mandatory sentences, gives prosecutors inordinate leverage. If a defendant considers going to trial, a prosecutor might hang overhead some charge that carries a mandatory life sentence. A plea of guilty might instead get eight years, or 10 years, “or pick a number,” said Matt Sotorosen, a senior trial attorney at the Office of the San Francisco Public Defender. “Even if you have an innocent client, most don’t want to take that chance. They’ll just take eight years. What if things go south at trial?” The results of this lopsided calculus are evident in data from the National Registry of Exonerations: Of 2,006 recorded exonerations since the project started keeping track in 1989, 362 of those, or 18 percent, were based on guilty pleas. In theory, abolishing the use of plea bargains wouldn’t take much: </w:t>
      </w:r>
      <w:r w:rsidRPr="00EF0371">
        <w:rPr>
          <w:rStyle w:val="StyleUnderline"/>
        </w:rPr>
        <w:t>Prosecutors would simply stop offering deals</w:t>
      </w:r>
      <w:r w:rsidRPr="00EF0371">
        <w:rPr>
          <w:sz w:val="16"/>
        </w:rPr>
        <w:t xml:space="preserve">. </w:t>
      </w:r>
      <w:r w:rsidRPr="00EF0371">
        <w:rPr>
          <w:rStyle w:val="StyleUnderline"/>
        </w:rPr>
        <w:t>That would be that, though the massive influx of trials would jam courts.</w:t>
      </w:r>
      <w:r w:rsidRPr="00EF0371">
        <w:rPr>
          <w:sz w:val="16"/>
        </w:rPr>
        <w:t xml:space="preserve"> (Michelle Alexander, author of The New Jim Crow, discussed defendants’ deliberately going to trial and “crashing the courts” as a form of resistance to mass incarceration.) But both sides of the debate agree the odds of this happening are infinitesimal. Even Alschuler, who throughout his career remained one of the staunchest critics of plea bargaining, admitted in 2013 that “the time for a crusade” had passed. Instead, he suggested people work to make the criminal-justice system “less awful.” </w:t>
      </w:r>
    </w:p>
    <w:p w14:paraId="4021F285" w14:textId="77777777" w:rsidR="009127A2" w:rsidRPr="00EF0371" w:rsidRDefault="009127A2" w:rsidP="009127A2">
      <w:pPr>
        <w:pStyle w:val="Heading4"/>
        <w:rPr>
          <w:rFonts w:cs="Arial"/>
        </w:rPr>
      </w:pPr>
      <w:r w:rsidRPr="00EF0371">
        <w:rPr>
          <w:rFonts w:cs="Arial"/>
        </w:rPr>
        <w:t xml:space="preserve">Clogged courts turn the case – means a massive increase in the number of people awaiting trial who sit in jail because they can’t afford bail </w:t>
      </w:r>
    </w:p>
    <w:p w14:paraId="7161B9B8" w14:textId="77777777" w:rsidR="009127A2" w:rsidRPr="00EF0371" w:rsidRDefault="009127A2" w:rsidP="009127A2">
      <w:pPr>
        <w:rPr>
          <w:rStyle w:val="Style13ptBold"/>
        </w:rPr>
      </w:pPr>
      <w:r w:rsidRPr="00EF0371">
        <w:rPr>
          <w:rStyle w:val="Style13ptBold"/>
        </w:rPr>
        <w:t xml:space="preserve">Ingraham, 15 </w:t>
      </w:r>
    </w:p>
    <w:p w14:paraId="4D1ECD24" w14:textId="20D22E2F" w:rsidR="009127A2" w:rsidRPr="00EF0371" w:rsidRDefault="009127A2" w:rsidP="009127A2">
      <w:r w:rsidRPr="00EF0371">
        <w:t>(Christopher Ingraham. former research and writer at the Brookings Institution and the Pew Research Center, “Why we spend billions to keep half a million unconvicted people behind bars," The Washington Post, 6-11-2015, " https://www.washingtonpost.com/news/wonk/wp/2015/06/11/why-wespend-billions-to-keep-half-a-million-unconvicted-people-behindbars/?utm_term=.d7b9be8a0653)</w:t>
      </w:r>
    </w:p>
    <w:p w14:paraId="31B0BD50" w14:textId="77777777" w:rsidR="009127A2" w:rsidRPr="00EF0371" w:rsidRDefault="009127A2" w:rsidP="009127A2">
      <w:pPr>
        <w:rPr>
          <w:rStyle w:val="StyleUnderline"/>
        </w:rPr>
      </w:pPr>
      <w:r w:rsidRPr="00EF0371">
        <w:rPr>
          <w:rStyle w:val="StyleUnderline"/>
        </w:rPr>
        <w:t>At any given time, roughly 480,000 people sit in America's local jails awaiting their day in court,</w:t>
      </w:r>
      <w:r w:rsidRPr="00EF0371">
        <w:rPr>
          <w:sz w:val="16"/>
        </w:rPr>
        <w:t xml:space="preserve"> according an estimate by the International Centre for Prison Studies, a research group based in England. </w:t>
      </w:r>
      <w:r w:rsidRPr="00EF0371">
        <w:rPr>
          <w:rStyle w:val="StyleUnderline"/>
        </w:rPr>
        <w:t xml:space="preserve">These are people who have been charged with a crime, but not convicted. </w:t>
      </w:r>
      <w:r w:rsidRPr="00EF0371">
        <w:rPr>
          <w:sz w:val="16"/>
        </w:rPr>
        <w:t>They remain innocent in the eyes of the law</w:t>
      </w:r>
      <w:r w:rsidRPr="00EF0371">
        <w:rPr>
          <w:rStyle w:val="StyleUnderline"/>
        </w:rPr>
        <w:t>. Some are certainly violent criminals who need to await their trials behind bars in the interest of public safety -- murderers, rapists and the like. But most --three quarters of them,</w:t>
      </w:r>
      <w:r w:rsidRPr="00EF0371">
        <w:rPr>
          <w:sz w:val="16"/>
        </w:rPr>
        <w:t xml:space="preserve"> according to the National Conference of State Legislatures -- </w:t>
      </w:r>
      <w:r w:rsidRPr="00EF0371">
        <w:rPr>
          <w:rStyle w:val="StyleUnderline"/>
        </w:rPr>
        <w:t>are nonviolent offenders,</w:t>
      </w:r>
      <w:r w:rsidRPr="00EF0371">
        <w:rPr>
          <w:sz w:val="16"/>
        </w:rPr>
        <w:t xml:space="preserve"> arrested for traffic violations, or property crimes, or simple drug possession. </w:t>
      </w:r>
      <w:r w:rsidRPr="00EF0371">
        <w:rPr>
          <w:rStyle w:val="StyleUnderline"/>
        </w:rPr>
        <w:t>Some will be given community service, or probation. Many will be found innocent and have their charges dropped completely</w:t>
      </w:r>
      <w:r w:rsidRPr="00EF0371">
        <w:rPr>
          <w:sz w:val="16"/>
        </w:rPr>
        <w:t xml:space="preserve"> -- a 2013 Bureau of Justice Statistics Report found that one third of felony defendantsin the nation's largest counties were not ultimately convicted of any crime. </w:t>
      </w:r>
      <w:r w:rsidRPr="00EF0371">
        <w:rPr>
          <w:rStyle w:val="StyleUnderline"/>
        </w:rPr>
        <w:t>That same report found that the defendants who were detained before trial waited a median of 68 days in jail -- that's a long time to spend behind bars, especially if you're found innocent. In many areas, that wait can be even longer--</w:t>
      </w:r>
      <w:r w:rsidRPr="00EF0371">
        <w:rPr>
          <w:sz w:val="16"/>
        </w:rPr>
        <w:t xml:space="preserve"> the New York City mayor's office recently found that </w:t>
      </w:r>
      <w:r w:rsidRPr="00EF0371">
        <w:rPr>
          <w:rStyle w:val="StyleUnderline"/>
        </w:rPr>
        <w:t>400 inmates in the city's Riker's Island facility had waited over two years for their trial. Some had been waiting six years or more for their day in court.</w:t>
      </w:r>
      <w:r w:rsidRPr="00EF0371">
        <w:rPr>
          <w:sz w:val="16"/>
        </w:rPr>
        <w:t xml:space="preserve"> </w:t>
      </w:r>
      <w:r w:rsidRPr="00EF0371">
        <w:rPr>
          <w:rStyle w:val="StyleUnderline"/>
        </w:rPr>
        <w:t xml:space="preserve">Many of these people waiting in jail are forced to wait simply because they can't afford to post bail. </w:t>
      </w:r>
      <w:r w:rsidRPr="00EF0371">
        <w:rPr>
          <w:sz w:val="16"/>
        </w:rPr>
        <w:t xml:space="preserve">A 2013 analysis by the Drug Policy Alliance, a group that advocates for changes in drug laws, found that nearly </w:t>
      </w:r>
      <w:r w:rsidRPr="00EF0371">
        <w:rPr>
          <w:rStyle w:val="StyleUnderline"/>
        </w:rPr>
        <w:t>40 percent of New Jersey's jail population fell into this category. The Bureau of Justice Statistics report found that among felony defendants in the nation's largest counties, 34 percent were detained before trial because they couldn't make bail. The</w:t>
      </w:r>
      <w:r w:rsidRPr="00EF0371">
        <w:rPr>
          <w:sz w:val="16"/>
        </w:rPr>
        <w:t xml:space="preserve"> idea of bail makes a lot of intuitive sense: when someone's charged with a crime, you make them put down a deposit to ensure they show up in court for trial. If they don't put the money down, they have to wait in jail</w:t>
      </w:r>
      <w:r w:rsidRPr="00EF0371">
        <w:rPr>
          <w:rStyle w:val="StyleUnderline"/>
        </w:rPr>
        <w:t>. But in practice, this means that plenty of people sit behind bars not because they're dangerous</w:t>
      </w:r>
      <w:r w:rsidRPr="00EF0371">
        <w:rPr>
          <w:sz w:val="16"/>
        </w:rPr>
        <w:t xml:space="preserve">, or because they're a flight risk, </w:t>
      </w:r>
      <w:r w:rsidRPr="00EF0371">
        <w:rPr>
          <w:rStyle w:val="StyleUnderline"/>
        </w:rPr>
        <w:t>but simply because they can't come up with the cash [to post bail].</w:t>
      </w:r>
      <w:r w:rsidRPr="00EF0371">
        <w:rPr>
          <w:sz w:val="16"/>
        </w:rPr>
        <w:t xml:space="preserve"> A recent analysis by the Vera Institute, a research group advocating for various changes in criminal justice laws, found that 41 percent of New York City's inmates were sitting in jail on a misdemeanor charge because they couldn't meet a bail of $2,500 or less. </w:t>
      </w:r>
      <w:r w:rsidRPr="00EF0371">
        <w:rPr>
          <w:rStyle w:val="StyleUnderline"/>
        </w:rPr>
        <w:t>For low income people, the consequences of a pre-trial detention, even a brief one, can be disastrous. Misstoo much work, and you're [they're] out of a job. Fall behind on your rent, and you're [they're] out of a home too. And in many cases, these people will eventually be found to be innocent</w:t>
      </w:r>
      <w:r w:rsidRPr="00EF0371">
        <w:rPr>
          <w:sz w:val="16"/>
        </w:rPr>
        <w:t xml:space="preserve">. For reasons like this, some civil rights reformers are advocating abolishing bail completely. Maya Schenwar, editor in chief of independent news site Truthout, argues that bail policies are tantamount to "locking people up for being poor." HBO's John Oliver recently noted that while a poor person might not be able to post a $1,000 dollar bail for a minor infraction, a wealthy murder suspectlike Robert Durst can post a $250,000 bail and walk free. Eliminating bail is not as radical as it sounds: Washington D.C. effectively stopped using bail back in the late 1960s. Instead, the city's Pretrial Services Agency determines the best option for dealing with defendants before they go to court. According to the agency, 12 to 15 percent of defendants are held before trial for various reasons, like flight risk or danger to others. The others are released. And the overwhelming majority of released defendants -- 88 percent of them -- make all scheduled court appearances and remain arrest-free while awaiting trial. Last month, my colleague Lydia Depillis did an in-depth profile of how some jurisdictions are also embracing more progressive policies toward dealing with defendants pre-trial. But if you're not convinced by the civil rights argument for this type of system, consider the economic one: we spend somewhere in the ballpark of $17 billion dollars annually to keep innocent people locked up as they await trial. Here's how I arrived at that number: American taxpayers spent $26 billion on county and municipal jails in 2012, the most recent year for which the Bureau of Justice Statistics has data. And those 480,000 people awaiting trials in local jails account for about 64 percent of the total jail population. And 64 percent of that $26 billion works out to </w:t>
      </w:r>
      <w:r w:rsidRPr="00EF0371">
        <w:rPr>
          <w:rStyle w:val="StyleUnderline"/>
        </w:rPr>
        <w:t>$17 billion that we're spending each year on pre-trial detentions, a little less than the annual budget of NASA. That's just a back-of-the-envelope estimate, but it gives a sense of how much we spend on jailing people before they face trial.</w:t>
      </w:r>
      <w:r w:rsidRPr="00EF0371">
        <w:rPr>
          <w:sz w:val="16"/>
        </w:rPr>
        <w:t xml:space="preserve"> Beyond that direct cost, a 2013 study by the Laura and John Arnold Foundation, a public policy research organization, found that even short pre-trial detentions were linked to bad outcomes not just for defendants, but [and] for society as a whole. </w:t>
      </w:r>
      <w:r w:rsidRPr="00EF0371">
        <w:rPr>
          <w:rStyle w:val="StyleUnderline"/>
        </w:rPr>
        <w:t>Among low-risk defendants,</w:t>
      </w:r>
      <w:r w:rsidRPr="00EF0371">
        <w:rPr>
          <w:sz w:val="16"/>
        </w:rPr>
        <w:t xml:space="preserve"> for example</w:t>
      </w:r>
      <w:r w:rsidRPr="00EF0371">
        <w:rPr>
          <w:rStyle w:val="StyleUnderline"/>
        </w:rPr>
        <w:t xml:space="preserve">, those who were held in jail for 8 to 14 days before trial had a 51 percent greater likelihood of reoffending after completing their sentences than those who had been held for less than a day pre-trial. </w:t>
      </w:r>
      <w:r w:rsidRPr="00EF0371">
        <w:rPr>
          <w:sz w:val="16"/>
        </w:rPr>
        <w:t xml:space="preserve">Finally, many of </w:t>
      </w:r>
      <w:r w:rsidRPr="00EF0371">
        <w:rPr>
          <w:rStyle w:val="StyleUnderline"/>
        </w:rPr>
        <w:t xml:space="preserve">the people who can't afford to post bail are living on the margins of society. A short jail stay is all it would take to trigger an avalanche of repercussions-- lost job, lost house --that could force them to turn to public assistance to make ends meet, in some cases indefinitely. </w:t>
      </w:r>
    </w:p>
    <w:p w14:paraId="645B7ABB" w14:textId="682CBDFB" w:rsidR="009127A2" w:rsidRPr="00EF0371" w:rsidRDefault="00707F83" w:rsidP="009127A2">
      <w:pPr>
        <w:pStyle w:val="Heading3"/>
        <w:rPr>
          <w:rFonts w:cs="Arial"/>
        </w:rPr>
      </w:pPr>
      <w:r>
        <w:rPr>
          <w:rFonts w:cs="Arial"/>
        </w:rPr>
        <w:t xml:space="preserve">2NC – Turns Case </w:t>
      </w:r>
    </w:p>
    <w:p w14:paraId="24803B84" w14:textId="77777777" w:rsidR="009127A2" w:rsidRPr="00EF0371" w:rsidRDefault="009127A2" w:rsidP="00C85C2A">
      <w:pPr>
        <w:pStyle w:val="Heading4"/>
        <w:rPr>
          <w:rStyle w:val="StyleUnderline"/>
          <w:rFonts w:cs="Arial"/>
          <w:bCs/>
        </w:rPr>
      </w:pPr>
      <w:r w:rsidRPr="00EF0371">
        <w:rPr>
          <w:rStyle w:val="StyleUnderline"/>
          <w:rFonts w:cs="Arial"/>
          <w:bCs/>
          <w:iCs w:val="0"/>
          <w:sz w:val="26"/>
          <w:u w:val="none"/>
        </w:rPr>
        <w:t>Court clog means greater spending on courts and banning plea bargains means longer jail sentences and increased costs</w:t>
      </w:r>
      <w:r w:rsidRPr="00EF0371">
        <w:rPr>
          <w:rStyle w:val="StyleUnderline"/>
          <w:rFonts w:cs="Arial"/>
          <w:bCs/>
        </w:rPr>
        <w:t xml:space="preserve"> </w:t>
      </w:r>
    </w:p>
    <w:p w14:paraId="6677F9CA" w14:textId="77777777" w:rsidR="009127A2" w:rsidRPr="00EF0371" w:rsidRDefault="009127A2" w:rsidP="009127A2">
      <w:pPr>
        <w:rPr>
          <w:rStyle w:val="Style13ptBold"/>
        </w:rPr>
      </w:pPr>
      <w:r w:rsidRPr="00EF0371">
        <w:rPr>
          <w:rStyle w:val="Style13ptBold"/>
        </w:rPr>
        <w:t xml:space="preserve">The Economist '17 </w:t>
      </w:r>
    </w:p>
    <w:p w14:paraId="23B6951F" w14:textId="2BB8A718" w:rsidR="009127A2" w:rsidRPr="00EF0371" w:rsidRDefault="009127A2" w:rsidP="009127A2">
      <w:pPr>
        <w:rPr>
          <w:sz w:val="16"/>
        </w:rPr>
      </w:pPr>
      <w:r w:rsidRPr="00EF0371">
        <w:rPr>
          <w:sz w:val="16"/>
        </w:rPr>
        <w:t>(The Economist. Nov 9th, 2017. The troubling spread of plea-bargaining from America to the world. https://www.economist.com/news/international/21731159-tool-makingjustice-swifter-too-often-snares-innocent-troubling-spread)</w:t>
      </w:r>
    </w:p>
    <w:p w14:paraId="2E839ED4" w14:textId="77777777" w:rsidR="009127A2" w:rsidRPr="00EF0371" w:rsidRDefault="009127A2" w:rsidP="009127A2">
      <w:pPr>
        <w:rPr>
          <w:sz w:val="16"/>
        </w:rPr>
      </w:pPr>
      <w:r w:rsidRPr="00EF0371">
        <w:rPr>
          <w:sz w:val="16"/>
        </w:rPr>
        <w:t xml:space="preserve">In America, by contrast, prosecutors have broad freedom to slash sentences, including AND been spayed or neutered—but only for people with a criminal record. A PROTEST in Madrid about the cost of the pope’s visit in 2011, when Spain’s economy was moribund, was not the first Flavia Totoro had attended. Marching alongside families, she was unconcerned about her safety. But after an altercation with police she and seven others were arrested. She was charged with assaulting an officer. Just before her trial she was offered the chance to plead guilty, in which case she could avoid a possible 18-month prison sentence and merely pay a fine. If all the defendants pleaded guilty, none would be imprisoned, the prosecutor said. But if she insisted on going to trial, the others would go, too. Unwilling to jeopardise other people’s freedom, she accepted, though she still maintains she was innocent and could have proved it in court. In plea-bargaining, as the promise of a lesser penalty in return for a guilty plea is commonly known, prosecutors offer to drop some charges, to replace the original charge with a less serious one or to seek a lower sentence. It has long been central to America’s criminal-justice system. But over the past three decades it has spread across the world. A study of 90 countries by Fair Trials International, a campaigning group, found that in 1990 just 19 used some form of plea-bargaining. Now 66 do. Upgrade your inbox Plea-bargaining took off in America around 1920 with Prohibition, which led to a steep increase in the number of criminal offences. By 1930 the number of federal prosecutions under the Prohibition Act alone was eight times the total figure for all federal prosecutions in 1914. Bargaining with defendants to plead guilty in return for lighter punishment seemed like the only way to cope. Prohibition ended in 1933, but plea bargains did not. Since 1970, when the Supreme Court ruled that they were permissible, they have become ubiquitous. In 1980 some 19% of federal defendants went to trial. In 2010 the share was below 3%, where it remains. Practice in other countries varies widely. In Australia, England and Russia more than 60% of cases are resolved with plea bargains. In Chile, India and Italy, the share is less than 10%. Some recent converts to plea bargains have adopted them with vim. In Georgia, which has allowed them since 2004, the share of convictions that involved a plea bargain rose from 13% in 2005 to 88% in 2012. Export deals The central role of plea-bargaining in America goes some way to explaining its spread elsewhere. America’s criminal-justice system has a big influence globally, with legal training often forming part of its foreign-aid efforts. The Office of Overseas Prosecutorial Development Assistance and Training (OPDAT), part of the Department of Justice, was established in 1991, after the break-up of the Soviet Union and as the war on drugs in Latin America intensified. Among the countries where America helped new governments with legal reforms are Bolivia, Colombia, Poland and Russia. Plea-bargaining was often among the suggested reforms. OPDAT is now helping to write guidance on criminal procedures, including plea-bargaining, in Croatia and the western Balkans. In Ukraine it trains justice officials in the system. Last year it started work with Guatemala on introducing plea-bargaining to clear a backlog of cases. American influence, however, is not the only reason for plea bargains’ spread. Transitions to democracy often involve shifting from “inquisitorial” systems associated with discredited regimes, in which judges play an investigative role, says Rebecca Shaeffer of Fair Trials International. As countries adopted adversarial systems, in which judges act as referees between the prosecution and defence, they also sought to expand capacity—and introducing plea-bargaining enabled them to handle more cases. More broadly, </w:t>
      </w:r>
      <w:r w:rsidRPr="00EF0371">
        <w:rPr>
          <w:rStyle w:val="StyleUnderline"/>
        </w:rPr>
        <w:t>pleabargaining can cut costs and delays</w:t>
      </w:r>
      <w:r w:rsidRPr="00EF0371">
        <w:rPr>
          <w:sz w:val="16"/>
        </w:rPr>
        <w:t xml:space="preserve">. Without an incentive to plead guilty, even defendants facing overwhelming evidence may decide to take their chances in court. Finland brought in plea-bargains in 2015 after a series of cases in which the European Court of Human Rights ruled that it had violated citizens’ right to a timely trial. A plea bargain can even offer an immediate route out of jail. Around the world almost 3m people are held in pre-trial detention. Many defendants spend longer in pre-trial detention than the maximum sentences they face. At that point, “of course they want to plead guilty to get out of prison,” says Isadora Fingermann, a Brazilian former criminal lawyer who now works in criminal-justice reform. </w:t>
      </w:r>
      <w:r w:rsidRPr="00EF0371">
        <w:rPr>
          <w:rStyle w:val="StyleUnderline"/>
        </w:rPr>
        <w:t>Another benefit of plea-bargaining is that it helps to tackle organised crime.</w:t>
      </w:r>
      <w:r w:rsidRPr="00EF0371">
        <w:rPr>
          <w:sz w:val="16"/>
        </w:rPr>
        <w:t xml:space="preserve"> A law passed in Brazil in 2013 allowing public prosecutors to slash sentences for defendants who made full confessions and provided detailed evidence against their accomplices was essential to Operation Lava Jato (Car Wash), an investigation into graft at the state-controlled oil firm, Petrobras. It has since cut a swathe through the country’s once-untouchable politicians, thanks to the evidence provided by bribepaying businessmen desperate to stay out of jail. The strong arm of the law When America’s Supreme Court gave its seal of approval to plea bargains in 1970, it did so on the understanding that they would not be used to press innocent defendants falsely to admit guilt. But since then a series of miscarriages of justice and new psychological research suggest that, all too often, that is what happens. In 2002 Brian Banks, a high-school football player, was accused of rape and kidnapping by an acquaintance. After his arrest, prosecutors offered him the chance to plead guilty and spend just a few years in jail, or to go to trial where he could face up to 41 years if convicted. He took the deal. After he was released, his alleged victim contacted him. They met and, in a conversation which he recorded, she admitted that she had invented the incident. In 2012 he was exonerated. Mr Banks is not alone in pleading guilty to a crime he did not commit. Of the 149 Americans absolved of crimes in 2015, 65 had pleaded guilty. The Innocence Project, an organisation that uses DNA evidence to re-examine convictions, has proven the innocence of 300-odd people, most of them convicted for rape and murder. At least 30 had pleaded guilty. According to the National Registry of Exonerations, a collaboration between several law schools, a quarter of Americans cleared of murder between 1989 and 2012 had confessed. But such figures only hint at the scale of the problem. Often, plea bargains are conditional on giving up the right to challenge a conviction later. And exoneration efforts focus on serious crimes, where sentences are long and there is more likely to be forensic evidence. Researchers are starting to demonstrate how common false confessions are likely to be. In a study in 2013 by Lucian Dervan of the Belmont University College of Law, together with Vanessa Edkins, a psychologist at the Florida Institute of Technology, students were asked to solve logic problems, first in a team and then alone. An accomplice of the researchers asked half the participants for help on the second set. All were then accused of cheating and offered a “plea bargain” to avoid penalties that could include losing the payment for participation and having their supervisors notified. Nearly 90% of those who had aided the accomplice confessed. But so did a majority of those who were innocent. Mr Dervan is now running studies in Japan, which is introducing plea-bargaining, and South Korea, which may do so. Japan, where criminal suspects may be held for 23 days without charge, often with only minimal contact with a lawyer, perhaps deprived of sleep, is already worryingly good at extracting confessions. Plea bargains are being brought in as part of the horse-trading over a larger criminal-justice reform, in which prosecutors opposed to routine recording of interrogations have managed to limit it, in exchange for formal recognition of plea-bargaining and other aids to investigating complex crimes. Early results suggest that the “innocence issue” is universal, says Mr Dervan. Differences in legal systems do not change the rate of false confessions much. Another study he is conducting suggests that guilty participants are no more likely to plead guilty if offered a big incentive rather than a small one. Innocent ones, however, become more likely to make false confessions as the incentive—in other words the penalty for rejecting the deal—rises. The fear that plea bargains may induce false confessions means many countries have strict rules regarding their use. Japan will limit them to serious crimes where the accused informs on someone else. In Germany, South Africa and Spain defendants are shown all the evidence to be presented against them before they decide whether to accept a deal. In Germany, the discounted sentence cannot be less than the statutory minimum for that crime. In England, sentences can be cut by at most a third. In America, by contrast, prosecutors have broad freedom to slash sentences, including for crimes that carry the death penalty. Extremely long sentences, mandatory-sentencing rules and untrammelled prosecutorial discretion add up to a system that almost seems designed for abuse. And yet so entrenched are plea bargains in America that the occasional attempts to do without them have failed. Between 1975 and 1990 they were banned in Alaska. Even then, they happened informally. Judges made implicit deals with defendants who pleaded guilty. One study found that </w:t>
      </w:r>
      <w:r w:rsidRPr="00EF0371">
        <w:rPr>
          <w:rStyle w:val="StyleUnderline"/>
        </w:rPr>
        <w:t>sentences after trials for violent crimes were, on average, 445% longer than those given after pleas. For fraud, they were 334% longer.</w:t>
      </w:r>
      <w:r w:rsidRPr="00EF0371">
        <w:rPr>
          <w:sz w:val="16"/>
        </w:rPr>
        <w:t xml:space="preserve"> </w:t>
      </w:r>
      <w:r w:rsidRPr="00EF0371">
        <w:rPr>
          <w:rStyle w:val="StyleUnderline"/>
        </w:rPr>
        <w:t>The Texan city of El Paso banned plea-bargaining in 1975. During the following two years the trial rate doubled and the two judges assigned to criminal cases could not cope. Ten more were assigned to help them, but even so prosecutors started to strike secret bargains, with judges’ encouragement. The ban was eventually rescinded.</w:t>
      </w:r>
      <w:r w:rsidRPr="00EF0371">
        <w:rPr>
          <w:sz w:val="16"/>
        </w:rPr>
        <w:t xml:space="preserve"> The extensive use of plea-bargaining can reshape an entire criminal-justice system. By definition, it means fewer trials—and therefore fewer occasions on which police and prosecutors must make a solid case in an open courtroom. The ability to carry out investigations can atrophy. And statutes that are vague or unjust may go unchallenged because so few cases go to trial.</w:t>
      </w:r>
    </w:p>
    <w:p w14:paraId="0A70F952" w14:textId="77777777" w:rsidR="009127A2" w:rsidRPr="00EF0371" w:rsidRDefault="009127A2" w:rsidP="009127A2">
      <w:pPr>
        <w:pStyle w:val="Heading4"/>
        <w:rPr>
          <w:rFonts w:cs="Arial"/>
        </w:rPr>
      </w:pPr>
      <w:r w:rsidRPr="00EF0371">
        <w:rPr>
          <w:rFonts w:cs="Arial"/>
        </w:rPr>
        <w:t xml:space="preserve">Saving judicial resources means lawyers have more time to defend innocent people </w:t>
      </w:r>
    </w:p>
    <w:p w14:paraId="2B196B26" w14:textId="77777777" w:rsidR="009127A2" w:rsidRPr="00EF0371" w:rsidRDefault="009127A2" w:rsidP="009127A2">
      <w:pPr>
        <w:rPr>
          <w:rStyle w:val="Style13ptBold"/>
        </w:rPr>
      </w:pPr>
      <w:r w:rsidRPr="00EF0371">
        <w:rPr>
          <w:rStyle w:val="Style13ptBold"/>
        </w:rPr>
        <w:t xml:space="preserve">Wilkinson, 14 </w:t>
      </w:r>
    </w:p>
    <w:p w14:paraId="093058AA" w14:textId="3E39E832" w:rsidR="009127A2" w:rsidRPr="00EF0371" w:rsidRDefault="009127A2" w:rsidP="009127A2">
      <w:r w:rsidRPr="00EF0371">
        <w:t xml:space="preserve">(J. Harvie Wilkinson III serves on the United States Court of Appeals for the Fourth Circuit. “In Defense of American Criminal Justice,” Vanderbilt Law Review. Vol. 67:4:1099. Page 1142-1143. https://www.vanderbiltlawreview.org/wpcontent/uploads/sites/89/2014/06/In-Defense-of-American-Criminal-Justice.pdf) </w:t>
      </w:r>
    </w:p>
    <w:p w14:paraId="1EC62CA7" w14:textId="77777777" w:rsidR="009127A2" w:rsidRPr="00EF0371" w:rsidRDefault="009127A2" w:rsidP="009127A2">
      <w:pPr>
        <w:rPr>
          <w:sz w:val="16"/>
        </w:rPr>
      </w:pPr>
      <w:r w:rsidRPr="00EF0371">
        <w:rPr>
          <w:sz w:val="16"/>
        </w:rPr>
        <w:t xml:space="preserve">In sum, plea ... bargaining is not. </w:t>
      </w:r>
      <w:r w:rsidRPr="00EF0371">
        <w:rPr>
          <w:rStyle w:val="StyleUnderline"/>
        </w:rPr>
        <w:t>The benefits of plea bargaining flow equally to the defense. Problems allocating scarce resources plague public defenders just as much, if not more, than prosecutors</w:t>
      </w:r>
      <w:r w:rsidRPr="00EF0371">
        <w:rPr>
          <w:sz w:val="16"/>
        </w:rPr>
        <w:t xml:space="preserve">.233 </w:t>
      </w:r>
      <w:r w:rsidRPr="00EF0371">
        <w:rPr>
          <w:rStyle w:val="StyleUnderline"/>
        </w:rPr>
        <w:t>Bringing losing cases to an efficient conclusion allows them to focus greater attention on more demanding or deserving matters—perhaps involving innocent defendants</w:t>
      </w:r>
      <w:r w:rsidRPr="00EF0371">
        <w:rPr>
          <w:sz w:val="16"/>
        </w:rPr>
        <w:t xml:space="preserve">. And because even private defense counsel often earn relatively small fees, </w:t>
      </w:r>
      <w:r w:rsidRPr="00EF0371">
        <w:rPr>
          <w:rStyle w:val="StyleUnderline"/>
        </w:rPr>
        <w:t>plea bargaining may provide the only path “to adequately represent [their] client[s] and still make a living”—and for the criminal defense bar to continue attracting talented attorneys.</w:t>
      </w:r>
      <w:r w:rsidRPr="00EF0371">
        <w:rPr>
          <w:sz w:val="16"/>
        </w:rPr>
        <w:t>234 As for defendants themselves, those convicted at trial “had no right to leniency” in the first place, rendering the ability to bargain beforehand a welcome boon.235 Even beyond concrete charge and sentencing concessions, defendants reap abstract benefits like “avoid[ing] . . . the anxieties and uncertainties of a trial.”236 Candid defense counsel concede the accuracy of this assessment. Defense attorney and Georgetown law professor Abbe Smith contends that p</w:t>
      </w:r>
      <w:r w:rsidRPr="00EF0371">
        <w:rPr>
          <w:rStyle w:val="StyleUnderline"/>
        </w:rPr>
        <w:t>lea bargaining is “a critical part of defense lawyering” because pleading guilty often serves a defendant’s best interests</w:t>
      </w:r>
      <w:r w:rsidRPr="00EF0371">
        <w:rPr>
          <w:sz w:val="16"/>
        </w:rPr>
        <w:t>.237 Plea bargaining is “not our favorite part,” she admits, “I’d much rather go to trial. Going to trial is fun.”238 But, she concludes, “I’m not the one that’s doing the time; my clients are doing the time. . . . [T]he only regrets I have as a lawyer are the instances in which I think I didn’t lean hard enough on a client to take a plea.”239</w:t>
      </w:r>
    </w:p>
    <w:p w14:paraId="33ABD3AB" w14:textId="77777777" w:rsidR="009127A2" w:rsidRPr="00EF0371" w:rsidRDefault="009127A2" w:rsidP="009127A2">
      <w:pPr>
        <w:pStyle w:val="Heading4"/>
        <w:rPr>
          <w:rFonts w:cs="Arial"/>
        </w:rPr>
      </w:pPr>
      <w:r w:rsidRPr="00EF0371">
        <w:rPr>
          <w:rFonts w:cs="Arial"/>
        </w:rPr>
        <w:t xml:space="preserve">Overwhelming the system means rights are curtailed and innocent people go to jail </w:t>
      </w:r>
    </w:p>
    <w:p w14:paraId="61E40828" w14:textId="77777777" w:rsidR="009127A2" w:rsidRPr="00EF0371" w:rsidRDefault="009127A2" w:rsidP="009127A2">
      <w:pPr>
        <w:rPr>
          <w:rStyle w:val="Style13ptBold"/>
        </w:rPr>
      </w:pPr>
      <w:r w:rsidRPr="00EF0371">
        <w:rPr>
          <w:rStyle w:val="Style13ptBold"/>
        </w:rPr>
        <w:t xml:space="preserve">Wilkinson, 14 </w:t>
      </w:r>
    </w:p>
    <w:p w14:paraId="0419D9DA" w14:textId="77777777" w:rsidR="009127A2" w:rsidRPr="00EF0371" w:rsidRDefault="009127A2" w:rsidP="009127A2">
      <w:r w:rsidRPr="00EF0371">
        <w:t xml:space="preserve">(J. Harvie Wilkinson III serves on the United States Court of Appeals for the Fourth Circuit. “In Defense of American Criminal Justice,” Vanderbilt Law Review. Vol. 67:4:1099. Page 1142-1143. https://www.vanderbiltlawreview.org/wpcontent/uploads/sites/89/2014/06/In-Defense-of-American-Criminal-Justice.pdf) </w:t>
      </w:r>
    </w:p>
    <w:p w14:paraId="6EC72236" w14:textId="77777777" w:rsidR="009127A2" w:rsidRPr="00EF0371" w:rsidRDefault="009127A2" w:rsidP="009127A2">
      <w:pPr>
        <w:rPr>
          <w:rStyle w:val="StyleUnderline"/>
        </w:rPr>
      </w:pPr>
      <w:r w:rsidRPr="00EF0371">
        <w:rPr>
          <w:sz w:val="16"/>
        </w:rPr>
        <w:t xml:space="preserve">In sum, plea ... bargaining is not. </w:t>
      </w:r>
      <w:r w:rsidRPr="00EF0371">
        <w:rPr>
          <w:rStyle w:val="StyleUnderline"/>
        </w:rPr>
        <w:t>Curtailing plea bargaining would also threaten disastrous consequences for the broader criminal justice system. For example, assuming constant resource levels, limiting pretrial negotiation would almost certainly lead to a dramatic surge in the number of trials.</w:t>
      </w:r>
      <w:r w:rsidRPr="00EF0371">
        <w:rPr>
          <w:sz w:val="16"/>
        </w:rPr>
        <w:t xml:space="preserve">242 </w:t>
      </w:r>
      <w:r w:rsidRPr="00EF0371">
        <w:rPr>
          <w:rStyle w:val="StyleUnderline"/>
        </w:rPr>
        <w:t>In order to cope with the systemic pressure of the multitude of new trials, courts would need to pare back their length and scope, resulting in the curtailment of rights and an increase in the rate of false convictions.</w:t>
      </w:r>
    </w:p>
    <w:p w14:paraId="68785D49" w14:textId="77777777" w:rsidR="009127A2" w:rsidRPr="00EF0371" w:rsidRDefault="009127A2" w:rsidP="009127A2">
      <w:pPr>
        <w:pStyle w:val="Heading4"/>
        <w:rPr>
          <w:rFonts w:cs="Arial"/>
        </w:rPr>
      </w:pPr>
      <w:r w:rsidRPr="00EF0371">
        <w:rPr>
          <w:rFonts w:cs="Arial"/>
        </w:rPr>
        <w:t xml:space="preserve">The more the courts are clogged the more public defenders are overworked and the longer those awaiting trial stay in jail </w:t>
      </w:r>
    </w:p>
    <w:p w14:paraId="6C9FBA78" w14:textId="77777777" w:rsidR="009127A2" w:rsidRPr="00EF0371" w:rsidRDefault="009127A2" w:rsidP="009127A2">
      <w:pPr>
        <w:rPr>
          <w:rStyle w:val="Style13ptBold"/>
        </w:rPr>
      </w:pPr>
      <w:r w:rsidRPr="00EF0371">
        <w:rPr>
          <w:rStyle w:val="Style13ptBold"/>
        </w:rPr>
        <w:t xml:space="preserve">Van Brunt, 15 </w:t>
      </w:r>
    </w:p>
    <w:p w14:paraId="46C17E96" w14:textId="77777777" w:rsidR="009127A2" w:rsidRPr="00EF0371" w:rsidRDefault="009127A2" w:rsidP="009127A2">
      <w:r w:rsidRPr="00EF0371">
        <w:t xml:space="preserve">Alexa Van Brunt, (Alexa Van Brunt is an attorney and clinical assistant professor with the Roderick and Solange MacArthur Justice Center at Northwestern University Law School. "Public defenders are overworked and underfunded. That means more people go to jail." Guardian, 6-17-2015, https://www.theguardian.com/commentisfree/2015/jun/17/poor-relypublic-defenders-too-overworked) </w:t>
      </w:r>
    </w:p>
    <w:p w14:paraId="0822170A" w14:textId="77777777" w:rsidR="009127A2" w:rsidRPr="00EF0371" w:rsidRDefault="009127A2" w:rsidP="009127A2">
      <w:pPr>
        <w:rPr>
          <w:sz w:val="16"/>
        </w:rPr>
      </w:pPr>
      <w:r w:rsidRPr="00EF0371">
        <w:rPr>
          <w:sz w:val="16"/>
        </w:rPr>
        <w:t xml:space="preserve">Money can buy you a great defense team, but what if you can’t afford one? </w:t>
      </w:r>
      <w:r w:rsidRPr="00EF0371">
        <w:rPr>
          <w:rStyle w:val="StyleUnderline"/>
        </w:rPr>
        <w:t xml:space="preserve">More than 80% of those charged with felonies are indigent. As a result, they are unable to hire an attorney and instead rely on representation by a public defender. Public defenders are, as a general matter, the hardest working sect of the legal bar. But our nation’s public defender systems have long been plagued by underfunding and excessive caseloads. </w:t>
      </w:r>
      <w:r w:rsidRPr="00EF0371">
        <w:rPr>
          <w:sz w:val="16"/>
        </w:rPr>
        <w:t>In Florida in 2009, the annual felony caseload per attorney was over 500 felonies and 2,225 misdemeanors</w:t>
      </w:r>
      <w:r w:rsidRPr="00EF0371">
        <w:rPr>
          <w:rStyle w:val="StyleUnderline"/>
        </w:rPr>
        <w:t>. According to the US Department of Justice,</w:t>
      </w:r>
      <w:r w:rsidRPr="00EF0371">
        <w:rPr>
          <w:sz w:val="16"/>
        </w:rPr>
        <w:t xml:space="preserve"> in 2007, about </w:t>
      </w:r>
      <w:r w:rsidRPr="00EF0371">
        <w:rPr>
          <w:rStyle w:val="StyleUnderline"/>
        </w:rPr>
        <w:t>73% of county public defender offices exceeded the maximum recommended limit of cases</w:t>
      </w:r>
      <w:r w:rsidRPr="00EF0371">
        <w:rPr>
          <w:sz w:val="16"/>
        </w:rPr>
        <w:t xml:space="preserve"> (150 felonies or 400 misdemeanors). Too often, those who are poor receive lower quality defense than those who have the means to pay. </w:t>
      </w:r>
      <w:r w:rsidRPr="00EF0371">
        <w:rPr>
          <w:rStyle w:val="StyleUnderline"/>
        </w:rPr>
        <w:t>The on-going decimation of public defense prevents defense attorneys from conducting “core functions,” including factual investigation into the underlying charges</w:t>
      </w:r>
      <w:r w:rsidRPr="00EF0371">
        <w:rPr>
          <w:sz w:val="16"/>
        </w:rPr>
        <w:t xml:space="preserve">. In a lawsuit brought in Washington State, it emerged that </w:t>
      </w:r>
      <w:r w:rsidRPr="00EF0371">
        <w:rPr>
          <w:rStyle w:val="StyleUnderline"/>
        </w:rPr>
        <w:t>publicly appointed defense attorneys were working less than an hour per case,</w:t>
      </w:r>
      <w:r w:rsidRPr="00EF0371">
        <w:rPr>
          <w:sz w:val="16"/>
        </w:rPr>
        <w:t xml:space="preserve"> with caseloads of 1,000 misdemeanors per year. This state of affairs also leads to exorbitant trial delays</w:t>
      </w:r>
      <w:r w:rsidRPr="00EF0371">
        <w:rPr>
          <w:rStyle w:val="StyleUnderline"/>
        </w:rPr>
        <w:t>. Consequently, roughly 500,000 pre-trial detainees sit in jail year after year before being adjudged guilty of any crim</w:t>
      </w:r>
      <w:r w:rsidRPr="00EF0371">
        <w:rPr>
          <w:sz w:val="16"/>
        </w:rPr>
        <w:t xml:space="preserve">e. This makes a mockery of the innocent-until-proven-guilty principle so sacred to our system of justice. Just two years ago, then-Attorney General Eric Holder acknowledged that the country’s indigent defense systems were “in a state of crisis.” </w:t>
      </w:r>
      <w:r w:rsidRPr="00EF0371">
        <w:rPr>
          <w:rStyle w:val="StyleUnderline"/>
        </w:rPr>
        <w:t>Overworked and poorly prepared attorneys were unable to provide effective representation to those they counsel</w:t>
      </w:r>
      <w:r w:rsidRPr="00EF0371">
        <w:rPr>
          <w:sz w:val="16"/>
        </w:rPr>
        <w:t>, in violation of their ethical obligations to provide competent and diligent representation and their clients’ rights under the Sixth Amendment. Advertisement Holder’s words came on the 50th anniversary of Gideon v Wainwright, in which the Supreme Court held that states are constitutionally required to provide counsel to defendants unable to afford to hire their own. Four years later, the Supreme Court ensured the same right for juveniles. Gideon prompted the widespread creation of public defender systems on which so many rely. Yet, the conditions underlying Holder’s condemnation of public defense systems persist. Though funding for indigent defense systems vary by state, such systems are unified in being cash-strapped.</w:t>
      </w:r>
    </w:p>
    <w:p w14:paraId="1EDA863E" w14:textId="77777777" w:rsidR="009127A2" w:rsidRPr="00EF0371" w:rsidRDefault="009127A2" w:rsidP="009127A2">
      <w:pPr>
        <w:pStyle w:val="Heading4"/>
        <w:rPr>
          <w:rFonts w:cs="Arial"/>
        </w:rPr>
      </w:pPr>
      <w:r w:rsidRPr="00EF0371">
        <w:rPr>
          <w:rFonts w:cs="Arial"/>
        </w:rPr>
        <w:t xml:space="preserve">Court clog turns case – hinders justice and rights protection and hurts the economy </w:t>
      </w:r>
    </w:p>
    <w:p w14:paraId="405CC76C" w14:textId="77777777" w:rsidR="009127A2" w:rsidRPr="00EF0371" w:rsidRDefault="009127A2" w:rsidP="009127A2">
      <w:pPr>
        <w:rPr>
          <w:rStyle w:val="Style13ptBold"/>
        </w:rPr>
      </w:pPr>
      <w:r w:rsidRPr="00EF0371">
        <w:rPr>
          <w:rStyle w:val="Style13ptBold"/>
        </w:rPr>
        <w:t xml:space="preserve">Leahy, 12 </w:t>
      </w:r>
    </w:p>
    <w:p w14:paraId="425B5E57" w14:textId="0BA3CBDA" w:rsidR="009127A2" w:rsidRPr="00EF0371" w:rsidRDefault="009127A2" w:rsidP="009127A2">
      <w:r w:rsidRPr="00EF0371">
        <w:t xml:space="preserve">(Sen. Patrick Leahy (D-VT). "Statement Of Senator Patrick Leahy On The Nominations Of Mary Elizabeth Phillips To The Western District Of Missouri And Thomas Owen Rice To The Eastern District Of Washington." March 6th, 2012. http://www.leahy.senate.gov/press/statement-ofsenator-patrick-leahy-on-the-nominations-of-mary-elizabeth-phillips-tothe-western-district-of-missouri-and-thomas-owen-rice-to-the-easterndistrict-of-washington) </w:t>
      </w:r>
    </w:p>
    <w:p w14:paraId="463EFCDB" w14:textId="04D897E6" w:rsidR="009127A2" w:rsidRPr="00EF0371" w:rsidRDefault="009127A2" w:rsidP="009127A2">
      <w:pPr>
        <w:rPr>
          <w:rStyle w:val="StyleUnderline"/>
        </w:rPr>
      </w:pPr>
      <w:r w:rsidRPr="00EF0371">
        <w:rPr>
          <w:sz w:val="16"/>
        </w:rPr>
        <w:t xml:space="preserve">While consensus judicial nominations are stalled without a final vote by the Senate, </w:t>
      </w:r>
      <w:r w:rsidRPr="00EF0371">
        <w:rPr>
          <w:rStyle w:val="StyleUnderline"/>
        </w:rPr>
        <w:t>millions of Americans across the country are being harmed by delays. The American people and our Federal courts cannot afford these unnecessary and damaging delays.</w:t>
      </w:r>
      <w:r w:rsidRPr="00EF0371">
        <w:rPr>
          <w:sz w:val="16"/>
        </w:rPr>
        <w:t xml:space="preserve"> As the ABA president noted last week: “</w:t>
      </w:r>
      <w:r w:rsidRPr="00EF0371">
        <w:rPr>
          <w:rStyle w:val="StyleUnderline"/>
        </w:rPr>
        <w:t>Backlogs mean justice delayed in cases involving protection of individual rights, advancement of business interests, compensation of injured victims and enforcement of federal laws</w:t>
      </w:r>
      <w:r w:rsidRPr="00EF0371">
        <w:rPr>
          <w:sz w:val="16"/>
        </w:rPr>
        <w:t xml:space="preserve">. </w:t>
      </w:r>
      <w:r w:rsidRPr="00EF0371">
        <w:rPr>
          <w:rStyle w:val="StyleUnderline"/>
        </w:rPr>
        <w:t>Longstanding vacancies on courts with staggering caseloads impede access to the courts. They create strains that, if not eased, threaten to reduce the quality of our justice system</w:t>
      </w:r>
      <w:r w:rsidRPr="00EF0371">
        <w:rPr>
          <w:sz w:val="16"/>
        </w:rPr>
        <w:t xml:space="preserve">. They erode confidence in the courts’ ability to uphold constitutional rights and render fair and timely decisions. </w:t>
      </w:r>
      <w:r w:rsidRPr="00EF0371">
        <w:rPr>
          <w:rStyle w:val="StyleUnderline"/>
        </w:rPr>
        <w:t>Delay at the federal courts puts people’s lives on hold while they wait for their cases to be resolved. Businesses face uncertainty and costly holdups, preventing them from investing and creating jobs.</w:t>
      </w:r>
    </w:p>
    <w:p w14:paraId="5C8356E7" w14:textId="4BD6DFB5" w:rsidR="006B55D9" w:rsidRPr="00EF0371" w:rsidRDefault="006B55D9" w:rsidP="006B55D9">
      <w:pPr>
        <w:pStyle w:val="Heading4"/>
        <w:rPr>
          <w:rFonts w:cs="Arial"/>
        </w:rPr>
      </w:pPr>
      <w:r w:rsidRPr="00EF0371">
        <w:rPr>
          <w:rFonts w:cs="Arial"/>
        </w:rPr>
        <w:t xml:space="preserve">Court clog means less civil rights litigation that is vital in combating discrimination </w:t>
      </w:r>
    </w:p>
    <w:p w14:paraId="35A9B5C2" w14:textId="77777777" w:rsidR="006B55D9" w:rsidRPr="00EF0371" w:rsidRDefault="006B55D9" w:rsidP="006B55D9">
      <w:r w:rsidRPr="00EF0371">
        <w:rPr>
          <w:rStyle w:val="Style13ptBold"/>
        </w:rPr>
        <w:t>Henderson 2</w:t>
      </w:r>
      <w:r w:rsidRPr="00EF0371">
        <w:t xml:space="preserve"> (Thomas J, Chief Council @ Lawyer's Committee for Civil Rights, "THE UNITED STATES SENATE COMMITTEE ON THE JUDICIARY, HEARING ON CLASS ACTION LITIGATION AND THE CLASS ACTION FAIRNESS ACT OF 2001," http://www.abanet.org/classaction/documents/testimony-lccrul.pdf)</w:t>
      </w:r>
    </w:p>
    <w:p w14:paraId="04481612" w14:textId="29027C32" w:rsidR="006B55D9" w:rsidRPr="00EF0371" w:rsidRDefault="006B55D9" w:rsidP="009127A2">
      <w:pPr>
        <w:rPr>
          <w:rStyle w:val="StyleUnderline"/>
          <w:u w:val="none"/>
        </w:rPr>
      </w:pPr>
      <w:r w:rsidRPr="00EF0371">
        <w:rPr>
          <w:sz w:val="16"/>
        </w:rPr>
        <w:t>First, this legislation would substantially expand the caseload of the federal courts to include hundreds, if not thousands, of complex cases that do not involve questions of federal law. It is well established that the dockets of federal courts are already significantly overburdened. It is important to point out that the federal courts have less than 1,500 judges, bankruptcy judges and magistrate judges, compared to more than 30,000 judges currently serving on state courts</w:t>
      </w:r>
      <w:r w:rsidRPr="00EF0371">
        <w:t xml:space="preserve">. </w:t>
      </w:r>
      <w:r w:rsidRPr="00EF0371">
        <w:rPr>
          <w:rStyle w:val="StyleUnderline"/>
        </w:rPr>
        <w:t>Imposing substantial numbers of new cases on the overburdened dockets of the relatively modest number of federal courts will clog those dockets with the consequence that it will be more difficult to have any and all cases decided</w:t>
      </w:r>
      <w:r w:rsidRPr="00EF0371">
        <w:rPr>
          <w:b/>
        </w:rPr>
        <w:t xml:space="preserve">. </w:t>
      </w:r>
      <w:r w:rsidRPr="00EF0371">
        <w:rPr>
          <w:sz w:val="16"/>
        </w:rPr>
        <w:t>Currently, there are approximately 4,500 class actions in the federal courts. Although there is not uniform record keeping that would tell us the number of state court class actions, it is reasonable to assume that there are a very substantial number that would be displaced by this le gislation</w:t>
      </w:r>
      <w:r w:rsidRPr="00EF0371">
        <w:rPr>
          <w:rStyle w:val="StyleUnderline"/>
        </w:rPr>
        <w:t>. Even a relatively modest increase</w:t>
      </w:r>
      <w:r w:rsidRPr="00EF0371">
        <w:t xml:space="preserve"> </w:t>
      </w:r>
      <w:r w:rsidRPr="00EF0371">
        <w:rPr>
          <w:sz w:val="16"/>
        </w:rPr>
        <w:t>in the number of class actions in the federal courts – and there is no reason to suppose that the increase would be modest –</w:t>
      </w:r>
      <w:r w:rsidRPr="00EF0371">
        <w:t xml:space="preserve"> </w:t>
      </w:r>
      <w:r w:rsidRPr="00EF0371">
        <w:rPr>
          <w:rStyle w:val="StyleUnderline"/>
        </w:rPr>
        <w:t>would substantially increase the volume of work</w:t>
      </w:r>
      <w:r w:rsidRPr="00EF0371">
        <w:t xml:space="preserve"> </w:t>
      </w:r>
      <w:r w:rsidRPr="00EF0371">
        <w:rPr>
          <w:sz w:val="16"/>
        </w:rPr>
        <w:t xml:space="preserve">required by judges to dispose of cases. The increased caseload is not the only burden, this legislation would also increase the number of complex and time-consuming cases that those courts must decide. Class actions take a greater share of the time of district judges than do other forms of litigation. In fact, empirical studies have shown that class actions on average consume almost five times more judicial time than the typical civil case.2 Thus, the stress on the federal courts and the demands on the time of judges would exceed the mere increase in the number of cases on the docket. </w:t>
      </w:r>
      <w:r w:rsidRPr="00EF0371">
        <w:rPr>
          <w:rStyle w:val="StyleUnderline"/>
        </w:rPr>
        <w:t xml:space="preserve">The effect would be to make judges less able to devote time to </w:t>
      </w:r>
      <w:r w:rsidRPr="00EF0371">
        <w:t xml:space="preserve">both </w:t>
      </w:r>
      <w:r w:rsidRPr="00EF0371">
        <w:rPr>
          <w:rStyle w:val="StyleUnderline"/>
        </w:rPr>
        <w:t>existing cases before the federal courts</w:t>
      </w:r>
      <w:r w:rsidRPr="00EF0371">
        <w:t xml:space="preserve"> </w:t>
      </w:r>
      <w:r w:rsidRPr="00EF0371">
        <w:rPr>
          <w:sz w:val="16"/>
        </w:rPr>
        <w:t xml:space="preserve">and those that would be redirected by this legislation. All commentators on the subject agree that the most effective means of addressing the particular demands of, and problems that arise in, class action litigation is more careful judicial supervision of such cases. By unrealistically increasing the demands on federal judges, this legislation would have precisely the opposite effect. Judges will have less time and opportunity to give careful supervision to critical class action litigation. </w:t>
      </w:r>
      <w:r w:rsidRPr="00EF0371">
        <w:t xml:space="preserve">Indeed, </w:t>
      </w:r>
      <w:r w:rsidRPr="00EF0371">
        <w:rPr>
          <w:rStyle w:val="StyleUnderline"/>
        </w:rPr>
        <w:t>faced with overburdened dockets, it can be expected that judges will engage in a form of triage to clear the docket by closing cases</w:t>
      </w:r>
      <w:r w:rsidRPr="00EF0371">
        <w:t xml:space="preserve">. </w:t>
      </w:r>
      <w:r w:rsidRPr="00EF0371">
        <w:rPr>
          <w:rStyle w:val="StyleUnderline"/>
        </w:rPr>
        <w:t>This would lead to an exacerbation in the pressure improperly to dispose of cases by dismissal</w:t>
      </w:r>
      <w:r w:rsidRPr="00EF0371">
        <w:rPr>
          <w:sz w:val="16"/>
        </w:rPr>
        <w:t>.</w:t>
      </w:r>
      <w:r w:rsidRPr="00EF0371">
        <w:t xml:space="preserve"> </w:t>
      </w:r>
      <w:r w:rsidRPr="00EF0371">
        <w:rPr>
          <w:rStyle w:val="Emphasis"/>
        </w:rPr>
        <w:t>This is a problem that particularly effects civil rights cases,</w:t>
      </w:r>
      <w:r w:rsidRPr="00EF0371">
        <w:t xml:space="preserve"> </w:t>
      </w:r>
      <w:r w:rsidRPr="00EF0371">
        <w:rPr>
          <w:sz w:val="16"/>
        </w:rPr>
        <w:t>and in many districts it is already difficult for civil rights plaintiffs with meritorious cases to survive pre-trial motions in order to have the opportunity to go forward to trial on the facts of the case. The unjustified dismissal of cases is a trend in the federal courts that the Supreme Court has consistently sought to correct. See Swierkiewicz v. Sorema, 534 U.S. 506 (2002), and Reeves v Sanderson Plumbing Products, 530 U.S. 133 (2000). An increase in the number of cases federal courts are to handle will only rachet up the pressure on district judges to dispose of as many cases as possible at the earliest stage of the litigation. Moreover</w:t>
      </w:r>
      <w:r w:rsidRPr="00EF0371">
        <w:t xml:space="preserve"> </w:t>
      </w:r>
      <w:r w:rsidRPr="00EF0371">
        <w:rPr>
          <w:rStyle w:val="StyleUnderline"/>
        </w:rPr>
        <w:t>increased numbers of cases on federal court dockets and further procedural hurdles will exacerbate the difficulty in securing certification of class actions in proper civil rights cases</w:t>
      </w:r>
      <w:r w:rsidRPr="00EF0371">
        <w:t xml:space="preserve">. In the late 1980’s and early 1990’s, Congress determined that </w:t>
      </w:r>
      <w:r w:rsidRPr="00EF0371">
        <w:rPr>
          <w:sz w:val="16"/>
        </w:rPr>
        <w:t>effective enforcement of the nation’s civil rights laws required that the victims of discrimination have available more expansive remedies</w:t>
      </w:r>
      <w:r w:rsidRPr="00EF0371">
        <w:t xml:space="preserve">, </w:t>
      </w:r>
      <w:r w:rsidRPr="00EF0371">
        <w:rPr>
          <w:sz w:val="16"/>
        </w:rPr>
        <w:t xml:space="preserve">including compensatory and, in appropriate cases, punitive damages.3 In order to ensure the effective enforcement of these civil rights laws and fulfill the intent of Congress, it is essential that class actions accommodate civil rights class actions that request compensatory and punitive damages. The only real opportunity for most victims of pattern and practice discrimination to prove and recover damages, or secure other relief, is through class actions. Yet, decisions of some courts of appeals have interpreted Rule 23 (b) in a manner that would make class certification rare, if not impossible, in cases seeking these congressionally mandated damage remedies.4 Such misguided interpretations of Rule 23 turn expanded civil rights remedies against the victims of discrimination: civil rights plaintiffs would be forced to elect between class-wide remedies for systemic discrimination, or the rights of </w:t>
      </w:r>
      <w:r w:rsidRPr="00EF0371">
        <w:t xml:space="preserve">individual class members to recover damages. </w:t>
      </w:r>
      <w:r w:rsidRPr="00EF0371">
        <w:rPr>
          <w:sz w:val="16"/>
        </w:rPr>
        <w:t>These misapplications of Rule 23 (b) confound the intent of Congress, frustrate federal civil rights enforcement, and deny the benefit of the law to victims of discrimination</w:t>
      </w:r>
      <w:r w:rsidRPr="00EF0371">
        <w:t xml:space="preserve">. In considering legislation on the issue of class actions, </w:t>
      </w:r>
      <w:r w:rsidRPr="00EF0371">
        <w:rPr>
          <w:rStyle w:val="Emphasis"/>
        </w:rPr>
        <w:t>Congress should not add to the difficulty in securing the opportunity to prove and obtain relief for patterns and practices of unlawful discrimination</w:t>
      </w:r>
      <w:r w:rsidRPr="00EF0371">
        <w:t xml:space="preserve">. </w:t>
      </w:r>
      <w:r w:rsidRPr="00EF0371">
        <w:rPr>
          <w:sz w:val="16"/>
        </w:rPr>
        <w:t>Yet by compressing virtually all substantial class actions into federal courts and imposing additional burdens on their prosecution, this legislation would increase pressure on courts to dispose of class actions by denying certification altogether.</w:t>
      </w:r>
    </w:p>
    <w:p w14:paraId="797741CF" w14:textId="15A89BE5" w:rsidR="009127A2" w:rsidRPr="00EF0371" w:rsidRDefault="00707F83" w:rsidP="009127A2">
      <w:pPr>
        <w:pStyle w:val="Heading3"/>
        <w:rPr>
          <w:rFonts w:cs="Arial"/>
        </w:rPr>
      </w:pPr>
      <w:r>
        <w:rPr>
          <w:rFonts w:cs="Arial"/>
        </w:rPr>
        <w:t xml:space="preserve">2NC – UQ </w:t>
      </w:r>
    </w:p>
    <w:p w14:paraId="6F24A3BF" w14:textId="77777777" w:rsidR="009127A2" w:rsidRPr="00EF0371" w:rsidRDefault="009127A2" w:rsidP="009127A2">
      <w:pPr>
        <w:pStyle w:val="Heading4"/>
        <w:rPr>
          <w:rFonts w:cs="Arial"/>
        </w:rPr>
      </w:pPr>
      <w:r w:rsidRPr="00EF0371">
        <w:rPr>
          <w:rFonts w:cs="Arial"/>
        </w:rPr>
        <w:t xml:space="preserve">Courts are on the brink of massive clog </w:t>
      </w:r>
    </w:p>
    <w:p w14:paraId="6BAAD8D6" w14:textId="77777777" w:rsidR="009127A2" w:rsidRPr="00EF0371" w:rsidRDefault="009127A2" w:rsidP="009127A2">
      <w:pPr>
        <w:rPr>
          <w:rStyle w:val="Style13ptBold"/>
        </w:rPr>
      </w:pPr>
      <w:r w:rsidRPr="00EF0371">
        <w:rPr>
          <w:rStyle w:val="Style13ptBold"/>
        </w:rPr>
        <w:t xml:space="preserve">Gersham, 15 </w:t>
      </w:r>
    </w:p>
    <w:p w14:paraId="144D6CBA" w14:textId="77777777" w:rsidR="009127A2" w:rsidRPr="00EF0371" w:rsidRDefault="009127A2" w:rsidP="009127A2">
      <w:r w:rsidRPr="00EF0371">
        <w:t>(Jacob Gershman “Federal Judge Says His Overworked Colleagues Bench Close to Burnout” Wall Street Journal November 12th 2015 https://blogs.wsj.com/law/2015/11/12/federal-judge-says-hisoverworked-colleagues-bench-close-to-burnout/)</w:t>
      </w:r>
    </w:p>
    <w:p w14:paraId="7950CD18" w14:textId="77777777" w:rsidR="009127A2" w:rsidRPr="00EF0371" w:rsidRDefault="009127A2" w:rsidP="009127A2">
      <w:r w:rsidRPr="00EF0371">
        <w:rPr>
          <w:u w:val="single"/>
        </w:rPr>
        <w:t>Judges in federal trial courts have for some time expressed concern about the ever-growing backlog of civil cases. The workload complaint from the judiciary appears to be getting more urgent.The chief judge of the U.S. District Court for the Eastern District of California says he fears his colleagues are reaching a breaking point</w:t>
      </w:r>
      <w:r w:rsidRPr="00EF0371">
        <w:t>.</w:t>
      </w:r>
    </w:p>
    <w:p w14:paraId="2BD91465" w14:textId="77777777" w:rsidR="009127A2" w:rsidRPr="00EF0371" w:rsidRDefault="009127A2" w:rsidP="009127A2">
      <w:pPr>
        <w:keepNext/>
        <w:keepLines/>
        <w:spacing w:before="40"/>
        <w:outlineLvl w:val="3"/>
        <w:rPr>
          <w:rFonts w:eastAsia="MS Gothic"/>
          <w:b/>
          <w:iCs/>
          <w:sz w:val="26"/>
        </w:rPr>
      </w:pPr>
      <w:r w:rsidRPr="00EF0371">
        <w:rPr>
          <w:rFonts w:eastAsia="MS Gothic"/>
          <w:b/>
          <w:iCs/>
          <w:sz w:val="26"/>
        </w:rPr>
        <w:t>Courts clogged a bit right now because of protests and coronavirus, but plan exacerbates it even more</w:t>
      </w:r>
    </w:p>
    <w:p w14:paraId="41F03823" w14:textId="77777777" w:rsidR="009127A2" w:rsidRPr="00EF0371" w:rsidRDefault="009127A2" w:rsidP="009127A2">
      <w:pPr>
        <w:rPr>
          <w:rFonts w:eastAsia="Cambria"/>
        </w:rPr>
      </w:pPr>
      <w:r w:rsidRPr="00EF0371">
        <w:rPr>
          <w:rFonts w:eastAsia="Cambria"/>
          <w:b/>
          <w:bCs/>
          <w:sz w:val="26"/>
        </w:rPr>
        <w:t>Ransom, 20</w:t>
      </w:r>
      <w:r w:rsidRPr="00EF0371">
        <w:rPr>
          <w:rFonts w:eastAsia="Cambria"/>
          <w:bCs/>
        </w:rPr>
        <w:t xml:space="preserve"> (Jan Ransom is a reporter covering criminal courts and jails in New York City. She covered the trial of Harvey Weinstein, the famous Hollywood producer convicted of rape and sexual assault charges in Manhattan. Before joining The Times in 2017, she wrote about law enforcement and crime for The Boston Globe. She is a native New Yorker. "Despite Virus, Hundreds Arrested in Unrest Are Held in Cramped Jails" 6/4/20, https://www.nytimes.com/2020/06/04/nyregion/nyc-protests-jail.html)JJ</w:t>
      </w:r>
    </w:p>
    <w:p w14:paraId="37A68190" w14:textId="18A09C6C" w:rsidR="009127A2" w:rsidRPr="00EF0371" w:rsidRDefault="009127A2" w:rsidP="009127A2">
      <w:pPr>
        <w:spacing w:before="100" w:beforeAutospacing="1" w:after="100" w:afterAutospacing="1"/>
        <w:textAlignment w:val="baseline"/>
        <w:rPr>
          <w:rFonts w:eastAsia="MS Gothic"/>
          <w:b/>
          <w:sz w:val="44"/>
          <w:szCs w:val="26"/>
          <w:u w:val="double"/>
        </w:rPr>
      </w:pPr>
      <w:r w:rsidRPr="00EF0371">
        <w:rPr>
          <w:rFonts w:eastAsia="Times New Roman"/>
          <w:sz w:val="16"/>
          <w:szCs w:val="26"/>
        </w:rPr>
        <w:t xml:space="preserve">They were held for more than a day in crowded New York City jail cells, some without masks. Cheerios and food wrappers littered the floor. In one holding pen, detainees spread tissue over a clogged toilet to try to reduce the stench emanating from it. In the week since the police killing of George Floyd in Minneapolis, hundreds of people arrested in New York City — some while looting, others while clashing with the police during largely peaceful demonstrations — have been detained in cramped cells for more than 24 hours, their health at risk in the midst of a pandemic, defense lawyers said. </w:t>
      </w:r>
      <w:r w:rsidRPr="00EF0371">
        <w:rPr>
          <w:rFonts w:eastAsia="Times New Roman"/>
          <w:sz w:val="26"/>
          <w:szCs w:val="26"/>
          <w:u w:val="single"/>
        </w:rPr>
        <w:t>On Thursday morning, more than 380 people</w:t>
      </w:r>
      <w:r w:rsidRPr="00EF0371">
        <w:rPr>
          <w:rFonts w:eastAsia="MS Gothic"/>
          <w:sz w:val="26"/>
          <w:szCs w:val="26"/>
          <w:u w:val="single"/>
        </w:rPr>
        <w:t xml:space="preserve"> </w:t>
      </w:r>
      <w:r w:rsidRPr="00EF0371">
        <w:rPr>
          <w:rFonts w:eastAsia="Times New Roman"/>
          <w:sz w:val="26"/>
          <w:szCs w:val="26"/>
          <w:u w:val="single"/>
        </w:rPr>
        <w:t xml:space="preserve">— waiting either in cells at Police Headquarters, in local precincts and in a Manhattan jail — had yet to be brought before a judge. Nearly 70 percent of them had been waiting for more than 24 hours, including one defendant who had been waiting 80 hours, according to court officials and the Legal Aid Society. Police, prosecutors and court officials say they are doing what they can to process people quickly, but they are facing logistical hurdles because of the coronavirus shutdown and an unusually high number of arrests. But public defenders say prolonged detention of defendants violates state law and their constitutional rights. They say the police have clogged up the system by putting people through the courts who should have instead received summonses for minor offenses during the protests. “Rather than allowing people to protest peacefully, the N.Y.P.D. are violently arresting them and holding them for hours,” Stan Germán, executive director of New York County Defender Services, said in a statement. “They are unlawfully and unnecessarily sending people through the criminal arraignment process, where they face tight quarters and exposure to the coronavirus.” </w:t>
      </w:r>
      <w:r w:rsidRPr="00EF0371">
        <w:rPr>
          <w:rFonts w:eastAsia="Times New Roman"/>
          <w:sz w:val="16"/>
          <w:szCs w:val="26"/>
        </w:rPr>
        <w:t xml:space="preserve">Lawyers for the city deny that protesters are punitively being held longer than necessary. Mayor Bill de Blasio and his police commissioner, Dermot F. Shea, have repeatedly defended the actions of rank-and file police, saying they have shown tremendous restraint in dealing with protesters under trying circumstances. While the protests have been mostly peaceful, Commissioner Shea and Mr. de Blasio have said some people have tried to incite violence against the police, throwing bricks and bottles, while others have taken advantage of the unrest to loot stores. So far, more than 2,000 people have been arrested on charges such as disorderly conduct, resisting arrest, unlawful assembly, assault on a police officer and burglary, according to the police and prosecutors. Most were released with a desk appearance ticket, which requires them to return to court at a later date. From Sunday to Tuesday, about 500 of those people have been charged with looting shops, mostly in Manhattan, where bands of people have broken into stores throughout SoHo and the central business district, including </w:t>
      </w:r>
      <w:r w:rsidRPr="00EF0371">
        <w:rPr>
          <w:rFonts w:eastAsia="Times New Roman"/>
          <w:color w:val="326891"/>
          <w:sz w:val="16"/>
          <w:szCs w:val="26"/>
          <w:bdr w:val="none" w:sz="0" w:space="0" w:color="auto" w:frame="1"/>
        </w:rPr>
        <w:t>Macy’s flagship store in Herald Square</w:t>
      </w:r>
      <w:r w:rsidRPr="00EF0371">
        <w:rPr>
          <w:rFonts w:eastAsia="Times New Roman"/>
          <w:sz w:val="16"/>
          <w:szCs w:val="26"/>
        </w:rPr>
        <w:t xml:space="preserve">and Bloomingdale’s on Third Avenue. Many stores on </w:t>
      </w:r>
      <w:r w:rsidRPr="00EF0371">
        <w:rPr>
          <w:rFonts w:eastAsia="Times New Roman"/>
          <w:color w:val="326891"/>
          <w:sz w:val="16"/>
          <w:szCs w:val="26"/>
          <w:bdr w:val="none" w:sz="0" w:space="0" w:color="auto" w:frame="1"/>
        </w:rPr>
        <w:t>Fordham Road in the Bronx were also ransacked.</w:t>
      </w:r>
      <w:r w:rsidRPr="00EF0371">
        <w:rPr>
          <w:rFonts w:eastAsia="Times New Roman"/>
          <w:sz w:val="16"/>
          <w:szCs w:val="26"/>
        </w:rPr>
        <w:t xml:space="preserve"> The Legal Aid Society filed a lawsuit this week accusing the Police Department of illegally detaining people who had not seen a judge after waiting three days, which violates a state law requiring that a person be arraigned within 24 hours of an arrest. On Thursday, Justice James M. Burke of State Supreme Court in Manhattan denied Legal Aid’s demand that the city release people held for more than a day, noting the Police Department was coping with widespread civil unrest in the middle of a pandemic. “It is a crisis within a crisis,” Justice Burke said. “All writs are denied.” </w:t>
      </w:r>
      <w:r w:rsidRPr="00EF0371">
        <w:rPr>
          <w:rFonts w:eastAsia="Times New Roman"/>
          <w:sz w:val="26"/>
          <w:szCs w:val="26"/>
          <w:u w:val="single"/>
        </w:rPr>
        <w:t xml:space="preserve">Court officials blamed the delay on the police and on prosecutors, who they say have been slow to complete necessary paperwork. </w:t>
      </w:r>
      <w:r w:rsidRPr="00EF0371">
        <w:rPr>
          <w:rFonts w:eastAsia="Times New Roman"/>
          <w:sz w:val="16"/>
          <w:szCs w:val="26"/>
        </w:rPr>
        <w:t>“To docket the case and arraign someone, the court needs the arrest paperwork to be processed by the police and in conjunction with the district attorney to write up the criminal complaint,” Lucian Chalfen, a spokesman for the Office of Court Administration, said in a statement on Wednesday. “It is a process that is taking a far longer time frame than is customary.” One protester, Khelon Robinson-Fraser, 21, of Atlanta, said he heard officers threaten to delay processing several people’s paperwork if they asked too many questions or became fussy. “‘We can keep you for however long we want,’” he recalled an officer tell one detainee. “It was just pretty horrible.” But Patricia Miller, chief of the city’s Special Federal Litigation Division, denied that officers were retaliating against protesters and said that the agency was doing the best it could given the circumstances. She called the allegations “exceptionally unfair.” “The N.Y.P.D., as well as the entire criminal court system, is working within the confines of a pandemic and is now suddenly called upon not only to secure orderly protesting, but also to address rioters who are committing burglaries, destroying private property and assaulting fellow New Yorkers,” Ms. Miller said.</w:t>
      </w:r>
    </w:p>
    <w:p w14:paraId="09C54BE8" w14:textId="77777777" w:rsidR="009127A2" w:rsidRPr="00EF0371" w:rsidRDefault="009127A2" w:rsidP="009127A2">
      <w:pPr>
        <w:keepNext/>
        <w:keepLines/>
        <w:spacing w:before="40"/>
        <w:outlineLvl w:val="3"/>
        <w:rPr>
          <w:rFonts w:eastAsia="MS Gothic"/>
          <w:b/>
          <w:iCs/>
          <w:sz w:val="26"/>
        </w:rPr>
      </w:pPr>
      <w:r w:rsidRPr="00EF0371">
        <w:rPr>
          <w:rFonts w:eastAsia="MS Gothic"/>
          <w:b/>
          <w:iCs/>
          <w:sz w:val="26"/>
        </w:rPr>
        <w:t>Coronavirus clogging courts now-plan puts it over the top</w:t>
      </w:r>
    </w:p>
    <w:p w14:paraId="70FDA78B" w14:textId="77777777" w:rsidR="009127A2" w:rsidRPr="00EF0371" w:rsidRDefault="009127A2" w:rsidP="009127A2">
      <w:pPr>
        <w:rPr>
          <w:rFonts w:eastAsia="Cambria"/>
          <w:bCs/>
          <w:sz w:val="26"/>
        </w:rPr>
      </w:pPr>
      <w:r w:rsidRPr="00EF0371">
        <w:rPr>
          <w:rFonts w:eastAsia="Cambria"/>
          <w:b/>
          <w:bCs/>
          <w:sz w:val="26"/>
        </w:rPr>
        <w:t>Feuer et al 20 (</w:t>
      </w:r>
      <w:r w:rsidRPr="00EF0371">
        <w:rPr>
          <w:rFonts w:eastAsia="Cambria"/>
          <w:bCs/>
          <w:sz w:val="26"/>
        </w:rPr>
        <w:t xml:space="preserve">Alan Feuer covers courts and criminal justice for the Metro desk. He has written about mobsters, jails, police misconduct, wrongful convictions, government corruption and El Chapo, the jailed chief of the Sinaloa drug cartel. He joined The Times in 1999. Nicole Hong covers law enforcement and courts in New York. Before joining The New York Times, she spent seven years at The Wall Street Journal, where she was part of a team that won the 2019 Pulitzer Prize in National Reporting for stories about secret payoffs made on Donald Trump's behalf to two women. </w:t>
      </w:r>
      <w:r w:rsidRPr="00EF0371">
        <w:rPr>
          <w:rFonts w:eastAsia="Cambria"/>
          <w:sz w:val="26"/>
        </w:rPr>
        <w:t>Benjamin Weiser is a reporter covering the Manhattan federal courts. He has long covered criminal justice, both as a beat and investigative reporter. Before joining The Times in 1997, he worked at The Washington Post.</w:t>
      </w:r>
      <w:r w:rsidRPr="00EF0371">
        <w:rPr>
          <w:rFonts w:eastAsia="Cambria"/>
          <w:bCs/>
          <w:sz w:val="26"/>
        </w:rPr>
        <w:t xml:space="preserve"> Jan Ransom is a reporter covering criminal courts and jails in New York City. Before joining The Times in 2017, she covered law enforcement and crime for The Boston Globe. She is a native New Yorker. "Coughing Lawyers. Uneasy Jurors. Can Courts Work Under Coronavirus?" 3/20/20, https://www.nytimes.com/2020/03/20/nyregion/coronavirus-new-york-courts.html)JJ</w:t>
      </w:r>
    </w:p>
    <w:p w14:paraId="4E117C67" w14:textId="77777777" w:rsidR="009127A2" w:rsidRPr="00EF0371" w:rsidRDefault="009127A2" w:rsidP="009127A2">
      <w:pPr>
        <w:spacing w:before="100" w:beforeAutospacing="1" w:after="100" w:afterAutospacing="1"/>
        <w:textAlignment w:val="baseline"/>
        <w:rPr>
          <w:rFonts w:eastAsia="Times New Roman"/>
          <w:sz w:val="16"/>
          <w:szCs w:val="26"/>
        </w:rPr>
      </w:pPr>
      <w:r w:rsidRPr="00EF0371">
        <w:rPr>
          <w:rFonts w:eastAsia="Times New Roman"/>
          <w:sz w:val="26"/>
          <w:szCs w:val="26"/>
          <w:u w:val="single"/>
        </w:rPr>
        <w:t>Coronavirus has utterly disrupted the criminal justice system, leaving crowded courts, prisons and jails especially susceptible to the outbreak.</w:t>
      </w:r>
      <w:r w:rsidRPr="00EF0371">
        <w:rPr>
          <w:rFonts w:eastAsia="Times New Roman"/>
          <w:sz w:val="16"/>
          <w:szCs w:val="26"/>
        </w:rPr>
        <w:t xml:space="preserve"> In New York and across the country, officials have had to improvise to keep the system running, struggling to balance the need to maintain public order and ensure people’s rights with growing concerns about public health. </w:t>
      </w:r>
      <w:r w:rsidRPr="00EF0371">
        <w:rPr>
          <w:rFonts w:eastAsia="Times New Roman"/>
          <w:sz w:val="26"/>
          <w:szCs w:val="26"/>
          <w:u w:val="single"/>
        </w:rPr>
        <w:t>In the past two weeks, in New York and other cities, the courts have not quite come to a hal</w:t>
      </w:r>
      <w:r w:rsidRPr="00EF0371">
        <w:rPr>
          <w:rFonts w:eastAsia="Times New Roman"/>
          <w:sz w:val="16"/>
          <w:szCs w:val="26"/>
        </w:rPr>
        <w:t>t, but they have slowed to a crawl. Trials have been delayed; grand juries have been put on hold; and sentencings have been postponed. Judges have been urged to avoid conducting hearings in person. Defendants charged with less serious crimes in New York may end up released from pretrial custody because no grand jury can meet to indict them, officials and legal experts said</w:t>
      </w:r>
      <w:r w:rsidRPr="00EF0371">
        <w:rPr>
          <w:rFonts w:eastAsia="Times New Roman"/>
          <w:sz w:val="26"/>
          <w:szCs w:val="26"/>
          <w:u w:val="single"/>
        </w:rPr>
        <w:t xml:space="preserve">. Other defendants could find themselves languishing in jail for extra weeks or months before a trial. </w:t>
      </w:r>
      <w:r w:rsidRPr="00EF0371">
        <w:rPr>
          <w:rFonts w:eastAsia="Times New Roman"/>
          <w:sz w:val="16"/>
          <w:szCs w:val="26"/>
        </w:rPr>
        <w:t>The governor in the coming days may have to decide whether to suspend New York’s criminal procedure law so that defendants accused of serious crimes who have not yet been indicted can continue to be detained. That happened after the Sept. 11, 2001, attacks and after Hurricane Sandy in 2012. Already, two special state courts — in Midtown Manhattan and Red Hook, Brooklyn — have been set aside as isolation areas for newly arrested people who are showing symptoms of the virus.</w:t>
      </w:r>
    </w:p>
    <w:p w14:paraId="0FDE4D78" w14:textId="77777777" w:rsidR="009127A2" w:rsidRPr="00EF0371" w:rsidRDefault="009127A2" w:rsidP="009127A2">
      <w:pPr>
        <w:rPr>
          <w:rFonts w:eastAsia="Times New Roman"/>
          <w:sz w:val="16"/>
          <w:szCs w:val="26"/>
        </w:rPr>
      </w:pPr>
    </w:p>
    <w:p w14:paraId="5E4EA419" w14:textId="77777777" w:rsidR="009127A2" w:rsidRPr="00EF0371" w:rsidRDefault="009127A2" w:rsidP="009127A2">
      <w:pPr>
        <w:rPr>
          <w:rFonts w:eastAsia="Times New Roman"/>
          <w:sz w:val="16"/>
          <w:szCs w:val="26"/>
        </w:rPr>
      </w:pPr>
    </w:p>
    <w:p w14:paraId="09FA3312" w14:textId="77777777" w:rsidR="009127A2" w:rsidRPr="00EF0371" w:rsidRDefault="009127A2" w:rsidP="009127A2">
      <w:pPr>
        <w:keepNext/>
        <w:keepLines/>
        <w:spacing w:before="40"/>
        <w:outlineLvl w:val="3"/>
        <w:rPr>
          <w:rFonts w:eastAsia="MS Gothic"/>
          <w:b/>
          <w:iCs/>
          <w:sz w:val="26"/>
        </w:rPr>
      </w:pPr>
      <w:r w:rsidRPr="00EF0371">
        <w:rPr>
          <w:rFonts w:eastAsia="MS Gothic"/>
          <w:b/>
          <w:iCs/>
          <w:sz w:val="26"/>
        </w:rPr>
        <w:t>Courts are starting to get clogged because of the coronavirus now-plan puts them beyond repair</w:t>
      </w:r>
    </w:p>
    <w:p w14:paraId="5E85E0CD" w14:textId="77777777" w:rsidR="009127A2" w:rsidRPr="00EF0371" w:rsidRDefault="009127A2" w:rsidP="009127A2">
      <w:pPr>
        <w:rPr>
          <w:rFonts w:eastAsia="Cambria"/>
          <w:bCs/>
        </w:rPr>
      </w:pPr>
      <w:r w:rsidRPr="00EF0371">
        <w:rPr>
          <w:rFonts w:eastAsia="Cambria"/>
          <w:b/>
          <w:bCs/>
          <w:sz w:val="26"/>
        </w:rPr>
        <w:t xml:space="preserve">Schneider </w:t>
      </w:r>
      <w:r w:rsidRPr="00EF0371">
        <w:rPr>
          <w:rFonts w:eastAsia="MS Gothic"/>
          <w:b/>
          <w:iCs/>
          <w:sz w:val="26"/>
        </w:rPr>
        <w:t>20</w:t>
      </w:r>
      <w:r w:rsidRPr="00EF0371">
        <w:rPr>
          <w:rFonts w:eastAsia="Cambria"/>
        </w:rPr>
        <w:t xml:space="preserve"> [Watchdog reporter covering government and sometimes law-enforcement in Brown County and its western suburbs for the Green Bay Press-Gazette and USA TODAY NETWORK. “Despite coronavirus, Brown County felony crime cases on pace to set record, clog courts". 5/11/20. https://www.greenbaypressgazette.com/story/news/2020/05/11/despite-coronavirus-brown-county-felony-crime-pace-set-record/5174930002/] JJ</w:t>
      </w:r>
    </w:p>
    <w:p w14:paraId="510DF934" w14:textId="77777777" w:rsidR="009127A2" w:rsidRPr="00EF0371" w:rsidRDefault="009127A2" w:rsidP="009127A2">
      <w:pPr>
        <w:rPr>
          <w:rFonts w:eastAsia="Cambria"/>
          <w:sz w:val="26"/>
          <w:szCs w:val="26"/>
          <w:u w:val="single"/>
        </w:rPr>
      </w:pPr>
      <w:r w:rsidRPr="00EF0371">
        <w:rPr>
          <w:rFonts w:eastAsia="Times New Roman"/>
          <w:color w:val="333333"/>
          <w:sz w:val="16"/>
          <w:szCs w:val="26"/>
        </w:rPr>
        <w:t xml:space="preserve">Expect the wheels of justice to continue to turn slowly in Brown County, even after </w:t>
      </w:r>
      <w:r w:rsidRPr="00EF0371">
        <w:rPr>
          <w:rFonts w:eastAsia="Cambria"/>
          <w:sz w:val="26"/>
          <w:szCs w:val="26"/>
          <w:u w:val="single"/>
        </w:rPr>
        <w:t xml:space="preserve">the local court system begins to return to normal following the coronavirus pandemic. A backlog of defendants awaits jury trials that currently can't happen. Courtrooms need additional health and safety measures before they're safe. A record-threatening level of felony cases assures a steady supply of defendants entering the system. Result: It will likely be some time before the county's eight circuit court judges can dispense justice at pre-pandemic speeds. People who work in the system paint a picture in which jurors, witnesses, lawyers and spectators will have to continue covering their faces and following social-distancing measures even after the COVID-19 curve has been thoroughly flattened. </w:t>
      </w:r>
      <w:r w:rsidRPr="00EF0371">
        <w:rPr>
          <w:rFonts w:eastAsia="Times New Roman"/>
          <w:color w:val="333333"/>
          <w:sz w:val="16"/>
          <w:szCs w:val="26"/>
        </w:rPr>
        <w:t xml:space="preserve">"The medical community is telling us that we're going to have to equip everybody who comes into the courthouse with masks. … We'll maybe have to buy some air-purification equipment," Tammy Jo Hock, presiding judge for the county circuit court, told supervisors this week. "We're not conducting jury trials, and I don't know when we'll be able to get back to that." </w:t>
      </w:r>
      <w:r w:rsidRPr="00EF0371">
        <w:rPr>
          <w:rFonts w:eastAsia="Cambria"/>
          <w:sz w:val="26"/>
          <w:szCs w:val="26"/>
          <w:u w:val="single"/>
        </w:rPr>
        <w:t>Many answers remain unknown because local officials don't know when they'll be given the green light to reopen the courts and other facilities and how fast they'll be allowed to return to normal in terms of case volumes and other things.</w:t>
      </w:r>
    </w:p>
    <w:p w14:paraId="201E2CD7" w14:textId="4647375A" w:rsidR="009127A2" w:rsidRPr="00EF0371" w:rsidRDefault="009127A2" w:rsidP="009127A2">
      <w:pPr>
        <w:rPr>
          <w:rFonts w:eastAsia="Cambria"/>
          <w:sz w:val="26"/>
          <w:szCs w:val="26"/>
          <w:u w:val="single"/>
        </w:rPr>
      </w:pPr>
    </w:p>
    <w:p w14:paraId="24DF5EC2" w14:textId="77777777" w:rsidR="00846FB2" w:rsidRPr="00EF0371" w:rsidRDefault="00846FB2" w:rsidP="00846FB2">
      <w:pPr>
        <w:pStyle w:val="Heading4"/>
        <w:rPr>
          <w:rFonts w:cs="Arial"/>
        </w:rPr>
      </w:pPr>
      <w:r w:rsidRPr="00EF0371">
        <w:rPr>
          <w:rFonts w:cs="Arial"/>
        </w:rPr>
        <w:t>Court dockets are full --- additional demands will force a trade-off</w:t>
      </w:r>
    </w:p>
    <w:p w14:paraId="2C157F95" w14:textId="77777777" w:rsidR="00746BFE" w:rsidRPr="00EF0371" w:rsidRDefault="00846FB2" w:rsidP="00846FB2">
      <w:r w:rsidRPr="00EF0371">
        <w:rPr>
          <w:rStyle w:val="Style13ptBold"/>
          <w:rFonts w:eastAsiaTheme="majorEastAsia"/>
        </w:rPr>
        <w:t>Bassett 9</w:t>
      </w:r>
      <w:r w:rsidRPr="00EF0371">
        <w:t xml:space="preserve"> </w:t>
      </w:r>
    </w:p>
    <w:p w14:paraId="35234373" w14:textId="3D2769E0" w:rsidR="00846FB2" w:rsidRPr="00EF0371" w:rsidRDefault="00846FB2" w:rsidP="00846FB2">
      <w:r w:rsidRPr="00EF0371">
        <w:t xml:space="preserve">(Debra Lyn, Justice Marshall F. McComb Professor of Law – Southwestern </w:t>
      </w:r>
      <w:smartTag w:uri="urn:schemas-microsoft-com:office:smarttags" w:element="PlaceName">
        <w:r w:rsidRPr="00EF0371">
          <w:t>Law</w:t>
        </w:r>
      </w:smartTag>
      <w:r w:rsidRPr="00EF0371">
        <w:t xml:space="preserve"> </w:t>
      </w:r>
      <w:smartTag w:uri="urn:schemas-microsoft-com:office:smarttags" w:element="PlaceType">
        <w:r w:rsidRPr="00EF0371">
          <w:t>School</w:t>
        </w:r>
      </w:smartTag>
      <w:r w:rsidRPr="00EF0371">
        <w:t xml:space="preserve">, “Just Go Away: Representation, Due Process, and Preclusion in Class Actions”, </w:t>
      </w:r>
      <w:smartTag w:uri="urn:schemas-microsoft-com:office:smarttags" w:element="place">
        <w:smartTag w:uri="urn:schemas-microsoft-com:office:smarttags" w:element="PlaceName">
          <w:r w:rsidRPr="00EF0371">
            <w:t>Brigham</w:t>
          </w:r>
        </w:smartTag>
        <w:r w:rsidRPr="00EF0371">
          <w:t xml:space="preserve"> </w:t>
        </w:r>
        <w:smartTag w:uri="urn:schemas-microsoft-com:office:smarttags" w:element="PlaceName">
          <w:r w:rsidRPr="00EF0371">
            <w:t>Young</w:t>
          </w:r>
        </w:smartTag>
        <w:r w:rsidRPr="00EF0371">
          <w:t xml:space="preserve"> </w:t>
        </w:r>
        <w:smartTag w:uri="urn:schemas-microsoft-com:office:smarttags" w:element="PlaceType">
          <w:r w:rsidRPr="00EF0371">
            <w:t>University</w:t>
          </w:r>
        </w:smartTag>
      </w:smartTag>
      <w:r w:rsidRPr="00EF0371">
        <w:t xml:space="preserve"> Law Review, 2009 B.Y.U.L. Rev. 1079, Lexis)</w:t>
      </w:r>
      <w:r w:rsidRPr="00EF0371">
        <w:br/>
        <w:t xml:space="preserve">n80. See, e.g., Friedenthal et al., supra note 34, 14.3, at 653 ("The interest of the judicial system in preventing relitigation of the same dispute recognizes that </w:t>
      </w:r>
      <w:r w:rsidRPr="00EF0371">
        <w:rPr>
          <w:rStyle w:val="StyleUnderline"/>
        </w:rPr>
        <w:t>judicial resources are</w:t>
      </w:r>
      <w:r w:rsidRPr="00EF0371">
        <w:rPr>
          <w:rStyle w:val="Heading3Char"/>
          <w:rFonts w:cs="Arial"/>
        </w:rPr>
        <w:t xml:space="preserve"> </w:t>
      </w:r>
      <w:r w:rsidRPr="00EF0371">
        <w:rPr>
          <w:rStyle w:val="Emphasis"/>
        </w:rPr>
        <w:t>finite</w:t>
      </w:r>
      <w:r w:rsidRPr="00EF0371">
        <w:rPr>
          <w:rStyle w:val="Heading3Char"/>
          <w:rFonts w:cs="Arial"/>
        </w:rPr>
        <w:t xml:space="preserve"> </w:t>
      </w:r>
      <w:r w:rsidRPr="00EF0371">
        <w:rPr>
          <w:rStyle w:val="StyleUnderline"/>
        </w:rPr>
        <w:t>and the number of cases that can be heard by the courts is limited</w:t>
      </w:r>
      <w:r w:rsidRPr="00EF0371">
        <w:rPr>
          <w:rStyle w:val="Heading3Char"/>
          <w:rFonts w:cs="Arial"/>
        </w:rPr>
        <w:t xml:space="preserve">. </w:t>
      </w:r>
      <w:r w:rsidRPr="00EF0371">
        <w:rPr>
          <w:rStyle w:val="Emphasis"/>
        </w:rPr>
        <w:t>Every dispute</w:t>
      </w:r>
      <w:r w:rsidRPr="00EF0371">
        <w:rPr>
          <w:rStyle w:val="Heading3Char"/>
          <w:rFonts w:cs="Arial"/>
        </w:rPr>
        <w:t xml:space="preserve"> </w:t>
      </w:r>
      <w:r w:rsidRPr="00EF0371">
        <w:rPr>
          <w:rStyle w:val="StyleUnderline"/>
        </w:rPr>
        <w:t>that is reheard means that</w:t>
      </w:r>
      <w:r w:rsidRPr="00EF0371">
        <w:rPr>
          <w:rStyle w:val="Heading3Char"/>
          <w:rFonts w:cs="Arial"/>
        </w:rPr>
        <w:t xml:space="preserve"> </w:t>
      </w:r>
      <w:r w:rsidRPr="00EF0371">
        <w:rPr>
          <w:rStyle w:val="Emphasis"/>
        </w:rPr>
        <w:t>another</w:t>
      </w:r>
      <w:r w:rsidRPr="00EF0371">
        <w:rPr>
          <w:rStyle w:val="Heading3Char"/>
          <w:rFonts w:cs="Arial"/>
        </w:rPr>
        <w:t xml:space="preserve"> </w:t>
      </w:r>
      <w:r w:rsidRPr="00EF0371">
        <w:rPr>
          <w:rStyle w:val="StyleUnderline"/>
        </w:rPr>
        <w:t xml:space="preserve">will be delayed. As modern court dockets are </w:t>
      </w:r>
      <w:r w:rsidRPr="00EF0371">
        <w:rPr>
          <w:rStyle w:val="Emphasis"/>
        </w:rPr>
        <w:t>filled to overflowing</w:t>
      </w:r>
      <w:r w:rsidRPr="00EF0371">
        <w:rPr>
          <w:rStyle w:val="Heading3Char"/>
          <w:rFonts w:cs="Arial"/>
        </w:rPr>
        <w:t xml:space="preserve">, </w:t>
      </w:r>
      <w:r w:rsidRPr="00EF0371">
        <w:rPr>
          <w:rStyle w:val="StyleUnderline"/>
        </w:rPr>
        <w:t>this concern is of critical importance</w:t>
      </w:r>
      <w:r w:rsidRPr="00EF0371">
        <w:t>. Res judicata thus conserves scarce judicial resources and promotes efficiency in the interest of the public at large.").</w:t>
      </w:r>
    </w:p>
    <w:p w14:paraId="7BFDB2A8" w14:textId="7436E9CE" w:rsidR="003C4E4F" w:rsidRPr="00EF0371" w:rsidRDefault="003C4E4F" w:rsidP="003C4E4F">
      <w:pPr>
        <w:pStyle w:val="Heading4"/>
        <w:rPr>
          <w:rFonts w:cs="Arial"/>
        </w:rPr>
      </w:pPr>
      <w:r w:rsidRPr="00EF0371">
        <w:rPr>
          <w:rFonts w:cs="Arial"/>
        </w:rPr>
        <w:t xml:space="preserve">Courts are barely </w:t>
      </w:r>
      <w:r w:rsidRPr="00EF0371">
        <w:rPr>
          <w:rFonts w:cs="Arial"/>
          <w:u w:val="single"/>
        </w:rPr>
        <w:t>managing</w:t>
      </w:r>
      <w:r w:rsidRPr="00EF0371">
        <w:rPr>
          <w:rFonts w:cs="Arial"/>
        </w:rPr>
        <w:t xml:space="preserve"> their dockets but increased litigation </w:t>
      </w:r>
      <w:r w:rsidRPr="00EF0371">
        <w:rPr>
          <w:rFonts w:cs="Arial"/>
          <w:u w:val="single"/>
        </w:rPr>
        <w:t>forces</w:t>
      </w:r>
      <w:r w:rsidRPr="00EF0371">
        <w:rPr>
          <w:rFonts w:cs="Arial"/>
        </w:rPr>
        <w:t xml:space="preserve"> resource trade-offs</w:t>
      </w:r>
    </w:p>
    <w:p w14:paraId="4EBBBFB5" w14:textId="77777777" w:rsidR="003C4E4F" w:rsidRPr="00EF0371" w:rsidRDefault="003C4E4F" w:rsidP="003C4E4F">
      <w:r w:rsidRPr="00EF0371">
        <w:rPr>
          <w:rStyle w:val="Style13ptBold"/>
        </w:rPr>
        <w:t>Levy 13</w:t>
      </w:r>
      <w:r w:rsidRPr="00EF0371">
        <w:t xml:space="preserve"> (Martin K. – Associate Professor, Duke University School of Law, “Judicial Attention as a Scarce Resource: A Preliminary Defense of How Judges Allocate Time Across Cases in the Federal Courts of Appeals”, 2013, http://scholarship.law.duke.edu/cgi/viewcontent.cgi?article=5539&amp;context=faculty_scholarship)</w:t>
      </w:r>
    </w:p>
    <w:p w14:paraId="13B65328" w14:textId="77777777" w:rsidR="003C4E4F" w:rsidRPr="00EF0371" w:rsidRDefault="003C4E4F" w:rsidP="003C4E4F">
      <w:pPr>
        <w:rPr>
          <w:sz w:val="16"/>
        </w:rPr>
      </w:pPr>
      <w:r w:rsidRPr="00EF0371">
        <w:rPr>
          <w:sz w:val="16"/>
        </w:rPr>
        <w:t>For the past several decades,</w:t>
      </w:r>
      <w:r w:rsidRPr="00EF0371">
        <w:rPr>
          <w:rStyle w:val="StyleUnderline"/>
        </w:rPr>
        <w:t xml:space="preserve"> appellate judges and court scholars have struggled with the existence o</w:t>
      </w:r>
      <w:r w:rsidRPr="00EF0371">
        <w:rPr>
          <w:sz w:val="16"/>
        </w:rPr>
        <w:t xml:space="preserve">f, and potential responses to, </w:t>
      </w:r>
      <w:r w:rsidRPr="00EF0371">
        <w:rPr>
          <w:rStyle w:val="StyleUnderline"/>
        </w:rPr>
        <w:t>an overwhelming predicament</w:t>
      </w:r>
      <w:r w:rsidRPr="00EF0371">
        <w:rPr>
          <w:sz w:val="16"/>
        </w:rPr>
        <w:t xml:space="preserve">: </w:t>
      </w:r>
      <w:r w:rsidRPr="00EF0371">
        <w:rPr>
          <w:rStyle w:val="StyleUnderline"/>
        </w:rPr>
        <w:t xml:space="preserve">the growth of the federal appellate caseload has </w:t>
      </w:r>
      <w:r w:rsidRPr="00EF0371">
        <w:rPr>
          <w:rStyle w:val="Emphasis"/>
        </w:rPr>
        <w:t xml:space="preserve">far outpaced the growth of the federal appellate judiciary. </w:t>
      </w:r>
      <w:r w:rsidRPr="00EF0371">
        <w:rPr>
          <w:sz w:val="16"/>
        </w:rPr>
        <w:t xml:space="preserve">1 </w:t>
      </w:r>
      <w:r w:rsidRPr="00EF0371">
        <w:rPr>
          <w:rStyle w:val="StyleUnderline"/>
        </w:rPr>
        <w:t>The average annual filings per active judgeship stood at 73 in1950</w:t>
      </w:r>
      <w:r w:rsidRPr="00EF0371">
        <w:rPr>
          <w:sz w:val="16"/>
        </w:rPr>
        <w:t xml:space="preserve">, 2 </w:t>
      </w:r>
      <w:r w:rsidRPr="00EF0371">
        <w:rPr>
          <w:rStyle w:val="StyleUnderline"/>
        </w:rPr>
        <w:t xml:space="preserve">jumped to 137 by 1978, </w:t>
      </w:r>
      <w:r w:rsidRPr="00EF0371">
        <w:rPr>
          <w:sz w:val="16"/>
        </w:rPr>
        <w:t xml:space="preserve">3 </w:t>
      </w:r>
      <w:r w:rsidRPr="00EF0371">
        <w:rPr>
          <w:rStyle w:val="StyleUnderline"/>
        </w:rPr>
        <w:t xml:space="preserve">and hovers around 330 today </w:t>
      </w:r>
      <w:r w:rsidRPr="00EF0371">
        <w:rPr>
          <w:sz w:val="16"/>
        </w:rPr>
        <w:t>4 —</w:t>
      </w:r>
      <w:r w:rsidRPr="00EF0371">
        <w:rPr>
          <w:rStyle w:val="StyleUnderline"/>
        </w:rPr>
        <w:t>even though the number of judgeships has nearly tripled</w:t>
      </w:r>
      <w:r w:rsidRPr="00EF0371">
        <w:rPr>
          <w:sz w:val="16"/>
        </w:rPr>
        <w:t xml:space="preserve"> in that time. 5 </w:t>
      </w:r>
      <w:r w:rsidRPr="00EF0371">
        <w:rPr>
          <w:rStyle w:val="StyleUnderline"/>
        </w:rPr>
        <w:t>No wonder then that the phrase “</w:t>
      </w:r>
      <w:r w:rsidRPr="00EF0371">
        <w:rPr>
          <w:rStyle w:val="Emphasis"/>
        </w:rPr>
        <w:t>crisis</w:t>
      </w:r>
      <w:r w:rsidRPr="00EF0371">
        <w:rPr>
          <w:rStyle w:val="StyleUnderline"/>
        </w:rPr>
        <w:t xml:space="preserve"> in volume” was coined</w:t>
      </w:r>
      <w:r w:rsidRPr="00EF0371">
        <w:rPr>
          <w:sz w:val="16"/>
        </w:rPr>
        <w:t xml:space="preserve">, 6 </w:t>
      </w:r>
      <w:r w:rsidRPr="00EF0371">
        <w:rPr>
          <w:rStyle w:val="StyleUnderline"/>
        </w:rPr>
        <w:t xml:space="preserve">and is </w:t>
      </w:r>
      <w:r w:rsidRPr="00EF0371">
        <w:rPr>
          <w:rStyle w:val="Emphasis"/>
        </w:rPr>
        <w:t xml:space="preserve">now commonly used, </w:t>
      </w:r>
      <w:r w:rsidRPr="00EF0371">
        <w:rPr>
          <w:sz w:val="16"/>
        </w:rPr>
        <w:t xml:space="preserve">7 </w:t>
      </w:r>
      <w:r w:rsidRPr="00EF0371">
        <w:rPr>
          <w:rStyle w:val="StyleUnderline"/>
        </w:rPr>
        <w:t xml:space="preserve">to describe the </w:t>
      </w:r>
      <w:r w:rsidRPr="00EF0371">
        <w:rPr>
          <w:rStyle w:val="Emphasis"/>
        </w:rPr>
        <w:t>workload</w:t>
      </w:r>
      <w:r w:rsidRPr="00EF0371">
        <w:rPr>
          <w:rStyle w:val="StyleUnderline"/>
        </w:rPr>
        <w:t xml:space="preserve"> of the federal courts </w:t>
      </w:r>
      <w:r w:rsidRPr="00EF0371">
        <w:rPr>
          <w:sz w:val="16"/>
        </w:rPr>
        <w:t xml:space="preserve">of appeals. </w:t>
      </w:r>
      <w:r w:rsidRPr="00EF0371">
        <w:rPr>
          <w:rStyle w:val="Emphasis"/>
        </w:rPr>
        <w:t xml:space="preserve">To cope with </w:t>
      </w:r>
      <w:r w:rsidRPr="00EF0371">
        <w:rPr>
          <w:rStyle w:val="StyleUnderline"/>
        </w:rPr>
        <w:t xml:space="preserve">their </w:t>
      </w:r>
      <w:r w:rsidRPr="00EF0371">
        <w:rPr>
          <w:sz w:val="16"/>
          <w:szCs w:val="16"/>
        </w:rPr>
        <w:t>expanding</w:t>
      </w:r>
      <w:r w:rsidRPr="00EF0371">
        <w:rPr>
          <w:rStyle w:val="Emphasis"/>
        </w:rPr>
        <w:t xml:space="preserve"> caseload</w:t>
      </w:r>
      <w:r w:rsidRPr="00EF0371">
        <w:rPr>
          <w:rStyle w:val="StyleUnderline"/>
        </w:rPr>
        <w:t xml:space="preserve">, </w:t>
      </w:r>
      <w:r w:rsidRPr="00EF0371">
        <w:rPr>
          <w:sz w:val="16"/>
        </w:rPr>
        <w:t xml:space="preserve">appellate </w:t>
      </w:r>
      <w:r w:rsidRPr="00EF0371">
        <w:rPr>
          <w:rStyle w:val="StyleUnderline"/>
        </w:rPr>
        <w:t xml:space="preserve">courts have adopted a </w:t>
      </w:r>
      <w:r w:rsidRPr="00EF0371">
        <w:rPr>
          <w:rStyle w:val="Emphasis"/>
        </w:rPr>
        <w:t>wide array of case management techniques</w:t>
      </w:r>
      <w:r w:rsidRPr="00EF0371">
        <w:rPr>
          <w:sz w:val="16"/>
        </w:rPr>
        <w:t xml:space="preserve">. 8 </w:t>
      </w:r>
      <w:r w:rsidRPr="00EF0371">
        <w:rPr>
          <w:rStyle w:val="StyleUnderline"/>
        </w:rPr>
        <w:t xml:space="preserve">These include holding oral argument </w:t>
      </w:r>
      <w:r w:rsidRPr="00EF0371">
        <w:rPr>
          <w:sz w:val="16"/>
        </w:rPr>
        <w:t xml:space="preserve">9 </w:t>
      </w:r>
      <w:r w:rsidRPr="00EF0371">
        <w:rPr>
          <w:rStyle w:val="StyleUnderline"/>
        </w:rPr>
        <w:t>and publishing opinions in a smaller percent- age of cases</w:t>
      </w:r>
      <w:r w:rsidRPr="00EF0371">
        <w:rPr>
          <w:sz w:val="16"/>
        </w:rPr>
        <w:t xml:space="preserve">, 10 </w:t>
      </w:r>
      <w:r w:rsidRPr="00EF0371">
        <w:rPr>
          <w:rStyle w:val="StyleUnderline"/>
        </w:rPr>
        <w:t>and having staff attorneys prepare dispositions</w:t>
      </w:r>
      <w:r w:rsidRPr="00EF0371">
        <w:rPr>
          <w:sz w:val="16"/>
        </w:rPr>
        <w:t xml:space="preserve"> in a larger percentage of cases. 11 </w:t>
      </w:r>
      <w:r w:rsidRPr="00EF0371">
        <w:rPr>
          <w:rStyle w:val="StyleUnderline"/>
        </w:rPr>
        <w:t>Although</w:t>
      </w:r>
      <w:r w:rsidRPr="00EF0371">
        <w:rPr>
          <w:sz w:val="16"/>
        </w:rPr>
        <w:t xml:space="preserve"> specific </w:t>
      </w:r>
      <w:r w:rsidRPr="00EF0371">
        <w:rPr>
          <w:rStyle w:val="StyleUnderline"/>
        </w:rPr>
        <w:t>practices vary</w:t>
      </w:r>
      <w:r w:rsidRPr="00EF0371">
        <w:rPr>
          <w:sz w:val="16"/>
        </w:rPr>
        <w:t xml:space="preserve"> considerably </w:t>
      </w:r>
      <w:r w:rsidRPr="00EF0371">
        <w:rPr>
          <w:rStyle w:val="StyleUnderline"/>
        </w:rPr>
        <w:t>from circuit to</w:t>
      </w:r>
      <w:r w:rsidRPr="00EF0371">
        <w:rPr>
          <w:sz w:val="16"/>
        </w:rPr>
        <w:t xml:space="preserve"> circuit, 12 their animating rationale is the same: </w:t>
      </w:r>
      <w:r w:rsidRPr="00EF0371">
        <w:rPr>
          <w:rStyle w:val="StyleUnderline"/>
        </w:rPr>
        <w:t>to keep the courts running, some sets</w:t>
      </w:r>
      <w:r w:rsidRPr="00EF0371">
        <w:rPr>
          <w:sz w:val="16"/>
        </w:rPr>
        <w:t xml:space="preserve"> of </w:t>
      </w:r>
      <w:r w:rsidRPr="00EF0371">
        <w:rPr>
          <w:rStyle w:val="Emphasis"/>
        </w:rPr>
        <w:t>cases must receive considerably less judicial attention than others</w:t>
      </w:r>
      <w:r w:rsidRPr="00EF0371">
        <w:rPr>
          <w:sz w:val="16"/>
        </w:rPr>
        <w:t>. 13</w:t>
      </w:r>
    </w:p>
    <w:p w14:paraId="40AAEBA1" w14:textId="3F72CDB2" w:rsidR="009127A2" w:rsidRPr="00EF0371" w:rsidRDefault="00707F83" w:rsidP="009127A2">
      <w:pPr>
        <w:pStyle w:val="Heading3"/>
        <w:rPr>
          <w:rFonts w:cs="Arial"/>
        </w:rPr>
      </w:pPr>
      <w:r>
        <w:rPr>
          <w:rFonts w:cs="Arial"/>
        </w:rPr>
        <w:t xml:space="preserve">2NC – Link </w:t>
      </w:r>
    </w:p>
    <w:p w14:paraId="781E49D0" w14:textId="77777777" w:rsidR="009127A2" w:rsidRPr="00EF0371" w:rsidRDefault="009127A2" w:rsidP="009127A2">
      <w:pPr>
        <w:keepNext/>
        <w:keepLines/>
        <w:spacing w:before="40"/>
        <w:outlineLvl w:val="3"/>
        <w:rPr>
          <w:rFonts w:eastAsia="MS Gothic"/>
          <w:b/>
          <w:iCs/>
          <w:sz w:val="26"/>
        </w:rPr>
      </w:pPr>
      <w:r w:rsidRPr="00EF0371">
        <w:rPr>
          <w:rFonts w:eastAsia="MS Gothic"/>
          <w:b/>
          <w:iCs/>
          <w:sz w:val="26"/>
        </w:rPr>
        <w:t>Plan leads to massive court clog and private prison expansion, which results in structural violence</w:t>
      </w:r>
    </w:p>
    <w:p w14:paraId="3D02B7F5" w14:textId="77777777" w:rsidR="009127A2" w:rsidRPr="00EF0371" w:rsidRDefault="009127A2" w:rsidP="009127A2">
      <w:pPr>
        <w:rPr>
          <w:rFonts w:eastAsia="Cambria"/>
          <w:sz w:val="26"/>
        </w:rPr>
      </w:pPr>
      <w:r w:rsidRPr="00EF0371">
        <w:rPr>
          <w:rFonts w:eastAsia="Cambria"/>
          <w:b/>
          <w:bCs/>
          <w:sz w:val="26"/>
        </w:rPr>
        <w:t>Dosch 19</w:t>
      </w:r>
      <w:r w:rsidRPr="00EF0371">
        <w:rPr>
          <w:rFonts w:eastAsia="Cambria"/>
          <w:bCs/>
          <w:sz w:val="16"/>
          <w:szCs w:val="16"/>
        </w:rPr>
        <w:t>, (Danielle Dosch is a philosophy student at UC Berkeley and a journalist for the Berkeley Political Review, as well as a former high school debater, “Plea to Prison Pipeline: Assessing the Feasibility of Mass Plea Refusal”, 10/3/19, https://bpr.berkeley.edu/2019/10/03/plea-to-prison-pipeline-assessing-the-feasibility-of-mass-plea-refusal/) JJ</w:t>
      </w:r>
    </w:p>
    <w:p w14:paraId="2C581489" w14:textId="77777777" w:rsidR="009127A2" w:rsidRPr="00EF0371" w:rsidRDefault="009127A2" w:rsidP="009127A2">
      <w:pPr>
        <w:rPr>
          <w:rFonts w:eastAsia="Cambria"/>
          <w:u w:val="single"/>
        </w:rPr>
      </w:pPr>
      <w:r w:rsidRPr="00EF0371">
        <w:rPr>
          <w:rFonts w:eastAsia="Cambria"/>
          <w:sz w:val="14"/>
        </w:rPr>
        <w:t xml:space="preserve">In response, prominent legal scholars such as Michelle </w:t>
      </w:r>
      <w:r w:rsidRPr="00EF0371">
        <w:rPr>
          <w:rFonts w:eastAsia="Cambria"/>
          <w:u w:val="single"/>
        </w:rPr>
        <w:t>Alexander and</w:t>
      </w:r>
      <w:r w:rsidRPr="00EF0371">
        <w:rPr>
          <w:rFonts w:eastAsia="Cambria"/>
          <w:sz w:val="14"/>
        </w:rPr>
        <w:t xml:space="preserve"> </w:t>
      </w:r>
      <w:r w:rsidRPr="00EF0371">
        <w:rPr>
          <w:rFonts w:eastAsia="Cambria"/>
          <w:u w:val="single"/>
        </w:rPr>
        <w:t>Brady</w:t>
      </w:r>
      <w:r w:rsidRPr="00EF0371">
        <w:rPr>
          <w:rFonts w:eastAsia="Cambria"/>
          <w:sz w:val="14"/>
        </w:rPr>
        <w:t xml:space="preserve"> </w:t>
      </w:r>
      <w:r w:rsidRPr="00EF0371">
        <w:rPr>
          <w:rFonts w:eastAsia="Cambria"/>
          <w:u w:val="single"/>
        </w:rPr>
        <w:t>Heiner have advocated for mass plea refusal, where public defenders reject plea deals and push their cases to court</w:t>
      </w:r>
      <w:r w:rsidRPr="00EF0371">
        <w:rPr>
          <w:rFonts w:eastAsia="Cambria"/>
          <w:sz w:val="14"/>
        </w:rPr>
        <w:t xml:space="preserve">. </w:t>
      </w:r>
      <w:r w:rsidRPr="00EF0371">
        <w:rPr>
          <w:rFonts w:eastAsia="Cambria"/>
          <w:u w:val="single"/>
        </w:rPr>
        <w:t xml:space="preserve">This proposed solution rests upon the assumption that if every case was taken to trial, the criminal justice system would be </w:t>
      </w:r>
      <w:r w:rsidRPr="00EF0371">
        <w:rPr>
          <w:rFonts w:eastAsia="Cambria"/>
          <w:bCs/>
          <w:iCs/>
          <w:u w:val="single"/>
        </w:rPr>
        <w:t>forced to bear the real cost</w:t>
      </w:r>
      <w:r w:rsidRPr="00EF0371">
        <w:rPr>
          <w:rFonts w:eastAsia="Cambria"/>
          <w:u w:val="single"/>
        </w:rPr>
        <w:t xml:space="preserve"> of over policing, charge-stacking and mass misdemeanor processing. Simply put: the</w:t>
      </w:r>
      <w:r w:rsidRPr="00EF0371">
        <w:rPr>
          <w:rFonts w:eastAsia="Cambria"/>
          <w:bCs/>
          <w:iCs/>
          <w:u w:val="single"/>
        </w:rPr>
        <w:t xml:space="preserve"> system would grind to a halt under its own weight</w:t>
      </w:r>
      <w:r w:rsidRPr="00EF0371">
        <w:rPr>
          <w:rFonts w:eastAsia="Cambria"/>
          <w:sz w:val="14"/>
        </w:rPr>
        <w:t xml:space="preserve">. The purported result? Broad criminal justice reform targeting the sources of mass incarceration. Though seemingly outlandish, </w:t>
      </w:r>
      <w:r w:rsidRPr="00EF0371">
        <w:rPr>
          <w:rFonts w:eastAsia="Cambria"/>
          <w:u w:val="single"/>
        </w:rPr>
        <w:t>there is a strong evidentiary consensus that a mass plea refusal would successfully overwhelm the system</w:t>
      </w:r>
      <w:r w:rsidRPr="00EF0371">
        <w:rPr>
          <w:rFonts w:eastAsia="Cambria"/>
          <w:sz w:val="14"/>
        </w:rPr>
        <w:t xml:space="preserve">. </w:t>
      </w:r>
      <w:r w:rsidRPr="00EF0371">
        <w:rPr>
          <w:rFonts w:eastAsia="Cambria"/>
          <w:u w:val="single"/>
        </w:rPr>
        <w:t>Because over 90 percent of cases are resolved through plea bargains, there simply does not exist the requisite number of public defenders, courts or police departments to try every case that it charged</w:t>
      </w:r>
      <w:r w:rsidRPr="00EF0371">
        <w:rPr>
          <w:rFonts w:eastAsia="Cambria"/>
          <w:sz w:val="14"/>
        </w:rPr>
        <w:t xml:space="preserve">. The question then is not: is a crash of the system possible? Rather, what is the most likely outcome of the crash? It’s unclear why the same decision-making bodies responsible for mass incarceration would respond to increased judicial backlog with drug legalization and decarceration instead of a proportionate expansion in prison and court facilities. Heiner attempts to answer this objection in his essay: “The procedural entrapment of mass incarceration: prosecution, race and the unfinished project of American abolition.” He argues that public reinvestment in mass incarceration is ‘politically unlikely.’ He claims that because state and municipalities already apportion substantial funds to corrections and law enforcement in order to address overcrowding in state prisons, the electorate is likely to reject any further bankrolling of the prison industrial complex. However, Heiner seems to neglect the possibility that </w:t>
      </w:r>
      <w:r w:rsidRPr="00EF0371">
        <w:rPr>
          <w:rFonts w:eastAsia="Cambria"/>
          <w:u w:val="single"/>
        </w:rPr>
        <w:t xml:space="preserve">private prisons, unconstrained by state budgets and public resistance, </w:t>
      </w:r>
      <w:r w:rsidRPr="00EF0371">
        <w:rPr>
          <w:rFonts w:eastAsia="Cambria"/>
          <w:bCs/>
          <w:iCs/>
          <w:u w:val="single"/>
        </w:rPr>
        <w:t>capitalize on the surge of defendants</w:t>
      </w:r>
      <w:r w:rsidRPr="00EF0371">
        <w:rPr>
          <w:rFonts w:eastAsia="Cambria"/>
          <w:u w:val="single"/>
        </w:rPr>
        <w:t xml:space="preserve"> in need of prison cells</w:t>
      </w:r>
      <w:r w:rsidRPr="00EF0371">
        <w:rPr>
          <w:rFonts w:eastAsia="Cambria"/>
          <w:sz w:val="14"/>
        </w:rPr>
        <w:t xml:space="preserve">. </w:t>
      </w:r>
      <w:r w:rsidRPr="00EF0371">
        <w:rPr>
          <w:rFonts w:eastAsia="Cambria"/>
          <w:u w:val="single"/>
        </w:rPr>
        <w:t>Although private prisons account for a small overall percentage of the country’s prison population, they have grown at a disproportionate rate in the past few decades, with an astounding 1600 percent increase in their populations from 1990 to 2005</w:t>
      </w:r>
      <w:r w:rsidRPr="00EF0371">
        <w:rPr>
          <w:rFonts w:eastAsia="Cambria"/>
          <w:sz w:val="14"/>
        </w:rPr>
        <w:t xml:space="preserve">. </w:t>
      </w:r>
      <w:r w:rsidRPr="00EF0371">
        <w:rPr>
          <w:rFonts w:eastAsia="Cambria"/>
          <w:u w:val="single"/>
        </w:rPr>
        <w:t xml:space="preserve">The shift to private prisons would </w:t>
      </w:r>
      <w:r w:rsidRPr="00EF0371">
        <w:rPr>
          <w:rFonts w:eastAsia="Cambria"/>
          <w:bCs/>
          <w:iCs/>
          <w:u w:val="single"/>
        </w:rPr>
        <w:t>not only circumvent the need for progressive criminal justice reform</w:t>
      </w:r>
      <w:r w:rsidRPr="00EF0371">
        <w:rPr>
          <w:rFonts w:eastAsia="Cambria"/>
          <w:u w:val="single"/>
        </w:rPr>
        <w:t xml:space="preserve">, it would also result in </w:t>
      </w:r>
      <w:r w:rsidRPr="00EF0371">
        <w:rPr>
          <w:rFonts w:eastAsia="Cambria"/>
          <w:bCs/>
          <w:iCs/>
          <w:u w:val="single"/>
        </w:rPr>
        <w:t>worse prison conditions</w:t>
      </w:r>
      <w:r w:rsidRPr="00EF0371">
        <w:rPr>
          <w:rFonts w:eastAsia="Cambria"/>
          <w:u w:val="single"/>
        </w:rPr>
        <w:t xml:space="preserve"> for inmates</w:t>
      </w:r>
      <w:r w:rsidRPr="00EF0371">
        <w:rPr>
          <w:rFonts w:eastAsia="Cambria"/>
          <w:sz w:val="14"/>
        </w:rPr>
        <w:t xml:space="preserve">. In order to lower operating costs, </w:t>
      </w:r>
      <w:r w:rsidRPr="00EF0371">
        <w:rPr>
          <w:rFonts w:eastAsia="Cambria"/>
          <w:u w:val="single"/>
        </w:rPr>
        <w:t>private prison corporations tend to cut corners by hiring fewer employees and providing fewer baseline resources to inmates</w:t>
      </w:r>
      <w:r w:rsidRPr="00EF0371">
        <w:rPr>
          <w:rFonts w:eastAsia="Cambria"/>
          <w:sz w:val="14"/>
        </w:rPr>
        <w:t xml:space="preserve">. Furthermore, </w:t>
      </w:r>
      <w:r w:rsidRPr="00EF0371">
        <w:rPr>
          <w:rFonts w:eastAsia="Cambria"/>
          <w:u w:val="single"/>
        </w:rPr>
        <w:t>because prison corporations stand to make profit when more people are sentenced to prison, they use lobbyists and campaign contributions to support for policies that call for harsher sentencing laws</w:t>
      </w:r>
      <w:r w:rsidRPr="00EF0371">
        <w:rPr>
          <w:rFonts w:eastAsia="Cambria"/>
          <w:sz w:val="14"/>
        </w:rPr>
        <w:t xml:space="preserve">. For example, the Corrections Corporation of America, the largest private prison company in America, has dedicated $17.4 million to lobbying expenditures in the past decade and $1.9 million on political contributions between 2003 and 2012. </w:t>
      </w:r>
      <w:r w:rsidRPr="00EF0371">
        <w:rPr>
          <w:rFonts w:eastAsia="Cambria"/>
          <w:u w:val="single"/>
        </w:rPr>
        <w:t>The political influence held by private prison corporations casts heavy doubt on Heiner’s faith in altruistic federal reform</w:t>
      </w:r>
      <w:r w:rsidRPr="00EF0371">
        <w:rPr>
          <w:rFonts w:eastAsia="Cambria"/>
          <w:sz w:val="14"/>
        </w:rPr>
        <w:t xml:space="preserve">. </w:t>
      </w:r>
      <w:r w:rsidRPr="00EF0371">
        <w:rPr>
          <w:rFonts w:eastAsia="Cambria"/>
          <w:u w:val="single"/>
        </w:rPr>
        <w:t xml:space="preserve">Even assuming that judicial crash is capable of jumpstarting progressive criminal justice reform, the </w:t>
      </w:r>
      <w:r w:rsidRPr="00EF0371">
        <w:rPr>
          <w:rFonts w:eastAsia="Cambria"/>
          <w:bCs/>
          <w:iCs/>
          <w:u w:val="single"/>
        </w:rPr>
        <w:t>intermittent court clog</w:t>
      </w:r>
      <w:r w:rsidRPr="00EF0371">
        <w:rPr>
          <w:rFonts w:eastAsia="Cambria"/>
          <w:u w:val="single"/>
        </w:rPr>
        <w:t xml:space="preserve"> would be </w:t>
      </w:r>
      <w:r w:rsidRPr="00EF0371">
        <w:rPr>
          <w:rFonts w:eastAsia="Cambria"/>
          <w:bCs/>
          <w:iCs/>
          <w:u w:val="single"/>
        </w:rPr>
        <w:t>detrimental</w:t>
      </w:r>
      <w:r w:rsidRPr="00EF0371">
        <w:rPr>
          <w:rFonts w:eastAsia="Cambria"/>
          <w:u w:val="single"/>
        </w:rPr>
        <w:t xml:space="preserve"> to those most at risk of prosecutorial predation</w:t>
      </w:r>
      <w:r w:rsidRPr="00EF0371">
        <w:rPr>
          <w:rFonts w:eastAsia="Cambria"/>
          <w:sz w:val="14"/>
        </w:rPr>
        <w:t xml:space="preserve">. </w:t>
      </w:r>
      <w:r w:rsidRPr="00EF0371">
        <w:rPr>
          <w:rFonts w:eastAsia="Cambria"/>
          <w:u w:val="single"/>
        </w:rPr>
        <w:t>Already, those who await trial spend years in pretrial detention simply because they cannot afford bail</w:t>
      </w:r>
      <w:r w:rsidRPr="00EF0371">
        <w:rPr>
          <w:rFonts w:eastAsia="Cambria"/>
          <w:sz w:val="14"/>
        </w:rPr>
        <w:t xml:space="preserve">. Studies indicate a strong correlation between race and the likelihood of flight risk designation. Thus, </w:t>
      </w:r>
      <w:r w:rsidRPr="00EF0371">
        <w:rPr>
          <w:rFonts w:eastAsia="Cambria"/>
          <w:u w:val="single"/>
        </w:rPr>
        <w:t>those disproportionately harmed by bail decisions tend to be people of color and the poor</w:t>
      </w:r>
      <w:r w:rsidRPr="00EF0371">
        <w:rPr>
          <w:rFonts w:eastAsia="Cambria"/>
          <w:sz w:val="14"/>
        </w:rPr>
        <w:t xml:space="preserve">. </w:t>
      </w:r>
      <w:r w:rsidRPr="00EF0371">
        <w:rPr>
          <w:rFonts w:eastAsia="Cambria"/>
          <w:bCs/>
          <w:iCs/>
          <w:u w:val="single"/>
        </w:rPr>
        <w:t>Pretrial detention results in the same harms as incarceration</w:t>
      </w:r>
      <w:r w:rsidRPr="00EF0371">
        <w:rPr>
          <w:rFonts w:eastAsia="Cambria"/>
          <w:sz w:val="14"/>
        </w:rPr>
        <w:t xml:space="preserve"> — </w:t>
      </w:r>
      <w:r w:rsidRPr="00EF0371">
        <w:rPr>
          <w:rFonts w:eastAsia="Cambria"/>
          <w:u w:val="single"/>
        </w:rPr>
        <w:t xml:space="preserve">family separation, job loss, drug addiction and recidivism. Additionally, lengthy pretrial detention can impair the preparation of effective defense because witnesses may forget information critical to securing a non-guilty verdict and face greater difficulty consulting legal counsel. </w:t>
      </w:r>
    </w:p>
    <w:p w14:paraId="4A18A023" w14:textId="77777777" w:rsidR="009127A2" w:rsidRPr="00EF0371" w:rsidRDefault="009127A2" w:rsidP="009127A2">
      <w:pPr>
        <w:rPr>
          <w:rFonts w:eastAsia="Cambria"/>
        </w:rPr>
      </w:pPr>
    </w:p>
    <w:p w14:paraId="2DC44CC9" w14:textId="77777777" w:rsidR="009127A2" w:rsidRPr="00EF0371" w:rsidRDefault="009127A2" w:rsidP="009127A2"/>
    <w:p w14:paraId="5EC28E57" w14:textId="77777777" w:rsidR="009127A2" w:rsidRPr="00EF0371" w:rsidRDefault="009127A2" w:rsidP="009127A2">
      <w:pPr>
        <w:pStyle w:val="Heading4"/>
        <w:rPr>
          <w:rFonts w:cs="Arial"/>
        </w:rPr>
      </w:pPr>
      <w:r w:rsidRPr="00EF0371">
        <w:rPr>
          <w:rFonts w:cs="Arial"/>
        </w:rPr>
        <w:t xml:space="preserve">Plea-bargaining keeps courts from becoming overwhelmed </w:t>
      </w:r>
    </w:p>
    <w:p w14:paraId="68DB78D8" w14:textId="77777777" w:rsidR="009127A2" w:rsidRPr="00EF0371" w:rsidRDefault="009127A2" w:rsidP="009127A2">
      <w:pPr>
        <w:rPr>
          <w:rStyle w:val="Style13ptBold"/>
        </w:rPr>
      </w:pPr>
      <w:r w:rsidRPr="00EF0371">
        <w:rPr>
          <w:rStyle w:val="Style13ptBold"/>
        </w:rPr>
        <w:t>Brown, 15</w:t>
      </w:r>
    </w:p>
    <w:p w14:paraId="46B7DD1F" w14:textId="77777777" w:rsidR="009127A2" w:rsidRPr="00EF0371" w:rsidRDefault="009127A2" w:rsidP="009127A2">
      <w:r w:rsidRPr="00EF0371">
        <w:t xml:space="preserve">(Daryl. O.M. Vicars Professor of Law at University of Virginia; formerly a member of the faculty or a visiting professor at UCLA School of Law, Washington and Lee University School of Law, University of Georgia School of Law, and University of Muenster in Germany; visiting scholar at the Criminology Centre, Oxford University Aug 10 2015. Does Plea Bargaining Add to Criminal Case Loads? https://casetext.com/posts/doesplea-bargaining-add-to-criminal-court-caseloads </w:t>
      </w:r>
    </w:p>
    <w:p w14:paraId="16AAC242" w14:textId="77777777" w:rsidR="009127A2" w:rsidRPr="00EF0371" w:rsidRDefault="009127A2" w:rsidP="009127A2">
      <w:pPr>
        <w:rPr>
          <w:sz w:val="16"/>
        </w:rPr>
      </w:pPr>
      <w:r w:rsidRPr="00EF0371">
        <w:rPr>
          <w:rStyle w:val="StyleUnderline"/>
        </w:rPr>
        <w:t>If there is one thing about criminal courts that everyone agrees on, it is—as the Supreme Court has said many times—“plea bargaining is an essential component of the administration of justice” without which our courts “would grind to a halt.</w:t>
      </w:r>
      <w:r w:rsidRPr="00EF0371">
        <w:rPr>
          <w:sz w:val="16"/>
        </w:rPr>
        <w:t>” As a result, “‘</w:t>
      </w:r>
      <w:r w:rsidRPr="00EF0371">
        <w:rPr>
          <w:rStyle w:val="StyleUnderline"/>
        </w:rPr>
        <w:t>plea bargaining is . . . not some adjunct to the criminal justice system; it is the criminal justice system’</w:t>
      </w:r>
      <w:r w:rsidRPr="00EF0371">
        <w:rPr>
          <w:sz w:val="16"/>
        </w:rPr>
        <w:t xml:space="preserve">” At first blush, reasons for this seem obvious. More crimes (and more success at catching offenders and gathering evidence) lead to more prosecutions. </w:t>
      </w:r>
      <w:r w:rsidRPr="00EF0371">
        <w:rPr>
          <w:rStyle w:val="StyleUnderline"/>
        </w:rPr>
        <w:t>Because funding for courts and prosecutors hasn’t kept pace with the demands placed on them, officials are forced to find new ways to do more with less—to process criminal cases faster</w:t>
      </w:r>
      <w:r w:rsidRPr="00EF0371">
        <w:rPr>
          <w:sz w:val="16"/>
        </w:rPr>
        <w:t>. In some particularly overburdened jurisdictions, such as in southwestern states where immigration cases skyrocketed and greatly overburdened some federal courts, judges have devised even-quicker means of processing cases than ordinary plea bargains. They process large numbers of defendants charged with the same offenses at all once in group hearings. Judges speak to perhaps a dozen defendants at once, collectively informing them of their rights they are about to waive and the consequences of conviction, asking whether anyone has questions, then accepting their guilty pleas</w:t>
      </w:r>
      <w:r w:rsidRPr="00EF0371">
        <w:rPr>
          <w:rStyle w:val="StyleUnderline"/>
        </w:rPr>
        <w:t>. The alternative would seem to be more delays and longer backlogs</w:t>
      </w:r>
      <w:r w:rsidRPr="00EF0371">
        <w:rPr>
          <w:sz w:val="16"/>
        </w:rPr>
        <w:t xml:space="preserve">. Look at little deeper, though, and the picture is more complicated. Crime rates have been declining for twenty years, and more recently the caseloads in many state and federal courts have been declining as well, although somewhat more modestly. </w:t>
      </w:r>
      <w:r w:rsidRPr="00EF0371">
        <w:rPr>
          <w:rStyle w:val="StyleUnderline"/>
        </w:rPr>
        <w:t>Yet as courts got a little breathing room, the rate of guilty pleas has not declined. Instead, in the federal system and some states, guilty pleas increase</w:t>
      </w:r>
      <w:r w:rsidRPr="00EF0371">
        <w:rPr>
          <w:sz w:val="16"/>
        </w:rPr>
        <w:t>d—usually from an already-high rate (as a share of total convictions) of 90 or 95 percent. To legal scholars who have examined plea bargaining for decades, this was not a surprise. Studies of courts in the 1970s found that plea bargaining did not decline even when caseloads for a local court system sharply fell, leaving prosecutors and judges with proportionately more time to handle the rest. Federal plea bargaining, it now seems clear, increased as prosecutors gained more bargaining leverage from mandatory sentencing laws and federal guidelines that greatly restricted judges’ sentencing discretion. Plea bargaining, in short, is not simply of function of crime rates and the criminal caseloads that result from them. It depends many things: whether the parties want to reach a deal, strength of the evidence, and—far from least—how much bargaining leverage the law gives to prosecutors. To say merely that “plea bargaining is essential” begs the real question. It doesn’t answer whether all plea bargains we now achieve—95 percent in federal courts—are compelled by caseloads and strapped budgets. Plea bargaining may be essential, but how many—or what percentage of—cases must be resolved by guilty pleas rather than trials? Depending on local circumstances, courts and prosecutors might have the capacity—as most did 30 years ago—for 15,</w:t>
      </w:r>
    </w:p>
    <w:p w14:paraId="2FEB2935" w14:textId="77777777" w:rsidR="009127A2" w:rsidRPr="00EF0371" w:rsidRDefault="009127A2" w:rsidP="009127A2">
      <w:pPr>
        <w:pStyle w:val="Heading4"/>
        <w:rPr>
          <w:rFonts w:cs="Arial"/>
        </w:rPr>
      </w:pPr>
      <w:r w:rsidRPr="00EF0371">
        <w:rPr>
          <w:rFonts w:cs="Arial"/>
        </w:rPr>
        <w:t xml:space="preserve">Almost all cases are bargained now – Aff would result in a massive increase in trials </w:t>
      </w:r>
    </w:p>
    <w:p w14:paraId="6B9897D0" w14:textId="77777777" w:rsidR="009127A2" w:rsidRPr="00EF0371" w:rsidRDefault="009127A2" w:rsidP="009127A2">
      <w:pPr>
        <w:rPr>
          <w:rStyle w:val="Style13ptBold"/>
        </w:rPr>
      </w:pPr>
      <w:r w:rsidRPr="00EF0371">
        <w:rPr>
          <w:rStyle w:val="Style13ptBold"/>
        </w:rPr>
        <w:t>Kitai-Sangero, 2016</w:t>
      </w:r>
    </w:p>
    <w:p w14:paraId="5805044B" w14:textId="77777777" w:rsidR="009127A2" w:rsidRPr="00EF0371" w:rsidRDefault="009127A2" w:rsidP="009127A2">
      <w:r w:rsidRPr="00EF0371">
        <w:t xml:space="preserve">(Rinat Kitai-Sangero, Professor of Law, College of Law and Business, “Plea Bargaining as Dialogue,”  2016, Akron Law Review, https://papers.ssrn.com/sol3/papers.cfm?abstract_id=2701413p. 63-4 </w:t>
      </w:r>
    </w:p>
    <w:p w14:paraId="5382834B" w14:textId="3A502FC1" w:rsidR="009127A2" w:rsidRPr="00EF0371" w:rsidRDefault="009127A2" w:rsidP="009127A2">
      <w:pPr>
        <w:rPr>
          <w:sz w:val="16"/>
        </w:rPr>
      </w:pPr>
      <w:r w:rsidRPr="00EF0371">
        <w:rPr>
          <w:sz w:val="16"/>
        </w:rPr>
        <w:t xml:space="preserve">To say that </w:t>
      </w:r>
      <w:r w:rsidRPr="00EF0371">
        <w:rPr>
          <w:rStyle w:val="StyleUnderline"/>
        </w:rPr>
        <w:t>plea bargaining "is an essential component of the administration of justice"</w:t>
      </w:r>
      <w:r w:rsidRPr="00EF0371">
        <w:rPr>
          <w:sz w:val="16"/>
        </w:rPr>
        <w:t xml:space="preserve"> n1 is a trite understatement. </w:t>
      </w:r>
      <w:r w:rsidRPr="00EF0371">
        <w:rPr>
          <w:rStyle w:val="StyleUnderline"/>
        </w:rPr>
        <w:t>Plea bargaining affects every aspect of the criminal justice system</w:t>
      </w:r>
      <w:r w:rsidRPr="00EF0371">
        <w:rPr>
          <w:sz w:val="16"/>
        </w:rPr>
        <w:t xml:space="preserve">; </w:t>
      </w:r>
      <w:r w:rsidRPr="00EF0371">
        <w:rPr>
          <w:rStyle w:val="StyleUnderline"/>
        </w:rPr>
        <w:t>n2 it constitutes to a large extent the course of criminal justice today</w:t>
      </w:r>
      <w:r w:rsidRPr="00EF0371">
        <w:rPr>
          <w:sz w:val="16"/>
        </w:rPr>
        <w:t xml:space="preserve">. n3 </w:t>
      </w:r>
      <w:r w:rsidRPr="00EF0371">
        <w:rPr>
          <w:rStyle w:val="StyleUnderline"/>
        </w:rPr>
        <w:t>Most trials are withdrawn, and the vast majority of convictions are attained through plea bargaining</w:t>
      </w:r>
      <w:r w:rsidRPr="00EF0371">
        <w:rPr>
          <w:sz w:val="16"/>
        </w:rPr>
        <w:t>. n4 It is not surprising then, that the United States Supreme Court attaches procedural protections to the plea bargaining process, such as the right to effective assistance of counsel.</w:t>
      </w:r>
    </w:p>
    <w:p w14:paraId="36193EC9" w14:textId="20E7B15B" w:rsidR="00B81877" w:rsidRPr="00EF0371" w:rsidRDefault="00B81877" w:rsidP="00B81877">
      <w:pPr>
        <w:pStyle w:val="Heading4"/>
        <w:rPr>
          <w:rFonts w:eastAsia="Calibri" w:cs="Arial"/>
        </w:rPr>
      </w:pPr>
      <w:r w:rsidRPr="00EF0371">
        <w:rPr>
          <w:rFonts w:eastAsia="Calibri" w:cs="Arial"/>
        </w:rPr>
        <w:t xml:space="preserve">Plea bargaining frees up court resources. </w:t>
      </w:r>
    </w:p>
    <w:p w14:paraId="6F5BC844" w14:textId="7A70212D" w:rsidR="00B81877" w:rsidRPr="00EF0371" w:rsidRDefault="00B81877" w:rsidP="00B81877">
      <w:r w:rsidRPr="00EF0371">
        <w:rPr>
          <w:rFonts w:eastAsiaTheme="majorEastAsia"/>
          <w:b/>
          <w:iCs/>
          <w:sz w:val="26"/>
        </w:rPr>
        <w:t>Mohr, 2013</w:t>
      </w:r>
      <w:r w:rsidRPr="00EF0371">
        <w:t xml:space="preserve"> </w:t>
      </w:r>
    </w:p>
    <w:p w14:paraId="018A634A" w14:textId="10BF63F0" w:rsidR="00B81877" w:rsidRPr="00EF0371" w:rsidRDefault="00B81877" w:rsidP="00B81877">
      <w:r w:rsidRPr="00EF0371">
        <w:t>(Mohr, Aaron. Grad student at Drake Law, “The Necessity of Plea Bargaining.” www.drake.edu/media/departmentsoffices/dussj/2013 2011documents/PleaBargainingMohr.pdf. Accessed: 6/28/20)</w:t>
      </w:r>
    </w:p>
    <w:p w14:paraId="3144C3D3" w14:textId="6A3C2985" w:rsidR="00B81877" w:rsidRPr="00EF0371" w:rsidRDefault="00B81877" w:rsidP="009127A2">
      <w:r w:rsidRPr="00EF0371">
        <w:t xml:space="preserve">For a defendant who sees slight possibility of acquittal, </w:t>
      </w:r>
      <w:r w:rsidRPr="00EF0371">
        <w:rPr>
          <w:b/>
          <w:bCs/>
          <w:u w:val="single"/>
        </w:rPr>
        <w:t>the advantages of pleading guilty</w:t>
      </w:r>
      <w:r w:rsidRPr="00EF0371">
        <w:t xml:space="preserve"> and limiting the probable penalty are obvious—</w:t>
      </w:r>
      <w:r w:rsidRPr="00EF0371">
        <w:rPr>
          <w:rStyle w:val="Emphasis"/>
          <w:b w:val="0"/>
          <w:bCs/>
          <w:u w:val="none"/>
        </w:rPr>
        <w:t>his</w:t>
      </w:r>
      <w:r w:rsidRPr="00EF0371">
        <w:rPr>
          <w:rStyle w:val="Emphasis"/>
        </w:rPr>
        <w:t xml:space="preserve"> exposure is reduced, the correctional processes can begin immediately, and the practical burdens of a trial are eliminated. For the State there are also advantages—the more promptly imposed punishment after an admission of guilt may more effectively attain the objectives of punishment; and with the avoidance of trial, scarce judicial and prosecutorial resources are conserved for those cases in which there is a substantial issue of the defendant's guilt or in which there is substantial doubt that the State can sustain its burden of proof.</w:t>
      </w:r>
      <w:r w:rsidRPr="00EF0371">
        <w:t xml:space="preserve"> It is this mutuality of advantage that perhaps explains the fact that at present well over three-fourths of the criminal convictions in this country rest on pleas of guilty</w:t>
      </w:r>
      <w:r w:rsidR="00EF2737" w:rsidRPr="00EF0371">
        <w:t>.</w:t>
      </w:r>
    </w:p>
    <w:p w14:paraId="59C9EB43" w14:textId="77777777" w:rsidR="00EF2737" w:rsidRPr="00EF0371" w:rsidRDefault="00EF2737" w:rsidP="00EF2737">
      <w:pPr>
        <w:pStyle w:val="Heading4"/>
        <w:rPr>
          <w:rFonts w:cs="Arial"/>
        </w:rPr>
      </w:pPr>
      <w:r w:rsidRPr="00EF0371">
        <w:rPr>
          <w:rFonts w:cs="Arial"/>
        </w:rPr>
        <w:t xml:space="preserve">Plea bargaining key to avoid court clog </w:t>
      </w:r>
    </w:p>
    <w:p w14:paraId="32534833" w14:textId="77777777" w:rsidR="00EF2737" w:rsidRPr="00EF0371" w:rsidRDefault="00EF2737" w:rsidP="00EF2737">
      <w:r w:rsidRPr="00EF0371">
        <w:rPr>
          <w:rFonts w:eastAsiaTheme="majorEastAsia"/>
          <w:b/>
          <w:iCs/>
          <w:sz w:val="26"/>
        </w:rPr>
        <w:t>Helbock 18</w:t>
      </w:r>
      <w:r w:rsidRPr="00EF0371">
        <w:t xml:space="preserve"> </w:t>
      </w:r>
    </w:p>
    <w:p w14:paraId="4005A4B8" w14:textId="77777777" w:rsidR="00EF2737" w:rsidRPr="00EF0371" w:rsidRDefault="00EF2737" w:rsidP="00EF2737">
      <w:r w:rsidRPr="00EF0371">
        <w:t>(Helbock. “When a Plea Bargain Is a Good Idea.” Nappa, Monterosso &amp; Poznansky, LLP, 19 Apr. 2018, hnsilaw.com/when-a-plea-bargain-is-a-good-idea/.)</w:t>
      </w:r>
    </w:p>
    <w:p w14:paraId="338CF8AB" w14:textId="77777777" w:rsidR="00EF2737" w:rsidRPr="00EF0371" w:rsidRDefault="00EF2737" w:rsidP="00EF2737">
      <w:pPr>
        <w:rPr>
          <w:rStyle w:val="Emphasis"/>
        </w:rPr>
      </w:pPr>
      <w:r w:rsidRPr="00EF0371">
        <w:t>One of society’s unfortunate realities is that the court system is not equipped to have a trial for every case on the books</w:t>
      </w:r>
      <w:r w:rsidRPr="00EF0371">
        <w:rPr>
          <w:rStyle w:val="Emphasis"/>
        </w:rPr>
        <w:t xml:space="preserve">. Plea bargains allow the attorneys and representatives of the court to agree to a sentence without actually bringing the case to trial. Without plea bargains, the entire judicial system would be overwhelmed and ineffective. </w:t>
      </w:r>
      <w:r w:rsidRPr="00EF0371">
        <w:t xml:space="preserve">Every hour in court is another hour an attorney charges to a defendant’s account. Legal fees are extremely expensive, and if a defendant can negotiate a good plea bargain and save a considerable amount of money on attorney’s costs, then that is definitely worth looking into. </w:t>
      </w:r>
      <w:r w:rsidRPr="00EF0371">
        <w:rPr>
          <w:rStyle w:val="Emphasis"/>
        </w:rPr>
        <w:t xml:space="preserve">A plea bargain can also save the court time and money by avoiding the extensive costs that go into actually putting on a trial. </w:t>
      </w:r>
      <w:r w:rsidRPr="00EF0371">
        <w:t xml:space="preserve">Many cases that get logged into a criminal court really do not need the services of a prosecutor. Minor infractions and lesser charges will wind up taking up a prosecutor’s valuable time and diminishing the effectiveness of the prosecutor’s performance. </w:t>
      </w:r>
      <w:r w:rsidRPr="00EF0371">
        <w:rPr>
          <w:rStyle w:val="Emphasis"/>
        </w:rPr>
        <w:t>Plea bargaining allows cases to be completed without the prosecutor, which frees the prosecutor up to focus on the larger cases.</w:t>
      </w:r>
      <w:r w:rsidRPr="00EF0371">
        <w:t xml:space="preserve"> A plea bargain focuses mostly on negotiating a charge and penalty that both sides can agree with. While the facts in the case are definitely used in the process, those facts are not scrutinized as closely as they would be in a trial. Many defendants want to avoid a trial because anything can happen when a case goes to open court. Instead of putting an unpredictable trial process in charge of a defendant’s fate, the defendant will often choose to plea bargain instead. </w:t>
      </w:r>
      <w:r w:rsidRPr="00EF0371">
        <w:rPr>
          <w:rStyle w:val="Emphasis"/>
        </w:rPr>
        <w:t>If a defendant is in a situation where they have to be held in prison while awaiting trial, then a plea bargain might look like a good option.</w:t>
      </w:r>
      <w:r w:rsidRPr="00EF0371">
        <w:t xml:space="preserve"> While time spent waiting for a trial is usually converted to time served after the punishment is determined, most defendants would rather just get right to serving their sentence and get it over with. In this instance</w:t>
      </w:r>
      <w:r w:rsidRPr="00EF0371">
        <w:rPr>
          <w:rStyle w:val="Emphasis"/>
        </w:rPr>
        <w:t>, a plea bargain can hurry up the process and avoid extended time in jail wondering what is going to happen</w:t>
      </w:r>
      <w:r w:rsidRPr="00EF0371">
        <w:t xml:space="preserve">. It is estimated that more than 90 percent of all criminal cases result in guilty pleas. If defendants are prepared to pay their price to society for their crime and want to avoid the long process of a trial, then </w:t>
      </w:r>
      <w:r w:rsidRPr="00EF0371">
        <w:rPr>
          <w:rStyle w:val="Emphasis"/>
        </w:rPr>
        <w:t>a plea bargain can be a way to shorten the process and avoid the unpredictable nature of the justice system.</w:t>
      </w:r>
    </w:p>
    <w:p w14:paraId="422C7916" w14:textId="77777777" w:rsidR="00EF2737" w:rsidRPr="00EF0371" w:rsidRDefault="00EF2737" w:rsidP="00EF2737">
      <w:pPr>
        <w:pStyle w:val="Heading4"/>
        <w:rPr>
          <w:rFonts w:cs="Arial"/>
        </w:rPr>
      </w:pPr>
      <w:r w:rsidRPr="00EF0371">
        <w:rPr>
          <w:rFonts w:cs="Arial"/>
        </w:rPr>
        <w:t xml:space="preserve">Plea bargaining saves money and resources.  </w:t>
      </w:r>
    </w:p>
    <w:p w14:paraId="3F2E06FA" w14:textId="77777777" w:rsidR="00EF2737" w:rsidRPr="00EF0371" w:rsidRDefault="00EF2737" w:rsidP="00EF2737">
      <w:r w:rsidRPr="00EF0371">
        <w:rPr>
          <w:rFonts w:eastAsiaTheme="majorEastAsia"/>
          <w:b/>
          <w:iCs/>
          <w:sz w:val="26"/>
        </w:rPr>
        <w:t>Steeve and Roberts 2009</w:t>
      </w:r>
      <w:r w:rsidRPr="00EF0371">
        <w:t xml:space="preserve"> </w:t>
      </w:r>
    </w:p>
    <w:p w14:paraId="63CE7152" w14:textId="77777777" w:rsidR="00EF2737" w:rsidRPr="00EF0371" w:rsidRDefault="00EF2737" w:rsidP="00EF2737">
      <w:r w:rsidRPr="00EF0371">
        <w:t>(Mongrain, Steeve, and Joanne Roberts. “Plea Bargaining with Budgetary Constraints.” International Review of Law and Economics, Elsevier, 29 Jan. 2009, www.sciencedirect.com/science/article/abs/pii/S0144818809000040?via%3Dihub.</w:t>
      </w:r>
    </w:p>
    <w:p w14:paraId="2111CFD9" w14:textId="469A2407" w:rsidR="00EF2737" w:rsidRPr="00EF0371" w:rsidRDefault="00EF2737" w:rsidP="009127A2">
      <w:r w:rsidRPr="00EF0371">
        <w:t xml:space="preserve">In the present U.S. judicial system, few criminal cases are determined by trial. In fact, approximately </w:t>
      </w:r>
      <w:r w:rsidRPr="00EF0371">
        <w:rPr>
          <w:rStyle w:val="Emphasis"/>
        </w:rPr>
        <w:t>90% of cases are resolved by guilty pleas</w:t>
      </w:r>
      <w:r w:rsidRPr="00EF0371">
        <w:t>.1 Although television has popularized the idea that many plea bargains are made in exchange for information</w:t>
      </w:r>
      <w:r w:rsidRPr="00EF0371">
        <w:rPr>
          <w:rStyle w:val="Emphasis"/>
        </w:rPr>
        <w:t>, the large majority of the plea bargains in reality are done to save resources.</w:t>
      </w:r>
      <w:r w:rsidRPr="00EF0371">
        <w:t xml:space="preserve"> As highlighted by Fisher (2000) or Landes (1971), b</w:t>
      </w:r>
      <w:r w:rsidRPr="00EF0371">
        <w:rPr>
          <w:rStyle w:val="Emphasis"/>
        </w:rPr>
        <w:t>ecause of severe budgetary pressure on prosecutors, this method of resolving cases is viewed as an essential tool for managing large case loads. Plea bargaining saves money, or perhaps we should more precisely say that it saves time, by reducing the time spent in court by both prosecutors and judges</w:t>
      </w:r>
      <w:r w:rsidRPr="00EF0371">
        <w:t>. Court time is often seen as the most significant constraint to a smoothly functioning legal system.</w:t>
      </w:r>
    </w:p>
    <w:p w14:paraId="2BAE329E" w14:textId="77777777" w:rsidR="003D450B" w:rsidRPr="00EF0371" w:rsidRDefault="003D450B" w:rsidP="003D450B">
      <w:pPr>
        <w:pStyle w:val="Heading4"/>
        <w:rPr>
          <w:rFonts w:cs="Arial"/>
        </w:rPr>
      </w:pPr>
      <w:r w:rsidRPr="00EF0371">
        <w:rPr>
          <w:rFonts w:cs="Arial"/>
        </w:rPr>
        <w:t>Spillover is likely – new data proves</w:t>
      </w:r>
    </w:p>
    <w:p w14:paraId="54D89A15" w14:textId="77777777" w:rsidR="003D450B" w:rsidRPr="00EF0371" w:rsidRDefault="003D450B" w:rsidP="003D450B">
      <w:r w:rsidRPr="00EF0371">
        <w:rPr>
          <w:rStyle w:val="Style13ptBold"/>
        </w:rPr>
        <w:t>Yang 14</w:t>
      </w:r>
      <w:r w:rsidRPr="00EF0371">
        <w:t xml:space="preserve"> (Crystal S. – University of Chicago Law School, “Justice Vacated? The Impact of Judicial Vacancies on Prosecutorial Behavior”, 1/21, http://www.law.uchicago.edu/files/files/yang_paper.pdf)</w:t>
      </w:r>
    </w:p>
    <w:p w14:paraId="473086BF" w14:textId="4156EE8E" w:rsidR="003D450B" w:rsidRPr="00EF0371" w:rsidRDefault="003D450B" w:rsidP="009127A2">
      <w:pPr>
        <w:rPr>
          <w:sz w:val="16"/>
        </w:rPr>
      </w:pPr>
      <w:r w:rsidRPr="00EF0371">
        <w:rPr>
          <w:sz w:val="16"/>
        </w:rPr>
        <w:t>In this paper</w:t>
      </w:r>
      <w:r w:rsidRPr="00EF0371">
        <w:rPr>
          <w:rStyle w:val="StyleUnderline"/>
        </w:rPr>
        <w:t>, I use a new dataset that links over 800,000 offenders</w:t>
      </w:r>
      <w:r w:rsidRPr="00EF0371">
        <w:rPr>
          <w:sz w:val="16"/>
        </w:rPr>
        <w:t xml:space="preserve"> from the arrest, to charging, to sentencing stage </w:t>
      </w:r>
      <w:r w:rsidRPr="00EF0371">
        <w:rPr>
          <w:rStyle w:val="StyleUnderline"/>
        </w:rPr>
        <w:t xml:space="preserve">to estimate the impact of </w:t>
      </w:r>
      <w:r w:rsidRPr="00EF0371">
        <w:rPr>
          <w:rStyle w:val="Emphasis"/>
        </w:rPr>
        <w:t>resource constraints</w:t>
      </w:r>
      <w:r w:rsidRPr="00EF0371">
        <w:rPr>
          <w:rStyle w:val="StyleUnderline"/>
        </w:rPr>
        <w:t xml:space="preserve"> on prosecutorial behavior</w:t>
      </w:r>
      <w:r w:rsidRPr="00EF0371">
        <w:rPr>
          <w:sz w:val="16"/>
        </w:rPr>
        <w:t xml:space="preserve">. This data overcomes selection issues and allows for an examination of prosecutorial decision-making at every stage of the criminal justice process: the decision to prosecute, the decision to dismiss, charging, </w:t>
      </w:r>
      <w:r w:rsidRPr="00EF0371">
        <w:rPr>
          <w:sz w:val="24"/>
          <w:szCs w:val="24"/>
          <w:u w:val="single"/>
        </w:rPr>
        <w:t>plea bargaining</w:t>
      </w:r>
      <w:r w:rsidRPr="00EF0371">
        <w:rPr>
          <w:sz w:val="16"/>
        </w:rPr>
        <w:t xml:space="preserve">, and sentencing. The empirical strategy exploits a plausibly exogenous source of variation in resource constraints - costs that are created by judicial vacancies. Judges in federal district courts vacate their judgeships for reasons such as resignation, retirement, taking of senior status, or death. Generally, when a judge vacates his or her seat, the caseload is spread among the remaining judges, increasing caseloads per judge, until a new candidate is nominated and confirmed by the Senate. Linking all judicial vacancies from 1999-2009 to federal arrests, charging, and sentencing data, </w:t>
      </w:r>
      <w:r w:rsidRPr="00EF0371">
        <w:rPr>
          <w:rStyle w:val="StyleUnderline"/>
        </w:rPr>
        <w:t xml:space="preserve">this paper finds that greater scarcity in resources induces prosecutors to rely more </w:t>
      </w:r>
      <w:r w:rsidRPr="00EF0371">
        <w:rPr>
          <w:rStyle w:val="Emphasis"/>
        </w:rPr>
        <w:t>greatly on screening mechanisms</w:t>
      </w:r>
      <w:r w:rsidRPr="00EF0371">
        <w:rPr>
          <w:rStyle w:val="StyleUnderline"/>
        </w:rPr>
        <w:t xml:space="preserve"> via </w:t>
      </w:r>
      <w:r w:rsidRPr="00EF0371">
        <w:rPr>
          <w:rStyle w:val="Emphasis"/>
        </w:rPr>
        <w:t>declination</w:t>
      </w:r>
      <w:r w:rsidRPr="00EF0371">
        <w:rPr>
          <w:sz w:val="16"/>
        </w:rPr>
        <w:t xml:space="preserve"> and dismissal. When a district court faces at least one judicial vacancy, </w:t>
      </w:r>
      <w:r w:rsidRPr="00EF0371">
        <w:rPr>
          <w:rStyle w:val="StyleUnderline"/>
        </w:rPr>
        <w:t xml:space="preserve">cases are </w:t>
      </w:r>
      <w:r w:rsidRPr="00EF0371">
        <w:rPr>
          <w:rStyle w:val="Emphasis"/>
        </w:rPr>
        <w:t>significantly more likely</w:t>
      </w:r>
      <w:r w:rsidRPr="00EF0371">
        <w:rPr>
          <w:rStyle w:val="StyleUnderline"/>
        </w:rPr>
        <w:t xml:space="preserve"> to be declined for prosecution or dismissed</w:t>
      </w:r>
      <w:r w:rsidRPr="00EF0371">
        <w:rPr>
          <w:sz w:val="16"/>
        </w:rPr>
        <w:t xml:space="preserve">, compared to periods with no vacancy. Judicial vacancies also prompt prosecutors to shift cases across institutional actors, from the relatively more scarce Article III judges to magistrate judges within the same district court. Next, I explore the outcomes of cases that are prosecuted during periods of judicial vacancy. I find evidence of a tradeoff between screening and plea bargaining. As prosecutors dismiss more cases during judicial scarcity, resulting prosecutions yield a significantly lower rate of guilty pleas and guilty adjudications. These results are consistent with the normative framework of Miller and 2 Wright (2002) who argue that the more screening of weak cases up front, the lower the pressure to plea bargain at all costs. Finally, I analyze the charging and sentencing outcomes of defendants who are prosecuted. I find that of cases prosecuted during judicial scarcity, charges contain a lower incidence of manda- tory minimums, as well as significantly lower total number of charge counts. However, sentence lengths imposed are longer, compared to defendants prosecuted during periods with no vacancies. </w:t>
      </w:r>
      <w:r w:rsidRPr="00EF0371">
        <w:rPr>
          <w:rStyle w:val="StyleUnderline"/>
        </w:rPr>
        <w:t>The combined results are consistent with a story in which prosecutors respond to judicial scarcity by screening out cases</w:t>
      </w:r>
      <w:r w:rsidRPr="00EF0371">
        <w:rPr>
          <w:sz w:val="16"/>
        </w:rPr>
        <w:t xml:space="preserve"> with weaker or more contestable evidence, leading to on aver- age less favorable plea deals in resulting prosecutions. If so, the results also suggest that additional charge counts and mandatory minimums may be tools used by prosecutors to reach plea deals, particularly for cases with weaker evidence. The pressure to plea bargain through these tools may be lessened when prosecutors screen out cases with weaker evidence. Conversely, prosecuted de- fendants are sentenced to longer prison terms during periods of judicial vacancies, likely reflective of less favorable plea deals on average.</w:t>
      </w:r>
    </w:p>
    <w:p w14:paraId="50F3AA1D" w14:textId="77777777" w:rsidR="009127A2" w:rsidRPr="00EF0371" w:rsidRDefault="009127A2" w:rsidP="009127A2">
      <w:pPr>
        <w:keepNext/>
        <w:keepLines/>
        <w:spacing w:before="40"/>
        <w:outlineLvl w:val="3"/>
        <w:rPr>
          <w:rFonts w:eastAsia="MS Gothic"/>
          <w:b/>
          <w:iCs/>
          <w:sz w:val="26"/>
        </w:rPr>
      </w:pPr>
      <w:r w:rsidRPr="00EF0371">
        <w:rPr>
          <w:rFonts w:eastAsia="MS Gothic"/>
          <w:b/>
          <w:iCs/>
          <w:sz w:val="26"/>
        </w:rPr>
        <w:t>Less plea deals leads to court clog</w:t>
      </w:r>
    </w:p>
    <w:p w14:paraId="2ED1FA85" w14:textId="77777777" w:rsidR="009127A2" w:rsidRPr="00EF0371" w:rsidRDefault="009127A2" w:rsidP="009127A2">
      <w:pPr>
        <w:rPr>
          <w:rFonts w:eastAsia="Cambria"/>
        </w:rPr>
      </w:pPr>
      <w:r w:rsidRPr="00EF0371">
        <w:rPr>
          <w:rFonts w:eastAsia="MS Gothic"/>
          <w:b/>
          <w:iCs/>
          <w:sz w:val="26"/>
        </w:rPr>
        <w:t>Fisher 92</w:t>
      </w:r>
      <w:r w:rsidRPr="00EF0371">
        <w:rPr>
          <w:rFonts w:eastAsia="Cambria"/>
        </w:rPr>
        <w:t xml:space="preserve"> [Ian Fisher, who worked for The New York Times from 1990 to 2017, reported from nearly 60 countries for over a decade, as the bureau chief in East Africa, Eastern Europe, Rome and Jerusalem. “Bronx District Attorney Moves to Ban Plea Bargains in Felony Cases". 9/25/92. https://www.nytimes.com/1992/11/25/nyregion/bronx-district-attorney-moves-to-ban-plea-bargains-in-felony-cases.html?auth=login-email&amp;login=email] JJ</w:t>
      </w:r>
    </w:p>
    <w:p w14:paraId="48848DF1" w14:textId="77777777" w:rsidR="009127A2" w:rsidRPr="00EF0371" w:rsidRDefault="009127A2" w:rsidP="009127A2">
      <w:pPr>
        <w:spacing w:before="100" w:beforeAutospacing="1" w:after="100" w:afterAutospacing="1"/>
        <w:textAlignment w:val="baseline"/>
        <w:rPr>
          <w:rFonts w:eastAsia="Times New Roman"/>
          <w:sz w:val="26"/>
          <w:szCs w:val="26"/>
          <w:u w:val="single"/>
        </w:rPr>
      </w:pPr>
      <w:r w:rsidRPr="00EF0371">
        <w:rPr>
          <w:rFonts w:eastAsia="Times New Roman"/>
          <w:sz w:val="26"/>
          <w:szCs w:val="26"/>
          <w:u w:val="single"/>
        </w:rPr>
        <w:t xml:space="preserve">"Plea negotiations are as vital to the system as breathing and eating and sleeping are for human survival," Justice Roberts said. "You have a limited number of tax dollars. You can't build a courthouse as big as the Triborough Bridge, manned by half the population of the Bronx to try the other half of the Bronx." Catherine M. Abate, Commissioner of the Department of Correction, said she hoped Mr. Johnson would reconsider his decision. She said that 65 percent of prisoners at Rikers Island are people waiting for trial or to plea bargain and that the number would certainly increase under Mr. Johnson's plan, meaning greater crowding. </w:t>
      </w:r>
      <w:r w:rsidRPr="00EF0371">
        <w:rPr>
          <w:rFonts w:eastAsia="Times New Roman"/>
          <w:sz w:val="16"/>
          <w:szCs w:val="26"/>
        </w:rPr>
        <w:t xml:space="preserve">"What I want to do is reach out to him and tell him the impact his decision will have on our system," she said. "In the course of that conversation maybe I will have a better understanding of why he is doing this." </w:t>
      </w:r>
      <w:r w:rsidRPr="00EF0371">
        <w:rPr>
          <w:rFonts w:eastAsia="Times New Roman"/>
          <w:sz w:val="26"/>
          <w:szCs w:val="26"/>
          <w:u w:val="single"/>
        </w:rPr>
        <w:t xml:space="preserve">Mary deBourbon, director of communications for the Office of Court Administration, said the state was relying increasingly on plea bargaining mostly because felonies had risen 70 percent in New York City since 1985 while the number of judges hearing criminal cases had risen only 20 percent. </w:t>
      </w:r>
      <w:r w:rsidRPr="00EF0371">
        <w:rPr>
          <w:rFonts w:eastAsia="Times New Roman"/>
          <w:sz w:val="16"/>
          <w:szCs w:val="26"/>
        </w:rPr>
        <w:t xml:space="preserve">Richard Emery, a civil rights lawyer in New York, called Mr. Johnson's decision "a bold experiment that has been considered by many jurisdictions but never fully implemented because it is so unwieldy." </w:t>
      </w:r>
      <w:r w:rsidRPr="00EF0371">
        <w:rPr>
          <w:rFonts w:eastAsia="Times New Roman"/>
          <w:sz w:val="26"/>
          <w:szCs w:val="26"/>
          <w:u w:val="single"/>
        </w:rPr>
        <w:t>Plea bargains, he said, are "the aspect of the judicial system which most undermines public confidence in it." He added, "People feel that their representative, the public prosecutor, has given in and the defendant has gotten a good deal."</w:t>
      </w:r>
    </w:p>
    <w:p w14:paraId="20463749" w14:textId="77777777" w:rsidR="009127A2" w:rsidRPr="00EF0371" w:rsidRDefault="009127A2" w:rsidP="009127A2">
      <w:pPr>
        <w:spacing w:before="100" w:beforeAutospacing="1" w:after="100" w:afterAutospacing="1"/>
        <w:textAlignment w:val="baseline"/>
        <w:rPr>
          <w:rFonts w:eastAsia="Times New Roman"/>
          <w:color w:val="333333"/>
          <w:sz w:val="24"/>
        </w:rPr>
      </w:pPr>
    </w:p>
    <w:p w14:paraId="40C3B21A" w14:textId="77777777" w:rsidR="009127A2" w:rsidRPr="00EF0371" w:rsidRDefault="009127A2" w:rsidP="009127A2">
      <w:pPr>
        <w:keepNext/>
        <w:keepLines/>
        <w:spacing w:before="40"/>
        <w:outlineLvl w:val="3"/>
        <w:rPr>
          <w:rFonts w:eastAsia="MS Gothic"/>
          <w:b/>
          <w:iCs/>
          <w:sz w:val="26"/>
        </w:rPr>
      </w:pPr>
      <w:r w:rsidRPr="00EF0371">
        <w:rPr>
          <w:rFonts w:eastAsia="MS Gothic"/>
          <w:b/>
          <w:iCs/>
          <w:sz w:val="26"/>
        </w:rPr>
        <w:t>Fewer plea deals leads to court clog-New Haven proves</w:t>
      </w:r>
    </w:p>
    <w:p w14:paraId="2E946D55" w14:textId="77777777" w:rsidR="009127A2" w:rsidRPr="00EF0371" w:rsidRDefault="009127A2" w:rsidP="009127A2">
      <w:pPr>
        <w:rPr>
          <w:rFonts w:eastAsia="Cambria"/>
        </w:rPr>
      </w:pPr>
      <w:r w:rsidRPr="00EF0371">
        <w:rPr>
          <w:rFonts w:eastAsia="MS Gothic"/>
          <w:b/>
          <w:iCs/>
          <w:sz w:val="26"/>
        </w:rPr>
        <w:t>Henry 79</w:t>
      </w:r>
      <w:r w:rsidRPr="00EF0371">
        <w:rPr>
          <w:rFonts w:eastAsia="Cambria"/>
        </w:rPr>
        <w:t xml:space="preserve"> [Diane Henry was a reporter for the New York Times. “Plea</w:t>
      </w:r>
      <w:r w:rsidRPr="00EF0371">
        <w:rPr>
          <w:rFonts w:ascii="Cambria Math" w:eastAsia="Cambria" w:hAnsi="Cambria Math" w:cs="Cambria Math"/>
        </w:rPr>
        <w:t>‐</w:t>
      </w:r>
      <w:r w:rsidRPr="00EF0371">
        <w:rPr>
          <w:rFonts w:eastAsia="Cambria"/>
        </w:rPr>
        <w:t>Bargaining Ban Is Clogging Courts in New Haven, State Says". 9/5/79. https://www.nytimes.com/1979/09/05/archives/pleabargaining-ban-is-clogging-courts-in-new-haven-state-says-plea.html] JJ</w:t>
      </w:r>
    </w:p>
    <w:p w14:paraId="0F332036" w14:textId="77777777" w:rsidR="009127A2" w:rsidRPr="00EF0371" w:rsidRDefault="009127A2" w:rsidP="009127A2">
      <w:pPr>
        <w:spacing w:before="100" w:beforeAutospacing="1" w:after="100" w:afterAutospacing="1"/>
        <w:textAlignment w:val="baseline"/>
        <w:rPr>
          <w:rFonts w:eastAsia="Times New Roman"/>
          <w:color w:val="333333"/>
          <w:sz w:val="16"/>
          <w:szCs w:val="26"/>
        </w:rPr>
      </w:pPr>
      <w:r w:rsidRPr="00EF0371">
        <w:rPr>
          <w:rFonts w:eastAsia="Times New Roman"/>
          <w:sz w:val="26"/>
          <w:szCs w:val="26"/>
          <w:u w:val="single"/>
        </w:rPr>
        <w:t>An eightmonth moratorium on plea bargaining in criminal cases in the State Judicial District headquartered in New Haven has produced the largest backlog of cases a year or more old in any judicial district in the state, according to the state's chief court administrator. The number of such cases in the New Haven district rose</w:t>
      </w:r>
      <w:r w:rsidRPr="00EF0371">
        <w:rPr>
          <w:rFonts w:eastAsia="Times New Roman"/>
          <w:color w:val="333333"/>
          <w:sz w:val="16"/>
          <w:szCs w:val="26"/>
        </w:rPr>
        <w:t xml:space="preserve"> from 181 to 310 between the imposition of the ban and Aug. 1, according to John A. Speziale, the chief administrator of the state's court system and a justice of the State Supreme Court.</w:t>
      </w:r>
    </w:p>
    <w:p w14:paraId="37677249" w14:textId="77777777" w:rsidR="009127A2" w:rsidRPr="00EF0371" w:rsidRDefault="009127A2" w:rsidP="009127A2">
      <w:pPr>
        <w:keepNext/>
        <w:keepLines/>
        <w:spacing w:before="40"/>
        <w:outlineLvl w:val="3"/>
        <w:rPr>
          <w:rFonts w:eastAsia="MS Gothic"/>
          <w:b/>
          <w:iCs/>
          <w:sz w:val="26"/>
        </w:rPr>
      </w:pPr>
      <w:r w:rsidRPr="00EF0371">
        <w:rPr>
          <w:rFonts w:eastAsia="MS Gothic"/>
          <w:b/>
          <w:iCs/>
          <w:sz w:val="26"/>
        </w:rPr>
        <w:t>Less plea deals lead to court clog-not enough public defenders, courts, or police departments</w:t>
      </w:r>
    </w:p>
    <w:p w14:paraId="16983CFA" w14:textId="77777777" w:rsidR="009127A2" w:rsidRPr="00EF0371" w:rsidRDefault="009127A2" w:rsidP="009127A2">
      <w:pPr>
        <w:rPr>
          <w:rFonts w:eastAsia="Cambria"/>
        </w:rPr>
      </w:pPr>
      <w:r w:rsidRPr="00EF0371">
        <w:rPr>
          <w:rFonts w:eastAsia="MS Gothic"/>
          <w:b/>
          <w:iCs/>
          <w:sz w:val="26"/>
        </w:rPr>
        <w:t>Dosch 19</w:t>
      </w:r>
      <w:r w:rsidRPr="00EF0371">
        <w:rPr>
          <w:rFonts w:eastAsia="Cambria"/>
        </w:rPr>
        <w:t xml:space="preserve"> [Danielle Dosch is a journalist for the Berkeley Political Review, as well as a former high school debater. “Plea to Prison Pipeline: Assessing the Feasibility of Mass Plea Refusal". 10/3/19 https://bpr.berkeley.edu/2019/10/03/plea-to-prison-pipeline-assessing-the-feasibility-of-mass-plea-refusal/] JJ</w:t>
      </w:r>
    </w:p>
    <w:p w14:paraId="69681038" w14:textId="15AAAE97" w:rsidR="009127A2" w:rsidRPr="00EF0371" w:rsidRDefault="009127A2" w:rsidP="009127A2">
      <w:pPr>
        <w:spacing w:after="540"/>
        <w:rPr>
          <w:rFonts w:eastAsia="Times New Roman"/>
          <w:u w:val="single"/>
        </w:rPr>
      </w:pPr>
      <w:r w:rsidRPr="00EF0371">
        <w:rPr>
          <w:rFonts w:eastAsia="Times New Roman"/>
          <w:u w:val="single"/>
        </w:rPr>
        <w:t>Though seemingly outlandish, there is a strong evidentiary consensus that a mass plea refusal would successfully overwhelm the system. Because over 90 percent of cases are resolved through plea bargains, there simply does not exist the requisite number of public defenders, courts or police departments to try every case that it charged</w:t>
      </w:r>
      <w:r w:rsidRPr="00EF0371">
        <w:rPr>
          <w:rFonts w:eastAsia="Times New Roman"/>
          <w:color w:val="282828"/>
          <w:sz w:val="14"/>
          <w:szCs w:val="26"/>
        </w:rPr>
        <w:t>. The question then is not: is a crash of the system possible? Rather, what is the most likely outcome of the crash? It’s unclear why the same decision-making bodies responsible for mass incarceration would respond to increased judicial backlog with drug legalization and decarceration instead of a proportionate expansion in prison and court facilities. Heiner attempts to answer this objection in his essay: “The procedural entrapment of mass incarceration: prosecution, race and the unfinished project of American abolition.” He argues that public reinvestment in mass incarceration is ‘politically unlikely.’ He claims that because state and municipalities already apportion substantial funds to corrections and law enforcement in order to address overcrowding in state prisons, the electorate is likely to reject any further bankrolling of the prison industrial complex. However, Heiner seems to neglect the possibility that private prisons, unconstrained by state budgets and public resistance, capitalize on the surge of defendants in need of prison cells. Although private prisons account for a small overall percentage of the country’s prison population, they have grown at a disproportionate rate in the past few decades, with an astounding</w:t>
      </w:r>
      <w:r w:rsidRPr="00EF0371">
        <w:rPr>
          <w:rFonts w:eastAsia="MS Gothic"/>
          <w:color w:val="7E8073"/>
          <w:sz w:val="14"/>
          <w:szCs w:val="26"/>
        </w:rPr>
        <w:t>1600 percent increase</w:t>
      </w:r>
      <w:r w:rsidRPr="00EF0371">
        <w:rPr>
          <w:rFonts w:eastAsia="Times New Roman"/>
          <w:color w:val="282828"/>
          <w:sz w:val="14"/>
          <w:szCs w:val="26"/>
        </w:rPr>
        <w:t xml:space="preserve"> in their populations from 1990 to 2005. The shift to private prisons would not only circumvent the need for progressive criminal justice reform, it would also result in worse prison conditions for inmates. In order to lower operating costs, private prison corporations tend to cut corners by hiring fewer employees and providing</w:t>
      </w:r>
      <w:r w:rsidRPr="00EF0371">
        <w:rPr>
          <w:rFonts w:eastAsia="Times New Roman"/>
          <w:color w:val="7E8073"/>
          <w:sz w:val="14"/>
          <w:szCs w:val="26"/>
        </w:rPr>
        <w:t xml:space="preserve"> </w:t>
      </w:r>
      <w:r w:rsidRPr="00EF0371">
        <w:rPr>
          <w:rFonts w:eastAsia="MS Gothic"/>
          <w:color w:val="7E8073"/>
          <w:sz w:val="14"/>
          <w:szCs w:val="26"/>
        </w:rPr>
        <w:t>fewer baseline resources</w:t>
      </w:r>
      <w:r w:rsidRPr="00EF0371">
        <w:rPr>
          <w:rFonts w:eastAsia="Times New Roman"/>
          <w:color w:val="282828"/>
          <w:sz w:val="14"/>
          <w:szCs w:val="26"/>
        </w:rPr>
        <w:t xml:space="preserve"> to inmates. Furthermore, because prison corporations stand to make profit when more people are sentenced to prison, they use lobbyists and campaign contributions to support for policies that call for harsher sentencing laws. For example, the Corrections Corporation of America, the largest private prison company in America, has dedicated </w:t>
      </w:r>
      <w:r w:rsidRPr="00EF0371">
        <w:rPr>
          <w:rFonts w:eastAsia="MS Gothic"/>
          <w:color w:val="7E8073"/>
          <w:sz w:val="14"/>
          <w:szCs w:val="26"/>
        </w:rPr>
        <w:t>$17.4 million</w:t>
      </w:r>
      <w:r w:rsidRPr="00EF0371">
        <w:rPr>
          <w:rFonts w:eastAsia="Times New Roman"/>
          <w:color w:val="282828"/>
          <w:sz w:val="14"/>
          <w:szCs w:val="26"/>
        </w:rPr>
        <w:t xml:space="preserve"> to lobbying expenditures in the past decade and </w:t>
      </w:r>
      <w:r w:rsidRPr="00EF0371">
        <w:rPr>
          <w:rFonts w:eastAsia="MS Gothic"/>
          <w:color w:val="7E8073"/>
          <w:sz w:val="14"/>
          <w:szCs w:val="26"/>
        </w:rPr>
        <w:t>$1.9 million</w:t>
      </w:r>
      <w:r w:rsidRPr="00EF0371">
        <w:rPr>
          <w:rFonts w:eastAsia="Times New Roman"/>
          <w:color w:val="282828"/>
          <w:sz w:val="14"/>
          <w:szCs w:val="26"/>
        </w:rPr>
        <w:t xml:space="preserve"> on political contributions between 2003 and 2012. The political influence held by private prison corporations casts heavy doubt on Heiner’s faith in altruistic federal reform. Ev</w:t>
      </w:r>
      <w:r w:rsidRPr="00EF0371">
        <w:rPr>
          <w:rFonts w:eastAsia="Times New Roman"/>
          <w:u w:val="single"/>
        </w:rPr>
        <w:t>en assuming that judicial crash is capable of jumpstarting progressive criminal justice reform, the intermittent court clog would be detrimental to those most at risk of prosecutorial predation. Already, those who await trial spend years in pretrial detention simply because they cannot afford bail.</w:t>
      </w:r>
      <w:r w:rsidRPr="00EF0371">
        <w:rPr>
          <w:rFonts w:eastAsia="Times New Roman"/>
          <w:color w:val="282828"/>
          <w:sz w:val="14"/>
          <w:szCs w:val="26"/>
        </w:rPr>
        <w:t xml:space="preserve"> </w:t>
      </w:r>
      <w:r w:rsidRPr="00EF0371">
        <w:rPr>
          <w:rFonts w:eastAsia="MS Gothic"/>
          <w:color w:val="7E8073"/>
          <w:sz w:val="14"/>
          <w:szCs w:val="26"/>
        </w:rPr>
        <w:t>Studies</w:t>
      </w:r>
      <w:r w:rsidRPr="00EF0371">
        <w:rPr>
          <w:rFonts w:eastAsia="Times New Roman"/>
          <w:color w:val="282828"/>
          <w:sz w:val="14"/>
          <w:szCs w:val="26"/>
        </w:rPr>
        <w:t xml:space="preserve"> indicate a strong correlation between race and the likelihood of flight risk designation. </w:t>
      </w:r>
      <w:r w:rsidRPr="00EF0371">
        <w:rPr>
          <w:rFonts w:eastAsia="Times New Roman"/>
          <w:u w:val="single"/>
        </w:rPr>
        <w:t xml:space="preserve">Thus, those disproportionately harmed by bail decisions tend to be people of color and the poor. Pretrial detention results in the same harms as incarceration — </w:t>
      </w:r>
      <w:r w:rsidRPr="00EF0371">
        <w:rPr>
          <w:rFonts w:eastAsia="MS Gothic"/>
          <w:u w:val="single"/>
        </w:rPr>
        <w:t>family separation, job loss, drug addiction and recidivism</w:t>
      </w:r>
      <w:r w:rsidRPr="00EF0371">
        <w:rPr>
          <w:rFonts w:eastAsia="Times New Roman"/>
          <w:u w:val="single"/>
        </w:rPr>
        <w:t xml:space="preserve">. Additionally, lengthy pretrial detention can impair the preparation of effective defense because witnesses may forget information critical to securing a non-guilty verdict and face greater difficulty consulting legal counsel. </w:t>
      </w:r>
    </w:p>
    <w:p w14:paraId="295107D4" w14:textId="6FEE8B46" w:rsidR="00B36DAF" w:rsidRPr="00EF0371" w:rsidRDefault="00B36DAF" w:rsidP="00B36DAF">
      <w:pPr>
        <w:pStyle w:val="Heading4"/>
        <w:rPr>
          <w:rFonts w:cs="Arial"/>
        </w:rPr>
      </w:pPr>
      <w:r w:rsidRPr="00EF0371">
        <w:rPr>
          <w:rFonts w:cs="Arial"/>
        </w:rPr>
        <w:t>Fewer plea deals causes court clog</w:t>
      </w:r>
    </w:p>
    <w:p w14:paraId="24A62968" w14:textId="77777777" w:rsidR="00B36DAF" w:rsidRPr="00EF0371" w:rsidRDefault="00B36DAF" w:rsidP="00B36DAF">
      <w:pPr>
        <w:rPr>
          <w:rStyle w:val="Style13ptBold"/>
          <w:b w:val="0"/>
          <w:bCs w:val="0"/>
        </w:rPr>
      </w:pPr>
      <w:r w:rsidRPr="00EF0371">
        <w:rPr>
          <w:rStyle w:val="Style13ptBold"/>
        </w:rPr>
        <w:t xml:space="preserve">Murphy 14 </w:t>
      </w:r>
      <w:r w:rsidRPr="00EF0371">
        <w:rPr>
          <w:rStyle w:val="Style13ptBold"/>
          <w:b w:val="0"/>
          <w:bCs w:val="0"/>
        </w:rPr>
        <w:t>(Patricia Murphy is an enterprise reporter for KUOW. Patricia is currently reporting on justice and public health. Patricia is an award-winning radio journalist and news anchor. Patricia’s first job in radio news was at WBUR Boston in 1994. She’s worked at KUOW since 2000. "Justice Suffers When There Are 'Too Many Cases, Not Enough Time" 4/7/14, https://kuow.org/stories/justice-suffers-when-there-are-too-many-cases-not-enough-time/ accessed: 6/29/20)JJ</w:t>
      </w:r>
    </w:p>
    <w:p w14:paraId="1B305C48" w14:textId="34F09D7B" w:rsidR="00B36DAF" w:rsidRPr="00EF0371" w:rsidRDefault="00B36DAF" w:rsidP="00B36DAF">
      <w:pPr>
        <w:pStyle w:val="NormalWeb"/>
        <w:rPr>
          <w:rFonts w:ascii="Arial" w:hAnsi="Arial" w:cs="Arial"/>
          <w:color w:val="494C59"/>
          <w:sz w:val="14"/>
          <w:szCs w:val="26"/>
        </w:rPr>
      </w:pPr>
      <w:r w:rsidRPr="00EF0371">
        <w:rPr>
          <w:rFonts w:ascii="Arial" w:hAnsi="Arial" w:cs="Arial"/>
          <w:color w:val="494C59"/>
          <w:sz w:val="14"/>
          <w:szCs w:val="26"/>
        </w:rPr>
        <w:t xml:space="preserve">On a Friday in April 2013, King County District Court Judge Victoria Seitz had 66 cases on her docket. </w:t>
      </w:r>
      <w:r w:rsidRPr="00EF0371">
        <w:rPr>
          <w:rStyle w:val="StyleUnderline"/>
          <w:rFonts w:ascii="Arial" w:hAnsi="Arial" w:cs="Arial"/>
          <w:szCs w:val="26"/>
        </w:rPr>
        <w:t>“We have too many cases and not enough court time, and so forth, to deal with them</w:t>
      </w:r>
      <w:r w:rsidRPr="00EF0371">
        <w:rPr>
          <w:rFonts w:ascii="Arial" w:hAnsi="Arial" w:cs="Arial"/>
          <w:color w:val="494C59"/>
          <w:sz w:val="14"/>
          <w:szCs w:val="26"/>
        </w:rPr>
        <w:t xml:space="preserve">,” she announced to the court. Last year the King County Prosecutor’s Office filed 9,700 cases. Not all of them went to trial, but they all filtered through the King County Court system. </w:t>
      </w:r>
      <w:r w:rsidRPr="00EF0371">
        <w:rPr>
          <w:rStyle w:val="StyleUnderline"/>
          <w:rFonts w:ascii="Arial" w:hAnsi="Arial" w:cs="Arial"/>
          <w:szCs w:val="26"/>
        </w:rPr>
        <w:t xml:space="preserve">At that volume, justice becomes a constantly moving target of scheduling, preparation and delays. Some of it is strategic, but all of it affects the outcome of cases. </w:t>
      </w:r>
      <w:r w:rsidRPr="00EF0371">
        <w:rPr>
          <w:rFonts w:ascii="Arial" w:hAnsi="Arial" w:cs="Arial"/>
          <w:color w:val="494C59"/>
          <w:sz w:val="14"/>
          <w:szCs w:val="26"/>
        </w:rPr>
        <w:t>That day in her Burien courtroom, Judge Seitz offered anyone charged with driving with a suspended license in the third degree a deal: plead guilty that day and get either a $248 fine or 25 hours of community service. The public defender advised each defendant not to take the deal. Still, a dozen defendants took advantage of the offer and pled guilty to a crime that went on their records. Most took community service in lieu of paying the fine. The state Judicial Commission admonished Judge Seitz. It said she undermined the integrity of the judicial process. She was ordered to take ethics training. Christine Jackson of the Defender Association said she has a lot of respect for Judge Sietz. “I think that she was trying to do something creative,” Jackson said. “But we have to go for longer term, more thoughtful, integrated solutions.”</w:t>
      </w:r>
      <w:r w:rsidRPr="00EF0371">
        <w:rPr>
          <w:rStyle w:val="apple-converted-space"/>
          <w:rFonts w:ascii="Arial" w:eastAsiaTheme="majorEastAsia" w:hAnsi="Arial" w:cs="Arial"/>
          <w:color w:val="494C59"/>
          <w:sz w:val="14"/>
          <w:szCs w:val="26"/>
        </w:rPr>
        <w:t xml:space="preserve"> </w:t>
      </w:r>
      <w:r w:rsidRPr="00EF0371">
        <w:rPr>
          <w:rFonts w:ascii="Arial" w:hAnsi="Arial" w:cs="Arial"/>
          <w:color w:val="494C59"/>
          <w:sz w:val="14"/>
          <w:szCs w:val="26"/>
        </w:rPr>
        <w:t xml:space="preserve">Jackson said some of her clients would be tempted to take a deal like that – even if she tells them they should take a chance and take a case to trial. </w:t>
      </w:r>
      <w:r w:rsidRPr="00EF0371">
        <w:rPr>
          <w:rStyle w:val="StyleUnderline"/>
          <w:rFonts w:ascii="Arial" w:hAnsi="Arial" w:cs="Arial"/>
          <w:szCs w:val="26"/>
        </w:rPr>
        <w:t>"I cannot tell you how many times we’ve advised a client to take a case to trial and they’ve said, 'I can’t because I can’t take that kind of time off of work,'" Jackson said. "Especially when we tell them that they’ve got to come to court and wait and wait and wait. And they could lose a week of work. There are many, many of our clients who cannot afford even that basic level of justice." As a result they’re more likely to plead guilty,</w:t>
      </w:r>
      <w:r w:rsidRPr="00EF0371">
        <w:rPr>
          <w:rStyle w:val="StyleUnderline"/>
          <w:rFonts w:ascii="Arial" w:hAnsi="Arial" w:cs="Arial"/>
        </w:rPr>
        <w:t xml:space="preserve"> </w:t>
      </w:r>
      <w:r w:rsidRPr="00EF0371">
        <w:rPr>
          <w:rFonts w:ascii="Arial" w:hAnsi="Arial" w:cs="Arial"/>
          <w:color w:val="494C59"/>
          <w:sz w:val="14"/>
          <w:szCs w:val="26"/>
        </w:rPr>
        <w:t xml:space="preserve">she said. That day in the courtroom, the prosecutor objected too. </w:t>
      </w:r>
      <w:r w:rsidRPr="00EF0371">
        <w:rPr>
          <w:rStyle w:val="StyleUnderline"/>
          <w:rFonts w:ascii="Arial" w:hAnsi="Arial" w:cs="Arial"/>
          <w:szCs w:val="26"/>
        </w:rPr>
        <w:t xml:space="preserve">"There’s nothing that I enjoy less, and I’m sure my colleagues would agree with me, than calling my witness for the fifth or the sixth time,” said Erin Norgaard, who has spent more than a decade working for the King County Prosecutor’s Office. "This can have significant impacts on our witnesses’ willingness to cooperate." </w:t>
      </w:r>
      <w:r w:rsidRPr="00EF0371">
        <w:rPr>
          <w:rFonts w:ascii="Arial" w:hAnsi="Arial" w:cs="Arial"/>
          <w:color w:val="494C59"/>
          <w:sz w:val="14"/>
          <w:szCs w:val="26"/>
        </w:rPr>
        <w:t>The prosecution’s case does not get better over time, she added. Norgaard said King County District Court’s heavy caseload is similar to a lot of courts in Washington. Judges divide up calendars. Clerks manage schedules packed with pretrial hearings, arraignments and everything the court handles from traffic tickets to criminal and civil cases.</w:t>
      </w:r>
      <w:r w:rsidRPr="00EF0371">
        <w:rPr>
          <w:rStyle w:val="apple-converted-space"/>
          <w:rFonts w:ascii="Arial" w:eastAsiaTheme="majorEastAsia" w:hAnsi="Arial" w:cs="Arial"/>
          <w:color w:val="494C59"/>
          <w:sz w:val="14"/>
          <w:szCs w:val="26"/>
        </w:rPr>
        <w:t xml:space="preserve"> </w:t>
      </w:r>
      <w:r w:rsidRPr="00EF0371">
        <w:rPr>
          <w:rFonts w:ascii="Arial" w:hAnsi="Arial" w:cs="Arial"/>
          <w:color w:val="494C59"/>
          <w:sz w:val="14"/>
          <w:szCs w:val="26"/>
        </w:rPr>
        <w:t xml:space="preserve">“In any given week in King County District Court, you’ve got one courtroom and one judge handling jury trials. This week we have 22 set so you can imagine how that’s going to work out,” Norgaard said. </w:t>
      </w:r>
      <w:r w:rsidRPr="00EF0371">
        <w:rPr>
          <w:rStyle w:val="StyleUnderline"/>
          <w:rFonts w:ascii="Arial" w:hAnsi="Arial" w:cs="Arial"/>
          <w:szCs w:val="26"/>
        </w:rPr>
        <w:t xml:space="preserve">Cases are going to get bumped. </w:t>
      </w:r>
      <w:r w:rsidRPr="00EF0371">
        <w:rPr>
          <w:rFonts w:ascii="Arial" w:hAnsi="Arial" w:cs="Arial"/>
          <w:color w:val="494C59"/>
          <w:sz w:val="14"/>
          <w:szCs w:val="26"/>
        </w:rPr>
        <w:t>Recently judges in King County District Court started using a provision under state law that lets cases take even longer. It allows the court extra time to hear a case that goes beyond the speedy trial expiration date of up to four more weeks. It may be legal, but Norgaard said there’s little advantage in extending a trial. “</w:t>
      </w:r>
      <w:r w:rsidRPr="00EF0371">
        <w:rPr>
          <w:rStyle w:val="StyleUnderline"/>
          <w:rFonts w:ascii="Arial" w:hAnsi="Arial" w:cs="Arial"/>
          <w:szCs w:val="26"/>
        </w:rPr>
        <w:t>It’s not like everyone’s sitting around doing nothing about this. I think that everybody that’s involved in the system is equally frustrated, maybe for different reasons, some of which overlap</w:t>
      </w:r>
      <w:r w:rsidRPr="00EF0371">
        <w:rPr>
          <w:rFonts w:ascii="Arial" w:hAnsi="Arial" w:cs="Arial"/>
          <w:color w:val="494C59"/>
          <w:sz w:val="14"/>
          <w:szCs w:val="26"/>
        </w:rPr>
        <w:t>.” And so far, coming up with a workable solution is a challenge. In a statement, King County District Court said one of its current challenges in managing case deadlines for civil and criminal cases is a statewide case management system that came out around the same time as the first IBM personal computer. The 34-year-old system is still being used today by about 150 district courts. Court administrators said the antiquated system can’t help them look for trends in caseload deadlines and figure out what works.</w:t>
      </w:r>
    </w:p>
    <w:p w14:paraId="58432689" w14:textId="77777777" w:rsidR="009127A2" w:rsidRPr="00EF0371" w:rsidRDefault="009127A2" w:rsidP="009127A2">
      <w:pPr>
        <w:keepNext/>
        <w:keepLines/>
        <w:spacing w:before="40"/>
        <w:outlineLvl w:val="3"/>
        <w:rPr>
          <w:rFonts w:eastAsia="MS Gothic"/>
          <w:b/>
          <w:iCs/>
          <w:sz w:val="26"/>
        </w:rPr>
      </w:pPr>
      <w:r w:rsidRPr="00EF0371">
        <w:rPr>
          <w:rFonts w:eastAsia="MS Gothic"/>
          <w:b/>
          <w:iCs/>
          <w:sz w:val="26"/>
        </w:rPr>
        <w:t>Even reforming plea deals a small fraction leads to court clog</w:t>
      </w:r>
    </w:p>
    <w:p w14:paraId="232A28B8" w14:textId="77777777" w:rsidR="009127A2" w:rsidRPr="00EF0371" w:rsidRDefault="009127A2" w:rsidP="009127A2">
      <w:pPr>
        <w:rPr>
          <w:rFonts w:eastAsia="Cambria"/>
          <w:bCs/>
        </w:rPr>
      </w:pPr>
      <w:r w:rsidRPr="00EF0371">
        <w:rPr>
          <w:rFonts w:eastAsia="Cambria"/>
          <w:b/>
          <w:bCs/>
          <w:sz w:val="26"/>
        </w:rPr>
        <w:t>Liptak and Lichtblau 03</w:t>
      </w:r>
      <w:r w:rsidRPr="00EF0371">
        <w:rPr>
          <w:rFonts w:eastAsia="Cambria"/>
        </w:rPr>
        <w:t>[Adam Liptak covers the United States Supreme Court and writes Sidebar, a column on legal developments. A graduate of Yale Law School, he practiced law for 14 years before joining The New York Times's news staff in 2002. He was a finalist for the 2009 Pulitzer Prize in explanatory reporting. He has taught courses on the Supreme Court and the First Amendment at several law schools, including Yale and the University of Chicago.  Eric Lichtblau was a reporter in the Washington bureau from 2002 until 2017, covering beats that included the Justice Department, terrorism, law enforcement and lobbying and was part of a team that won a Pulitzer Prize in 2018 for reporting on Donald Trump’s advisers and their connections to Russia. He and James Risen won a Pulitzer Prize in 2006 for their coverage of the secret N.S.A. eavesdropping program approved by President George W. Bush. “New Plea Bargain Limits Could Swamp Courts, Experts Say". 9/24/03 https://www.nytimes.com/2003/09/24/us/new-plea-bargain-limits-could-swamp-courts-experts-say.html) JJ</w:t>
      </w:r>
    </w:p>
    <w:p w14:paraId="2368D13E" w14:textId="77777777" w:rsidR="009127A2" w:rsidRPr="00EF0371" w:rsidRDefault="009127A2" w:rsidP="009127A2">
      <w:pPr>
        <w:textAlignment w:val="baseline"/>
        <w:rPr>
          <w:rFonts w:eastAsia="Times New Roman"/>
          <w:color w:val="333333"/>
          <w:sz w:val="16"/>
          <w:szCs w:val="26"/>
        </w:rPr>
      </w:pPr>
      <w:r w:rsidRPr="00EF0371">
        <w:rPr>
          <w:rFonts w:eastAsia="Times New Roman"/>
          <w:sz w:val="26"/>
          <w:szCs w:val="26"/>
          <w:u w:val="single"/>
        </w:rPr>
        <w:t>''If even just a small fraction of the 96 percent of all defendants who currently plead guilty end up going to trial, the courts will be overrun in no time,</w:t>
      </w:r>
      <w:r w:rsidRPr="00EF0371">
        <w:rPr>
          <w:rFonts w:eastAsia="Times New Roman"/>
          <w:color w:val="333333"/>
          <w:sz w:val="16"/>
          <w:szCs w:val="26"/>
        </w:rPr>
        <w:t xml:space="preserve">'' said Marc Mauer, the assistant director of the Sentencing Project, a research group in Washington that supports prisoners' rights. The directive, which was issued on Monday to all federal prosecutors, requires them to charge defendants with ''the most serious, readily provable offense'' in every case and, with some exceptions, not to engage in plea negotiations thereafter. Many former federal prosecutors said this approach was too rigid. ''A check-the-box analysis really does mask differences,'' said Mary Jo White, the top federal prosecutor in Manhattan for almost a decade. ''Crimes are different, places are different, people are different.'' ''This really goes beyond what is efficient and fair,'' she said. But William W. Mercer, the United States attorney in Montana, said fairness was precisely what the directive would achieve. ''It's meant to minimize unwarranted sentencing disparities among similarly situated defendants,'' Mr. Mercer said. Some legal experts detected another motive as well. ''This clearly gives Attorney General Ashcroft a certain political soapbox he can stand on to say he's tough on crime and won't put up with local prosecutors pleading their cases out cheap,'' said Roland Riopelle, the chairman of the Criminal Advocacy Committee of the Association of the Bar of the City of New York. Whatever Mr. Ashcroft's motives and goals, the directive's practical impact could be enormous. </w:t>
      </w:r>
      <w:r w:rsidRPr="00EF0371">
        <w:rPr>
          <w:rFonts w:eastAsia="Times New Roman"/>
          <w:sz w:val="26"/>
          <w:szCs w:val="26"/>
          <w:u w:val="single"/>
        </w:rPr>
        <w:t xml:space="preserve">David Burnham, co-director of the Transactional Records Access Clearinghouse at Syracuse University, which tracks data on federal law enforcement, said the Justice Department could not significantly reduce plea bargains ''without collapsing the entire court system.'' Plea bargains ''are a necessary thing,'' Mr. Burnham said. ''Plea bargains have been used historically because the courts don't have time to have trials. Charges are reduced to encourage prisoners to avoid going to trial, and we just don't have enough judges to do it differently. If you force everyone to go to trial, you'd have to hire a lot more judges.'' </w:t>
      </w:r>
      <w:r w:rsidRPr="00EF0371">
        <w:rPr>
          <w:rFonts w:eastAsia="Times New Roman"/>
          <w:color w:val="333333"/>
          <w:sz w:val="16"/>
          <w:szCs w:val="26"/>
        </w:rPr>
        <w:t>As a consequence, almost no one expects strict enforcement of the directive. Instead, if history is any guide, local prosecutors will retain substantial flexibility but will exercise it quietly and early, before rather than after charges are filed.</w:t>
      </w:r>
    </w:p>
    <w:p w14:paraId="600434B3" w14:textId="77777777" w:rsidR="002725A2" w:rsidRPr="00EF0371" w:rsidRDefault="002725A2" w:rsidP="002725A2">
      <w:pPr>
        <w:pStyle w:val="Heading4"/>
        <w:rPr>
          <w:rFonts w:cs="Arial"/>
        </w:rPr>
      </w:pPr>
      <w:r w:rsidRPr="00EF0371">
        <w:rPr>
          <w:rFonts w:cs="Arial"/>
        </w:rPr>
        <w:t>Judicial resources are finite --- new demands trade-off</w:t>
      </w:r>
    </w:p>
    <w:p w14:paraId="1C6694EA" w14:textId="77777777" w:rsidR="002725A2" w:rsidRPr="00EF0371" w:rsidRDefault="002725A2" w:rsidP="002725A2">
      <w:r w:rsidRPr="00EF0371">
        <w:rPr>
          <w:rStyle w:val="Style13ptBold"/>
          <w:rFonts w:eastAsiaTheme="majorEastAsia"/>
        </w:rPr>
        <w:t>Kassel 2</w:t>
      </w:r>
      <w:r w:rsidRPr="00EF0371">
        <w:t xml:space="preserve"> (J.S.C., Judge, “Superior Court of New Jersey, Family Part., Pamela KELLEHER, Plaintiff, v. Anthony GALINDO, Defendant.”, 1-22, http://www.judiciary.state.nj.us/mcs/case_law/350_njsuper_570.htm) </w:t>
      </w:r>
    </w:p>
    <w:p w14:paraId="07300C6C" w14:textId="69421644" w:rsidR="009127A2" w:rsidRPr="00EF0371" w:rsidRDefault="002725A2" w:rsidP="002725A2">
      <w:pPr>
        <w:rPr>
          <w:sz w:val="16"/>
        </w:rPr>
      </w:pPr>
      <w:r w:rsidRPr="00EF0371">
        <w:rPr>
          <w:sz w:val="16"/>
        </w:rPr>
        <w:t xml:space="preserve">In each of the eight previous TROs obtained by plaintiff, as well as the two previous TROs obtained by defendant, and also in regard to the eight previous contempt charges between them, (all of which were ultimately dismissed prior to an adjudicatory hearing), the local police department (usually the Cherry Hill Police Department) had to investigate the allegations of domestic violence, and the allegations then had to be presented to the municipal court judge so that a TRO determination could be made.  Rule 5:7A. In most of the domestic violence allegations, or allegations of violations of TROs, police reports were prepared by the investigating police department, and after the matter was presented to the municipal court judge and the TROs were issued, the TROs had to be processed by the domestic violence unit of the Family Division in the Superior Court, **311 and set down for a hearing date to determine if an FRO should be issued.  </w:t>
      </w:r>
      <w:r w:rsidRPr="00EF0371">
        <w:rPr>
          <w:rStyle w:val="StyleUnderline"/>
        </w:rPr>
        <w:t>The resources of both law enforcement and the court system are</w:t>
      </w:r>
      <w:r w:rsidRPr="00EF0371">
        <w:rPr>
          <w:rStyle w:val="Heading3Char"/>
          <w:rFonts w:cs="Arial"/>
        </w:rPr>
        <w:t xml:space="preserve"> </w:t>
      </w:r>
      <w:r w:rsidRPr="00EF0371">
        <w:rPr>
          <w:rStyle w:val="Emphasis"/>
        </w:rPr>
        <w:t>finite</w:t>
      </w:r>
      <w:r w:rsidRPr="00EF0371">
        <w:rPr>
          <w:rStyle w:val="Heading3Char"/>
          <w:rFonts w:cs="Arial"/>
        </w:rPr>
        <w:t xml:space="preserve">, </w:t>
      </w:r>
      <w:r w:rsidRPr="00EF0371">
        <w:rPr>
          <w:rStyle w:val="StyleUnderline"/>
        </w:rPr>
        <w:t>and time and personnel</w:t>
      </w:r>
      <w:r w:rsidRPr="00EF0371">
        <w:t xml:space="preserve"> *578 </w:t>
      </w:r>
      <w:r w:rsidRPr="00EF0371">
        <w:rPr>
          <w:rStyle w:val="StyleUnderline"/>
        </w:rPr>
        <w:t xml:space="preserve">spent on this plaintiff's TROs represents </w:t>
      </w:r>
      <w:r w:rsidRPr="00EF0371">
        <w:rPr>
          <w:rStyle w:val="Emphasis"/>
        </w:rPr>
        <w:t>lost time and resources</w:t>
      </w:r>
      <w:r w:rsidRPr="00EF0371">
        <w:rPr>
          <w:rStyle w:val="Heading3Char"/>
          <w:rFonts w:cs="Arial"/>
        </w:rPr>
        <w:t xml:space="preserve"> </w:t>
      </w:r>
      <w:r w:rsidRPr="00EF0371">
        <w:rPr>
          <w:rStyle w:val="StyleUnderline"/>
        </w:rPr>
        <w:t xml:space="preserve">not being spent on </w:t>
      </w:r>
      <w:r w:rsidRPr="00EF0371">
        <w:t xml:space="preserve">domestic violence matters and </w:t>
      </w:r>
      <w:r w:rsidRPr="00EF0371">
        <w:rPr>
          <w:rStyle w:val="Heading3Char"/>
          <w:rFonts w:cs="Arial"/>
        </w:rPr>
        <w:t>ot</w:t>
      </w:r>
      <w:r w:rsidRPr="00EF0371">
        <w:rPr>
          <w:rStyle w:val="StyleUnderline"/>
        </w:rPr>
        <w:t>her emergent matters that might otherwise warrant greater attention than may have been received. </w:t>
      </w:r>
      <w:r w:rsidRPr="00EF0371">
        <w:t xml:space="preserve"> </w:t>
      </w:r>
      <w:r w:rsidRPr="00EF0371">
        <w:rPr>
          <w:sz w:val="16"/>
        </w:rPr>
        <w:t xml:space="preserve">The TRO history of these parties has made a mockery of the Domestic Violence Act, and trivializes same.  The Appellate Division noted, in a different context, that "There are too many substantial and significant domestic violence matters requiring the urgent attention of the court system to squander judicial and prosecutorial resources on patently unmeritorious litigation......" State v. Wilmouth, 302 N.J.Super. 20, 23, 694 A.2d 584 (App.Div.1997).  In the present case, the court is less concerned that the numerous previous TROs were "unmeritorious" than it is concerned that the constant cycle of obtaining a TRO and then shortly thereafter dismissing the TRO is squandering judicial and law enforcement resources and diverting attention from urgent and meritorious domestic violence matters.  It should be noted that, according to records obtained from the Administrative Office of the Courts, in calendar year 2000 there were 36,021 TROs issued statewide, with 3,528 TROs being issued in </w:t>
      </w:r>
      <w:smartTag w:uri="urn:schemas-microsoft-com:office:smarttags" w:element="place">
        <w:smartTag w:uri="urn:schemas-microsoft-com:office:smarttags" w:element="PlaceName">
          <w:r w:rsidRPr="00EF0371">
            <w:rPr>
              <w:sz w:val="16"/>
            </w:rPr>
            <w:t>Camden</w:t>
          </w:r>
        </w:smartTag>
        <w:r w:rsidRPr="00EF0371">
          <w:rPr>
            <w:sz w:val="16"/>
          </w:rPr>
          <w:t xml:space="preserve"> </w:t>
        </w:r>
        <w:smartTag w:uri="urn:schemas-microsoft-com:office:smarttags" w:element="PlaceType">
          <w:r w:rsidRPr="00EF0371">
            <w:rPr>
              <w:sz w:val="16"/>
            </w:rPr>
            <w:t>County</w:t>
          </w:r>
        </w:smartTag>
      </w:smartTag>
      <w:r w:rsidRPr="00EF0371">
        <w:rPr>
          <w:sz w:val="16"/>
        </w:rPr>
        <w:t>.  Camden County was second only to Essex County in the amount of TROs issued during that year.</w:t>
      </w:r>
    </w:p>
    <w:p w14:paraId="378DA920" w14:textId="77777777" w:rsidR="002725A2" w:rsidRPr="00EF0371" w:rsidRDefault="002725A2" w:rsidP="002725A2">
      <w:pPr>
        <w:pStyle w:val="Heading4"/>
        <w:rPr>
          <w:rFonts w:cs="Arial"/>
        </w:rPr>
      </w:pPr>
      <w:r w:rsidRPr="00EF0371">
        <w:rPr>
          <w:rFonts w:cs="Arial"/>
        </w:rPr>
        <w:t>Litigation saps judicial resources from other areas</w:t>
      </w:r>
    </w:p>
    <w:p w14:paraId="509E02BF" w14:textId="77777777" w:rsidR="002725A2" w:rsidRPr="00EF0371" w:rsidRDefault="002725A2" w:rsidP="002725A2">
      <w:r w:rsidRPr="00EF0371">
        <w:rPr>
          <w:rStyle w:val="Style13ptBold"/>
          <w:rFonts w:eastAsiaTheme="majorEastAsia"/>
        </w:rPr>
        <w:t>Blakey and Murray 2</w:t>
      </w:r>
      <w:r w:rsidRPr="00EF0371">
        <w:t xml:space="preserve"> (G. Robert, Professor of Law, Notre Dame Law School, and Brian J., Law Clerk – United States Court of Appeals and JD – Notre Dame Law School, “Threats, Free Speech, and the Jurisprudence of the Federal Criminal Law”, Brigham Young University Law Review, 2002 B.Y.U.L. Rev. 829, Lexis)</w:t>
      </w:r>
    </w:p>
    <w:p w14:paraId="275D0B77" w14:textId="36C7818D" w:rsidR="002725A2" w:rsidRPr="00EF0371" w:rsidRDefault="002725A2" w:rsidP="002725A2">
      <w:pPr>
        <w:rPr>
          <w:sz w:val="16"/>
        </w:rPr>
      </w:pPr>
      <w:r w:rsidRPr="00EF0371">
        <w:rPr>
          <w:sz w:val="16"/>
        </w:rPr>
        <w:t xml:space="preserve">P8. We have no quarrel with the point at which the balance between merits (justice) and process (efficiency) intersects in most civil and criminal litigation. In fact, merits may be difficult to determine in the majority of cases simply because we possess no infallible method to determine with certainty historical facts. Fair, not perfect, process is all that is required. </w:t>
      </w:r>
      <w:smartTag w:uri="urn:schemas-microsoft-com:office:smarttags" w:element="country-region">
        <w:r w:rsidRPr="00EF0371">
          <w:rPr>
            <w:sz w:val="16"/>
          </w:rPr>
          <w:t>United States</w:t>
        </w:r>
      </w:smartTag>
      <w:r w:rsidRPr="00EF0371">
        <w:rPr>
          <w:sz w:val="16"/>
        </w:rPr>
        <w:t xml:space="preserve"> v. Hasting, 461 </w:t>
      </w:r>
      <w:smartTag w:uri="urn:schemas-microsoft-com:office:smarttags" w:element="country-region">
        <w:smartTag w:uri="urn:schemas-microsoft-com:office:smarttags" w:element="place">
          <w:r w:rsidRPr="00EF0371">
            <w:rPr>
              <w:sz w:val="16"/>
            </w:rPr>
            <w:t>U.S.</w:t>
          </w:r>
        </w:smartTag>
      </w:smartTag>
      <w:r w:rsidRPr="00EF0371">
        <w:rPr>
          <w:sz w:val="16"/>
        </w:rPr>
        <w:t xml:space="preserve"> 499, 508-09 (1983) ("no such thing as an error-free, perfect trial, and ... Constitution does not guarantee such a trial"). Indeed, fair process may be an appropriate surrogate for right merits. </w:t>
      </w:r>
      <w:r w:rsidRPr="00EF0371">
        <w:rPr>
          <w:rStyle w:val="Emphasis"/>
        </w:rPr>
        <w:t>Judicial resources are finite</w:t>
      </w:r>
      <w:r w:rsidRPr="00EF0371">
        <w:rPr>
          <w:rStyle w:val="Heading3Char"/>
          <w:rFonts w:cs="Arial"/>
          <w:sz w:val="16"/>
        </w:rPr>
        <w:t xml:space="preserve">. </w:t>
      </w:r>
      <w:r w:rsidRPr="00EF0371">
        <w:rPr>
          <w:rStyle w:val="StyleUnderline"/>
        </w:rPr>
        <w:t>If lavished or squandered on one piece of litigation, they are not available for use on another piece of litigation. Thus, justice rendered in one case is justice denied in the other</w:t>
      </w:r>
      <w:r w:rsidRPr="00EF0371">
        <w:rPr>
          <w:sz w:val="16"/>
        </w:rPr>
        <w:t>. Nevertheless, we vigorously argue in these materials that litigation itself is not fungible. Some cases are more important than others, not to the litigants, but to the society. Litigation rightly raising free speech or expressive conduct issues is more important than other kinds of litigation. See supra note 133 (while individual rights are personal, free speech issues warrant special standing rules). Accordingly, we identify in these materials in each particular context where and when the present standards of review for speech or expressed conduct and personal responsibility in the federal criminal law must be more faithfully applied or rethought and reformulated, that is, particularized in light of the importance of these values, which are insistently implicated in this kind of litigation in a free society.</w:t>
      </w:r>
    </w:p>
    <w:p w14:paraId="09F8989D" w14:textId="77777777" w:rsidR="003C4E4F" w:rsidRPr="00EF0371" w:rsidRDefault="003C4E4F" w:rsidP="003C4E4F">
      <w:pPr>
        <w:pStyle w:val="Heading4"/>
        <w:rPr>
          <w:rFonts w:cs="Arial"/>
        </w:rPr>
      </w:pPr>
      <w:r w:rsidRPr="00EF0371">
        <w:rPr>
          <w:rFonts w:cs="Arial"/>
        </w:rPr>
        <w:t xml:space="preserve">Judicial resources are finite – new cases tradeoff </w:t>
      </w:r>
    </w:p>
    <w:p w14:paraId="21037835" w14:textId="77777777" w:rsidR="003C4E4F" w:rsidRPr="00EF0371" w:rsidRDefault="003C4E4F" w:rsidP="003C4E4F">
      <w:r w:rsidRPr="00EF0371">
        <w:rPr>
          <w:rStyle w:val="Style13ptBold"/>
        </w:rPr>
        <w:t>Cohen 14</w:t>
      </w:r>
      <w:r w:rsidRPr="00EF0371">
        <w:t xml:space="preserve"> (David, immediate past-president of the Academy of Court-Appointed Masters, "Special Masters Versus Magistrate Judges: No Contest," https://www.specialmaster.law/wp-content/uploads/2017/09/Cohen_Sept14.pdf)</w:t>
      </w:r>
    </w:p>
    <w:p w14:paraId="1EC1C03D" w14:textId="08B89C6C" w:rsidR="003C4E4F" w:rsidRPr="00EF0371" w:rsidRDefault="003C4E4F" w:rsidP="002725A2">
      <w:pPr>
        <w:rPr>
          <w:sz w:val="16"/>
        </w:rPr>
      </w:pPr>
      <w:r w:rsidRPr="00EF0371">
        <w:rPr>
          <w:sz w:val="16"/>
        </w:rPr>
        <w:t xml:space="preserve">Speaking of judicial resources, I offer this final thought regarding a special master’s cost. </w:t>
      </w:r>
      <w:r w:rsidRPr="00EF0371">
        <w:rPr>
          <w:rStyle w:val="StyleUnderline"/>
        </w:rPr>
        <w:t>It is an overstatement to say it is only fair that the more people use a resource, the more they should pay for it. This axiom makes sense regarding electricity; not so much regarding the federal court system</w:t>
      </w:r>
      <w:r w:rsidRPr="00EF0371">
        <w:rPr>
          <w:sz w:val="16"/>
        </w:rPr>
        <w:t xml:space="preserve">. But </w:t>
      </w:r>
      <w:r w:rsidRPr="00EF0371">
        <w:rPr>
          <w:rStyle w:val="Emphasis"/>
        </w:rPr>
        <w:t>judicial resources are finite</w:t>
      </w:r>
      <w:r w:rsidRPr="00EF0371">
        <w:rPr>
          <w:sz w:val="16"/>
        </w:rPr>
        <w:t xml:space="preserve">. At some point, </w:t>
      </w:r>
      <w:r w:rsidRPr="00EF0371">
        <w:rPr>
          <w:rStyle w:val="StyleUnderline"/>
        </w:rPr>
        <w:t>increasing caseloads detrimentally affect the level of service—and the correctness of justice—that our federal judges provide</w:t>
      </w:r>
      <w:r w:rsidRPr="00EF0371">
        <w:rPr>
          <w:sz w:val="16"/>
        </w:rPr>
        <w:t>. If not using a special master means a judge has less time for other cases, then those other litigants effectively pay the price. Thus, when a court “considers the fairness of imposing the likely expenses” of a special master, that consideration should include the systemic fairness of not imposing those expenses, too.</w:t>
      </w:r>
    </w:p>
    <w:p w14:paraId="595936FE" w14:textId="6039AC83" w:rsidR="009127A2" w:rsidRPr="00EF0371" w:rsidRDefault="00707F83" w:rsidP="009127A2">
      <w:pPr>
        <w:pStyle w:val="Heading3"/>
        <w:rPr>
          <w:rFonts w:cs="Arial"/>
        </w:rPr>
      </w:pPr>
      <w:r>
        <w:rPr>
          <w:rFonts w:cs="Arial"/>
        </w:rPr>
        <w:t xml:space="preserve">2NC – Impact Mod – Econ </w:t>
      </w:r>
    </w:p>
    <w:p w14:paraId="222770A8" w14:textId="77777777" w:rsidR="002725A2" w:rsidRPr="00EF0371" w:rsidRDefault="002725A2" w:rsidP="002725A2">
      <w:pPr>
        <w:pStyle w:val="Heading4"/>
        <w:rPr>
          <w:rFonts w:cs="Arial"/>
        </w:rPr>
      </w:pPr>
      <w:r w:rsidRPr="00EF0371">
        <w:rPr>
          <w:rFonts w:cs="Arial"/>
        </w:rPr>
        <w:t xml:space="preserve">Clog hurts the economy —bad for business, growth, and justice and rights protections </w:t>
      </w:r>
    </w:p>
    <w:p w14:paraId="5E19AB41" w14:textId="77777777" w:rsidR="002725A2" w:rsidRPr="00EF0371" w:rsidRDefault="002725A2" w:rsidP="002725A2">
      <w:pPr>
        <w:rPr>
          <w:rStyle w:val="Style13ptBold"/>
        </w:rPr>
      </w:pPr>
      <w:r w:rsidRPr="00EF0371">
        <w:rPr>
          <w:rStyle w:val="Style13ptBold"/>
        </w:rPr>
        <w:t xml:space="preserve">Leahy, 12 </w:t>
      </w:r>
    </w:p>
    <w:p w14:paraId="19CBCEBB" w14:textId="77777777" w:rsidR="002725A2" w:rsidRPr="00EF0371" w:rsidRDefault="002725A2" w:rsidP="002725A2">
      <w:r w:rsidRPr="00EF0371">
        <w:t xml:space="preserve">(Sen. Patrick Leahy, “Statement Of Senator Patrick Leahy On The Nominations Of Mary Elizabeth Phillips To The Western District Of Missouri And Thomas Owen Rice To The Eastern District Of Washington.” 3/6/12 http://www.leahy.senate.gov/press/statement-of-senator-patrick-leahy-on-thenominations-of-mary-elizabeth-phillips-to-the-western-district-of-missouri-andthomas-owen-rice-to-the-eastern-district-of-washington) </w:t>
      </w:r>
    </w:p>
    <w:p w14:paraId="3AC6A7E9" w14:textId="77777777" w:rsidR="002725A2" w:rsidRPr="00EF0371" w:rsidRDefault="002725A2" w:rsidP="002725A2">
      <w:pPr>
        <w:rPr>
          <w:sz w:val="16"/>
        </w:rPr>
      </w:pPr>
      <w:r w:rsidRPr="00EF0371">
        <w:rPr>
          <w:sz w:val="16"/>
        </w:rPr>
        <w:t xml:space="preserve">While consensus judicial nominations are stalled without a final vote by the Senate, </w:t>
      </w:r>
      <w:r w:rsidRPr="00EF0371">
        <w:rPr>
          <w:rStyle w:val="StyleUnderline"/>
        </w:rPr>
        <w:t>millions of Americans across the country are being harmed by delays</w:t>
      </w:r>
      <w:r w:rsidRPr="00EF0371">
        <w:rPr>
          <w:sz w:val="16"/>
        </w:rPr>
        <w:t xml:space="preserve">. The American </w:t>
      </w:r>
      <w:r w:rsidRPr="00EF0371">
        <w:rPr>
          <w:rStyle w:val="StyleUnderline"/>
        </w:rPr>
        <w:t>people and our Federal courts cannot afford these unnecessary and damaging delays</w:t>
      </w:r>
      <w:r w:rsidRPr="00EF0371">
        <w:rPr>
          <w:sz w:val="16"/>
        </w:rPr>
        <w:t>. As the ABA president noted last week: “</w:t>
      </w:r>
      <w:r w:rsidRPr="00EF0371">
        <w:rPr>
          <w:rStyle w:val="Emphasis"/>
        </w:rPr>
        <w:t>Backlogs mean justice delayed in cases involving protection of individual rights, advancement of business interests, compensation of injured victims and enforcement of federal laws.</w:t>
      </w:r>
      <w:r w:rsidRPr="00EF0371">
        <w:rPr>
          <w:sz w:val="16"/>
        </w:rPr>
        <w:t xml:space="preserve"> Longstanding vacancies on courts with staggering caseloads impede access to the courts. They create </w:t>
      </w:r>
      <w:r w:rsidRPr="00EF0371">
        <w:rPr>
          <w:rStyle w:val="StyleUnderline"/>
        </w:rPr>
        <w:t>strains that, if not eased, threaten to reduce the quality of our justice system</w:t>
      </w:r>
      <w:r w:rsidRPr="00EF0371">
        <w:rPr>
          <w:sz w:val="16"/>
        </w:rPr>
        <w:t>. They erode confidence in the courts’ ability to uphold constitutional rights and render fair and timely decisions. Delay at the federal courts puts people’s lives on hold while they wait for their cases to be resolved. Businesses face uncertainty and costly holdups, preventing them from investing and creating jobs. In sum</w:t>
      </w:r>
      <w:r w:rsidRPr="00EF0371">
        <w:rPr>
          <w:rStyle w:val="StyleUnderline"/>
        </w:rPr>
        <w:t>, judicial vacancies kill jobs. Justice delayed, as the famous maxim goes, is justice denied</w:t>
      </w:r>
      <w:r w:rsidRPr="00EF0371">
        <w:rPr>
          <w:sz w:val="16"/>
        </w:rPr>
        <w:t xml:space="preserve">. </w:t>
      </w:r>
      <w:r w:rsidRPr="00EF0371">
        <w:rPr>
          <w:rStyle w:val="StyleUnderline"/>
        </w:rPr>
        <w:t>It’s bad for business, it’s unfair to individuals, and it slows government enforcement actions,</w:t>
      </w:r>
      <w:r w:rsidRPr="00EF0371">
        <w:rPr>
          <w:sz w:val="16"/>
        </w:rPr>
        <w:t xml:space="preserve"> which ultimately costs taxpayers money.”</w:t>
      </w:r>
    </w:p>
    <w:p w14:paraId="4E9F8B1C" w14:textId="77777777" w:rsidR="009127A2" w:rsidRPr="00EF0371" w:rsidRDefault="009127A2" w:rsidP="009127A2">
      <w:pPr>
        <w:pStyle w:val="Heading4"/>
        <w:rPr>
          <w:rFonts w:cs="Arial"/>
        </w:rPr>
      </w:pPr>
      <w:r w:rsidRPr="00EF0371">
        <w:rPr>
          <w:rFonts w:cs="Arial"/>
        </w:rPr>
        <w:t xml:space="preserve">Court clog ensures economic collapse </w:t>
      </w:r>
    </w:p>
    <w:p w14:paraId="59A88D08" w14:textId="77777777" w:rsidR="009127A2" w:rsidRPr="00EF0371" w:rsidRDefault="009127A2" w:rsidP="009127A2">
      <w:pPr>
        <w:rPr>
          <w:rStyle w:val="Style13ptBold"/>
        </w:rPr>
      </w:pPr>
      <w:r w:rsidRPr="00EF0371">
        <w:rPr>
          <w:rStyle w:val="Style13ptBold"/>
        </w:rPr>
        <w:t xml:space="preserve">Post, 11 </w:t>
      </w:r>
    </w:p>
    <w:p w14:paraId="32376045" w14:textId="7541619E" w:rsidR="009127A2" w:rsidRPr="00EF0371" w:rsidRDefault="009127A2" w:rsidP="009127A2">
      <w:r w:rsidRPr="00EF0371">
        <w:t xml:space="preserve">(Ashley Post, managing editor at InsideCousel, “Frivolous lawsuits clogging U.S. courts, stalling economic growth,” 6-22- 2011, http://www.insidecounsel.com/2011/07/22/frivolous-lawsuits-cloggingus-courts-stalling-eco?page=5) </w:t>
      </w:r>
    </w:p>
    <w:p w14:paraId="11751448" w14:textId="77777777" w:rsidR="009127A2" w:rsidRPr="00EF0371" w:rsidRDefault="009127A2" w:rsidP="009127A2">
      <w:pPr>
        <w:rPr>
          <w:sz w:val="16"/>
        </w:rPr>
      </w:pPr>
      <w:r w:rsidRPr="00EF0371">
        <w:rPr>
          <w:sz w:val="16"/>
        </w:rPr>
        <w:t xml:space="preserve">Americans’ litigiousness and thirst for massive damages has been a boon to the legal profession. But some researchers and litigation </w:t>
      </w:r>
      <w:r w:rsidRPr="00EF0371">
        <w:rPr>
          <w:rStyle w:val="StyleUnderline"/>
        </w:rPr>
        <w:t>experts warn that the abundance of lawsuits</w:t>
      </w:r>
      <w:r w:rsidRPr="00EF0371">
        <w:rPr>
          <w:sz w:val="16"/>
        </w:rPr>
        <w:t xml:space="preserve"> – many of them frivolous – </w:t>
      </w:r>
      <w:r w:rsidRPr="00EF0371">
        <w:rPr>
          <w:rStyle w:val="StyleUnderline"/>
        </w:rPr>
        <w:t xml:space="preserve">flooding U.S. courts is severely </w:t>
      </w:r>
      <w:r w:rsidRPr="00EF0371">
        <w:rPr>
          <w:rStyle w:val="Emphasis"/>
        </w:rPr>
        <w:t>weakening</w:t>
      </w:r>
      <w:r w:rsidRPr="00EF0371">
        <w:rPr>
          <w:rStyle w:val="StyleUnderline"/>
        </w:rPr>
        <w:t xml:space="preserve"> the </w:t>
      </w:r>
      <w:r w:rsidRPr="00EF0371">
        <w:rPr>
          <w:rStyle w:val="Emphasis"/>
        </w:rPr>
        <w:t>economy</w:t>
      </w:r>
      <w:r w:rsidRPr="00EF0371">
        <w:rPr>
          <w:sz w:val="16"/>
        </w:rPr>
        <w:t xml:space="preserve">. According to consulting firm Towers Watson, the direct cost of the U.S. tort system in 2009 was approximately $250 billion, which was roughly 2 percent of the gross domestic product. The amount is double the estimated tort expenses in other countries, including the U.K. and Japan. In May, the House Judiciary Committee held a hearing that explored excessive litigation’s effect on the United States’ global competitiveness. During his testimony, Skadden Partner John Beisner explained that </w:t>
      </w:r>
      <w:r w:rsidRPr="00EF0371">
        <w:rPr>
          <w:rStyle w:val="StyleUnderline"/>
        </w:rPr>
        <w:t>plaintiffs counsel engage in five types of litigation abuse that ultimately undermine economic growth</w:t>
      </w:r>
      <w:r w:rsidRPr="00EF0371">
        <w:rPr>
          <w:sz w:val="16"/>
        </w:rPr>
        <w:t xml:space="preserve">: </w:t>
      </w:r>
      <w:r w:rsidRPr="00EF0371">
        <w:rPr>
          <w:rStyle w:val="StyleUnderline"/>
        </w:rPr>
        <w:t xml:space="preserve">improperly recruiting plaintiffs, importing foreign claims, filing suits that piggyback off government investigations and actions, pursuing aggregate litigation and seeking third-party litigation financing. </w:t>
      </w:r>
      <w:r w:rsidRPr="00EF0371">
        <w:rPr>
          <w:sz w:val="16"/>
        </w:rPr>
        <w:t xml:space="preserve">“America’s litigious nature has caused serious damage to our country’s productivity and innovation. … </w:t>
      </w:r>
      <w:r w:rsidRPr="00EF0371">
        <w:rPr>
          <w:rStyle w:val="StyleUnderline"/>
        </w:rPr>
        <w:t>The root cause is that we have created incentivesto sue – and toinvest in litigation – instead of establishing disincentives for invoking judicial process unless absolutely necessary</w:t>
      </w:r>
      <w:r w:rsidRPr="00EF0371">
        <w:rPr>
          <w:sz w:val="16"/>
        </w:rPr>
        <w:t xml:space="preserve">. Other countries discourage litigation; we nuture it,” Beisner said at the hearing. Many litigation experts resoundingly agree with Beisner’s stance on the necessity of tort reform to ameliorate the country’s economy. “The entrepreneurial system that we’ve developed for litigation in this country has always been an impetus to bringing cases that are close to the line or even over the line,” says Dechert Partner Sean Wajert. “When you have that kind of encouragement, you have a slippery slope, which sometimes people will slide down and get into questionable and even abusive and frivolous claims along the way.” The result is clogged courts and corporate funds that finance defense costsinstead of economic investment. </w:t>
      </w:r>
      <w:r w:rsidRPr="00EF0371">
        <w:rPr>
          <w:rStyle w:val="StyleUnderline"/>
        </w:rPr>
        <w:t xml:space="preserve">Small businesses and startups with less than $20 million in revenue suffer the most because they pay a higher percentage of their revenues toward tort costs than larger companies do, and therefore they become less able to invest inresearch anddevelopment, create new jobs, and give raises and benefits to employees. </w:t>
      </w:r>
      <w:r w:rsidRPr="00EF0371">
        <w:rPr>
          <w:sz w:val="16"/>
        </w:rPr>
        <w:t>One proposed solution to frivolous litigation is the Lawsuit Abuse Reduction Act (LARA), introduced in March in the House as H.R. 966 and Senate as S. 533 by House Judiciary Committee Chairman Lamar Smith, R-Tex., and Senate Judiciary Committee Ranking Member Chuck Grassley, R-Iowa, respectively. The bill would revise and strengthen portions of Rule 11 of the Federal Rules of Civil Procedure, which provides for sanctions against parties that file unwarranted or harassing claims. Proponents say LARA would increase plaintiffs’ accountability for meritless lawsuits and deter future frivolous claims. However, the bill faces some opposition and obstacles to becoming law</w:t>
      </w:r>
    </w:p>
    <w:p w14:paraId="1749A6D1" w14:textId="77777777" w:rsidR="002725A2" w:rsidRPr="00EF0371" w:rsidRDefault="002725A2" w:rsidP="002725A2">
      <w:pPr>
        <w:pStyle w:val="Heading4"/>
        <w:rPr>
          <w:rFonts w:cs="Arial"/>
        </w:rPr>
      </w:pPr>
      <w:r w:rsidRPr="00EF0371">
        <w:rPr>
          <w:rFonts w:cs="Arial"/>
        </w:rPr>
        <w:t>Overload trashes the economy --- court efficiency is key to investment and trade</w:t>
      </w:r>
    </w:p>
    <w:p w14:paraId="7F914CE1" w14:textId="77777777" w:rsidR="002725A2" w:rsidRPr="00EF0371" w:rsidRDefault="002725A2" w:rsidP="002725A2">
      <w:r w:rsidRPr="00EF0371">
        <w:rPr>
          <w:rStyle w:val="Style13ptBold"/>
          <w:rFonts w:eastAsiaTheme="majorEastAsia"/>
        </w:rPr>
        <w:t>Fierro 3</w:t>
      </w:r>
      <w:r w:rsidRPr="00EF0371">
        <w:t xml:space="preserve"> (Hector, Circuit Master Judge, Courts, Justice &amp; Efficiency: A Socio-Legal Study of Economic Rationality in Adjudication, p. 18)</w:t>
      </w:r>
    </w:p>
    <w:p w14:paraId="043F5358" w14:textId="77777777" w:rsidR="002725A2" w:rsidRPr="00EF0371" w:rsidRDefault="002725A2" w:rsidP="002725A2">
      <w:pPr>
        <w:autoSpaceDE w:val="0"/>
        <w:autoSpaceDN w:val="0"/>
        <w:adjustRightInd w:val="0"/>
        <w:rPr>
          <w:sz w:val="16"/>
        </w:rPr>
      </w:pPr>
      <w:r w:rsidRPr="00EF0371">
        <w:rPr>
          <w:rStyle w:val="StyleUnderline"/>
        </w:rPr>
        <w:t>The interplay</w:t>
      </w:r>
      <w:r w:rsidRPr="00EF0371">
        <w:rPr>
          <w:sz w:val="16"/>
        </w:rPr>
        <w:t xml:space="preserve"> between the new relevance and potential weakness of the courts </w:t>
      </w:r>
      <w:r w:rsidRPr="00EF0371">
        <w:rPr>
          <w:rStyle w:val="Heading3Char"/>
          <w:rFonts w:cs="Arial"/>
        </w:rPr>
        <w:t xml:space="preserve">is </w:t>
      </w:r>
      <w:r w:rsidRPr="00EF0371">
        <w:rPr>
          <w:rStyle w:val="StyleUnderline"/>
        </w:rPr>
        <w:t>clearly visible in the central arena of globalisation: the economy. Provided they do perform their role</w:t>
      </w:r>
      <w:r w:rsidRPr="00EF0371">
        <w:rPr>
          <w:rStyle w:val="Heading3Char"/>
          <w:rFonts w:cs="Arial"/>
        </w:rPr>
        <w:t xml:space="preserve"> </w:t>
      </w:r>
      <w:r w:rsidRPr="00EF0371">
        <w:rPr>
          <w:rStyle w:val="Emphasis"/>
        </w:rPr>
        <w:t>efficiently</w:t>
      </w:r>
      <w:r w:rsidRPr="00EF0371">
        <w:rPr>
          <w:rStyle w:val="Heading3Char"/>
          <w:rFonts w:cs="Arial"/>
        </w:rPr>
        <w:t xml:space="preserve">, </w:t>
      </w:r>
      <w:r w:rsidRPr="00EF0371">
        <w:rPr>
          <w:rStyle w:val="StyleUnderline"/>
        </w:rPr>
        <w:t>courts are</w:t>
      </w:r>
      <w:r w:rsidRPr="00EF0371">
        <w:rPr>
          <w:sz w:val="16"/>
        </w:rPr>
        <w:t xml:space="preserve"> regarded as </w:t>
      </w:r>
      <w:r w:rsidRPr="00EF0371">
        <w:rPr>
          <w:rStyle w:val="StyleUnderline"/>
        </w:rPr>
        <w:t>institutions of central importance for guaranteeing a general climate of</w:t>
      </w:r>
      <w:r w:rsidRPr="00EF0371">
        <w:rPr>
          <w:rStyle w:val="Heading3Char"/>
          <w:rFonts w:cs="Arial"/>
          <w:i/>
        </w:rPr>
        <w:t xml:space="preserve"> </w:t>
      </w:r>
      <w:r w:rsidRPr="00EF0371">
        <w:rPr>
          <w:rStyle w:val="Emphasis"/>
        </w:rPr>
        <w:t>stability</w:t>
      </w:r>
      <w:r w:rsidRPr="00EF0371">
        <w:rPr>
          <w:rStyle w:val="Heading3Char"/>
          <w:rFonts w:cs="Arial"/>
          <w:i/>
        </w:rPr>
        <w:t xml:space="preserve"> </w:t>
      </w:r>
      <w:r w:rsidRPr="00EF0371">
        <w:rPr>
          <w:rStyle w:val="StyleUnderline"/>
        </w:rPr>
        <w:t>and</w:t>
      </w:r>
      <w:r w:rsidRPr="00EF0371">
        <w:rPr>
          <w:rStyle w:val="Heading3Char"/>
          <w:rFonts w:cs="Arial"/>
          <w:i/>
        </w:rPr>
        <w:t xml:space="preserve"> </w:t>
      </w:r>
      <w:r w:rsidRPr="00EF0371">
        <w:rPr>
          <w:rStyle w:val="Emphasis"/>
        </w:rPr>
        <w:t>pre</w:t>
      </w:r>
      <w:r w:rsidRPr="00EF0371">
        <w:rPr>
          <w:rStyle w:val="Emphasis"/>
        </w:rPr>
        <w:softHyphen/>
        <w:t>dictability</w:t>
      </w:r>
      <w:r w:rsidRPr="00EF0371">
        <w:rPr>
          <w:rStyle w:val="Heading3Char"/>
          <w:rFonts w:cs="Arial"/>
        </w:rPr>
        <w:t xml:space="preserve"> </w:t>
      </w:r>
      <w:r w:rsidRPr="00EF0371">
        <w:rPr>
          <w:rStyle w:val="StyleUnderline"/>
        </w:rPr>
        <w:t xml:space="preserve">that encourages investment and trade.103 </w:t>
      </w:r>
      <w:r w:rsidRPr="00EF0371">
        <w:rPr>
          <w:sz w:val="16"/>
        </w:rPr>
        <w:t xml:space="preserve">Why Efficiency? The Economic Dimensions of Adjudication </w:t>
      </w:r>
      <w:r w:rsidRPr="00EF0371">
        <w:rPr>
          <w:rStyle w:val="StyleUnderline"/>
        </w:rPr>
        <w:t>Courts</w:t>
      </w:r>
      <w:r w:rsidRPr="00EF0371">
        <w:rPr>
          <w:sz w:val="16"/>
        </w:rPr>
        <w:t xml:space="preserve"> obviously </w:t>
      </w:r>
      <w:r w:rsidRPr="00EF0371">
        <w:rPr>
          <w:rStyle w:val="StyleUnderline"/>
        </w:rPr>
        <w:t>play an economic role</w:t>
      </w:r>
      <w:r w:rsidRPr="00EF0371">
        <w:rPr>
          <w:sz w:val="16"/>
        </w:rPr>
        <w:t xml:space="preserve"> when deciding economic matters, as, for example, </w:t>
      </w:r>
      <w:r w:rsidRPr="00EF0371">
        <w:rPr>
          <w:rStyle w:val="StyleUnderline"/>
        </w:rPr>
        <w:t xml:space="preserve">when they settle business controversies and make legal rules with direct economic consequences. </w:t>
      </w:r>
      <w:r w:rsidRPr="00EF0371">
        <w:rPr>
          <w:sz w:val="16"/>
        </w:rPr>
        <w:t xml:space="preserve">However, their current economic functions have a much broader scope, since courts are supposed to facilitate the whole range of exchange relationships in society. </w:t>
      </w:r>
      <w:r w:rsidRPr="00EF0371">
        <w:rPr>
          <w:rStyle w:val="StyleUnderline"/>
        </w:rPr>
        <w:t>Courts</w:t>
      </w:r>
      <w:r w:rsidRPr="00EF0371">
        <w:rPr>
          <w:sz w:val="16"/>
        </w:rPr>
        <w:t xml:space="preserve"> belong to the set of institutions which, according to Douglass C North, winner of the Nobel Prize for Economics in 199.1, </w:t>
      </w:r>
      <w:r w:rsidRPr="00EF0371">
        <w:rPr>
          <w:rStyle w:val="StyleUnderline"/>
        </w:rPr>
        <w:t>'structure incentives</w:t>
      </w:r>
      <w:r w:rsidRPr="00EF0371">
        <w:rPr>
          <w:sz w:val="16"/>
        </w:rPr>
        <w:t xml:space="preserve"> in human exchange, whether political, social or eco</w:t>
      </w:r>
      <w:r w:rsidRPr="00EF0371">
        <w:rPr>
          <w:sz w:val="16"/>
        </w:rPr>
        <w:softHyphen/>
        <w:t xml:space="preserve">nomic* </w:t>
      </w:r>
      <w:r w:rsidRPr="00EF0371">
        <w:rPr>
          <w:rStyle w:val="StyleUnderline"/>
        </w:rPr>
        <w:t>and influence fundamentally 'the differential performance of economies over time</w:t>
      </w:r>
      <w:r w:rsidRPr="00EF0371">
        <w:rPr>
          <w:sz w:val="16"/>
        </w:rPr>
        <w:t xml:space="preserve"> . . .V06</w:t>
      </w:r>
    </w:p>
    <w:p w14:paraId="1ED39E73" w14:textId="77777777" w:rsidR="009127A2" w:rsidRPr="00EF0371" w:rsidRDefault="009127A2" w:rsidP="009127A2">
      <w:pPr>
        <w:pStyle w:val="Heading4"/>
        <w:rPr>
          <w:rFonts w:cs="Arial"/>
        </w:rPr>
      </w:pPr>
      <w:r w:rsidRPr="00EF0371">
        <w:rPr>
          <w:rFonts w:cs="Arial"/>
        </w:rPr>
        <w:t>The impact is diversionary war – studies prove</w:t>
      </w:r>
    </w:p>
    <w:p w14:paraId="37725FBE" w14:textId="77777777" w:rsidR="009127A2" w:rsidRPr="00EF0371" w:rsidRDefault="009127A2" w:rsidP="009127A2">
      <w:pPr>
        <w:rPr>
          <w:rStyle w:val="Style13ptBold"/>
        </w:rPr>
      </w:pPr>
      <w:r w:rsidRPr="00EF0371">
        <w:rPr>
          <w:rStyle w:val="Style13ptBold"/>
        </w:rPr>
        <w:t>Foster, 16</w:t>
      </w:r>
    </w:p>
    <w:p w14:paraId="39CFDE2E" w14:textId="66F6D905" w:rsidR="009127A2" w:rsidRPr="00EF0371" w:rsidRDefault="009127A2" w:rsidP="009127A2">
      <w:r w:rsidRPr="00EF0371">
        <w:t xml:space="preserve">[Dennis M., professor of international studies and political science at the Virginia Military Institute, 12/19/16, “Would President Trump go to war to divert attention from problems at home?,” http://inhomelandsecurity.com/would-president-trump-go-to-war-todivert-attention-from-problems-at-home] </w:t>
      </w:r>
    </w:p>
    <w:p w14:paraId="768B6299" w14:textId="77777777" w:rsidR="009127A2" w:rsidRPr="00EF0371" w:rsidRDefault="009127A2" w:rsidP="009127A2">
      <w:pPr>
        <w:rPr>
          <w:sz w:val="16"/>
        </w:rPr>
      </w:pPr>
      <w:r w:rsidRPr="00EF0371">
        <w:rPr>
          <w:rStyle w:val="StyleUnderline"/>
        </w:rPr>
        <w:t>If the U.S. economy tanks, should we expect Donald Trump to engage in a diversionary war?</w:t>
      </w:r>
      <w:r w:rsidRPr="00EF0371">
        <w:rPr>
          <w:sz w:val="16"/>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 </w:t>
      </w:r>
      <w:r w:rsidRPr="00EF0371">
        <w:rPr>
          <w:rStyle w:val="StyleUnderline"/>
        </w:rPr>
        <w:t>One</w:t>
      </w:r>
      <w:r w:rsidRPr="00EF0371">
        <w:rPr>
          <w:sz w:val="16"/>
        </w:rPr>
        <w:t xml:space="preserve"> often-cited </w:t>
      </w:r>
      <w:r w:rsidRPr="00EF0371">
        <w:rPr>
          <w:rStyle w:val="StyleUnderline"/>
        </w:rPr>
        <w:t>example of diversionary war in modern times is Argentina’s 1982 invasion of the Falklands</w:t>
      </w:r>
      <w:r w:rsidRPr="00EF0371">
        <w:rPr>
          <w:sz w:val="16"/>
        </w:rPr>
        <w:t xml:space="preserve">, which several (though not all) political scientists attribute to the junta’s desire to divert the people’s attention from a disastrous economy. In a 2014 article, Jonathan Keller and I argued that whether U.S. presidents engage in diversionary conflicts dependsin part on their psychological traits — how they frame the world, process information and develop plans of action. </w:t>
      </w:r>
      <w:r w:rsidRPr="00EF0371">
        <w:rPr>
          <w:rStyle w:val="StyleUnderline"/>
        </w:rPr>
        <w:t>Certain traits predispose leaders to more belligerent behavior</w:t>
      </w:r>
      <w:r w:rsidRPr="00EF0371">
        <w:rPr>
          <w:sz w:val="16"/>
        </w:rPr>
        <w:t>. Do words translate into foreign policy action? One way to identify these traits is content analyses of leaders’ rhetoric. The more leaders use certain types of verbal constructs, the more likely they are to possess traits that lead them to use military force. For one</w:t>
      </w:r>
      <w:r w:rsidRPr="00EF0371">
        <w:rPr>
          <w:rStyle w:val="StyleUnderline"/>
        </w:rPr>
        <w:t>, conceptually simplistic leaders view the world in “black and white” terms; they develop unsophisticated solutions to problems and are largely insensitive to risks</w:t>
      </w:r>
      <w:r w:rsidRPr="00EF0371">
        <w:rPr>
          <w:sz w:val="16"/>
        </w:rPr>
        <w:t>. Similarly,</w:t>
      </w:r>
      <w:r w:rsidRPr="00EF0371">
        <w:rPr>
          <w:rStyle w:val="StyleUnderline"/>
        </w:rPr>
        <w:t xml:space="preserve"> distrustful leaderstend to exaggerate threats and rely on aggression to deal with threats. </w:t>
      </w:r>
      <w:r w:rsidRPr="00EF0371">
        <w:rPr>
          <w:sz w:val="16"/>
        </w:rPr>
        <w:t xml:space="preserve">Distrustful leaderstypically favor military action and are confident in their ability to wield it effectively. </w:t>
      </w:r>
      <w:r w:rsidRPr="00EF0371">
        <w:rPr>
          <w:rStyle w:val="StyleUnderline"/>
        </w:rPr>
        <w:t>Thus, when faced with 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 utilizing the tools with which they are most comfortable and confident (military force).</w:t>
      </w:r>
      <w:r w:rsidRPr="00EF0371">
        <w:rPr>
          <w:sz w:val="16"/>
        </w:rPr>
        <w:t xml:space="preserv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w:t>
      </w:r>
      <w:r w:rsidRPr="00EF0371">
        <w:rPr>
          <w:rStyle w:val="StyleUnderline"/>
        </w:rPr>
        <w:t>political realities will stymie Trump’s agenda, especially his promises regarding the economy. Then, rather than risk disappointing his base, Trump might try to rally public opinion to his side via military action</w:t>
      </w:r>
      <w:r w:rsidRPr="00EF0371">
        <w:rPr>
          <w:sz w:val="16"/>
        </w:rPr>
        <w:t xml:space="preserve">. 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 </w:t>
      </w:r>
      <w:r w:rsidRPr="00EF0371">
        <w:rPr>
          <w:rStyle w:val="StyleUnderline"/>
        </w:rPr>
        <w:t>As a candidate, Trump also scored second-lowest among presidents in conceptual complexity.</w:t>
      </w:r>
      <w:r w:rsidRPr="00EF0371">
        <w:rPr>
          <w:sz w:val="16"/>
        </w:rPr>
        <w:t xml:space="preserve"> Compared to earlier presidents, he used more words and phrases that indicate less willingness to see multiple dimensions or ambiguities in the decision-making environment. </w:t>
      </w:r>
      <w:r w:rsidRPr="00EF0371">
        <w:rPr>
          <w:rStyle w:val="StyleUnderline"/>
        </w:rPr>
        <w:t>These include words and phrases like “absolutely,” “greatest” and “without a doubt</w:t>
      </w:r>
      <w:r w:rsidRPr="00EF0371">
        <w:rPr>
          <w:sz w:val="16"/>
        </w:rPr>
        <w:t xml:space="preserve">.” A possible implication for military action I took these data on Trump and plugged them into the statistical model that we developed to predict major uses of force by the United States from 1953 to 2000. </w:t>
      </w:r>
      <w:r w:rsidRPr="00EF0371">
        <w:rPr>
          <w:rStyle w:val="StyleUnderline"/>
        </w:rPr>
        <w:t>For a president of average distrust and conceptual complexity, an economic downturn only weakly predicts an increase in the use of force. But the model would predictthat a president with Trump’s numbers would respond to even a minor economic downturn with an increase in the use of force</w:t>
      </w:r>
      <w:r w:rsidRPr="00EF0371">
        <w:rPr>
          <w:sz w:val="16"/>
        </w:rPr>
        <w:t xml:space="preserve">. For example, were the misery index (aggregate inflation and unemployment) equal to 12 — about where it stood in October 2011 — </w:t>
      </w:r>
      <w:r w:rsidRPr="00EF0371">
        <w:rPr>
          <w:rStyle w:val="StyleUnderline"/>
        </w:rPr>
        <w:t>the model predicts a president with Trump’s psychological traits would initiate more than one major conflict per quarter</w:t>
      </w:r>
      <w:r w:rsidRPr="00EF0371">
        <w:rPr>
          <w:sz w:val="16"/>
        </w:rPr>
        <w:t>. Of course, predictions from such a model come with a lot of uncertainty. By necessity, any measures of a president’s traits are imperfect. And we do not know whether there will be an economic downturn. Moreover, campaigning is not governing, and the responsibilities of the Oval Office might moderate Donald Trump. The psychologist Philip Tetlock has found that presidents often become more conceptually complex once they enter office. Nevertheless, this analysis suggestssome cause for concern about the international ramifications of an economic downturn with a President Trump in the White House</w:t>
      </w:r>
    </w:p>
    <w:p w14:paraId="0F9CC24C" w14:textId="0A37F46A" w:rsidR="00CB7FE2" w:rsidRPr="00EF0371" w:rsidRDefault="00707F83" w:rsidP="00CB7FE2">
      <w:pPr>
        <w:pStyle w:val="Heading3"/>
        <w:rPr>
          <w:rFonts w:cs="Arial"/>
        </w:rPr>
      </w:pPr>
      <w:r>
        <w:rPr>
          <w:rFonts w:cs="Arial"/>
        </w:rPr>
        <w:t xml:space="preserve">2NC – Impact Mod – IP </w:t>
      </w:r>
    </w:p>
    <w:p w14:paraId="5C528A41" w14:textId="4DECC70B" w:rsidR="009127A2" w:rsidRPr="00EF0371" w:rsidRDefault="009127A2" w:rsidP="009127A2">
      <w:pPr>
        <w:pStyle w:val="Heading4"/>
        <w:rPr>
          <w:rFonts w:cs="Arial"/>
        </w:rPr>
      </w:pPr>
      <w:r w:rsidRPr="00EF0371">
        <w:rPr>
          <w:rFonts w:cs="Arial"/>
        </w:rPr>
        <w:t>Increasing the federal circuit court’s workload would hinder current courts ability to guarantee IP protection</w:t>
      </w:r>
    </w:p>
    <w:p w14:paraId="658ED76C" w14:textId="77777777" w:rsidR="009127A2" w:rsidRPr="00EF0371" w:rsidRDefault="009127A2" w:rsidP="009127A2">
      <w:pPr>
        <w:rPr>
          <w:rStyle w:val="Style13ptBold"/>
        </w:rPr>
      </w:pPr>
      <w:r w:rsidRPr="00EF0371">
        <w:rPr>
          <w:rStyle w:val="Style13ptBold"/>
        </w:rPr>
        <w:t xml:space="preserve">Kirk 06 </w:t>
      </w:r>
    </w:p>
    <w:p w14:paraId="33EB3515" w14:textId="77777777" w:rsidR="009127A2" w:rsidRPr="00EF0371" w:rsidRDefault="009127A2" w:rsidP="009127A2">
      <w:r w:rsidRPr="00EF0371">
        <w:t>(Michael K. Kirk, Executive Director of the American Intellectual Property Law Association, Chairman, Senate Judiciary Committee; United States Senate, March 24, 2006.  http://www.aipla.org/Advocacy%20Shared%20Documents/TES_2006-03- 24_109C_ImmigrationBill-Specter-Kirk.pdf pg.1-2)</w:t>
      </w:r>
    </w:p>
    <w:p w14:paraId="61604137" w14:textId="0FFA4C1E" w:rsidR="009127A2" w:rsidRPr="00EF0371" w:rsidRDefault="009127A2" w:rsidP="009127A2">
      <w:pPr>
        <w:rPr>
          <w:sz w:val="16"/>
        </w:rPr>
      </w:pPr>
      <w:r w:rsidRPr="00EF0371">
        <w:rPr>
          <w:sz w:val="16"/>
        </w:rPr>
        <w:t xml:space="preserve">I am writing to you on behalf of the American Intellectual Property Law Association (AIPLA) regarding the pending immigration reform legislation that would transfer jurisdiction over immigration appeals to the U.S. Court of Appeals for the Federal Circuit. We believe that such </w:t>
      </w:r>
      <w:r w:rsidRPr="00EF0371">
        <w:rPr>
          <w:rStyle w:val="StyleUnderline"/>
        </w:rPr>
        <w:t>broadening of the Federal Circuit’s jurisdiction would seriously hinder the court’s ability to render high quality, timely decisions on patent appeals from district courts, and patent and trademark appeals from the U.S. Patent and Trademark Office</w:t>
      </w:r>
      <w:r w:rsidRPr="00EF0371">
        <w:rPr>
          <w:sz w:val="16"/>
        </w:rPr>
        <w:t xml:space="preserve">. This runs directly counter to the present efforts of Congress to otherwise reform and improve this nation’s patent system. We take no position on other specific elements of the legislation or on the underlying need for immigration reform. Our concern focuses solely on the proposed shift in appellate jurisdiction, which we believe will do more harm than good. AIPLA is a national bar association whose approximately 16,000 members are primarily lawyers in private and corporate practice, in government service, and in the academic community. AIPLA represents a wide and diverse spectrumof individuals, companies, and institutions involved directly or indirectly in the practice of patent, trademark, copyright, and unfair competition law, as well as other fields of law affecting intellectual property. Our members represent both owners and users of intellectual property, and have a keen interest in an efficient federal judicial system. The Court of Appeals for the Federal Circuit was established in 1982 after more than a decade of deliberate study and Congressional consideration. The Hruska Commission (chaired by Senator Roman Hruska) conducted a study lasting nearly three years before recommending to Congress the establishment of a national appeals court to consider patent cases. It took two Administrations, several Congresses, and a number of hearings in both the House and Senate before legislation establishing the Federal Circuit was finally enacted. </w:t>
      </w:r>
      <w:r w:rsidRPr="00EF0371">
        <w:rPr>
          <w:rStyle w:val="StyleUnderline"/>
        </w:rPr>
        <w:t>Over the past 26 years the Court, through its thoughtful and deliberate opinions, has made great progress in providing stability and consistency in the patent law</w:t>
      </w:r>
      <w:r w:rsidRPr="00EF0371">
        <w:rPr>
          <w:sz w:val="16"/>
        </w:rPr>
        <w:t xml:space="preserve">. Removing immigration appeals from the general jurisdiction of the twelve regional Courts of Appeals and centralizing it in the Federal Circuit is an enormous change. Leaving aside the impact, both pro and con, on the affected litigants, </w:t>
      </w:r>
      <w:r w:rsidRPr="00EF0371">
        <w:rPr>
          <w:rStyle w:val="StyleUnderline"/>
        </w:rPr>
        <w:t>the Federal Circuit is simply not equipped to undertake the more than 12,000 requests for review of deportation orders that twelve courts now share each year</w:t>
      </w:r>
      <w:r w:rsidRPr="00EF0371">
        <w:rPr>
          <w:sz w:val="16"/>
        </w:rPr>
        <w:t xml:space="preserve">. The Federal Circuit currently has no expertise or experience in the field of immigration law. While the legislation envisions adding three judges to the twelve currently on the Court, we have serious concerns whether this increase will be adequate. Judge Posner has calculated that, even with the three additional judges proposed in the legislation, each of the fifteen Federal Circuit judges would be responsible for about 820 immigration cases per year, on the average—an incredibly large number that we believe will have a significant adverse impact on the remainder of the court’s docket. </w:t>
      </w:r>
      <w:r w:rsidRPr="00EF0371">
        <w:rPr>
          <w:rStyle w:val="StyleUnderline"/>
        </w:rPr>
        <w:t>It seems inevitable that the proposed legislation will have a dramatic, negative impact on Federal Circuit decisions in patent cases and appeals</w:t>
      </w:r>
      <w:r w:rsidRPr="00EF0371">
        <w:rPr>
          <w:sz w:val="16"/>
        </w:rPr>
        <w:t xml:space="preserve"> from the USPTO. </w:t>
      </w:r>
      <w:r w:rsidRPr="00EF0371">
        <w:rPr>
          <w:rStyle w:val="StyleUnderline"/>
        </w:rPr>
        <w:t>Such an increased caseload will necessarily delay decisions in these appeals, which in turn will cause uncertainty over patent and trademark rights and interfere with business investments in technological innovation.</w:t>
      </w:r>
      <w:r w:rsidRPr="00EF0371">
        <w:rPr>
          <w:sz w:val="16"/>
        </w:rPr>
        <w:t xml:space="preserve"> Beyond mere delay, the Federal Circuit's ability to issue consistent, predictable opinions in patent cases will be complicated by an increase in the number of judges. If conflicts in panel opinions increase, the inefficient and often contentious en banc process will have to be used more often, further adding to the overall burden on the court. Business can effectively deal with decisions, positive or negative, but it cannot deal with protracted uncertainty caused by inconsistent opinions or long delays in judicial review</w:t>
      </w:r>
    </w:p>
    <w:p w14:paraId="065F9673" w14:textId="77777777" w:rsidR="00CB7FE2" w:rsidRPr="00EF0371" w:rsidRDefault="00CB7FE2" w:rsidP="00CB7FE2">
      <w:pPr>
        <w:pStyle w:val="Heading4"/>
        <w:rPr>
          <w:rFonts w:cs="Arial"/>
        </w:rPr>
      </w:pPr>
      <w:r w:rsidRPr="00EF0371">
        <w:rPr>
          <w:rFonts w:cs="Arial"/>
        </w:rPr>
        <w:t xml:space="preserve">Effective IPR key to pharmaceutical innovations that solves disease </w:t>
      </w:r>
    </w:p>
    <w:p w14:paraId="1C1B684F" w14:textId="77777777" w:rsidR="00CB7FE2" w:rsidRPr="00EF0371" w:rsidRDefault="00CB7FE2" w:rsidP="00CB7FE2">
      <w:r w:rsidRPr="00EF0371">
        <w:rPr>
          <w:rStyle w:val="Style13ptBold"/>
        </w:rPr>
        <w:t>Rinehart 14</w:t>
      </w:r>
      <w:r w:rsidRPr="00EF0371">
        <w:t xml:space="preserve"> (July 29</w:t>
      </w:r>
      <w:r w:rsidRPr="00EF0371">
        <w:rPr>
          <w:vertAlign w:val="superscript"/>
        </w:rPr>
        <w:t>th</w:t>
      </w:r>
      <w:r w:rsidRPr="00EF0371">
        <w:t>, 2014, Director of Technology and Innovation Policy at the American Action Forum, "Intellectual Property Underpinnings of Pharmaceutical Innovation: A Primer," https://www.americanactionforum.org/research/intellectual-property-underpinnings-of-pharmaceutical-innovation-a-primer/)</w:t>
      </w:r>
    </w:p>
    <w:p w14:paraId="627D70D2" w14:textId="77777777" w:rsidR="00CB7FE2" w:rsidRPr="00EF0371" w:rsidRDefault="00CB7FE2" w:rsidP="00CB7FE2">
      <w:pPr>
        <w:rPr>
          <w:b/>
          <w:u w:val="single"/>
        </w:rPr>
      </w:pPr>
      <w:r w:rsidRPr="00EF0371">
        <w:rPr>
          <w:sz w:val="16"/>
        </w:rPr>
        <w:t xml:space="preserve">Being that it is an exclusive right to a piece of knowledge, patents are often considered to be a kind of monopoly. Criticism has been heaped upon patents in exactly the way one would expect given this definition. </w:t>
      </w:r>
      <w:r w:rsidRPr="00EF0371">
        <w:rPr>
          <w:rStyle w:val="StyleUnderline"/>
        </w:rPr>
        <w:t xml:space="preserve">The creation of </w:t>
      </w:r>
      <w:r w:rsidRPr="00EF0371">
        <w:rPr>
          <w:rStyle w:val="Emphasis"/>
        </w:rPr>
        <w:t>i</w:t>
      </w:r>
      <w:r w:rsidRPr="00EF0371">
        <w:rPr>
          <w:rStyle w:val="StyleUnderline"/>
        </w:rPr>
        <w:t xml:space="preserve">ntellectual </w:t>
      </w:r>
      <w:r w:rsidRPr="00EF0371">
        <w:rPr>
          <w:rStyle w:val="Emphasis"/>
        </w:rPr>
        <w:t>p</w:t>
      </w:r>
      <w:r w:rsidRPr="00EF0371">
        <w:rPr>
          <w:rStyle w:val="StyleUnderline"/>
        </w:rPr>
        <w:t xml:space="preserve">roperty </w:t>
      </w:r>
      <w:r w:rsidRPr="00EF0371">
        <w:rPr>
          <w:rStyle w:val="Emphasis"/>
        </w:rPr>
        <w:t>r</w:t>
      </w:r>
      <w:r w:rsidRPr="00EF0371">
        <w:rPr>
          <w:rStyle w:val="StyleUnderline"/>
        </w:rPr>
        <w:t>ights creates an allowable exclusivity</w:t>
      </w:r>
      <w:r w:rsidRPr="00EF0371">
        <w:rPr>
          <w:sz w:val="16"/>
        </w:rPr>
        <w:t xml:space="preserve">. Yet, it should be immediately apparent that </w:t>
      </w:r>
      <w:r w:rsidRPr="00EF0371">
        <w:rPr>
          <w:rStyle w:val="StyleUnderline"/>
        </w:rPr>
        <w:t>patents do not automatically confer a monopoly over an industry</w:t>
      </w:r>
      <w:r w:rsidRPr="00EF0371">
        <w:rPr>
          <w:sz w:val="16"/>
        </w:rPr>
        <w:t xml:space="preserve">. For example, a pharmaceutical company that invents a new and improved cancer medicine is still in competition with alternatives from other companies, which ultimately acts as a constraint on their ability to charge prices above a competitive level. Commercial success is tied to more than just an innovative idea; superior marketing, management, positioning, and other factors are likely to be more important than the patent itself. Moreover, individuals and companies will seek multiple solutions to the same problem, whether that might be in new commercial arrangements or products. </w:t>
      </w:r>
      <w:r w:rsidRPr="00EF0371">
        <w:rPr>
          <w:rStyle w:val="StyleUnderline"/>
        </w:rPr>
        <w:t xml:space="preserve">By limiting a particular avenue for competitors, patents have the potential effect of </w:t>
      </w:r>
      <w:r w:rsidRPr="00EF0371">
        <w:rPr>
          <w:rStyle w:val="Emphasis"/>
        </w:rPr>
        <w:t>promoting further innovation</w:t>
      </w:r>
      <w:r w:rsidRPr="00EF0371">
        <w:rPr>
          <w:rStyle w:val="StyleUnderline"/>
        </w:rPr>
        <w:t xml:space="preserve"> by encouraging others to develop new products. </w:t>
      </w:r>
      <w:r w:rsidRPr="00EF0371">
        <w:rPr>
          <w:sz w:val="16"/>
        </w:rPr>
        <w:t xml:space="preserve">PATENTS IN PHARMACEUTICALS </w:t>
      </w:r>
      <w:r w:rsidRPr="00EF0371">
        <w:rPr>
          <w:rStyle w:val="StyleUnderline"/>
        </w:rPr>
        <w:t>The medical field presents a strong case for patents</w:t>
      </w:r>
      <w:r w:rsidRPr="00EF0371">
        <w:rPr>
          <w:sz w:val="16"/>
        </w:rPr>
        <w:t xml:space="preserve">, and because of its unique features, allows for a better understanding of the current tensions in other areas of patent policy. The medical field has a lone inventor myth, which is exemplified in the belief of the cure for cancer. The truth is that there is unlikely to be any sole cure, but rather </w:t>
      </w:r>
      <w:r w:rsidRPr="00EF0371">
        <w:rPr>
          <w:rStyle w:val="StyleUnderline"/>
          <w:highlight w:val="green"/>
        </w:rPr>
        <w:t xml:space="preserve">through </w:t>
      </w:r>
      <w:r w:rsidRPr="00EF0371">
        <w:rPr>
          <w:rStyle w:val="Emphasis"/>
          <w:highlight w:val="green"/>
        </w:rPr>
        <w:t>research</w:t>
      </w:r>
      <w:r w:rsidRPr="00EF0371">
        <w:rPr>
          <w:rStyle w:val="StyleUnderline"/>
          <w:highlight w:val="green"/>
        </w:rPr>
        <w:t xml:space="preserve"> and</w:t>
      </w:r>
      <w:r w:rsidRPr="00EF0371">
        <w:rPr>
          <w:rStyle w:val="StyleUnderline"/>
        </w:rPr>
        <w:t xml:space="preserve"> applied </w:t>
      </w:r>
      <w:r w:rsidRPr="00EF0371">
        <w:rPr>
          <w:rStyle w:val="Emphasis"/>
          <w:highlight w:val="green"/>
        </w:rPr>
        <w:t>innovation</w:t>
      </w:r>
      <w:r w:rsidRPr="00EF0371">
        <w:rPr>
          <w:rStyle w:val="StyleUnderline"/>
        </w:rPr>
        <w:t xml:space="preserve">, effective </w:t>
      </w:r>
      <w:r w:rsidRPr="00EF0371">
        <w:rPr>
          <w:rStyle w:val="StyleUnderline"/>
          <w:highlight w:val="green"/>
        </w:rPr>
        <w:t>methods</w:t>
      </w:r>
      <w:r w:rsidRPr="00EF0371">
        <w:rPr>
          <w:rStyle w:val="StyleUnderline"/>
        </w:rPr>
        <w:t xml:space="preserve"> and treatments </w:t>
      </w:r>
      <w:r w:rsidRPr="00EF0371">
        <w:rPr>
          <w:rStyle w:val="StyleUnderline"/>
          <w:highlight w:val="green"/>
        </w:rPr>
        <w:t>for dealing with</w:t>
      </w:r>
      <w:r w:rsidRPr="00EF0371">
        <w:rPr>
          <w:sz w:val="16"/>
        </w:rPr>
        <w:t xml:space="preserve"> these </w:t>
      </w:r>
      <w:r w:rsidRPr="00EF0371">
        <w:rPr>
          <w:rStyle w:val="Emphasis"/>
          <w:highlight w:val="green"/>
        </w:rPr>
        <w:t>diseases</w:t>
      </w:r>
      <w:r w:rsidRPr="00EF0371">
        <w:rPr>
          <w:rStyle w:val="StyleUnderline"/>
          <w:highlight w:val="green"/>
        </w:rPr>
        <w:t xml:space="preserve"> will be found</w:t>
      </w:r>
      <w:r w:rsidRPr="00EF0371">
        <w:rPr>
          <w:sz w:val="16"/>
        </w:rPr>
        <w:t xml:space="preserve">. Of course, </w:t>
      </w:r>
      <w:r w:rsidRPr="00EF0371">
        <w:rPr>
          <w:rStyle w:val="StyleUnderline"/>
        </w:rPr>
        <w:t xml:space="preserve">this means that </w:t>
      </w:r>
      <w:r w:rsidRPr="00EF0371">
        <w:rPr>
          <w:rStyle w:val="StyleUnderline"/>
          <w:highlight w:val="green"/>
        </w:rPr>
        <w:t>the</w:t>
      </w:r>
      <w:r w:rsidRPr="00EF0371">
        <w:rPr>
          <w:rStyle w:val="StyleUnderline"/>
        </w:rPr>
        <w:t xml:space="preserve"> entire </w:t>
      </w:r>
      <w:r w:rsidRPr="00EF0371">
        <w:rPr>
          <w:rStyle w:val="StyleUnderline"/>
          <w:highlight w:val="green"/>
        </w:rPr>
        <w:t xml:space="preserve">endeavor will be </w:t>
      </w:r>
      <w:r w:rsidRPr="00EF0371">
        <w:rPr>
          <w:rStyle w:val="Emphasis"/>
          <w:highlight w:val="green"/>
        </w:rPr>
        <w:t>expensive</w:t>
      </w:r>
      <w:r w:rsidRPr="00EF0371">
        <w:rPr>
          <w:sz w:val="16"/>
        </w:rPr>
        <w:t xml:space="preserve">. As with any piece of property, </w:t>
      </w:r>
      <w:r w:rsidRPr="00EF0371">
        <w:rPr>
          <w:rStyle w:val="StyleUnderline"/>
        </w:rPr>
        <w:t xml:space="preserve">the bounds of </w:t>
      </w:r>
      <w:r w:rsidRPr="00EF0371">
        <w:rPr>
          <w:rStyle w:val="Emphasis"/>
        </w:rPr>
        <w:t>i</w:t>
      </w:r>
      <w:r w:rsidRPr="00EF0371">
        <w:rPr>
          <w:rStyle w:val="StyleUnderline"/>
        </w:rPr>
        <w:t xml:space="preserve">ntellectual </w:t>
      </w:r>
      <w:r w:rsidRPr="00EF0371">
        <w:rPr>
          <w:rStyle w:val="Emphasis"/>
        </w:rPr>
        <w:t>p</w:t>
      </w:r>
      <w:r w:rsidRPr="00EF0371">
        <w:rPr>
          <w:rStyle w:val="StyleUnderline"/>
        </w:rPr>
        <w:t>roperty must be set, which is where we first encounter the variance that can exist between industries under patent protection</w:t>
      </w:r>
      <w:r w:rsidRPr="00EF0371">
        <w:rPr>
          <w:sz w:val="16"/>
        </w:rPr>
        <w:t xml:space="preserve">. Compared to software patents where there is far less clarity in breadth of patents, </w:t>
      </w:r>
      <w:r w:rsidRPr="00EF0371">
        <w:rPr>
          <w:rStyle w:val="StyleUnderline"/>
        </w:rPr>
        <w:t>medical patents tend to be more discreet in their delineation</w:t>
      </w:r>
      <w:r w:rsidRPr="00EF0371">
        <w:rPr>
          <w:sz w:val="16"/>
        </w:rPr>
        <w:t xml:space="preserve">. It is relatively clear what constitutes a new drug and what does not. </w:t>
      </w:r>
      <w:r w:rsidRPr="00EF0371">
        <w:rPr>
          <w:rStyle w:val="StyleUnderline"/>
          <w:highlight w:val="green"/>
        </w:rPr>
        <w:t>Pharma</w:t>
      </w:r>
      <w:r w:rsidRPr="00EF0371">
        <w:rPr>
          <w:rStyle w:val="StyleUnderline"/>
        </w:rPr>
        <w:t xml:space="preserve">ceutical </w:t>
      </w:r>
      <w:r w:rsidRPr="00EF0371">
        <w:rPr>
          <w:rStyle w:val="StyleUnderline"/>
          <w:highlight w:val="green"/>
        </w:rPr>
        <w:t>companies</w:t>
      </w:r>
      <w:r w:rsidRPr="00EF0371">
        <w:rPr>
          <w:rStyle w:val="StyleUnderline"/>
        </w:rPr>
        <w:t xml:space="preserve"> also </w:t>
      </w:r>
      <w:r w:rsidRPr="00EF0371">
        <w:rPr>
          <w:rStyle w:val="StyleUnderline"/>
          <w:highlight w:val="green"/>
        </w:rPr>
        <w:t>differ from other industries</w:t>
      </w:r>
      <w:r w:rsidRPr="00EF0371">
        <w:rPr>
          <w:rStyle w:val="StyleUnderline"/>
        </w:rPr>
        <w:t xml:space="preserve"> in their cost structure, </w:t>
      </w:r>
      <w:r w:rsidRPr="00EF0371">
        <w:rPr>
          <w:rStyle w:val="StyleUnderline"/>
          <w:highlight w:val="green"/>
        </w:rPr>
        <w:t>including</w:t>
      </w:r>
      <w:r w:rsidRPr="00EF0371">
        <w:rPr>
          <w:rStyle w:val="StyleUnderline"/>
        </w:rPr>
        <w:t xml:space="preserve"> the </w:t>
      </w:r>
      <w:r w:rsidRPr="00EF0371">
        <w:rPr>
          <w:rStyle w:val="Emphasis"/>
          <w:highlight w:val="green"/>
        </w:rPr>
        <w:t>time and resources needed to bring</w:t>
      </w:r>
      <w:r w:rsidRPr="00EF0371">
        <w:rPr>
          <w:rStyle w:val="Emphasis"/>
        </w:rPr>
        <w:t xml:space="preserve"> an </w:t>
      </w:r>
      <w:r w:rsidRPr="00EF0371">
        <w:rPr>
          <w:rStyle w:val="Emphasis"/>
          <w:highlight w:val="green"/>
        </w:rPr>
        <w:t>innovation to market</w:t>
      </w:r>
      <w:r w:rsidRPr="00EF0371">
        <w:rPr>
          <w:sz w:val="16"/>
        </w:rPr>
        <w:t xml:space="preserve">. </w:t>
      </w:r>
      <w:r w:rsidRPr="00EF0371">
        <w:rPr>
          <w:rStyle w:val="StyleUnderline"/>
        </w:rPr>
        <w:t xml:space="preserve">Both the research phase and the regulatory approval process are </w:t>
      </w:r>
      <w:r w:rsidRPr="00EF0371">
        <w:rPr>
          <w:rStyle w:val="Emphasis"/>
        </w:rPr>
        <w:t>costly</w:t>
      </w:r>
      <w:r w:rsidRPr="00EF0371">
        <w:rPr>
          <w:rStyle w:val="StyleUnderline"/>
        </w:rPr>
        <w:t xml:space="preserve"> and </w:t>
      </w:r>
      <w:r w:rsidRPr="00EF0371">
        <w:rPr>
          <w:rStyle w:val="Emphasis"/>
        </w:rPr>
        <w:t>time intensive</w:t>
      </w:r>
      <w:r w:rsidRPr="00EF0371">
        <w:rPr>
          <w:sz w:val="16"/>
        </w:rPr>
        <w:t xml:space="preserve">. Biopharmaceutical discovery has benefited from a remarkable shift in research and technology. Even in the last 10 years, the methods to innovation have been revolutionized, spurred on by better understandings of genetic relationships. Take for example, Gleevec, a treatment for chronic myeloid leukemia. Before the drug was introduced, less than a third of those diagnosed with chronic myeloid leukemia were alive five years later, but after it became available that figure jumped to 90 percent. The method of research responsible for its development was extremely innovative and as such the total development was costly. Gleevec and the drugs that followed it are part of a new breed of drugs that are far more complex than their predecessors. </w:t>
      </w:r>
      <w:r w:rsidRPr="00EF0371">
        <w:rPr>
          <w:rStyle w:val="StyleUnderline"/>
        </w:rPr>
        <w:t xml:space="preserve">Even with biopharmaceutical innovations, estimates place the average cost of bringing a successful new drug to market at around </w:t>
      </w:r>
      <w:r w:rsidRPr="00EF0371">
        <w:rPr>
          <w:rStyle w:val="Emphasis"/>
        </w:rPr>
        <w:t>$1.2 billion</w:t>
      </w:r>
      <w:r w:rsidRPr="00EF0371">
        <w:rPr>
          <w:sz w:val="16"/>
        </w:rPr>
        <w:t xml:space="preserve">. After compounds are screened for use to treat a condition, only about 1 out of the 6 that make it to clinical trials will eventually obtain FDA approval. The table below shows that total industry research and development (R&amp;D) has increased in recent years. The marginal cost of another pill is often miniscule compared to the initial investment cost. Prices for generic drugs are substantially lower than the original brand because these new firms don’t have to amortize the initial R&amp;D costs over a drugs patent life. Additionally, </w:t>
      </w:r>
      <w:r w:rsidRPr="00EF0371">
        <w:rPr>
          <w:rStyle w:val="StyleUnderline"/>
        </w:rPr>
        <w:t xml:space="preserve">pharmaceutical </w:t>
      </w:r>
      <w:r w:rsidRPr="00EF0371">
        <w:rPr>
          <w:rStyle w:val="StyleUnderline"/>
          <w:highlight w:val="green"/>
        </w:rPr>
        <w:t xml:space="preserve">firms face </w:t>
      </w:r>
      <w:r w:rsidRPr="00EF0371">
        <w:rPr>
          <w:rStyle w:val="Emphasis"/>
          <w:highlight w:val="green"/>
        </w:rPr>
        <w:t>high risks</w:t>
      </w:r>
      <w:r w:rsidRPr="00EF0371">
        <w:rPr>
          <w:rStyle w:val="StyleUnderline"/>
        </w:rPr>
        <w:t xml:space="preserve"> in their ventures as well as high costs of entry compared to other industries</w:t>
      </w:r>
      <w:r w:rsidRPr="00EF0371">
        <w:rPr>
          <w:sz w:val="16"/>
        </w:rPr>
        <w:t xml:space="preserve">. Clinical trials provide an example of the costs to develop a market ready drug. As the Tufts Group has shown, the average length of a clinical trial increased by 70 percent from 1999 to 2005. In that same time period, the average number of routine procedures per trial increased by 65 percent. To add to that, the average clinical trial staff work burden increased by 67 percent. To top it all off, enrollment criteria and trial protocols resulted in 21 percent fewer volunteers being admitted into trials and 30 percent more enrollees dropping out before completion of the tests. Overall, </w:t>
      </w:r>
      <w:r w:rsidRPr="00EF0371">
        <w:rPr>
          <w:rStyle w:val="StyleUnderline"/>
        </w:rPr>
        <w:t>the regulatory process of drug approval levies a heavy risk for manufacturers and innovators. For every one drug that passes through the regulatory approval process, manufacturers usually assess 5,000-10,000 substances</w:t>
      </w:r>
      <w:r w:rsidRPr="00EF0371">
        <w:rPr>
          <w:sz w:val="16"/>
        </w:rPr>
        <w:t xml:space="preserve">. </w:t>
      </w:r>
      <w:r w:rsidRPr="00EF0371">
        <w:rPr>
          <w:rStyle w:val="StyleUnderline"/>
        </w:rPr>
        <w:t xml:space="preserve">This is a </w:t>
      </w:r>
      <w:r w:rsidRPr="00EF0371">
        <w:rPr>
          <w:rStyle w:val="Emphasis"/>
        </w:rPr>
        <w:t>time consuming</w:t>
      </w:r>
      <w:r w:rsidRPr="00EF0371">
        <w:rPr>
          <w:rStyle w:val="StyleUnderline"/>
        </w:rPr>
        <w:t xml:space="preserve"> and </w:t>
      </w:r>
      <w:r w:rsidRPr="00EF0371">
        <w:rPr>
          <w:rStyle w:val="Emphasis"/>
        </w:rPr>
        <w:t xml:space="preserve">expensive process </w:t>
      </w:r>
      <w:r w:rsidRPr="00EF0371">
        <w:rPr>
          <w:rStyle w:val="StyleUnderline"/>
        </w:rPr>
        <w:t>where innovators hope to see a return on their investment over the long-term</w:t>
      </w:r>
      <w:r w:rsidRPr="00EF0371">
        <w:rPr>
          <w:sz w:val="16"/>
        </w:rPr>
        <w:t xml:space="preserve">. The FDA aims to strike a balance between access to life-saving treatments and assuring the public with standards of safety in all pharmaceuticals. The final step in pending drug approval usually involves hundreds to thousands of participants in a blind study of the drug. This part of the process now represents about 40 percent of pharmaceutical companies’ R&amp;D expenditures. However, this often-cited statistic actually understates the amount spent. R&amp;D expenditures include all pharmaceutical candidates that a company tests—including hundreds that never reach this trial stage. An analysis conducted by the Manhattan Institute found that for the drugs that are actually approved, these clinical trials typically represent 90 percent or more of the cost of developing an individual drug all the way from laboratory to pharmacy. CONCLUSION </w:t>
      </w:r>
      <w:r w:rsidRPr="00EF0371">
        <w:rPr>
          <w:rStyle w:val="StyleUnderline"/>
          <w:highlight w:val="green"/>
        </w:rPr>
        <w:t xml:space="preserve">Medical treatments are among the best cases where </w:t>
      </w:r>
      <w:r w:rsidRPr="00EF0371">
        <w:rPr>
          <w:rStyle w:val="Emphasis"/>
          <w:highlight w:val="green"/>
        </w:rPr>
        <w:t>i</w:t>
      </w:r>
      <w:r w:rsidRPr="00EF0371">
        <w:rPr>
          <w:rStyle w:val="StyleUnderline"/>
        </w:rPr>
        <w:t xml:space="preserve">ntellectual </w:t>
      </w:r>
      <w:r w:rsidRPr="00EF0371">
        <w:rPr>
          <w:rStyle w:val="Emphasis"/>
          <w:highlight w:val="green"/>
        </w:rPr>
        <w:t>p</w:t>
      </w:r>
      <w:r w:rsidRPr="00EF0371">
        <w:rPr>
          <w:rStyle w:val="StyleUnderline"/>
        </w:rPr>
        <w:t xml:space="preserve">roperty </w:t>
      </w:r>
      <w:r w:rsidRPr="00EF0371">
        <w:rPr>
          <w:rStyle w:val="StyleUnderline"/>
          <w:highlight w:val="green"/>
        </w:rPr>
        <w:t>law has gotten things right</w:t>
      </w:r>
      <w:r w:rsidRPr="00EF0371">
        <w:rPr>
          <w:sz w:val="16"/>
        </w:rPr>
        <w:t xml:space="preserve">. </w:t>
      </w:r>
      <w:r w:rsidRPr="00EF0371">
        <w:rPr>
          <w:rStyle w:val="Emphasis"/>
          <w:highlight w:val="green"/>
        </w:rPr>
        <w:t>Patents are</w:t>
      </w:r>
      <w:r w:rsidRPr="00EF0371">
        <w:rPr>
          <w:rStyle w:val="Emphasis"/>
        </w:rPr>
        <w:t xml:space="preserve"> an </w:t>
      </w:r>
      <w:r w:rsidRPr="00EF0371">
        <w:rPr>
          <w:rStyle w:val="Emphasis"/>
          <w:highlight w:val="green"/>
        </w:rPr>
        <w:t>important</w:t>
      </w:r>
      <w:r w:rsidRPr="00EF0371">
        <w:rPr>
          <w:rStyle w:val="Emphasis"/>
        </w:rPr>
        <w:t xml:space="preserve"> way to ensure that the benefits of research are captured</w:t>
      </w:r>
      <w:r w:rsidRPr="00EF0371">
        <w:rPr>
          <w:rStyle w:val="StyleUnderline"/>
        </w:rPr>
        <w:t xml:space="preserve"> by the creator. </w:t>
      </w:r>
      <w:r w:rsidRPr="00EF0371">
        <w:rPr>
          <w:rStyle w:val="StyleUnderline"/>
          <w:highlight w:val="green"/>
        </w:rPr>
        <w:t xml:space="preserve">Solving </w:t>
      </w:r>
      <w:r w:rsidRPr="00EF0371">
        <w:rPr>
          <w:rStyle w:val="StyleUnderline"/>
        </w:rPr>
        <w:t xml:space="preserve">the 21st Century’s </w:t>
      </w:r>
      <w:r w:rsidRPr="00EF0371">
        <w:rPr>
          <w:rStyle w:val="StyleUnderline"/>
          <w:highlight w:val="green"/>
        </w:rPr>
        <w:t>problems will require</w:t>
      </w:r>
      <w:r w:rsidRPr="00EF0371">
        <w:rPr>
          <w:rStyle w:val="StyleUnderline"/>
        </w:rPr>
        <w:t xml:space="preserve"> complex solutions that will only come about because of intense </w:t>
      </w:r>
      <w:r w:rsidRPr="00EF0371">
        <w:rPr>
          <w:rStyle w:val="Emphasis"/>
          <w:highlight w:val="green"/>
        </w:rPr>
        <w:t>r</w:t>
      </w:r>
      <w:r w:rsidRPr="00EF0371">
        <w:rPr>
          <w:rStyle w:val="StyleUnderline"/>
        </w:rPr>
        <w:t xml:space="preserve">esearch </w:t>
      </w:r>
      <w:r w:rsidRPr="00EF0371">
        <w:rPr>
          <w:rStyle w:val="StyleUnderline"/>
          <w:highlight w:val="green"/>
        </w:rPr>
        <w:t xml:space="preserve">and </w:t>
      </w:r>
      <w:r w:rsidRPr="00EF0371">
        <w:rPr>
          <w:rStyle w:val="Emphasis"/>
          <w:highlight w:val="green"/>
        </w:rPr>
        <w:t>d</w:t>
      </w:r>
      <w:r w:rsidRPr="00EF0371">
        <w:rPr>
          <w:rStyle w:val="StyleUnderline"/>
        </w:rPr>
        <w:t>evelopment</w:t>
      </w:r>
      <w:r w:rsidRPr="00EF0371">
        <w:rPr>
          <w:sz w:val="16"/>
        </w:rPr>
        <w:t xml:space="preserve">. </w:t>
      </w:r>
      <w:r w:rsidRPr="00EF0371">
        <w:rPr>
          <w:rStyle w:val="Emphasis"/>
          <w:highlight w:val="green"/>
        </w:rPr>
        <w:t>Patents ensure</w:t>
      </w:r>
      <w:r w:rsidRPr="00EF0371">
        <w:rPr>
          <w:rStyle w:val="Emphasis"/>
        </w:rPr>
        <w:t xml:space="preserve"> that </w:t>
      </w:r>
      <w:r w:rsidRPr="00EF0371">
        <w:rPr>
          <w:rStyle w:val="Emphasis"/>
          <w:highlight w:val="green"/>
        </w:rPr>
        <w:t>this</w:t>
      </w:r>
      <w:r w:rsidRPr="00EF0371">
        <w:rPr>
          <w:rStyle w:val="Emphasis"/>
        </w:rPr>
        <w:t xml:space="preserve"> research </w:t>
      </w:r>
      <w:r w:rsidRPr="00EF0371">
        <w:rPr>
          <w:rStyle w:val="Emphasis"/>
          <w:highlight w:val="green"/>
        </w:rPr>
        <w:t>takes place</w:t>
      </w:r>
      <w:r w:rsidRPr="00EF0371">
        <w:rPr>
          <w:sz w:val="16"/>
        </w:rPr>
        <w:t xml:space="preserve">. Even though some have criticized aspects of the patent regime, </w:t>
      </w:r>
      <w:r w:rsidRPr="00EF0371">
        <w:rPr>
          <w:rStyle w:val="StyleUnderline"/>
        </w:rPr>
        <w:t xml:space="preserve">the system itself still serves as a testament to and an </w:t>
      </w:r>
      <w:r w:rsidRPr="00EF0371">
        <w:rPr>
          <w:rStyle w:val="Emphasis"/>
        </w:rPr>
        <w:t>enabler of American innovation</w:t>
      </w:r>
      <w:r w:rsidRPr="00EF0371">
        <w:rPr>
          <w:rStyle w:val="StyleUnderline"/>
        </w:rPr>
        <w:t>.</w:t>
      </w:r>
    </w:p>
    <w:p w14:paraId="015E0521" w14:textId="77777777" w:rsidR="00CB7FE2" w:rsidRPr="00EF0371" w:rsidRDefault="00CB7FE2" w:rsidP="00CB7FE2">
      <w:pPr>
        <w:pStyle w:val="Heading4"/>
        <w:rPr>
          <w:rFonts w:cs="Arial"/>
        </w:rPr>
      </w:pPr>
      <w:r w:rsidRPr="00EF0371">
        <w:rPr>
          <w:rFonts w:cs="Arial"/>
        </w:rPr>
        <w:t>Those global pandemics risk extinction</w:t>
      </w:r>
    </w:p>
    <w:p w14:paraId="0EF7787E" w14:textId="77777777" w:rsidR="00CB7FE2" w:rsidRPr="00EF0371" w:rsidRDefault="00CB7FE2" w:rsidP="00CB7FE2">
      <w:r w:rsidRPr="00EF0371">
        <w:rPr>
          <w:rStyle w:val="Style13ptBold"/>
        </w:rPr>
        <w:t>Sachs 14</w:t>
      </w:r>
      <w:r w:rsidRPr="00EF0371">
        <w:t xml:space="preserve"> (Jeffrey, Professor of Sustainable Development, Health Policy and Management @ Columbia University, Director of the Earth Institute @ Columbia University and Special adviser to the United Nations Secretary-General on the Millennium Development Goals, “Important lessons from Ebola outbreak,” Business World Online, August 17, 2014, http://tinyurl.com/kjgvyro)</w:t>
      </w:r>
    </w:p>
    <w:p w14:paraId="1046C77C" w14:textId="1FCCA1DC" w:rsidR="00CB7FE2" w:rsidRPr="00EF0371" w:rsidRDefault="00CB7FE2" w:rsidP="009127A2">
      <w:pPr>
        <w:rPr>
          <w:sz w:val="16"/>
          <w:szCs w:val="20"/>
        </w:rPr>
      </w:pPr>
      <w:r w:rsidRPr="00EF0371">
        <w:rPr>
          <w:rStyle w:val="StyleUnderline"/>
          <w:szCs w:val="20"/>
        </w:rPr>
        <w:t>Ebola</w:t>
      </w:r>
      <w:r w:rsidRPr="00EF0371">
        <w:rPr>
          <w:b/>
          <w:szCs w:val="20"/>
          <w:u w:val="single"/>
        </w:rPr>
        <w:t xml:space="preserve"> is the latest of many</w:t>
      </w:r>
      <w:r w:rsidRPr="00EF0371">
        <w:rPr>
          <w:sz w:val="16"/>
          <w:szCs w:val="20"/>
        </w:rPr>
        <w:t xml:space="preserve"> recent </w:t>
      </w:r>
      <w:r w:rsidRPr="00EF0371">
        <w:rPr>
          <w:b/>
          <w:szCs w:val="20"/>
          <w:u w:val="single"/>
        </w:rPr>
        <w:t>epidemics</w:t>
      </w:r>
      <w:r w:rsidRPr="00EF0371">
        <w:rPr>
          <w:sz w:val="16"/>
          <w:szCs w:val="20"/>
        </w:rPr>
        <w:t xml:space="preserve">, also </w:t>
      </w:r>
      <w:r w:rsidRPr="00EF0371">
        <w:rPr>
          <w:b/>
          <w:szCs w:val="20"/>
          <w:u w:val="single"/>
        </w:rPr>
        <w:t xml:space="preserve">including </w:t>
      </w:r>
      <w:r w:rsidRPr="00EF0371">
        <w:rPr>
          <w:rStyle w:val="StyleUnderline"/>
          <w:szCs w:val="20"/>
        </w:rPr>
        <w:t>AIDS, SARS, H1N1</w:t>
      </w:r>
      <w:r w:rsidRPr="00EF0371">
        <w:rPr>
          <w:b/>
          <w:szCs w:val="20"/>
          <w:u w:val="single"/>
        </w:rPr>
        <w:t xml:space="preserve"> flu, H7N9 flu</w:t>
      </w:r>
      <w:r w:rsidRPr="00EF0371">
        <w:rPr>
          <w:sz w:val="16"/>
          <w:szCs w:val="20"/>
        </w:rPr>
        <w:t xml:space="preserve">, and others. AIDS is the deadliest of these killers, claiming nearly 36 million lives since 1981. Of course, </w:t>
      </w:r>
      <w:r w:rsidRPr="00EF0371">
        <w:rPr>
          <w:rStyle w:val="StyleUnderline"/>
          <w:szCs w:val="20"/>
        </w:rPr>
        <w:t>even larger</w:t>
      </w:r>
      <w:r w:rsidRPr="00EF0371">
        <w:rPr>
          <w:b/>
          <w:szCs w:val="20"/>
          <w:u w:val="single"/>
        </w:rPr>
        <w:t xml:space="preserve"> and more </w:t>
      </w:r>
      <w:r w:rsidRPr="00EF0371">
        <w:rPr>
          <w:rStyle w:val="Emphasis"/>
          <w:szCs w:val="20"/>
        </w:rPr>
        <w:t>sudden epidemics are possible</w:t>
      </w:r>
      <w:r w:rsidRPr="00EF0371">
        <w:rPr>
          <w:rStyle w:val="StyleUnderline"/>
        </w:rPr>
        <w:t xml:space="preserve">, </w:t>
      </w:r>
      <w:r w:rsidRPr="00EF0371">
        <w:rPr>
          <w:rStyle w:val="StyleUnderline"/>
          <w:szCs w:val="20"/>
        </w:rPr>
        <w:t>such as the 1918 influenza</w:t>
      </w:r>
      <w:r w:rsidRPr="00EF0371">
        <w:rPr>
          <w:sz w:val="16"/>
          <w:szCs w:val="20"/>
        </w:rPr>
        <w:t xml:space="preserve"> during World War I, </w:t>
      </w:r>
      <w:r w:rsidRPr="00EF0371">
        <w:rPr>
          <w:rStyle w:val="StyleUnderline"/>
          <w:szCs w:val="20"/>
        </w:rPr>
        <w:t>which claimed</w:t>
      </w:r>
      <w:r w:rsidRPr="00EF0371">
        <w:rPr>
          <w:b/>
          <w:szCs w:val="20"/>
          <w:u w:val="single"/>
        </w:rPr>
        <w:t xml:space="preserve"> </w:t>
      </w:r>
      <w:r w:rsidRPr="00EF0371">
        <w:rPr>
          <w:rStyle w:val="Emphasis"/>
          <w:szCs w:val="20"/>
        </w:rPr>
        <w:t>50-100 million lives</w:t>
      </w:r>
      <w:r w:rsidRPr="00EF0371">
        <w:rPr>
          <w:sz w:val="16"/>
          <w:szCs w:val="20"/>
        </w:rPr>
        <w:t xml:space="preserve"> (far more than the war itself). And, though the 2003 SARS outbreak was contained, causing fewer than 1,000 deaths, the disease was on the verge of deeply disrupting several East Asian economies including China’s. </w:t>
      </w:r>
      <w:r w:rsidRPr="00EF0371">
        <w:rPr>
          <w:b/>
          <w:szCs w:val="20"/>
          <w:u w:val="single"/>
        </w:rPr>
        <w:t>There are four crucial facts to understand about</w:t>
      </w:r>
      <w:r w:rsidRPr="00EF0371">
        <w:rPr>
          <w:sz w:val="16"/>
          <w:szCs w:val="20"/>
        </w:rPr>
        <w:t xml:space="preserve"> Ebola and the other </w:t>
      </w:r>
      <w:r w:rsidRPr="00EF0371">
        <w:rPr>
          <w:b/>
          <w:szCs w:val="20"/>
          <w:u w:val="single"/>
        </w:rPr>
        <w:t>epidemics</w:t>
      </w:r>
      <w:r w:rsidRPr="00EF0371">
        <w:rPr>
          <w:sz w:val="16"/>
          <w:szCs w:val="20"/>
        </w:rPr>
        <w:t xml:space="preserve">. First, </w:t>
      </w:r>
      <w:r w:rsidRPr="00EF0371">
        <w:rPr>
          <w:b/>
          <w:szCs w:val="20"/>
          <w:u w:val="single"/>
        </w:rPr>
        <w:t>most emerging infectious diseases</w:t>
      </w:r>
      <w:r w:rsidRPr="00EF0371">
        <w:rPr>
          <w:sz w:val="16"/>
          <w:szCs w:val="20"/>
        </w:rPr>
        <w:t xml:space="preserve"> are zoonoses, meaning that they </w:t>
      </w:r>
      <w:r w:rsidRPr="00EF0371">
        <w:rPr>
          <w:b/>
          <w:szCs w:val="20"/>
          <w:u w:val="single"/>
        </w:rPr>
        <w:t>start in animal populations</w:t>
      </w:r>
      <w:r w:rsidRPr="00EF0371">
        <w:rPr>
          <w:sz w:val="16"/>
          <w:szCs w:val="20"/>
        </w:rPr>
        <w:t xml:space="preserve">, sometimes </w:t>
      </w:r>
      <w:r w:rsidRPr="00EF0371">
        <w:rPr>
          <w:b/>
          <w:szCs w:val="20"/>
          <w:u w:val="single"/>
        </w:rPr>
        <w:t>with a genetic mutation that enables the jump to humans</w:t>
      </w:r>
      <w:r w:rsidRPr="00EF0371">
        <w:rPr>
          <w:sz w:val="16"/>
          <w:szCs w:val="20"/>
        </w:rPr>
        <w:t xml:space="preserve">. Ebola may have been transmitted from bats; HIV/AIDS emerged from chimpanzees; SARS most likely came from civets traded in animal markets in southern China; and influenza strains such as H1N1 and H7N9 arose from genetic re-combinations of viruses among wild and farm animals. </w:t>
      </w:r>
      <w:r w:rsidRPr="00EF0371">
        <w:rPr>
          <w:rStyle w:val="Emphasis"/>
          <w:szCs w:val="20"/>
        </w:rPr>
        <w:t>New zoonotic diseases are inevitable</w:t>
      </w:r>
      <w:r w:rsidRPr="00EF0371">
        <w:rPr>
          <w:rStyle w:val="StyleUnderline"/>
          <w:szCs w:val="20"/>
        </w:rPr>
        <w:t xml:space="preserve"> as humanity pushes into new ecosystems</w:t>
      </w:r>
      <w:r w:rsidRPr="00EF0371">
        <w:rPr>
          <w:sz w:val="16"/>
          <w:szCs w:val="20"/>
        </w:rPr>
        <w:t xml:space="preserve"> (such as formerly remote forest regions); t</w:t>
      </w:r>
      <w:r w:rsidRPr="00EF0371">
        <w:rPr>
          <w:b/>
          <w:szCs w:val="20"/>
          <w:u w:val="single"/>
        </w:rPr>
        <w:t xml:space="preserve">he </w:t>
      </w:r>
      <w:r w:rsidRPr="00EF0371">
        <w:rPr>
          <w:rStyle w:val="StyleUnderline"/>
          <w:szCs w:val="20"/>
        </w:rPr>
        <w:t>food industry creates</w:t>
      </w:r>
      <w:r w:rsidRPr="00EF0371">
        <w:rPr>
          <w:b/>
          <w:szCs w:val="20"/>
          <w:u w:val="single"/>
        </w:rPr>
        <w:t xml:space="preserve"> more </w:t>
      </w:r>
      <w:r w:rsidRPr="00EF0371">
        <w:rPr>
          <w:rStyle w:val="StyleUnderline"/>
          <w:szCs w:val="20"/>
        </w:rPr>
        <w:t>conditions for genetic recombination; and climate change scrambles natural habitats</w:t>
      </w:r>
      <w:r w:rsidRPr="00EF0371">
        <w:rPr>
          <w:b/>
          <w:szCs w:val="20"/>
          <w:u w:val="single"/>
        </w:rPr>
        <w:t xml:space="preserve"> and species interactions</w:t>
      </w:r>
      <w:r w:rsidRPr="00EF0371">
        <w:rPr>
          <w:sz w:val="16"/>
          <w:szCs w:val="20"/>
        </w:rPr>
        <w:t xml:space="preserve">. Second, </w:t>
      </w:r>
      <w:r w:rsidRPr="00EF0371">
        <w:rPr>
          <w:b/>
          <w:szCs w:val="20"/>
          <w:u w:val="single"/>
        </w:rPr>
        <w:t xml:space="preserve">once a new infectious disease appears, its </w:t>
      </w:r>
      <w:r w:rsidRPr="00EF0371">
        <w:rPr>
          <w:rStyle w:val="StyleUnderline"/>
          <w:szCs w:val="20"/>
        </w:rPr>
        <w:t>spread</w:t>
      </w:r>
      <w:r w:rsidRPr="00EF0371">
        <w:rPr>
          <w:sz w:val="16"/>
          <w:szCs w:val="20"/>
        </w:rPr>
        <w:t xml:space="preserve"> through airlines, ships, megacities, and trade in animal products </w:t>
      </w:r>
      <w:r w:rsidRPr="00EF0371">
        <w:rPr>
          <w:rStyle w:val="StyleUnderline"/>
          <w:szCs w:val="20"/>
        </w:rPr>
        <w:t xml:space="preserve">is likely to be </w:t>
      </w:r>
      <w:r w:rsidRPr="00EF0371">
        <w:rPr>
          <w:rStyle w:val="Emphasis"/>
          <w:szCs w:val="20"/>
        </w:rPr>
        <w:t>extremely rapid</w:t>
      </w:r>
      <w:r w:rsidRPr="00EF0371">
        <w:rPr>
          <w:sz w:val="16"/>
          <w:szCs w:val="20"/>
        </w:rPr>
        <w:t xml:space="preserve">. </w:t>
      </w:r>
      <w:r w:rsidRPr="00EF0371">
        <w:rPr>
          <w:sz w:val="16"/>
        </w:rPr>
        <w:t>These epidemic diseases are new markers of globalization, revealing through their chain of death how vulnerable the world has become from the pervasive movement of people and goods. Third, the poor are the first to suffer and the worst affected. The rural poor live closest to the infected animals that first transmit the disease. They often hunt and eat bushmeat, leaving them vulnerable to infection. Poor, often illiterate, individuals are generally unaware of how infectious diseases -- especially unfamiliar diseases -- are transmitted, making them much more likely to become infected and to infect others. Moreover, given poor nutrition and lack of access to basic health services, their weakened immune systems are easily overcome by infections that better nourished and treated individuals can survive.</w:t>
      </w:r>
      <w:r w:rsidRPr="00EF0371">
        <w:rPr>
          <w:sz w:val="16"/>
          <w:szCs w:val="20"/>
        </w:rPr>
        <w:t xml:space="preserve"> And “de-medicalized” conditions -- with few if any professional health workers to ensure an appropriate public-health response to an epidemic (such as isolation of infected individuals, tracing of contacts, surveillance, and so forth) -- make initial outbreaks more severe. Finally, </w:t>
      </w:r>
      <w:r w:rsidRPr="00EF0371">
        <w:rPr>
          <w:b/>
          <w:szCs w:val="20"/>
          <w:u w:val="single"/>
        </w:rPr>
        <w:t xml:space="preserve">the required </w:t>
      </w:r>
      <w:r w:rsidRPr="00EF0371">
        <w:rPr>
          <w:rStyle w:val="StyleUnderline"/>
          <w:szCs w:val="20"/>
        </w:rPr>
        <w:t>medical</w:t>
      </w:r>
      <w:r w:rsidRPr="00EF0371">
        <w:rPr>
          <w:b/>
          <w:szCs w:val="20"/>
          <w:u w:val="single"/>
        </w:rPr>
        <w:t xml:space="preserve"> </w:t>
      </w:r>
      <w:r w:rsidRPr="00EF0371">
        <w:rPr>
          <w:sz w:val="16"/>
          <w:szCs w:val="20"/>
        </w:rPr>
        <w:t xml:space="preserve">responses, including diagnostic tools and effective medications and vaccines, inevitably lag behind the emerging diseases. In any event, such </w:t>
      </w:r>
      <w:r w:rsidRPr="00EF0371">
        <w:rPr>
          <w:rStyle w:val="StyleUnderline"/>
          <w:szCs w:val="20"/>
        </w:rPr>
        <w:t xml:space="preserve">tools must be </w:t>
      </w:r>
      <w:r w:rsidRPr="00EF0371">
        <w:rPr>
          <w:rStyle w:val="Emphasis"/>
          <w:szCs w:val="20"/>
        </w:rPr>
        <w:t>continually replenished</w:t>
      </w:r>
      <w:r w:rsidRPr="00EF0371">
        <w:rPr>
          <w:rStyle w:val="StyleUnderline"/>
          <w:szCs w:val="20"/>
        </w:rPr>
        <w:t xml:space="preserve">. This requires </w:t>
      </w:r>
      <w:r w:rsidRPr="00EF0371">
        <w:rPr>
          <w:rStyle w:val="Emphasis"/>
          <w:szCs w:val="20"/>
        </w:rPr>
        <w:t>cutting-edge biotech</w:t>
      </w:r>
      <w:r w:rsidRPr="00EF0371">
        <w:rPr>
          <w:b/>
          <w:szCs w:val="20"/>
          <w:u w:val="single"/>
        </w:rPr>
        <w:t>nology, immunology, and</w:t>
      </w:r>
      <w:r w:rsidRPr="00EF0371">
        <w:rPr>
          <w:sz w:val="16"/>
          <w:szCs w:val="20"/>
        </w:rPr>
        <w:t xml:space="preserve"> ultimately </w:t>
      </w:r>
      <w:r w:rsidRPr="00EF0371">
        <w:rPr>
          <w:b/>
          <w:szCs w:val="20"/>
          <w:u w:val="single"/>
        </w:rPr>
        <w:t xml:space="preserve">bioengineering </w:t>
      </w:r>
      <w:r w:rsidRPr="00EF0371">
        <w:rPr>
          <w:rStyle w:val="StyleUnderline"/>
          <w:szCs w:val="20"/>
        </w:rPr>
        <w:t>to create</w:t>
      </w:r>
      <w:r w:rsidRPr="00EF0371">
        <w:rPr>
          <w:b/>
          <w:szCs w:val="20"/>
          <w:u w:val="single"/>
        </w:rPr>
        <w:t xml:space="preserve"> large-scale </w:t>
      </w:r>
      <w:r w:rsidRPr="00EF0371">
        <w:rPr>
          <w:rStyle w:val="StyleUnderline"/>
          <w:szCs w:val="20"/>
        </w:rPr>
        <w:t>industrial responses</w:t>
      </w:r>
      <w:r w:rsidRPr="00EF0371">
        <w:rPr>
          <w:sz w:val="16"/>
          <w:szCs w:val="20"/>
        </w:rPr>
        <w:t xml:space="preserve"> (</w:t>
      </w:r>
      <w:r w:rsidRPr="00EF0371">
        <w:rPr>
          <w:rStyle w:val="Emphasis"/>
        </w:rPr>
        <w:t>such as millions of doses of vaccines or medicines</w:t>
      </w:r>
      <w:r w:rsidRPr="00EF0371">
        <w:rPr>
          <w:sz w:val="16"/>
          <w:szCs w:val="20"/>
        </w:rPr>
        <w:t xml:space="preserve"> in the case of large epidemics). The AIDS crisis, for example, called forth tens of billions of dollars for research and development -- and similarly substantial commitments by the pharmaceutical industry -- to produce lifesaving antiretroviral drugs at global </w:t>
      </w:r>
      <w:r w:rsidRPr="00EF0371">
        <w:rPr>
          <w:sz w:val="16"/>
        </w:rPr>
        <w:t>scale. Yet each breakthrough inevitably leads to the pathogen’s mutation, rendering</w:t>
      </w:r>
      <w:r w:rsidRPr="00EF0371">
        <w:rPr>
          <w:sz w:val="16"/>
          <w:szCs w:val="20"/>
        </w:rPr>
        <w:t xml:space="preserve"> previous treatments less effective. </w:t>
      </w:r>
      <w:r w:rsidRPr="00EF0371">
        <w:rPr>
          <w:rStyle w:val="StyleUnderline"/>
          <w:szCs w:val="20"/>
        </w:rPr>
        <w:t xml:space="preserve">There is no ultimate victory, only a </w:t>
      </w:r>
      <w:r w:rsidRPr="00EF0371">
        <w:rPr>
          <w:rStyle w:val="Emphasis"/>
          <w:szCs w:val="20"/>
        </w:rPr>
        <w:t>constant arms race</w:t>
      </w:r>
      <w:r w:rsidRPr="00EF0371">
        <w:rPr>
          <w:b/>
          <w:szCs w:val="20"/>
          <w:u w:val="single"/>
        </w:rPr>
        <w:t xml:space="preserve"> between humanity and disease-causing agents</w:t>
      </w:r>
      <w:r w:rsidRPr="00EF0371">
        <w:rPr>
          <w:sz w:val="16"/>
          <w:szCs w:val="20"/>
        </w:rPr>
        <w:t>.</w:t>
      </w:r>
    </w:p>
    <w:p w14:paraId="7D5ADD6F" w14:textId="1FA83351" w:rsidR="005238D2" w:rsidRPr="00707F83" w:rsidRDefault="005238D2" w:rsidP="00707F83">
      <w:pPr>
        <w:pStyle w:val="Heading2"/>
      </w:pPr>
      <w:r w:rsidRPr="00707F83">
        <w:t xml:space="preserve">Politics DA </w:t>
      </w:r>
    </w:p>
    <w:p w14:paraId="1348D899" w14:textId="4DBA566C" w:rsidR="005238D2" w:rsidRPr="00EF0371" w:rsidRDefault="00707F83" w:rsidP="005238D2">
      <w:pPr>
        <w:pStyle w:val="Heading3"/>
        <w:rPr>
          <w:rFonts w:cs="Arial"/>
        </w:rPr>
      </w:pPr>
      <w:r>
        <w:rPr>
          <w:rFonts w:cs="Arial"/>
        </w:rPr>
        <w:t xml:space="preserve">1NC – Plan Popular </w:t>
      </w:r>
    </w:p>
    <w:p w14:paraId="6CAA3108" w14:textId="77777777" w:rsidR="005238D2" w:rsidRPr="00EF0371" w:rsidRDefault="005238D2" w:rsidP="005238D2">
      <w:pPr>
        <w:pStyle w:val="Heading4"/>
        <w:rPr>
          <w:rFonts w:cs="Arial"/>
        </w:rPr>
      </w:pPr>
      <w:r w:rsidRPr="00EF0371">
        <w:rPr>
          <w:rFonts w:cs="Arial"/>
        </w:rPr>
        <w:t>The plan is popular – the public views plea bargaining as an affront to justice.</w:t>
      </w:r>
    </w:p>
    <w:p w14:paraId="5827FCBC" w14:textId="78E21493" w:rsidR="005238D2" w:rsidRPr="00EF0371" w:rsidRDefault="005238D2" w:rsidP="005238D2">
      <w:r w:rsidRPr="00EF0371">
        <w:rPr>
          <w:rStyle w:val="Style13ptBold"/>
        </w:rPr>
        <w:t>Herzog 03</w:t>
      </w:r>
      <w:r w:rsidRPr="00EF0371">
        <w:t xml:space="preserve"> (Herzog, Sergio. Department of Sociology and Anthropology, University of Haifa. “The Relationship between Public Perceptions of Crime Seriousness and Support for Plea-Bargaining Practices in Israel: A Factorial Survey Approach.” 94 J. Crim. L. &amp; Criminology 103 2003-2004. Northwestern University School of Law Scholarly Commons. https://scholarlycommons.law.northwestern.edu/cgi/viewcontent.cgi?article=7143&amp;context=jclc. Accessed 25 June 2020.) SK</w:t>
      </w:r>
    </w:p>
    <w:p w14:paraId="1117A9D1" w14:textId="77777777" w:rsidR="005238D2" w:rsidRPr="00EF0371" w:rsidRDefault="005238D2" w:rsidP="005238D2">
      <w:r w:rsidRPr="00EF0371">
        <w:t xml:space="preserve">In the context of this controversy, it is commonly argued that </w:t>
      </w:r>
      <w:r w:rsidRPr="00EF0371">
        <w:rPr>
          <w:rStyle w:val="StyleUnderline"/>
        </w:rPr>
        <w:t>the public is generally located in the anti-plea bargaining camp, viewing it often with suspicion and great distaste.</w:t>
      </w:r>
      <w:r w:rsidRPr="00EF0371">
        <w:t xml:space="preserve">' This claim is based on the premise that </w:t>
      </w:r>
      <w:r w:rsidRPr="00EF0371">
        <w:rPr>
          <w:rStyle w:val="StyleUnderline"/>
        </w:rPr>
        <w:t>members of the public abhor injustice and</w:t>
      </w:r>
      <w:r w:rsidRPr="00EF0371">
        <w:t xml:space="preserve"> that, </w:t>
      </w:r>
      <w:r w:rsidRPr="00EF0371">
        <w:rPr>
          <w:rStyle w:val="StyleUnderline"/>
        </w:rPr>
        <w:t>in their opinion, plea bargaining prevents justice from being served. Because a negotiated plea to a lesser offense or to a lesser punishment invariably leads to a lesser sentence, plea bargaining allows offenders to receive lesser punishments than they would have received had the prosecution proved the more serious offense at trial. Accordingly, the lay public is expected to voice disapproval when the judicial system lets an offender escape from a relatively serious punishment simply because an agreement between his/her defense counsel and the prosecutor has been reached . Because the public tends to concur with conservative "law and order" advocates who favor tough policies for criminals,</w:t>
      </w:r>
      <w:r w:rsidRPr="00EF0371">
        <w:t xml:space="preserve">7 </w:t>
      </w:r>
      <w:r w:rsidRPr="00EF0371">
        <w:rPr>
          <w:rStyle w:val="StyleUnderline"/>
        </w:rPr>
        <w:t>it is often assumed that the public will condemn the practice of plea bargaining for being soft on offenders by virtue of the relatively lenient sentences handed down on offenders who admit guilt as a result of plea bargaining.</w:t>
      </w:r>
      <w:r w:rsidRPr="00EF0371">
        <w:t xml:space="preserve"> 8</w:t>
      </w:r>
    </w:p>
    <w:p w14:paraId="53DA7185" w14:textId="78B169F5" w:rsidR="005238D2" w:rsidRPr="00EF0371" w:rsidRDefault="00707F83" w:rsidP="00707F83">
      <w:pPr>
        <w:pStyle w:val="Heading3"/>
      </w:pPr>
      <w:r>
        <w:t xml:space="preserve">2NC – Plan Popular </w:t>
      </w:r>
    </w:p>
    <w:p w14:paraId="148489D8" w14:textId="1361B1A5" w:rsidR="005238D2" w:rsidRPr="00EF0371" w:rsidRDefault="005238D2" w:rsidP="005238D2">
      <w:pPr>
        <w:pStyle w:val="Heading4"/>
        <w:rPr>
          <w:rFonts w:cs="Arial"/>
        </w:rPr>
      </w:pPr>
      <w:r w:rsidRPr="00EF0371">
        <w:rPr>
          <w:rFonts w:cs="Arial"/>
        </w:rPr>
        <w:t>The plan is a winner – the public opposes plea bargaining for being too soft on criminals.</w:t>
      </w:r>
    </w:p>
    <w:p w14:paraId="3BA8EE79" w14:textId="390E0CC9" w:rsidR="005238D2" w:rsidRPr="00EF0371" w:rsidRDefault="005238D2" w:rsidP="005238D2">
      <w:r w:rsidRPr="00EF0371">
        <w:rPr>
          <w:rStyle w:val="Style13ptBold"/>
        </w:rPr>
        <w:t>Herzog 03</w:t>
      </w:r>
      <w:r w:rsidRPr="00EF0371">
        <w:t xml:space="preserve"> (Herzog, Sergio. Department of Sociology and Anthropology, University of Haifa. “The Relationship between Public Perceptions of Crime Seriousness and Support for Plea-Bargaining Practices in Israel: A Factorial Survey Approach.” 94 J. Crim. L. &amp; Criminology 103 2003-2004. Northwestern University School of Law Scholarly Commons. https://scholarlycommons.law.northwestern.edu/cgi/viewcontent.cgi?article=7143&amp;context=jclc. Accessed 25 June 2020.) SK</w:t>
      </w:r>
    </w:p>
    <w:p w14:paraId="443F991A" w14:textId="100836AD" w:rsidR="005238D2" w:rsidRPr="00EF0371" w:rsidRDefault="005238D2" w:rsidP="005238D2">
      <w:r w:rsidRPr="00EF0371">
        <w:t xml:space="preserve">In the context of this controversy, it is commonly argued that </w:t>
      </w:r>
      <w:r w:rsidRPr="00EF0371">
        <w:rPr>
          <w:rStyle w:val="StyleUnderline"/>
        </w:rPr>
        <w:t>the public is generally located in the anti-plea bargaining camp, viewing it often with suspicion and great distaste.</w:t>
      </w:r>
      <w:r w:rsidRPr="00EF0371">
        <w:t xml:space="preserve">' This claim is based on the premise that </w:t>
      </w:r>
      <w:r w:rsidRPr="00EF0371">
        <w:rPr>
          <w:rStyle w:val="StyleUnderline"/>
        </w:rPr>
        <w:t>members of the public abhor injustice and</w:t>
      </w:r>
      <w:r w:rsidRPr="00EF0371">
        <w:t xml:space="preserve"> that, </w:t>
      </w:r>
      <w:r w:rsidRPr="00EF0371">
        <w:rPr>
          <w:rStyle w:val="StyleUnderline"/>
        </w:rPr>
        <w:t>in their opinion, plea bargaining prevents justice from being served. Because a negotiated plea to a lesser offense or to a lesser punishment invariably leads to a lesser sentence, plea bargaining allows offenders to receive lesser punishments than they would have received had the prosecution proved the more serious offense at trial. Accordingly, the lay public is expected to voice disapproval when the judicial system lets an offender escape from a relatively serious punishment simply because an agreement between his/her defense counsel and the prosecutor has been reached . Because the public tends to concur with conservative "law and order" advocates who favor tough policies for criminals,</w:t>
      </w:r>
      <w:r w:rsidRPr="00EF0371">
        <w:t xml:space="preserve">7 it is often assumed that </w:t>
      </w:r>
      <w:r w:rsidRPr="00EF0371">
        <w:rPr>
          <w:rStyle w:val="StyleUnderline"/>
        </w:rPr>
        <w:t>the public will condemn the practice of plea bargaining for being soft on offenders by virtue of the relatively lenient sentences handed down on offenders who admit guilt as a result of plea bargaining.</w:t>
      </w:r>
      <w:r w:rsidRPr="00EF0371">
        <w:t xml:space="preserve"> 8</w:t>
      </w:r>
    </w:p>
    <w:p w14:paraId="56E15795" w14:textId="7D76C693" w:rsidR="005238D2" w:rsidRPr="00EF0371" w:rsidRDefault="00707F83" w:rsidP="005238D2">
      <w:pPr>
        <w:pStyle w:val="Heading3"/>
        <w:rPr>
          <w:rFonts w:cs="Arial"/>
        </w:rPr>
      </w:pPr>
      <w:r>
        <w:rPr>
          <w:rFonts w:cs="Arial"/>
        </w:rPr>
        <w:t xml:space="preserve">1NC – PC </w:t>
      </w:r>
    </w:p>
    <w:p w14:paraId="1DE9C081" w14:textId="77777777" w:rsidR="005238D2" w:rsidRPr="00EF0371" w:rsidRDefault="005238D2" w:rsidP="005238D2">
      <w:pPr>
        <w:pStyle w:val="Heading4"/>
        <w:rPr>
          <w:rFonts w:cs="Arial"/>
        </w:rPr>
      </w:pPr>
      <w:r w:rsidRPr="00EF0371">
        <w:rPr>
          <w:rFonts w:cs="Arial"/>
        </w:rPr>
        <w:t>Plea bargaining reform costs political capital.</w:t>
      </w:r>
    </w:p>
    <w:p w14:paraId="2B8AD262" w14:textId="240910C7" w:rsidR="005238D2" w:rsidRPr="00EF0371" w:rsidRDefault="005238D2" w:rsidP="005238D2">
      <w:r w:rsidRPr="00EF0371">
        <w:rPr>
          <w:rStyle w:val="Style13ptBold"/>
        </w:rPr>
        <w:t>Rohrlich 14</w:t>
      </w:r>
      <w:r w:rsidRPr="00EF0371">
        <w:t xml:space="preserve"> (Rohrlich, Justin. “Why Are There Up to 120,000 Innocent People in US Prisons?” VICE, 10 November 2014, www.vice.com/en_us/article/9kvj3d/why-are-there-up-to-120000-innocent-people-in-us-prisons. Accessed 25 June 2020.) SK</w:t>
      </w:r>
    </w:p>
    <w:p w14:paraId="07B5B1F4" w14:textId="77777777" w:rsidR="005238D2" w:rsidRPr="00EF0371" w:rsidRDefault="005238D2" w:rsidP="005238D2">
      <w:pPr>
        <w:rPr>
          <w:sz w:val="16"/>
        </w:rPr>
      </w:pPr>
      <w:r w:rsidRPr="00EF0371">
        <w:rPr>
          <w:sz w:val="16"/>
        </w:rPr>
        <w:t xml:space="preserve">In 2003, </w:t>
      </w:r>
      <w:r w:rsidRPr="00EF0371">
        <w:rPr>
          <w:rStyle w:val="StyleUnderline"/>
        </w:rPr>
        <w:t>lawyers for the Central Park Five filed a $250 million lawsuit against the city</w:t>
      </w:r>
      <w:r w:rsidRPr="00EF0371">
        <w:rPr>
          <w:sz w:val="16"/>
        </w:rPr>
        <w:t xml:space="preserve">, charging that the boys had been denied their civil rights in a "deliberate and unjustified" way. </w:t>
      </w:r>
      <w:r w:rsidRPr="00EF0371">
        <w:rPr>
          <w:rStyle w:val="StyleUnderline"/>
        </w:rPr>
        <w:t>The Bloomberg administration fought to have the suit dismissed. After four years of legal wrangling, US District Court Judge Deborah Batts allowed it to proceed in 2007.</w:t>
      </w:r>
      <w:r w:rsidRPr="00EF0371">
        <w:rPr>
          <w:sz w:val="16"/>
        </w:rPr>
        <w:t xml:space="preserve"> In September 2014, </w:t>
      </w:r>
      <w:r w:rsidRPr="00EF0371">
        <w:rPr>
          <w:rStyle w:val="StyleUnderline"/>
        </w:rPr>
        <w:t>eleven years after the lawsuit was filed, New York City Mayor Bill de Blasio formally rescinded the city's opposition to the case, and approved a settlement awarding each of the Central Park Five about $1 million for every year they spent in prison.</w:t>
      </w:r>
      <w:r w:rsidRPr="00EF0371">
        <w:rPr>
          <w:sz w:val="16"/>
        </w:rPr>
        <w:t xml:space="preserve"> Santana received $7.125 million. The city, for its part, considered itself blameless. "This agreement should not be construed as an acknowledgment that the convictions of these five plaintiffs were the result of law enforcement misconduct," the head of the New York City Law Department said in a statement. "On the contrary, our review of the record suggests that both the investigating detectives and the Assistant District Attorneys involved in the case acted reasonably, given the circumstances with which they were confronted on April 19, 1989 and thereafter." In his recent NYRB piece, </w:t>
      </w:r>
      <w:r w:rsidRPr="00EF0371">
        <w:rPr>
          <w:rStyle w:val="StyleUnderline"/>
        </w:rPr>
        <w:t>Rakoff said plea bargains and mandatory minimums have made the American criminal justice system unfair</w:t>
      </w:r>
      <w:r w:rsidRPr="00EF0371">
        <w:rPr>
          <w:sz w:val="16"/>
        </w:rPr>
        <w:t xml:space="preserve">, opaque, and in some instances, borderline unconstitutional. </w:t>
      </w:r>
      <w:r w:rsidRPr="00EF0371">
        <w:rPr>
          <w:rStyle w:val="StyleUnderline"/>
        </w:rPr>
        <w:t xml:space="preserve">Although </w:t>
      </w:r>
      <w:r w:rsidRPr="00EF0371">
        <w:rPr>
          <w:rStyle w:val="Emphasis"/>
        </w:rPr>
        <w:t>gathering the necessary political capital will be a challenge</w:t>
      </w:r>
      <w:r w:rsidRPr="00EF0371">
        <w:rPr>
          <w:rStyle w:val="StyleUnderline"/>
        </w:rPr>
        <w:t>, Rakoff would like to see the demise</w:t>
      </w:r>
      <w:r w:rsidRPr="00EF0371">
        <w:rPr>
          <w:sz w:val="16"/>
        </w:rPr>
        <w:t xml:space="preserve"> of mandatory minimums, which he says have concentrated an inordinate amount of power in the hands of prosecutors. If a prosecutor can't browbeat a defendant into a plea bargain with the threat of the death penalty or a disproportionately draconian prison term, judges could regain some of the discretion in sentencing they are meant to have, and the system might find at least a modicum of equilibrium. "I was a US Attorney in the Southern District of New York before mandatory minimums were introduced in the 1980s as a reaction to increased crime rates," Rakoff tells me. "It was office policy never to take a position on sentencing. Sentencing was for the judge, not the prosecutor." </w:t>
      </w:r>
      <w:r w:rsidRPr="00EF0371">
        <w:rPr>
          <w:rStyle w:val="StyleUnderline"/>
        </w:rPr>
        <w:t>There is agreement</w:t>
      </w:r>
      <w:r w:rsidRPr="00EF0371">
        <w:rPr>
          <w:sz w:val="16"/>
        </w:rPr>
        <w:t xml:space="preserve"> on both the political left and right </w:t>
      </w:r>
      <w:r w:rsidRPr="00EF0371">
        <w:rPr>
          <w:rStyle w:val="StyleUnderline"/>
        </w:rPr>
        <w:t>that the modern American criminal justice system has become far more punitive than anyone ever expected. But that doesn't mean anything will change.</w:t>
      </w:r>
      <w:r w:rsidRPr="00EF0371">
        <w:rPr>
          <w:sz w:val="16"/>
        </w:rPr>
        <w:t xml:space="preserve"> Earlier this year, </w:t>
      </w:r>
      <w:r w:rsidRPr="00EF0371">
        <w:rPr>
          <w:rStyle w:val="StyleUnderline"/>
        </w:rPr>
        <w:t>Attorney General Eric Holder urged Congress to pass the Smarter Sentencing Act</w:t>
      </w:r>
      <w:r w:rsidRPr="00EF0371">
        <w:rPr>
          <w:sz w:val="16"/>
        </w:rPr>
        <w:t xml:space="preserve">, a bipartisan bill that would reform federal mandatory minimums. "Our criminal justice system works only when all Americans are treated equally under the law," he said in a statement. As Rakoff points out, </w:t>
      </w:r>
      <w:r w:rsidRPr="00EF0371">
        <w:rPr>
          <w:rStyle w:val="StyleUnderline"/>
        </w:rPr>
        <w:t xml:space="preserve">this elicited </w:t>
      </w:r>
      <w:r w:rsidRPr="00EF0371">
        <w:rPr>
          <w:rStyle w:val="Emphasis"/>
        </w:rPr>
        <w:t>open opposition</w:t>
      </w:r>
      <w:r w:rsidRPr="00EF0371">
        <w:rPr>
          <w:rStyle w:val="StyleUnderline"/>
        </w:rPr>
        <w:t xml:space="preserve"> from the National Association of Assistant US Attorneys, as well as a letter condemning the Act sent </w:t>
      </w:r>
      <w:r w:rsidRPr="00EF0371">
        <w:rPr>
          <w:rStyle w:val="Emphasis"/>
        </w:rPr>
        <w:t>by 29 former top Justice Department officials</w:t>
      </w:r>
      <w:r w:rsidRPr="00EF0371">
        <w:rPr>
          <w:rStyle w:val="StyleUnderline"/>
        </w:rPr>
        <w:t xml:space="preserve"> to Senate leaders.</w:t>
      </w:r>
      <w:r w:rsidRPr="00EF0371">
        <w:rPr>
          <w:sz w:val="16"/>
        </w:rPr>
        <w:t xml:space="preserve"> In July, </w:t>
      </w:r>
      <w:r w:rsidRPr="00EF0371">
        <w:rPr>
          <w:rStyle w:val="StyleUnderline"/>
        </w:rPr>
        <w:t>Republican Senator Chuck Grassley of Iowa took the Senate floor to express his opposition.</w:t>
      </w:r>
      <w:r w:rsidRPr="00EF0371">
        <w:rPr>
          <w:sz w:val="16"/>
        </w:rPr>
        <w:t xml:space="preserve"> The plea bargaining system isn't going anywhere. Neither are false guilty pleas. But Rakoff believes we can cut down on the rate at which innocent people plead guilty under duress by making the plea bargaining process less opaque. At the moment, federal judges are forbidden from taking part, out of fear that their objectivity could be compromised if no deal is reached and the case goes to trial. However, if special magistrates were assigned as neutral third parties after indictment, they could meet with attorneys on both sides and make a recommendation to the judge. This type of set-up would preclude prosecutors from coercing guilty pleas via threats of decades-long sentences.</w:t>
      </w:r>
    </w:p>
    <w:p w14:paraId="60788188" w14:textId="77777777" w:rsidR="005238D2" w:rsidRPr="00EF0371" w:rsidRDefault="005238D2" w:rsidP="005238D2"/>
    <w:p w14:paraId="0A0E1879" w14:textId="28510F5D" w:rsidR="005238D2" w:rsidRPr="00EF0371" w:rsidRDefault="00707F83" w:rsidP="005238D2">
      <w:pPr>
        <w:pStyle w:val="Heading3"/>
        <w:rPr>
          <w:rFonts w:cs="Arial"/>
        </w:rPr>
      </w:pPr>
      <w:r>
        <w:rPr>
          <w:rFonts w:cs="Arial"/>
        </w:rPr>
        <w:t xml:space="preserve">1NC – Elections </w:t>
      </w:r>
    </w:p>
    <w:p w14:paraId="59CD9A2B" w14:textId="77777777" w:rsidR="005238D2" w:rsidRPr="00EF0371" w:rsidRDefault="005238D2" w:rsidP="005238D2">
      <w:pPr>
        <w:pStyle w:val="Heading4"/>
        <w:rPr>
          <w:rFonts w:cs="Arial"/>
        </w:rPr>
      </w:pPr>
      <w:r w:rsidRPr="00EF0371">
        <w:rPr>
          <w:rFonts w:cs="Arial"/>
        </w:rPr>
        <w:t>Trump would take credit for the plan – he strongly opposes plea bargaining.</w:t>
      </w:r>
    </w:p>
    <w:p w14:paraId="3FA05703" w14:textId="56B6B17C" w:rsidR="005238D2" w:rsidRPr="00EF0371" w:rsidRDefault="005238D2" w:rsidP="005238D2">
      <w:r w:rsidRPr="00EF0371">
        <w:rPr>
          <w:rStyle w:val="Style13ptBold"/>
        </w:rPr>
        <w:t>Ingraham 18</w:t>
      </w:r>
      <w:r w:rsidRPr="00EF0371">
        <w:t xml:space="preserve"> (Ingraham, Christopher, Washington Post reporter who formerly worked at the Brookings Institution and Pew Research Center. “Plea deals are widely used. Trump hints they should be illegal.” The Mercury News, 23 August 2018, https://www.mercurynews.com/2018/08/23/plea-deals-are-widely-used-trump-hints-they-should-be-illegal/. Accessed 26 June 2020.) SK</w:t>
      </w:r>
    </w:p>
    <w:p w14:paraId="7B3A0EA1" w14:textId="7426D19A" w:rsidR="005238D2" w:rsidRPr="00EF0371" w:rsidRDefault="005238D2" w:rsidP="00170AB2">
      <w:pPr>
        <w:rPr>
          <w:rStyle w:val="StyleUnderline"/>
        </w:rPr>
      </w:pPr>
      <w:r w:rsidRPr="00EF0371">
        <w:rPr>
          <w:rStyle w:val="StyleUnderline"/>
        </w:rPr>
        <w:t xml:space="preserve">In an interview with Fox News, President Donald Trump shared the highly unusual opinion that it “almost </w:t>
      </w:r>
      <w:r w:rsidRPr="00EF0371">
        <w:rPr>
          <w:rStyle w:val="Emphasis"/>
        </w:rPr>
        <w:t>ought to be outlawed</w:t>
      </w:r>
      <w:r w:rsidRPr="00EF0371">
        <w:rPr>
          <w:rStyle w:val="StyleUnderline"/>
        </w:rPr>
        <w:t>” for federal criminal defendants to cooperate with the government in exchange for more lenient sentencing. “It’s called ‘flipping,’ and it almost ought to be illegal,” he told Fox’s Ainsley Earhardt.</w:t>
      </w:r>
      <w:r w:rsidRPr="00EF0371">
        <w:rPr>
          <w:sz w:val="16"/>
        </w:rPr>
        <w:t xml:space="preserve"> “If somebody defrauded a bank and he’s going to get 10 years in jail or 20 years in jail, but if you can say something bad about Donald Trump and you’ll go down to two or three years, which is the deal [Michael Cohen] made.” “I’ve had many friends involved in this stuff,” the president added. </w:t>
      </w:r>
      <w:r w:rsidRPr="00EF0371">
        <w:rPr>
          <w:rStyle w:val="StyleUnderline"/>
        </w:rPr>
        <w:t>The types of arrangements Trump is referring to typically happen as part of plea bargains, which are extremely common in federal criminal cases. “Plea bargaining is a defining, if not the defining, feature of the federal criminal justice system,” as a 2011 Department of Justice report characterized it.</w:t>
      </w:r>
      <w:r w:rsidRPr="00EF0371">
        <w:rPr>
          <w:sz w:val="16"/>
        </w:rPr>
        <w:t xml:space="preserve"> In fiscal year 2017, the last year for which complete data is available, nearly 90 percent of the 75,163 defendants in federal criminal cases ultimately opted to plead guilty rather than take the case to trial. That number has remained above the 80 percent mark for the past two decades. Plea agreements weren’t always this common, but their use increased considerably following “a shift to tougher sentencing laws in the 1980s,” according to the Rockefeller College of Public Affairs &amp; Policy at the University at Albany. “More defendants are accepting plea bargains rather than taking the risk of going to trial, which could result in harsher penalties.” </w:t>
      </w:r>
      <w:r w:rsidRPr="00EF0371">
        <w:rPr>
          <w:rStyle w:val="StyleUnderline"/>
        </w:rPr>
        <w:t xml:space="preserve">Not all plea agreements come with a promise from the defendant to cooperate in other criminal cases, which is the practice </w:t>
      </w:r>
      <w:r w:rsidRPr="00EF0371">
        <w:rPr>
          <w:rStyle w:val="Emphasis"/>
        </w:rPr>
        <w:t>singled out for criticism by Trump</w:t>
      </w:r>
      <w:r w:rsidRPr="00EF0371">
        <w:rPr>
          <w:rStyle w:val="StyleUnderline"/>
        </w:rPr>
        <w:t>. But many do. A 2016 report by the U</w:t>
      </w:r>
      <w:r w:rsidRPr="00EF0371">
        <w:rPr>
          <w:sz w:val="16"/>
        </w:rPr>
        <w:t xml:space="preserve">nited </w:t>
      </w:r>
      <w:r w:rsidRPr="00EF0371">
        <w:rPr>
          <w:rStyle w:val="StyleUnderline"/>
        </w:rPr>
        <w:t>S</w:t>
      </w:r>
      <w:r w:rsidRPr="00EF0371">
        <w:rPr>
          <w:sz w:val="16"/>
        </w:rPr>
        <w:t xml:space="preserve">tates </w:t>
      </w:r>
      <w:r w:rsidRPr="00EF0371">
        <w:rPr>
          <w:rStyle w:val="StyleUnderline"/>
        </w:rPr>
        <w:t>Sentencing Commission found that in each year between 2009 and 2014, between 9,000 and 10,000 federal defendants received a reduced sentence for providing “substantial assistance” to the government prior to sentencing. Each year roughly 2,000 additional offenders also received sentence adjustments for offering assistance after their initial sentencing.</w:t>
      </w:r>
    </w:p>
    <w:p w14:paraId="0EDBCBA1" w14:textId="48C72386" w:rsidR="007977FD" w:rsidRDefault="007977FD" w:rsidP="007977FD">
      <w:pPr>
        <w:pStyle w:val="Heading2"/>
        <w:rPr>
          <w:rFonts w:cs="Arial"/>
        </w:rPr>
      </w:pPr>
      <w:r w:rsidRPr="00EF0371">
        <w:rPr>
          <w:rFonts w:cs="Arial"/>
        </w:rPr>
        <w:t>Prosecutorial Screening CP</w:t>
      </w:r>
    </w:p>
    <w:p w14:paraId="1AAAA320" w14:textId="3276A4AC" w:rsidR="00707F83" w:rsidRDefault="00707F83" w:rsidP="00707F83">
      <w:pPr>
        <w:pStyle w:val="Heading3"/>
      </w:pPr>
      <w:r>
        <w:t xml:space="preserve">1NC – Screening CP </w:t>
      </w:r>
    </w:p>
    <w:p w14:paraId="0C982C89" w14:textId="551AE545" w:rsidR="00DA5574" w:rsidRDefault="00DA5574" w:rsidP="00DA5574">
      <w:pPr>
        <w:pStyle w:val="Heading4"/>
      </w:pPr>
      <w:r>
        <w:t xml:space="preserve">The United States federal government should require prosecutorial screening in criminal prosecutions. </w:t>
      </w:r>
      <w:bookmarkStart w:id="4" w:name="_GoBack"/>
      <w:bookmarkEnd w:id="4"/>
    </w:p>
    <w:p w14:paraId="702CED15" w14:textId="77777777" w:rsidR="00DA5574" w:rsidRDefault="00DA5574" w:rsidP="00DA5574"/>
    <w:p w14:paraId="7448E469" w14:textId="77777777" w:rsidR="00DA5574" w:rsidRPr="00DA5574" w:rsidRDefault="00DA5574" w:rsidP="00DA5574"/>
    <w:p w14:paraId="211F949D" w14:textId="77777777" w:rsidR="007977FD" w:rsidRPr="00EF0371" w:rsidRDefault="007977FD" w:rsidP="007977FD">
      <w:pPr>
        <w:pStyle w:val="Heading4"/>
        <w:rPr>
          <w:rFonts w:cs="Arial"/>
        </w:rPr>
      </w:pPr>
      <w:r w:rsidRPr="00EF0371">
        <w:rPr>
          <w:rFonts w:cs="Arial"/>
        </w:rPr>
        <w:t>Prosecutorial screening improves plea bargain process.</w:t>
      </w:r>
    </w:p>
    <w:p w14:paraId="53951C8E" w14:textId="77777777" w:rsidR="007977FD" w:rsidRPr="00EF0371" w:rsidRDefault="007977FD" w:rsidP="007977FD">
      <w:pPr>
        <w:rPr>
          <w:rStyle w:val="Style13ptBold"/>
        </w:rPr>
      </w:pPr>
      <w:r w:rsidRPr="00EF0371">
        <w:rPr>
          <w:rStyle w:val="Style13ptBold"/>
        </w:rPr>
        <w:t>Wright and Miller, 02</w:t>
      </w:r>
    </w:p>
    <w:p w14:paraId="1A756568" w14:textId="77777777" w:rsidR="007977FD" w:rsidRPr="00EF0371" w:rsidRDefault="007977FD" w:rsidP="007977FD">
      <w:r w:rsidRPr="00EF0371">
        <w:t>(Ronald Wright and Marc Miller, 2002, The Screening/Bargaining Tradeoff. Stanford Law Review, 55(1), 29. doi:10.2307/1229590 http://www.jstor.org/stable/1229590</w:t>
      </w:r>
    </w:p>
    <w:p w14:paraId="24BFF6E3" w14:textId="77777777" w:rsidR="007977FD" w:rsidRPr="00EF0371" w:rsidRDefault="007977FD" w:rsidP="007977FD"/>
    <w:p w14:paraId="24C99739" w14:textId="7F816500" w:rsidR="004E7232" w:rsidRPr="00EF0371" w:rsidRDefault="007977FD" w:rsidP="00170AB2">
      <w:r w:rsidRPr="00EF0371">
        <w:t xml:space="preserve">This paper offers a different choice, and points to prosecutorial "screening" as the principal alternative to plea bargains.8 Of course all prosecutors "screen" when they make any charging decision. </w:t>
      </w:r>
      <w:r w:rsidRPr="00EF0371">
        <w:rPr>
          <w:rStyle w:val="StyleUnderline"/>
        </w:rPr>
        <w:t xml:space="preserve">By prosecutorial screening we mean a far more structured and reasoned charge selection process than is typical in most prosecutors' offices in this country. The prosecutorial screening system we describe has four interrelated features, all internal to the prosecutor's office: early assessment, reasoned selection, barriers to bargains, and enforcement. First, the prosecutor's office must make an early and careful assessment of each case, and demand that police and investigators provide sufficient information before the initial charge is filed.9 Second, the prosecutor's office must file only appropriate charges. Which charges are "appropriate" is determined by several factors. A prosecutor should only file charges that the office would generally want to result in a criminal conviction and sanction. In addition, appropriate charges must reflect reasonably accurately what actually occurred. They are charges that the prosecutor can very likely prove in court. Third, and critically, the office must severely restrict all plea bargaining, and most especially charge bargains.10 Prosecutors should also recognize explicitly that the screening process is the mechanism that makes such restrictions possible. Fourth, the kind of prosecutorial screening we advocate must include sufficient training, oversight, and other internal enforcement mechanisms to ensure reasonable uniformity in charging and relatively few changes to charges after they have been filed. </w:t>
      </w:r>
      <w:r w:rsidRPr="00EF0371">
        <w:t xml:space="preserve"> </w:t>
      </w:r>
    </w:p>
    <w:p w14:paraId="1465EA56" w14:textId="545F8D2B" w:rsidR="00707F83" w:rsidRDefault="00707F83" w:rsidP="00707F83">
      <w:pPr>
        <w:pStyle w:val="Heading3"/>
      </w:pPr>
      <w:r>
        <w:t xml:space="preserve">2NC – Solvency </w:t>
      </w:r>
    </w:p>
    <w:p w14:paraId="58275D27" w14:textId="7318AB06" w:rsidR="00477463" w:rsidRPr="00EF0371" w:rsidRDefault="00477463" w:rsidP="00477463">
      <w:pPr>
        <w:pStyle w:val="Heading4"/>
        <w:rPr>
          <w:rFonts w:cs="Arial"/>
        </w:rPr>
      </w:pPr>
      <w:r w:rsidRPr="00EF0371">
        <w:rPr>
          <w:rFonts w:cs="Arial"/>
        </w:rPr>
        <w:t xml:space="preserve">Prosecutorial Screening solves for the injustices in plea bargaining </w:t>
      </w:r>
    </w:p>
    <w:p w14:paraId="792D80F5" w14:textId="51489CC4" w:rsidR="00477463" w:rsidRPr="00EF0371" w:rsidRDefault="00477463" w:rsidP="00477463">
      <w:pPr>
        <w:rPr>
          <w:rStyle w:val="Style13ptBold"/>
          <w:b w:val="0"/>
        </w:rPr>
      </w:pPr>
      <w:r w:rsidRPr="00EF0371">
        <w:rPr>
          <w:rStyle w:val="Style13ptBold"/>
        </w:rPr>
        <w:t xml:space="preserve">Wright and Miller ’02 </w:t>
      </w:r>
      <w:r w:rsidRPr="00EF0371">
        <w:t>(Ronald Wright -- Professor of Law at Wake Forest University School of Law, and Marc Miller -- Professor of Law at Emory University School of Law.  August 27, 2002 , “The Screening/Bargaining Tradeoff”, Stanford Law Review, Vol. 55 No. 1. Pages 30-36. https://poseidon01.ssrn.com/delivery.php?ID=372020070024103112006081076066025011030078052092059006029088117011022086031080013113102061051016000116101117090115003073093100001072061051050075079096086127008083102039002079119112074013084081112083070087087123104074096099016025023024127079019021072089&amp;EXT=pdf 6/25/20)</w:t>
      </w:r>
    </w:p>
    <w:p w14:paraId="61B92526" w14:textId="77777777" w:rsidR="00477463" w:rsidRPr="00EF0371" w:rsidRDefault="00477463" w:rsidP="00477463">
      <w:r w:rsidRPr="00EF0371">
        <w:rPr>
          <w:rStyle w:val="Emphasis"/>
          <w:sz w:val="24"/>
        </w:rPr>
        <w:t>When it comes to plea bargaining, we have created a false dilemma.</w:t>
      </w:r>
      <w:r w:rsidRPr="00EF0371">
        <w:t xml:space="preserve"> The dilemma grows out of the central reality of criminal adjudication in the United States. </w:t>
      </w:r>
      <w:r w:rsidRPr="00EF0371">
        <w:rPr>
          <w:rStyle w:val="Emphasis"/>
          <w:sz w:val="24"/>
        </w:rPr>
        <w:t>The vast majority of criminal cases are resolved through guilty pleas</w:t>
      </w:r>
      <w:r w:rsidRPr="00EF0371">
        <w:rPr>
          <w:rStyle w:val="Emphasis"/>
          <w:sz w:val="24"/>
          <w:u w:val="none"/>
        </w:rPr>
        <w:t xml:space="preserve"> </w:t>
      </w:r>
      <w:r w:rsidRPr="00EF0371">
        <w:rPr>
          <w:rStyle w:val="Emphasis"/>
          <w:sz w:val="24"/>
        </w:rPr>
        <w:t>rather than trials</w:t>
      </w:r>
      <w:r w:rsidRPr="00EF0371">
        <w:t xml:space="preserve">.1 Most of those guilty pleas result from negotiations between prosecution and defense.2 </w:t>
      </w:r>
      <w:r w:rsidRPr="00EF0371">
        <w:rPr>
          <w:rStyle w:val="Emphasis"/>
          <w:sz w:val="24"/>
        </w:rPr>
        <w:t>Scholars, judges, prosecutors, defense lawyers, and politicians</w:t>
      </w:r>
      <w:r w:rsidRPr="00EF0371">
        <w:t xml:space="preserve"> have </w:t>
      </w:r>
      <w:r w:rsidRPr="00EF0371">
        <w:rPr>
          <w:rStyle w:val="Emphasis"/>
          <w:sz w:val="24"/>
        </w:rPr>
        <w:t>offer</w:t>
      </w:r>
      <w:r w:rsidRPr="00EF0371">
        <w:t xml:space="preserve">ed only </w:t>
      </w:r>
      <w:r w:rsidRPr="00EF0371">
        <w:rPr>
          <w:rStyle w:val="Emphasis"/>
          <w:sz w:val="24"/>
        </w:rPr>
        <w:t xml:space="preserve">two basic responses to the fact that guilt is </w:t>
      </w:r>
      <w:r w:rsidRPr="00EF0371">
        <w:t xml:space="preserve">mostly </w:t>
      </w:r>
      <w:r w:rsidRPr="00EF0371">
        <w:rPr>
          <w:rStyle w:val="Emphasis"/>
          <w:sz w:val="24"/>
        </w:rPr>
        <w:t>resolved through</w:t>
      </w:r>
      <w:r w:rsidRPr="00EF0371">
        <w:rPr>
          <w:rStyle w:val="Emphasis"/>
          <w:sz w:val="24"/>
          <w:u w:val="none"/>
        </w:rPr>
        <w:t xml:space="preserve"> </w:t>
      </w:r>
      <w:r w:rsidRPr="00EF0371">
        <w:rPr>
          <w:rStyle w:val="Emphasis"/>
          <w:sz w:val="24"/>
        </w:rPr>
        <w:t>negotiated guilty pleas: They take it or they leave it.</w:t>
      </w:r>
      <w:r w:rsidRPr="00EF0371">
        <w:t xml:space="preserve"> </w:t>
      </w:r>
      <w:r w:rsidRPr="00EF0371">
        <w:rPr>
          <w:rStyle w:val="Emphasis"/>
          <w:sz w:val="24"/>
        </w:rPr>
        <w:t>Some take the system</w:t>
      </w:r>
      <w:r w:rsidRPr="00EF0371">
        <w:t xml:space="preserve"> more or less </w:t>
      </w:r>
      <w:r w:rsidRPr="00EF0371">
        <w:rPr>
          <w:rStyle w:val="Emphasis"/>
          <w:sz w:val="24"/>
        </w:rPr>
        <w:t>as it is. They accept negotiated pleas in</w:t>
      </w:r>
      <w:r w:rsidRPr="00EF0371">
        <w:rPr>
          <w:rStyle w:val="Emphasis"/>
          <w:sz w:val="24"/>
          <w:u w:val="none"/>
        </w:rPr>
        <w:t xml:space="preserve"> </w:t>
      </w:r>
      <w:r w:rsidRPr="00EF0371">
        <w:rPr>
          <w:rStyle w:val="Emphasis"/>
          <w:sz w:val="24"/>
        </w:rPr>
        <w:t>the ordinary course of events</w:t>
      </w:r>
      <w:r w:rsidRPr="00EF0371">
        <w:t xml:space="preserve">, either </w:t>
      </w:r>
      <w:r w:rsidRPr="00EF0371">
        <w:rPr>
          <w:rStyle w:val="Emphasis"/>
          <w:sz w:val="24"/>
        </w:rPr>
        <w:t>because such a system produces good</w:t>
      </w:r>
      <w:r w:rsidRPr="00EF0371">
        <w:rPr>
          <w:rStyle w:val="Emphasis"/>
          <w:sz w:val="24"/>
          <w:u w:val="none"/>
        </w:rPr>
        <w:t xml:space="preserve"> </w:t>
      </w:r>
      <w:r w:rsidRPr="00EF0371">
        <w:rPr>
          <w:rStyle w:val="Emphasis"/>
          <w:sz w:val="24"/>
        </w:rPr>
        <w:t>results or because it is inevitable</w:t>
      </w:r>
      <w:r w:rsidRPr="00EF0371">
        <w:t xml:space="preserve">.3 They might identify some exceptional cases that create an intolerable risk of convicting innocent defendants, or unusual cases where there are special reasons to doubt the knowing and voluntary nature of the defendant’s plea. These special cases might call for some regulation.4 But the mine run of cases, in this view, must be resolved with a  heavy dose of plea bargains and a sprinkling of trials.5 </w:t>
      </w:r>
      <w:r w:rsidRPr="00EF0371">
        <w:rPr>
          <w:rStyle w:val="Emphasis"/>
          <w:sz w:val="24"/>
        </w:rPr>
        <w:t>Then there are those who leave it, arguing that our system’s reliance on</w:t>
      </w:r>
      <w:r w:rsidRPr="00EF0371">
        <w:rPr>
          <w:rStyle w:val="Emphasis"/>
          <w:sz w:val="24"/>
          <w:u w:val="none"/>
        </w:rPr>
        <w:t xml:space="preserve"> </w:t>
      </w:r>
      <w:r w:rsidRPr="00EF0371">
        <w:rPr>
          <w:rStyle w:val="Emphasis"/>
          <w:sz w:val="24"/>
        </w:rPr>
        <w:t>negotiated guilty pleas is fundamentally mistaken. Some call for a complete</w:t>
      </w:r>
      <w:r w:rsidRPr="00EF0371">
        <w:rPr>
          <w:rStyle w:val="Emphasis"/>
          <w:sz w:val="24"/>
          <w:u w:val="none"/>
        </w:rPr>
        <w:t xml:space="preserve"> </w:t>
      </w:r>
      <w:r w:rsidRPr="00EF0371">
        <w:rPr>
          <w:rStyle w:val="Emphasis"/>
          <w:sz w:val="24"/>
        </w:rPr>
        <w:t>ban on negotiated guilty pleas.6 Others, doubting that an outright ban is</w:t>
      </w:r>
      <w:r w:rsidRPr="00EF0371">
        <w:rPr>
          <w:rStyle w:val="Emphasis"/>
          <w:sz w:val="24"/>
          <w:u w:val="none"/>
        </w:rPr>
        <w:t xml:space="preserve"> </w:t>
      </w:r>
      <w:r w:rsidRPr="00EF0371">
        <w:rPr>
          <w:rStyle w:val="Emphasis"/>
          <w:sz w:val="24"/>
        </w:rPr>
        <w:t>feasible, still encourage a clear shift to more short trials to resolve criminal</w:t>
      </w:r>
      <w:r w:rsidRPr="00EF0371">
        <w:rPr>
          <w:rStyle w:val="Emphasis"/>
          <w:sz w:val="24"/>
          <w:u w:val="none"/>
        </w:rPr>
        <w:t xml:space="preserve"> </w:t>
      </w:r>
      <w:r w:rsidRPr="00EF0371">
        <w:rPr>
          <w:rStyle w:val="Emphasis"/>
          <w:sz w:val="24"/>
        </w:rPr>
        <w:t>charges</w:t>
      </w:r>
      <w:r w:rsidRPr="00EF0371">
        <w:t xml:space="preserve">.7 </w:t>
      </w:r>
      <w:r w:rsidRPr="00EF0371">
        <w:rPr>
          <w:rStyle w:val="Emphasis"/>
          <w:sz w:val="24"/>
        </w:rPr>
        <w:t>Restoring the criminal trial to its</w:t>
      </w:r>
      <w:r w:rsidRPr="00EF0371">
        <w:t xml:space="preserve"> rightful </w:t>
      </w:r>
      <w:r w:rsidRPr="00EF0371">
        <w:rPr>
          <w:rStyle w:val="Emphasis"/>
          <w:sz w:val="24"/>
        </w:rPr>
        <w:t>place at the center of</w:t>
      </w:r>
      <w:r w:rsidRPr="00EF0371">
        <w:rPr>
          <w:rStyle w:val="Emphasis"/>
          <w:sz w:val="24"/>
          <w:u w:val="none"/>
        </w:rPr>
        <w:t xml:space="preserve"> </w:t>
      </w:r>
      <w:r w:rsidRPr="00EF0371">
        <w:rPr>
          <w:rStyle w:val="Emphasis"/>
          <w:sz w:val="24"/>
        </w:rPr>
        <w:t>criminal justice might require major changes in public spending, and</w:t>
      </w:r>
      <w:r w:rsidRPr="00EF0371">
        <w:t xml:space="preserve"> it might </w:t>
      </w:r>
      <w:r w:rsidRPr="00EF0371">
        <w:rPr>
          <w:rStyle w:val="Emphasis"/>
          <w:sz w:val="24"/>
        </w:rPr>
        <w:t xml:space="preserve">take a lifetime, but these critics say the </w:t>
      </w:r>
      <w:r w:rsidRPr="00EF0371">
        <w:t xml:space="preserve">monstrosity of the current </w:t>
      </w:r>
      <w:r w:rsidRPr="00EF0371">
        <w:rPr>
          <w:rStyle w:val="Emphasis"/>
          <w:sz w:val="24"/>
        </w:rPr>
        <w:t>system</w:t>
      </w:r>
      <w:r w:rsidRPr="00EF0371">
        <w:rPr>
          <w:rStyle w:val="Emphasis"/>
          <w:sz w:val="24"/>
          <w:u w:val="none"/>
        </w:rPr>
        <w:t xml:space="preserve"> </w:t>
      </w:r>
      <w:r w:rsidRPr="00EF0371">
        <w:rPr>
          <w:rStyle w:val="Emphasis"/>
          <w:sz w:val="24"/>
        </w:rPr>
        <w:t>demands such a change.</w:t>
      </w:r>
      <w:r w:rsidRPr="00EF0371">
        <w:rPr>
          <w:rStyle w:val="Emphasis"/>
          <w:sz w:val="24"/>
          <w:u w:val="none"/>
        </w:rPr>
        <w:t xml:space="preserve"> </w:t>
      </w:r>
      <w:r w:rsidRPr="00EF0371">
        <w:rPr>
          <w:rStyle w:val="Emphasis"/>
          <w:sz w:val="24"/>
        </w:rPr>
        <w:t>This dilemma about plea bargaining</w:t>
      </w:r>
      <w:r w:rsidRPr="00EF0371">
        <w:t>—take it or leave it—</w:t>
      </w:r>
      <w:r w:rsidRPr="00EF0371">
        <w:rPr>
          <w:rStyle w:val="Emphasis"/>
          <w:sz w:val="24"/>
        </w:rPr>
        <w:t>is a false one. It</w:t>
      </w:r>
      <w:r w:rsidRPr="00EF0371">
        <w:rPr>
          <w:rStyle w:val="Emphasis"/>
          <w:sz w:val="24"/>
          <w:u w:val="none"/>
        </w:rPr>
        <w:t xml:space="preserve"> </w:t>
      </w:r>
      <w:r w:rsidRPr="00EF0371">
        <w:rPr>
          <w:rStyle w:val="Emphasis"/>
          <w:sz w:val="24"/>
        </w:rPr>
        <w:t>is based on a false dichotomy. It errs in assuming that criminal trials are the</w:t>
      </w:r>
      <w:r w:rsidRPr="00EF0371">
        <w:rPr>
          <w:rStyle w:val="Emphasis"/>
          <w:sz w:val="24"/>
          <w:u w:val="none"/>
        </w:rPr>
        <w:t xml:space="preserve"> </w:t>
      </w:r>
      <w:r w:rsidRPr="00EF0371">
        <w:rPr>
          <w:rStyle w:val="Emphasis"/>
          <w:sz w:val="24"/>
        </w:rPr>
        <w:t>only alternative to plea bargains. In this erroneous view, fewer plea bargains</w:t>
      </w:r>
      <w:r w:rsidRPr="00EF0371">
        <w:rPr>
          <w:rStyle w:val="Emphasis"/>
          <w:sz w:val="24"/>
          <w:u w:val="none"/>
        </w:rPr>
        <w:t xml:space="preserve"> </w:t>
      </w:r>
      <w:r w:rsidRPr="00EF0371">
        <w:rPr>
          <w:rStyle w:val="Emphasis"/>
          <w:sz w:val="24"/>
        </w:rPr>
        <w:t>lead inexorably to more trials; indeed, the whole point in limiting plea bargains</w:t>
      </w:r>
      <w:r w:rsidRPr="00EF0371">
        <w:rPr>
          <w:rStyle w:val="Emphasis"/>
          <w:sz w:val="24"/>
          <w:u w:val="none"/>
        </w:rPr>
        <w:t xml:space="preserve"> </w:t>
      </w:r>
      <w:r w:rsidRPr="00EF0371">
        <w:rPr>
          <w:rStyle w:val="Emphasis"/>
          <w:sz w:val="24"/>
        </w:rPr>
        <w:t>is to produce more trials.</w:t>
      </w:r>
      <w:r w:rsidRPr="00EF0371">
        <w:rPr>
          <w:rStyle w:val="Emphasis"/>
          <w:sz w:val="24"/>
          <w:u w:val="none"/>
        </w:rPr>
        <w:t xml:space="preserve"> </w:t>
      </w:r>
      <w:r w:rsidRPr="00EF0371">
        <w:rPr>
          <w:rStyle w:val="Emphasis"/>
          <w:sz w:val="24"/>
        </w:rPr>
        <w:t>This paper</w:t>
      </w:r>
      <w:r w:rsidRPr="00EF0371">
        <w:t xml:space="preserve"> offers a different choice, and </w:t>
      </w:r>
      <w:r w:rsidRPr="00EF0371">
        <w:rPr>
          <w:rStyle w:val="Emphasis"/>
          <w:sz w:val="24"/>
        </w:rPr>
        <w:t>points to prosecutorial “screening”</w:t>
      </w:r>
      <w:r w:rsidRPr="00EF0371">
        <w:rPr>
          <w:rStyle w:val="Emphasis"/>
          <w:sz w:val="24"/>
          <w:u w:val="none"/>
        </w:rPr>
        <w:t xml:space="preserve"> </w:t>
      </w:r>
      <w:r w:rsidRPr="00EF0371">
        <w:rPr>
          <w:rStyle w:val="Emphasis"/>
          <w:sz w:val="24"/>
        </w:rPr>
        <w:t>as the principal alternative to plea bargains</w:t>
      </w:r>
      <w:r w:rsidRPr="00EF0371">
        <w:t xml:space="preserve">.8 Of course all prosecutors “screen” when they make any charging decision. </w:t>
      </w:r>
      <w:r w:rsidRPr="00EF0371">
        <w:rPr>
          <w:rStyle w:val="Emphasis"/>
          <w:sz w:val="24"/>
        </w:rPr>
        <w:t>By prosecutorial screening we mean a far more structured and reasoned charge selection process than is typical in most prosecutors’ offices in this country. The prosecutorial screening system we describe has four interrelated</w:t>
      </w:r>
      <w:r w:rsidRPr="00EF0371">
        <w:t xml:space="preserve"> </w:t>
      </w:r>
      <w:r w:rsidRPr="00EF0371">
        <w:rPr>
          <w:rStyle w:val="Emphasis"/>
          <w:sz w:val="24"/>
        </w:rPr>
        <w:t>features</w:t>
      </w:r>
      <w:r w:rsidRPr="00EF0371">
        <w:t xml:space="preserve">, </w:t>
      </w:r>
      <w:r w:rsidRPr="00EF0371">
        <w:rPr>
          <w:rStyle w:val="Emphasis"/>
          <w:sz w:val="24"/>
        </w:rPr>
        <w:t>all internal to the prosecutor’s office: early assessment, reasoned selection, barriers to bargains, and enforcement.</w:t>
      </w:r>
      <w:r w:rsidRPr="00EF0371">
        <w:t xml:space="preserve"> First, </w:t>
      </w:r>
      <w:r w:rsidRPr="00EF0371">
        <w:rPr>
          <w:rStyle w:val="Emphasis"/>
          <w:sz w:val="24"/>
        </w:rPr>
        <w:t>the prosecutor’s office must make an early and careful assessment of each case, and demand that police and investigators provide sufficient Information before the initial charge is filed.9 Second, the prosecutor’s office must file only appropriate charges. Which charges are “appropriate” is determined by several factors. A prosecutor should only file charges that the  office would generally want to result in a criminal conviction and sanction. In addition, appropriate charges must reflect reasonably accurately what actually occurred. They are charges that the prosecutor can very likely prove in court. Third, and critically, the office must severely restrict all plea bargaining, and most especially charge bargains.10 Prosecutors should also recognize explicitly that the screening process is the mechanism that makes such restrictions possible. Fourth, the kind of prosecutorial screening we advocate must include sufficient training, oversight, and other internal enforcement mechanisms to ensure reasonable uniformity in charging and relatively few changes to charges after they have been filed. If prosecutors treat hard screening decisions as the primary alternative to plea bargaining, they can produce changes in current criminal practice that would be fundamental, attractive, and viable.</w:t>
      </w:r>
      <w:r w:rsidRPr="00EF0371">
        <w:t xml:space="preserve"> The changes to prosecutorial practices we explore in this article would be fundamental. </w:t>
      </w:r>
      <w:r w:rsidRPr="00EF0371">
        <w:rPr>
          <w:rStyle w:val="Emphasis"/>
          <w:sz w:val="24"/>
        </w:rPr>
        <w:t>A prosecutor who makes a realistic and early evaluation of the case will no longer need to depend on negotiations with defense counsel</w:t>
      </w:r>
      <w:r w:rsidRPr="00EF0371">
        <w:t xml:space="preserve"> to sort the wheat from the chaff. </w:t>
      </w:r>
      <w:r w:rsidRPr="00EF0371">
        <w:rPr>
          <w:rStyle w:val="Emphasis"/>
          <w:sz w:val="24"/>
        </w:rPr>
        <w:t>The screening decisions make possible a decrease in the number of negotiated guilty pleas, especially charge bargains. Without careful initial screening, the prosecuting trial attorney who refuses to negotiate for reduced charges faces the risk of acquittals, with the corresponding political</w:t>
      </w:r>
      <w:r w:rsidRPr="00EF0371">
        <w:rPr>
          <w:rStyle w:val="Emphasis"/>
          <w:color w:val="FF0000"/>
          <w:sz w:val="24"/>
        </w:rPr>
        <w:t xml:space="preserve"> </w:t>
      </w:r>
      <w:r w:rsidRPr="00EF0371">
        <w:rPr>
          <w:rStyle w:val="Emphasis"/>
          <w:sz w:val="24"/>
        </w:rPr>
        <w:t>and personal costs</w:t>
      </w:r>
      <w:r w:rsidRPr="00EF0371">
        <w:t xml:space="preserve">. </w:t>
      </w:r>
      <w:r w:rsidRPr="00EF0371">
        <w:rPr>
          <w:rStyle w:val="Emphasis"/>
          <w:sz w:val="24"/>
        </w:rPr>
        <w:t>Intense prosecutorial screening may produce a small increase in the number of trials, but the more substantial change would likely be an increase in the number of “open” pleas defendants pleading guilty as charged without any prior negotiated agreement with the prosecutor. Negotiated pleas are currently the rule; with this fundamental change in practice, they would become the exception. Open pleas, however, do not necessarily mean that defendants simply throw their fate to the court’s mercy: Defendants may obtain information from judges about a likely sentence, and in some cases negotiate with judges, and thus retain some voice in their fate</w:t>
      </w:r>
      <w:r w:rsidRPr="00EF0371">
        <w:t xml:space="preserve">.11 Many critics of plea bargaining lump negotiated pleas together with open pleas. Because an open plea is likely based on the defendant’s desire to receive a less severe sentence, even in the absence of a specific promise from the prosecutor, critics condemn open pleas as “implicit plea bargaining.” In our view, however, </w:t>
      </w:r>
      <w:r w:rsidRPr="00EF0371">
        <w:rPr>
          <w:rStyle w:val="Emphasis"/>
          <w:sz w:val="24"/>
        </w:rPr>
        <w:t>a screening system that produces mostly open pleas, or pleas that reflect specific information from judges, is more attractive than a system where negotiated pleas predominate</w:t>
      </w:r>
      <w:r w:rsidRPr="00EF0371">
        <w:t xml:space="preserve">. The dishonesty and inaccessibility of plea bargaining are two of its least attractive features. </w:t>
      </w:r>
      <w:r w:rsidRPr="00EF0371">
        <w:rPr>
          <w:rStyle w:val="Emphasis"/>
          <w:sz w:val="24"/>
        </w:rPr>
        <w:t>Plea bargaining is dishonest because the offense of  conviction does not match either the charges the state filed or the reality of the offender’s behavior</w:t>
      </w:r>
      <w:r w:rsidRPr="00EF0371">
        <w:t xml:space="preserve">. </w:t>
      </w:r>
      <w:r w:rsidRPr="00EF0371">
        <w:rPr>
          <w:rStyle w:val="Emphasis"/>
          <w:sz w:val="24"/>
        </w:rPr>
        <w:t>A particularly noxious form of dishonesty is overcharging by prosecutors—the filing of charges with the expectation that defendants will trade excess charges for a guilty plea.12 The public in general, and victims in particular, lose faith in a system where the primary goal is processing and the secondary goal is justice</w:t>
      </w:r>
      <w:r w:rsidRPr="00EF0371">
        <w:t xml:space="preserve">. The public doubts justice has been done when the sanction in a negotiated plea case  does not match the actual behavior. </w:t>
      </w:r>
      <w:r w:rsidRPr="00EF0371">
        <w:rPr>
          <w:rStyle w:val="Emphasis"/>
          <w:sz w:val="24"/>
        </w:rPr>
        <w:t>Defendants and defense attorneys also consider bargaining for pleas to be dishonest, even when the bargain inures to their benefit.</w:t>
      </w:r>
      <w:r w:rsidRPr="00EF0371">
        <w:t xml:space="preserve"> Defendants develop the cynical belief that they have received some undeserved favorable treatment because of a skillful defense lawyer or a sloppy or harried prosecutor. </w:t>
      </w:r>
      <w:r w:rsidRPr="00EF0371">
        <w:rPr>
          <w:rStyle w:val="Emphasis"/>
          <w:sz w:val="24"/>
        </w:rPr>
        <w:t>Defense attorneys in systems driven by bargains believe that they must convince most of their clients—even innocent defendants—to accept lesser punishments to avoid a substantial risk of much greater punishment.</w:t>
      </w:r>
      <w:r w:rsidRPr="00EF0371">
        <w:t xml:space="preserve">  Honesty of the sort we are discussing, therefore, appears when the offense </w:t>
      </w:r>
      <w:r w:rsidRPr="00EF0371">
        <w:rPr>
          <w:color w:val="FF0000"/>
        </w:rPr>
        <w:t xml:space="preserve"> </w:t>
      </w:r>
      <w:r w:rsidRPr="00EF0371">
        <w:t xml:space="preserve">of conviction aligns as closely as possible with both the actual criminal  behavior and the charges the prosecutor initially files. In an honest system, the prosecutor sends a single, consistent signal about the wisdom and worth of the case. The second strong critique of plea bargains points out that the process is largely inaccessible; it is not open for review or evaluation. Plea bargaining is inaccessible because bargains are made in the shadows. Only the final product of each negotiation is reported on paper and in the courtroom. Negotiations may turn on a huge range of factors going well beyond the elements of the offense and the strength of the government’s evidence. Some of these factors may be appropriate, others inappropriate, but only the parties themselves ever know the actual factors that determined the outcome of the public proceeding.  </w:t>
      </w:r>
      <w:r w:rsidRPr="00EF0371">
        <w:rPr>
          <w:rStyle w:val="Emphasis"/>
          <w:sz w:val="24"/>
        </w:rPr>
        <w:t>Jurisdictions that implement the screening/bargaining tradeoff will be more honest and more accessible. In hard screening systems, prosecutors will be less likely to “overcharge” or “undercharge.” The weakest cases exit early, while those remaining should stand up at trial. A screening-based system should also be more accessible than a system of negotiated pleas, because the public (especially the victims of alleged crimes) will receive clearer and more accurate signals about how the system adjudicates and punishes crimes. The charge is declared publicly from the outset and is easy to evaluate. In addition to being more attractive than the current reality, the prosecutorial practices we advocate here are viable, both in the short and the long run. This is no call for a doubling or tripling of the public budget for criminal adjudication. We know this practice is viable because it is now operating in a few American jurisdictions, without much controversy and without attracting the attention it deserves.</w:t>
      </w:r>
      <w:r w:rsidRPr="00EF0371">
        <w:t xml:space="preserve"> For instance, over the last three decades </w:t>
      </w:r>
      <w:r w:rsidRPr="00EF0371">
        <w:rPr>
          <w:rStyle w:val="Emphasis"/>
          <w:sz w:val="24"/>
        </w:rPr>
        <w:t>New Orleans  District Attorney Harry Connick has emphasized early screening of cases and has actively discouraged any changes of criminal charges as a result of negotiations after the charges are filed</w:t>
      </w:r>
      <w:r w:rsidRPr="00EF0371">
        <w:t xml:space="preserve">. Furthermore, </w:t>
      </w:r>
      <w:r w:rsidRPr="00EF0371">
        <w:rPr>
          <w:rStyle w:val="Emphasis"/>
          <w:sz w:val="24"/>
        </w:rPr>
        <w:t>the office maintains an extraordinary database, containing detailed information on more than ten years’ worth of felony cases. This data allows us to test whether the District Attorney’s policies have any real impact.</w:t>
      </w:r>
      <w:r w:rsidRPr="00EF0371">
        <w:t xml:space="preserve"> The heart of this paper—the empirical sword that cuts through abstract claims about what is possible—is our study of the New Orleans data. It confirms that </w:t>
      </w:r>
      <w:r w:rsidRPr="00EF0371">
        <w:rPr>
          <w:rStyle w:val="Emphasis"/>
          <w:sz w:val="24"/>
        </w:rPr>
        <w:t>a prosecutor can invest serious resources in early evaluation of  cases and maintain this practice over the long run. This screening leads to relatively high rates of declination (that is, refusals to prosecute a case after the police recommend charges). When combined with policies discouraging reductions in charges once they are filed, the results are lower levels of negotiated pleas, slightly higher rates of trial, and notably higher rates of open guilty pleas than in typical American jurisdictions.</w:t>
      </w:r>
      <w:r w:rsidRPr="00EF0371">
        <w:t xml:space="preserve"> </w:t>
      </w:r>
      <w:r w:rsidRPr="00EF0371">
        <w:rPr>
          <w:rStyle w:val="Emphasis"/>
          <w:sz w:val="24"/>
        </w:rPr>
        <w:t>This combination of  policies can survive political and administrative challenges of many types. The implications of the screening/bargaining tradeoff for real world  policies and practices are immense. Every prosecutor in the country should rethink how the office screens cases and how it explains its practices to the public.</w:t>
      </w:r>
      <w:r w:rsidRPr="00EF0371">
        <w:t xml:space="preserve"> Of course, every prosecutor’s office invests some resources in the initial screening of cases. But this study calls on prosecutors to appreciate the  link between screening and negotiated guilty pleas, and to use screening devices with the explicit goal of lowering the number of plea bargains. </w:t>
      </w:r>
      <w:r w:rsidRPr="00EF0371">
        <w:rPr>
          <w:rStyle w:val="Emphasis"/>
          <w:sz w:val="24"/>
        </w:rPr>
        <w:t>Every  prosecutor’s office should now set targets for the maximum percentage of negotiated guilty pleas; then it should invest more resources in early screening until the office achieves those goals. The explicit connection between screening and plea bargains should be a regular part of a prosecutor’s self assessment and public explanations for charging and trial decisions. The screening/bargaining tradeoff should also become part of the public, political dialogue about the justice system, especially at election time.</w:t>
      </w:r>
      <w:r w:rsidRPr="00EF0371">
        <w:t xml:space="preserve"> </w:t>
      </w:r>
      <w:r w:rsidRPr="00EF0371">
        <w:rPr>
          <w:rStyle w:val="Emphasis"/>
          <w:sz w:val="24"/>
        </w:rPr>
        <w:t>The</w:t>
      </w:r>
      <w:r w:rsidRPr="00EF0371">
        <w:t xml:space="preserve">  interesting </w:t>
      </w:r>
      <w:r w:rsidRPr="00EF0371">
        <w:rPr>
          <w:rStyle w:val="Emphasis"/>
          <w:sz w:val="24"/>
        </w:rPr>
        <w:t>public question should</w:t>
      </w:r>
      <w:r w:rsidRPr="00EF0371">
        <w:t xml:space="preserve"> not </w:t>
      </w:r>
      <w:r w:rsidRPr="00EF0371">
        <w:rPr>
          <w:rStyle w:val="Emphasis"/>
          <w:sz w:val="24"/>
        </w:rPr>
        <w:t>be</w:t>
      </w:r>
      <w:r w:rsidRPr="00EF0371">
        <w:t xml:space="preserve"> the “conviction rate,”13 but rather </w:t>
      </w:r>
      <w:r w:rsidRPr="00EF0371">
        <w:rPr>
          <w:rStyle w:val="Emphasis"/>
          <w:sz w:val="24"/>
        </w:rPr>
        <w:t xml:space="preserve">the “as charged conviction rate.” </w:t>
      </w:r>
      <w:r w:rsidRPr="00EF0371">
        <w:t xml:space="preserve">This rate could be expressed as a simple ratio. </w:t>
      </w:r>
      <w:r w:rsidRPr="00EF0371">
        <w:rPr>
          <w:rStyle w:val="Emphasis"/>
          <w:sz w:val="24"/>
        </w:rPr>
        <w:t>The higher the ratio of “as charged convictions” to “convictions,” the more readily a prosecutor should be praised and reelected. A ratio near one—where most convictions are “as charged,” whether they result from guilty pleas or trials—is the best sign of a healthy, honest, and tough system. The lower the ratio of “as charged convictions” to “convictions” (approaching zero), the more the prosecutor should be criticized for sloppiness, injustice, and obfuscation. A lower ratio might also reflect a prosecutor’s undue leniency.</w:t>
      </w:r>
      <w:r w:rsidRPr="00EF0371">
        <w:t xml:space="preserve"> This article begins by revealing the false dichotomy inherent in the current academic discussion about plea bargaining. </w:t>
      </w:r>
      <w:r w:rsidRPr="00EF0371">
        <w:rPr>
          <w:rStyle w:val="Emphasis"/>
          <w:sz w:val="24"/>
        </w:rPr>
        <w:t>The current literature sets up a tradeoff between plea bargaining and criminal trials, but does not consider other kinds of tradeoffs in the criminal process, including the tradeoff between enhanced screening and plea bargaining. This same false dichotomy limits the vision of reformers, who have traditionally offered interesting but limited alternatives to plea bargains in the form of quick trials and plea bans.</w:t>
      </w:r>
      <w:r w:rsidRPr="00EF0371">
        <w:t xml:space="preserve"> The second Part moves from bargaining to the screening side of the tradeoff. We explore here the legal scholarship and public discourse on screening and charging decisions, noting that this literature radically underplays the institutional setting for an individual prosecutor’s screening choice in a particular case. Part II looks to prosecutorial office policies and practices as the most prominent and promising source of limits on screening decisions. We make explicit here our reasons for considering these internal policies to be a form of law worth studying and changing. The third Part of the article describes the implementation of the screening/bargaining tradeoff in New Orleans. We describe the New Orleans system and present data about actual charging and bargaining decisions in New Orleans between 1988 and 1998 to assess whether the screening/bargaining tradeoff works. The fourth Part considers whether the screening/bargaining tradeoff provides a more honest and accessible option than traditional plea bargain centered systems and trials from the perspective of prosecutors, defense attorneys, police, legislatures, and the public. The fourth Part also considers whether the well-known federal screening policies disprove the screening/bargaining hypothesis. The fifth Part considers the implications for prosecutors who want to implement the screening/bargaining tradeoff, and for their critics.</w:t>
      </w:r>
    </w:p>
    <w:p w14:paraId="16D2FD3F" w14:textId="77777777" w:rsidR="00477463" w:rsidRPr="00EF0371" w:rsidRDefault="00477463" w:rsidP="00477463"/>
    <w:p w14:paraId="374A1694" w14:textId="77777777" w:rsidR="00477463" w:rsidRPr="00EF0371" w:rsidRDefault="00477463" w:rsidP="00477463"/>
    <w:p w14:paraId="30510A8D" w14:textId="77777777" w:rsidR="00477463" w:rsidRPr="00EF0371" w:rsidRDefault="00477463" w:rsidP="00477463"/>
    <w:p w14:paraId="300E9472" w14:textId="77777777" w:rsidR="00477463" w:rsidRPr="00EF0371" w:rsidRDefault="00477463" w:rsidP="00477463"/>
    <w:p w14:paraId="4BDB0D1F" w14:textId="77777777" w:rsidR="00477463" w:rsidRPr="00EF0371" w:rsidRDefault="00477463" w:rsidP="00477463">
      <w:pPr>
        <w:pStyle w:val="Heading4"/>
        <w:rPr>
          <w:rFonts w:cs="Arial"/>
        </w:rPr>
      </w:pPr>
      <w:r w:rsidRPr="00EF0371">
        <w:rPr>
          <w:rFonts w:cs="Arial"/>
        </w:rPr>
        <w:t>Prosecutorial screening directly causes fewer plea bargains and cases dismissed</w:t>
      </w:r>
    </w:p>
    <w:p w14:paraId="2D93316F" w14:textId="58A8CA18" w:rsidR="00477463" w:rsidRPr="00EF0371" w:rsidRDefault="00477463" w:rsidP="00477463">
      <w:r w:rsidRPr="00EF0371">
        <w:rPr>
          <w:rStyle w:val="Style13ptBold"/>
        </w:rPr>
        <w:t xml:space="preserve">Wright and Miller ’02 </w:t>
      </w:r>
      <w:r w:rsidRPr="00EF0371">
        <w:t>(Ronald Wright -- Professor of Law at Wake Forest University School of Law, and Marc Miller -- Professor of Law at Emory University School of Law.  August 27, 2002 , “The Screening/Bargaining Tradeoff”, Stanford Law Review, Vol. 55 No. 1. Pages 58-59. https://poseidon01.ssrn.com/delivery.php?ID=372020070024103112006081076066025011030078052092059006029088117011022086031080013113102061051016000116101117090115003073093100001072061051050075079096086127008083102039002079119112074013084081112083070087087123104074096099016025023024127079019021072089&amp;EXT=pdf 6/25/20)</w:t>
      </w:r>
    </w:p>
    <w:p w14:paraId="02DC3AA2" w14:textId="77777777" w:rsidR="00477463" w:rsidRPr="00EF0371" w:rsidRDefault="00477463" w:rsidP="00477463">
      <w:r w:rsidRPr="00EF0371">
        <w:t xml:space="preserve">A chief prosecutor attempting to change plea practices faces both administrative and political hurdles. Will her proposed policy actually change the use of negotiated guilty pleas? If so, can the office sustain it over the long haul? We do not believe that plea bargaining is inevitable, but plea bargaining surely is pervasive and deeply entrenched. </w:t>
      </w:r>
      <w:r w:rsidRPr="00EF0371">
        <w:rPr>
          <w:rStyle w:val="Emphasis"/>
        </w:rPr>
        <w:t>Any</w:t>
      </w:r>
      <w:r w:rsidRPr="00EF0371">
        <w:t xml:space="preserve"> </w:t>
      </w:r>
      <w:r w:rsidRPr="00EF0371">
        <w:rPr>
          <w:rStyle w:val="Emphasis"/>
        </w:rPr>
        <w:t>effort to limit plea bargaining must confront the habits and relationships of prosecutors and defense attorneys</w:t>
      </w:r>
      <w:r w:rsidRPr="00EF0371">
        <w:t xml:space="preserve">. </w:t>
      </w:r>
      <w:r w:rsidRPr="00EF0371">
        <w:rPr>
          <w:rStyle w:val="Emphasis"/>
        </w:rPr>
        <w:t>Reform efforts emerging voluntarily from within one criminal justice institution may have a greater chance to succeed than reforms imposed externally</w:t>
      </w:r>
      <w:r w:rsidRPr="00EF0371">
        <w:t xml:space="preserve">. </w:t>
      </w:r>
      <w:r w:rsidRPr="00EF0371">
        <w:rPr>
          <w:rStyle w:val="Emphasis"/>
        </w:rPr>
        <w:t>A single institution can set up review and reward systems, allowing for more supervision</w:t>
      </w:r>
      <w:r w:rsidRPr="00EF0371">
        <w:t>—and, we believe, more consistency—</w:t>
      </w:r>
      <w:r w:rsidRPr="00EF0371">
        <w:rPr>
          <w:rStyle w:val="Emphasis"/>
        </w:rPr>
        <w:t>than external constraints can provide</w:t>
      </w:r>
      <w:r w:rsidRPr="00EF0371">
        <w:t xml:space="preserve">. </w:t>
      </w:r>
      <w:r w:rsidRPr="00EF0371">
        <w:rPr>
          <w:rStyle w:val="Emphasis"/>
        </w:rPr>
        <w:t xml:space="preserve">Among the </w:t>
      </w:r>
      <w:r w:rsidRPr="00EF0371">
        <w:t xml:space="preserve">many </w:t>
      </w:r>
      <w:r w:rsidRPr="00EF0371">
        <w:rPr>
          <w:rStyle w:val="Emphasis"/>
        </w:rPr>
        <w:t>virtues</w:t>
      </w:r>
      <w:r w:rsidRPr="00EF0371">
        <w:t xml:space="preserve"> we see </w:t>
      </w:r>
      <w:r w:rsidRPr="00EF0371">
        <w:rPr>
          <w:rStyle w:val="Emphasis"/>
        </w:rPr>
        <w:t>in the screening/bargaining tradeoff</w:t>
      </w:r>
      <w:r w:rsidRPr="00EF0371">
        <w:t xml:space="preserve"> described in this paper </w:t>
      </w:r>
      <w:r w:rsidRPr="00EF0371">
        <w:rPr>
          <w:rStyle w:val="Emphasis"/>
        </w:rPr>
        <w:t>is the authority of a chief prosecutor, acting alone, to set this change in motion</w:t>
      </w:r>
      <w:r w:rsidRPr="00EF0371">
        <w:t xml:space="preserve">. What should we expect to happen when a prosecutor decides to shift the screening/bargaining tradeoff in the direction of screening? As for changes in case processing, </w:t>
      </w:r>
      <w:r w:rsidRPr="00EF0371">
        <w:rPr>
          <w:rStyle w:val="Emphasis"/>
        </w:rPr>
        <w:t>the most direct effect should be measurable: fewer plea bargains</w:t>
      </w:r>
      <w:r w:rsidRPr="00EF0371">
        <w:t xml:space="preserve">. The kinds of plea bargains that are easiest to track are charge reductions after cases are filed.101 A jurisdiction with hard </w:t>
      </w:r>
      <w:r w:rsidRPr="00EF0371">
        <w:rPr>
          <w:rStyle w:val="Emphasis"/>
        </w:rPr>
        <w:t>screening practices should produce fewer and smaller charge reductions than jurisdictions with  weaker screening practices</w:t>
      </w:r>
      <w:r w:rsidRPr="00EF0371">
        <w:t xml:space="preserve">. </w:t>
      </w:r>
      <w:r w:rsidRPr="00EF0371">
        <w:rPr>
          <w:rStyle w:val="Emphasis"/>
        </w:rPr>
        <w:t>A second</w:t>
      </w:r>
      <w:r w:rsidRPr="00EF0371">
        <w:t xml:space="preserve"> measurable </w:t>
      </w:r>
      <w:r w:rsidRPr="00EF0371">
        <w:rPr>
          <w:rStyle w:val="Emphasis"/>
        </w:rPr>
        <w:t>impact of screening policies might be a smaller number of charges dismissed</w:t>
      </w:r>
      <w:r w:rsidRPr="00EF0371">
        <w:t xml:space="preserve"> (whether mandated by judges or voluntarily entered by prosecutors) because the prosecutors should remove weaker cases from the system early. </w:t>
      </w:r>
      <w:r w:rsidRPr="00EF0371">
        <w:rPr>
          <w:rStyle w:val="Emphasis"/>
        </w:rPr>
        <w:t>We</w:t>
      </w:r>
      <w:r w:rsidRPr="00EF0371">
        <w:t xml:space="preserve"> might </w:t>
      </w:r>
      <w:r w:rsidRPr="00EF0371">
        <w:rPr>
          <w:rStyle w:val="Emphasis"/>
        </w:rPr>
        <w:t>also expect higher levels of declination and perhaps greater use of diversion programs.</w:t>
      </w:r>
      <w:r w:rsidRPr="00EF0371">
        <w:t xml:space="preserve">102 </w:t>
      </w:r>
    </w:p>
    <w:p w14:paraId="55C1FB05" w14:textId="77777777" w:rsidR="00477463" w:rsidRPr="00EF0371" w:rsidRDefault="00477463" w:rsidP="00477463"/>
    <w:p w14:paraId="0DC7C211" w14:textId="46E4B84D" w:rsidR="00477463" w:rsidRPr="00EF0371" w:rsidRDefault="00707F83" w:rsidP="00707F83">
      <w:pPr>
        <w:pStyle w:val="Heading3"/>
      </w:pPr>
      <w:r>
        <w:t xml:space="preserve">2NC – Solvency – Empirics </w:t>
      </w:r>
    </w:p>
    <w:p w14:paraId="436CC916" w14:textId="77777777" w:rsidR="00477463" w:rsidRPr="00EF0371" w:rsidRDefault="00477463" w:rsidP="00477463">
      <w:pPr>
        <w:pStyle w:val="Heading4"/>
        <w:rPr>
          <w:rFonts w:cs="Arial"/>
        </w:rPr>
      </w:pPr>
      <w:r w:rsidRPr="00EF0371">
        <w:rPr>
          <w:rFonts w:cs="Arial"/>
        </w:rPr>
        <w:t xml:space="preserve">New Orleans Screening experiment lowered pleas and dismissed cases drastically </w:t>
      </w:r>
    </w:p>
    <w:p w14:paraId="3F6B32B3" w14:textId="0F537F8A" w:rsidR="00477463" w:rsidRPr="00EF0371" w:rsidRDefault="00477463" w:rsidP="00477463">
      <w:r w:rsidRPr="00EF0371">
        <w:rPr>
          <w:rStyle w:val="Style13ptBold"/>
        </w:rPr>
        <w:t xml:space="preserve">Wright and Miller ’02 </w:t>
      </w:r>
      <w:r w:rsidRPr="00EF0371">
        <w:t>(Ronald Wright -- Professor of Law at Wake Forest University School of Law, and Marc Miller -- Professor of Law at Emory University School of Law.  August 27, 2002 , “The Screening/Bargaining Tradeoff”, Stanford Law Review, Vol. 55 No. 1. Pages 72-74. https://poseidon01.ssrn.com/delivery.php?ID=372020070024103112006081076066025011030078052092059006029088117011022086031080013113102061051016000116101117090115003073093100001072061051050075079096086127008083102039002079119112074013084081112083070087087123104074096099016025023024127079019021072089&amp;EXT=pdf 6/25/20)</w:t>
      </w:r>
    </w:p>
    <w:p w14:paraId="0E84D17A" w14:textId="77777777" w:rsidR="00477463" w:rsidRPr="00EF0371" w:rsidRDefault="00477463" w:rsidP="00477463">
      <w:pPr>
        <w:rPr>
          <w:rStyle w:val="Emphasis"/>
        </w:rPr>
      </w:pPr>
      <w:r w:rsidRPr="00EF0371">
        <w:rPr>
          <w:rStyle w:val="Emphasis"/>
        </w:rPr>
        <w:t>Keeping in mind that only a few of these dismissals qualify as hidden forms of charge bargaining</w:t>
      </w:r>
      <w:r w:rsidRPr="00EF0371">
        <w:t xml:space="preserve">, these numbers allow us to construct a “combined estimate” of potential charge bargain cases. The combination of dismissed cases and pleas to lesser charges offers a rough (and overly generous) measure of the amount of charge bargaining at work.162 </w:t>
      </w:r>
      <w:r w:rsidRPr="00EF0371">
        <w:rPr>
          <w:rStyle w:val="Emphasis"/>
        </w:rPr>
        <w:t>In New Orleans, a combined estimate for potential charge bargain cases would be 22% of all cases initially filed (13% dismissed and 9% pleading guilty to lesser charges). In North Carolina</w:t>
      </w:r>
      <w:r w:rsidRPr="00EF0371">
        <w:t xml:space="preserve">, both the dismissals and the combined estimates are notably higher. </w:t>
      </w:r>
      <w:r w:rsidRPr="00EF0371">
        <w:rPr>
          <w:rStyle w:val="Emphasis"/>
        </w:rPr>
        <w:t>About 35% of the felony cases resolved after filing in fiscal year 2000-2001 were dismissed.163 This is about three times the dismissal rate  in New Orleans. In Charlotte, the rate of felonies dismissed after filing was even higher, about 49%.164 The rate in Raleigh was lower, at 27%, but still twice as high as New Orleans.165 When added to the rates of pleading guilty to lesser offenses, the combined estimate for North Carolina is 48%. The combined estimates for Charlotte and Raleigh are 57 and 38%, respectively.166 Again, this is markedly higher than the 22% combined estimate from New Orleans.</w:t>
      </w:r>
      <w:r w:rsidRPr="00EF0371">
        <w:t xml:space="preserve"> Statistics are more widely available for dismissals after the filing of cases than for guilty pleas to lesser charges. </w:t>
      </w:r>
      <w:r w:rsidRPr="00EF0371">
        <w:rPr>
          <w:rStyle w:val="Emphasis"/>
        </w:rPr>
        <w:t>Nationwide surveys from the Bureau of Justice Statistics show an average dismissal rate of 27%.167 Of the cities routinely surveyed, few show lower rates of dismissal than New Orleans.</w:t>
      </w:r>
      <w:r w:rsidRPr="00EF0371">
        <w:t xml:space="preserve">168  Based on our limited information about rates of pleas to lesser charges, </w:t>
      </w:r>
      <w:r w:rsidRPr="00EF0371">
        <w:rPr>
          <w:rStyle w:val="Emphasis"/>
        </w:rPr>
        <w:t>New Orleans appears to be one of the few jurisdictions that combines low rates in both indicators of potential charge bargaining</w:t>
      </w:r>
      <w:r w:rsidRPr="00EF0371">
        <w:t xml:space="preserve">.169 Even though only part of the category of dismissed cases should be attributed to charge bargaining, these figures do suggest that much less charge bargaining occurs in New Orleans than elsewhere. Together, </w:t>
      </w:r>
      <w:r w:rsidRPr="00EF0371">
        <w:rPr>
          <w:rStyle w:val="Emphasis"/>
        </w:rPr>
        <w:t>the two central statistics (guilty pleas to a lesser charge plus nolle pros after filing of case) provide the key empirical evidence of the screening/bargaining tradeoff at wor</w:t>
      </w:r>
      <w:r w:rsidRPr="00EF0371">
        <w:t xml:space="preserve">k. By this measure, New Orleans looks different from some other jurisdictions. </w:t>
      </w:r>
      <w:r w:rsidRPr="00EF0371">
        <w:rPr>
          <w:rStyle w:val="Emphasis"/>
        </w:rPr>
        <w:t>The data suggest an unusually high level of open pleas in the New Orleans criminal justice system, a strong sign of success.</w:t>
      </w:r>
    </w:p>
    <w:p w14:paraId="1864DDA2" w14:textId="77777777" w:rsidR="00477463" w:rsidRPr="00EF0371" w:rsidRDefault="00477463" w:rsidP="00477463">
      <w:pPr>
        <w:rPr>
          <w:rStyle w:val="Emphasis"/>
        </w:rPr>
      </w:pPr>
    </w:p>
    <w:p w14:paraId="70975F0C" w14:textId="77777777" w:rsidR="00477463" w:rsidRPr="00EF0371" w:rsidRDefault="00477463" w:rsidP="00477463">
      <w:pPr>
        <w:pStyle w:val="Heading4"/>
        <w:rPr>
          <w:rFonts w:cs="Arial"/>
        </w:rPr>
      </w:pPr>
      <w:r w:rsidRPr="00EF0371">
        <w:rPr>
          <w:rFonts w:cs="Arial"/>
        </w:rPr>
        <w:t>After an original increase, trial rates stayed stable and are still lower than elsewhere</w:t>
      </w:r>
    </w:p>
    <w:p w14:paraId="7A264F55" w14:textId="39DE1E13" w:rsidR="00477463" w:rsidRPr="00EF0371" w:rsidRDefault="00477463" w:rsidP="00477463">
      <w:r w:rsidRPr="00EF0371">
        <w:rPr>
          <w:rStyle w:val="Style13ptBold"/>
        </w:rPr>
        <w:t xml:space="preserve">Wright and Miller ’02 </w:t>
      </w:r>
      <w:r w:rsidRPr="00EF0371">
        <w:t>(Ronald Wright -- Professor of Law at Wake Forest University School of Law, and Marc Miller -- Professor of Law at Emory University School of Law.  August 27, 2002 , “The Screening/Bargaining Tradeoff”, Stanford Law Review, Vol. 55 No. 1. Pages 75-77. https://poseidon01.ssrn.com/delivery.php?ID=372020070024103112006081076066025011030078052092059006029088117011022086031080013113102061051016000116101117090115003073093100001072061051050075079096086127008083102039002079119112074013084081112083070087087123104074096099016025023024127079019021072089&amp;EXT=pdf 6/25/20)</w:t>
      </w:r>
    </w:p>
    <w:p w14:paraId="2ABE7960" w14:textId="77777777" w:rsidR="00477463" w:rsidRPr="00EF0371" w:rsidRDefault="00477463" w:rsidP="00477463">
      <w:r w:rsidRPr="00EF0371">
        <w:t xml:space="preserve">While it is reasonable to surmise that hard screening policies will produce some increase in the declination rate, </w:t>
      </w:r>
      <w:r w:rsidRPr="00EF0371">
        <w:rPr>
          <w:rStyle w:val="Emphasis"/>
        </w:rPr>
        <w:t xml:space="preserve">the impact of such a system on trial rates is harder to guess. </w:t>
      </w:r>
      <w:r w:rsidRPr="00EF0371">
        <w:t xml:space="preserve">Perhaps unwillingness on the part of prosecutors to negotiate over charges will lead more defendants to insist on a trial. But </w:t>
      </w:r>
      <w:r w:rsidRPr="00EF0371">
        <w:rPr>
          <w:rStyle w:val="Emphasis"/>
        </w:rPr>
        <w:t xml:space="preserve">the decision to go to trial is not only a function of the prosecutor’s willingness to bargain over charges; there are some benefits to pleading guilty that a prosecutor cannot control. The plea benefit (or trial penalty) could shift in response to a hard screening system in ways that would make trials either more or less likely.174 Of the cases filed in state court, 74% were resolved through pleas and 13% through trials. </w:t>
      </w:r>
      <w:r w:rsidRPr="00EF0371">
        <w:t xml:space="preserve">(In the terms of the more popular but less revealing base of cases adjudicated, which excludes dismissals after filing, guilty pleas made up 86% of the total, and trials constituted 14%.)175 </w:t>
      </w:r>
      <w:r w:rsidRPr="00EF0371">
        <w:rPr>
          <w:rStyle w:val="Emphasis"/>
        </w:rPr>
        <w:t>In New Orleans, it is clear that the trial rate increased after Connick took office and instituted his screening policies.</w:t>
      </w:r>
      <w:r w:rsidRPr="00EF0371">
        <w:t xml:space="preserve"> Garrison’s office tried 190 cases during his last year in office. That number increased to 1069 by 1976, Connick’s third year in office.176 </w:t>
      </w:r>
      <w:r w:rsidRPr="00EF0371">
        <w:rPr>
          <w:rStyle w:val="Emphasis"/>
        </w:rPr>
        <w:t>Despite this early and sharp increase, in 1997, twenty years later, the number of trials remained around the same level of up to 1000 per year. This suggests a fairly substantial decrease in the trial rate over the long haul, given the growth in the total number of cases.177 Nonetheless, the current New Orleans data on the method of conviction reveal a somewhat higher trial rate than the national average.</w:t>
      </w:r>
      <w:r w:rsidRPr="00EF0371">
        <w:t xml:space="preserve"> Of the trials, 31% were jury trials and 69% were bench trials.178 </w:t>
      </w:r>
      <w:r w:rsidRPr="00EF0371">
        <w:rPr>
          <w:rStyle w:val="Emphasis"/>
        </w:rPr>
        <w:t>In both jury and bench trials, defendants were convicted in approximately 70% of the cases and acquitted in about 30% of the cases. Given the focus in the academic literature on trial rates, we know much more about trial rates than we do about open pleas, dismissals, or declinations. Some jurisdictions have much lower trial rates than the 14% found in New Orleans</w:t>
      </w:r>
      <w:r w:rsidRPr="00EF0371">
        <w:t xml:space="preserve">. North Carolina Superior Courts in fiscal year 2000-2001 adjudicated 58,135 felony cases, whether through guilty plea or trial. About 3.7% of the cases went to trial.179 In Charlotte, the trial rate was a bit higher, at 4.6%; the Raleigh rate also was 4.6%.180 Thus, the trial rate in New Orleans is three to five times the trial rate in North Carolina. In the jurisdictions reporting to the Court Statistics Project, an average of about 5% of the adjudicated cases went to trial.181 </w:t>
      </w:r>
      <w:r w:rsidRPr="00EF0371">
        <w:rPr>
          <w:rStyle w:val="Emphasis"/>
        </w:rPr>
        <w:t>On the other hand, there are other jurisdictions with rates of trial higher than in New Orleans. We have already discussed the extraordinarily high rates in Philadelphia, where about 30% of adjudicated felonies go to trial.182 Similar high rates have occurred in Detroit and Baltimore.183 The data on the trial rates do not provide decisive evidence for or against the screening/bargaining thesis</w:t>
      </w:r>
      <w:r w:rsidRPr="00EF0371">
        <w:t>. The trial rate in New Orleans is higher than usual; perhaps harder screens and less charge bargaining leads some defendants at the margins to prefer trials. However, information on the plea benefit or trial penalty would be necessary to fully explain decisions to go to trial.</w:t>
      </w:r>
    </w:p>
    <w:p w14:paraId="3DBC1DCA" w14:textId="411CDEA6" w:rsidR="00477463" w:rsidRPr="00EF0371" w:rsidRDefault="00707F83" w:rsidP="00707F83">
      <w:pPr>
        <w:pStyle w:val="Heading3"/>
        <w:rPr>
          <w:rFonts w:eastAsia="Times New Roman"/>
        </w:rPr>
      </w:pPr>
      <w:r>
        <w:rPr>
          <w:rFonts w:eastAsia="Times New Roman"/>
        </w:rPr>
        <w:t xml:space="preserve">2NC – Solvency – Bias </w:t>
      </w:r>
    </w:p>
    <w:p w14:paraId="74CFB0C3" w14:textId="77777777" w:rsidR="00477463" w:rsidRPr="00EF0371" w:rsidRDefault="00477463" w:rsidP="00477463">
      <w:pPr>
        <w:pStyle w:val="Heading4"/>
        <w:rPr>
          <w:rFonts w:cs="Arial"/>
        </w:rPr>
      </w:pPr>
      <w:r w:rsidRPr="00EF0371">
        <w:rPr>
          <w:rFonts w:cs="Arial"/>
        </w:rPr>
        <w:t>A screening system prevents overcharging and bias</w:t>
      </w:r>
    </w:p>
    <w:p w14:paraId="5EBD15A2" w14:textId="5C349557" w:rsidR="00477463" w:rsidRPr="00EF0371" w:rsidRDefault="00477463" w:rsidP="00477463">
      <w:r w:rsidRPr="00EF0371">
        <w:rPr>
          <w:rStyle w:val="Style13ptBold"/>
        </w:rPr>
        <w:t xml:space="preserve">Wright and Miller ’02 </w:t>
      </w:r>
      <w:r w:rsidRPr="00EF0371">
        <w:t>(Ronald Wright -- Professor of Law at Wake Forest University School of Law, and Marc Miller -- Professor of Law at Emory University School of Law.  August 27, 2002 , “The Screening/Bargaining Tradeoff”, Stanford Law Review, Vol. 55 No. 1. Pages 86-88. https://poseidon01.ssrn.com/delivery.php?ID=372020070024103112006081076066025011030078052092059006029088117011022086031080013113102061051016000116101117090115003073093100001072061051050075079096086127008083102039002079119112074013084081112083070087087123104074096099016025023024127079019021072089&amp;EXT=pdf 6/25/20)</w:t>
      </w:r>
    </w:p>
    <w:p w14:paraId="220CB04E" w14:textId="249EC3D5" w:rsidR="00477463" w:rsidRPr="00EF0371" w:rsidRDefault="00477463" w:rsidP="00477463">
      <w:pPr>
        <w:rPr>
          <w:rFonts w:eastAsia="Times New Roman"/>
          <w:color w:val="000000" w:themeColor="text1"/>
          <w:sz w:val="24"/>
        </w:rPr>
      </w:pPr>
      <w:r w:rsidRPr="00EF0371">
        <w:rPr>
          <w:rFonts w:eastAsia="Times New Roman"/>
          <w:sz w:val="24"/>
        </w:rPr>
        <w:t xml:space="preserve"> </w:t>
      </w:r>
      <w:r w:rsidRPr="00EF0371">
        <w:rPr>
          <w:rStyle w:val="Emphasis"/>
        </w:rPr>
        <w:t>A hard screening system can prevent prosecutorial overcharging just as well as a system with a high rate of trial. In a prosecutor’s office that screens out weaker cases and prevents adjustments to charges after they are filed, it becomes costly to choose unrealistically high charges</w:t>
      </w:r>
      <w:r w:rsidRPr="00EF0371">
        <w:rPr>
          <w:rFonts w:eastAsia="Times New Roman"/>
          <w:sz w:val="24"/>
        </w:rPr>
        <w:t xml:space="preserve">. Any initial misstatements about the worth of a case become more visible and more difficult to correct. The need to economize on the prosecutor’s time, not to mention professional pride, will keep the charges more realistic. Thus, </w:t>
      </w:r>
      <w:r w:rsidRPr="00EF0371">
        <w:rPr>
          <w:rStyle w:val="Emphasis"/>
        </w:rPr>
        <w:t>screening prevents overcharging better than a bargain-centered system, and perhaps as well as a major increase in the trial rate.</w:t>
      </w:r>
      <w:r w:rsidRPr="00EF0371">
        <w:rPr>
          <w:rFonts w:eastAsia="Times New Roman"/>
          <w:sz w:val="24"/>
        </w:rPr>
        <w:t xml:space="preserve"> If prosecutors do overcharge but are limited by office policy in their ability to amend the charges later, the result will be more trials and more acquittals. </w:t>
      </w:r>
      <w:r w:rsidRPr="00EF0371">
        <w:rPr>
          <w:rStyle w:val="Emphasis"/>
        </w:rPr>
        <w:t>Selective overcharging might still tempt prosecutors to offer a few bargains to fix screening errors, but if plea bargains become rare, those that do occur can attract more attention from supervisors in prosecutors’ offices and from the public. The risk of undercharging, or bargains intended simply to maintain high conviction rates, also diminishes in a world of intensive screening</w:t>
      </w:r>
      <w:r w:rsidRPr="00EF0371">
        <w:rPr>
          <w:rFonts w:eastAsia="Times New Roman"/>
          <w:sz w:val="24"/>
        </w:rPr>
        <w:t xml:space="preserve">. The prosecutor in a bargain-centered world might charge less than a case is worth and get an easy conviction. A negotiated plea is less publicly visible than a trial on the original charges, and it takes some effort for a supervisor in the prosecutor’s office to determine whether the trial attorney set too low a value for a case. But </w:t>
      </w:r>
      <w:r w:rsidRPr="00EF0371">
        <w:rPr>
          <w:rStyle w:val="Emphasis"/>
        </w:rPr>
        <w:t xml:space="preserve">a screening system is more accessible and therefore is more likely to expose a prosecutor who is undercharging to supervisors, colleagues, and victims. A commitment to principled screening in a prosecutor’s office produces criteria for all screening attorneys to apply as they select charges. It also calls for supervisors to review the work of the screeners routinely. </w:t>
      </w:r>
      <w:r w:rsidRPr="00EF0371">
        <w:rPr>
          <w:rFonts w:eastAsia="Times New Roman"/>
          <w:sz w:val="24"/>
        </w:rPr>
        <w:t xml:space="preserve">The unduly generous prosecutor will attract attention within the office in the routine course of business. </w:t>
      </w:r>
      <w:r w:rsidRPr="00EF0371">
        <w:rPr>
          <w:rStyle w:val="Emphasis"/>
        </w:rPr>
        <w:t>The public is also more likely to notice when a prosecutor is selling cases too cheaply in a screening-centered system.</w:t>
      </w:r>
      <w:r w:rsidRPr="00EF0371">
        <w:rPr>
          <w:rFonts w:eastAsia="Times New Roman"/>
          <w:sz w:val="24"/>
        </w:rPr>
        <w:t xml:space="preserve"> In a negotiated plea, the public receives two estimates of a case’s value, the “asking” price and the “sale” price, but it receives few particulars about the evidence. The public cannot very well judge which of the competing estimates is more accurate. </w:t>
      </w:r>
      <w:r w:rsidRPr="00EF0371">
        <w:rPr>
          <w:rStyle w:val="Emphasis"/>
        </w:rPr>
        <w:t xml:space="preserve">In a screening system, the prosecutor’s value estimate (the original charge) stays in place throughout the process, without any confusing shifts. When the defendant pleads guilty as charged, there are no </w:t>
      </w:r>
      <w:r w:rsidRPr="00EF0371">
        <w:rPr>
          <w:rStyle w:val="Emphasis"/>
          <w:color w:val="000000" w:themeColor="text1"/>
        </w:rPr>
        <w:t>disputes about the facts or the applicability of the charges.</w:t>
      </w:r>
      <w:r w:rsidRPr="00EF0371">
        <w:rPr>
          <w:rFonts w:eastAsia="Times New Roman"/>
          <w:color w:val="000000" w:themeColor="text1"/>
          <w:sz w:val="24"/>
        </w:rPr>
        <w:t xml:space="preserve"> The relatively rare changes in charges attract more public attention because of their novelty. Thus, the public receives clear signals about the level of prosecutorial enforcement it has purchased with its tax dollars. </w:t>
      </w:r>
      <w:r w:rsidRPr="00EF0371">
        <w:rPr>
          <w:rStyle w:val="Emphasis"/>
          <w:color w:val="000000" w:themeColor="text1"/>
        </w:rPr>
        <w:t>With this information in hand, the public can hold prosecutors accountable for their choices. The public responds positively to sentencing rules that offer “truth in sentencing.” A hard screening system offers to the public a similar benefit, one we might call “truth in charging.”</w:t>
      </w:r>
      <w:r w:rsidRPr="00EF0371">
        <w:rPr>
          <w:rFonts w:eastAsia="Times New Roman"/>
          <w:color w:val="000000" w:themeColor="text1"/>
          <w:sz w:val="24"/>
        </w:rPr>
        <w:t xml:space="preserve"> Is a screening system as honest and accessible as a criminal trial? In some ways </w:t>
      </w:r>
      <w:r w:rsidRPr="00EF0371">
        <w:rPr>
          <w:rStyle w:val="Emphasis"/>
          <w:color w:val="000000" w:themeColor="text1"/>
        </w:rPr>
        <w:t>screening systems are not as accessible as trials since key decisions will still be made by prosecutors acting out of the limelight, not subject to testing by defense attorneys, juries, and judges.</w:t>
      </w:r>
      <w:r w:rsidRPr="00EF0371">
        <w:rPr>
          <w:rFonts w:eastAsia="Times New Roman"/>
          <w:color w:val="000000" w:themeColor="text1"/>
          <w:sz w:val="24"/>
        </w:rPr>
        <w:t xml:space="preserve"> Trials enable the media and the general public to watch the mechanisms of justice at work. However, </w:t>
      </w:r>
      <w:r w:rsidRPr="00EF0371">
        <w:rPr>
          <w:rStyle w:val="Emphasis"/>
          <w:color w:val="000000" w:themeColor="text1"/>
        </w:rPr>
        <w:t>trials are also very complex affairs, and they are complex in ways that hurt their accessibility.</w:t>
      </w:r>
      <w:r w:rsidRPr="00EF0371">
        <w:rPr>
          <w:rFonts w:eastAsia="Times New Roman"/>
          <w:color w:val="000000" w:themeColor="text1"/>
          <w:sz w:val="24"/>
        </w:rPr>
        <w:t xml:space="preserve"> Many of the decisions played out at trial, such as the choice of witnesses and evidence the government will use, have been settled off stage. </w:t>
      </w:r>
      <w:r w:rsidRPr="00EF0371">
        <w:rPr>
          <w:rStyle w:val="Emphasis"/>
          <w:color w:val="000000" w:themeColor="text1"/>
        </w:rPr>
        <w:t>It may sometimes be easier for the public to understand the single fact that a defendant pled guilty to the charges originally filed by the government.</w:t>
      </w:r>
      <w:r w:rsidRPr="00EF0371">
        <w:rPr>
          <w:rFonts w:eastAsia="Times New Roman"/>
          <w:color w:val="000000" w:themeColor="text1"/>
          <w:sz w:val="24"/>
        </w:rPr>
        <w:t xml:space="preserve"> In any case, the proper basis for comparison is not the rare trial, but the common bargain. In that comparison, </w:t>
      </w:r>
      <w:r w:rsidRPr="00EF0371">
        <w:rPr>
          <w:rStyle w:val="Emphasis"/>
          <w:color w:val="000000" w:themeColor="text1"/>
        </w:rPr>
        <w:t>a screening-intensive system wins the accessibility debate hands down</w:t>
      </w:r>
      <w:r w:rsidRPr="00EF0371">
        <w:rPr>
          <w:rFonts w:eastAsia="Times New Roman"/>
          <w:color w:val="000000" w:themeColor="text1"/>
          <w:sz w:val="24"/>
        </w:rPr>
        <w:t xml:space="preserve">. Overall, the prosecutor’s gain in efficiency in a bargain-centered system looks far less impressive when negotiated pleas are compared to rigorous screening controls. </w:t>
      </w:r>
      <w:r w:rsidRPr="00EF0371">
        <w:rPr>
          <w:rStyle w:val="Emphasis"/>
          <w:color w:val="000000" w:themeColor="text1"/>
        </w:rPr>
        <w:t>Experience in many jurisdictions shows that prosecutors in these two types of systems can handle similar caseloads.218 The screening alternative also gives prosecutors control over trial risks similar to what they enjoy in a system centered on plea bargains.</w:t>
      </w:r>
      <w:r w:rsidRPr="00EF0371">
        <w:rPr>
          <w:rFonts w:eastAsia="Times New Roman"/>
          <w:color w:val="000000" w:themeColor="text1"/>
          <w:sz w:val="24"/>
        </w:rPr>
        <w:t xml:space="preserve"> If the prosecutor charges only the strongest cases and predictably induces many defendants to plead guilty as charged, the level of trial risk remains almost as low as when prosecutors negotiate most guilty pleas.</w:t>
      </w:r>
      <w:bookmarkEnd w:id="3"/>
    </w:p>
    <w:sectPr w:rsidR="00477463" w:rsidRPr="00EF03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auto"/>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8"/>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756644401936"/>
    <w:docVar w:name="VerbatimVersion" w:val="5.1"/>
  </w:docVars>
  <w:rsids>
    <w:rsidRoot w:val="00E2419C"/>
    <w:rsid w:val="00003FCF"/>
    <w:rsid w:val="00004F9A"/>
    <w:rsid w:val="000139A3"/>
    <w:rsid w:val="00042C7A"/>
    <w:rsid w:val="00051050"/>
    <w:rsid w:val="00057253"/>
    <w:rsid w:val="000744C7"/>
    <w:rsid w:val="00086CDC"/>
    <w:rsid w:val="000945D5"/>
    <w:rsid w:val="000A0B5F"/>
    <w:rsid w:val="000A1E6B"/>
    <w:rsid w:val="000B0CFF"/>
    <w:rsid w:val="000E2F89"/>
    <w:rsid w:val="000F00A4"/>
    <w:rsid w:val="00100075"/>
    <w:rsid w:val="00100833"/>
    <w:rsid w:val="00102C05"/>
    <w:rsid w:val="00104529"/>
    <w:rsid w:val="00105942"/>
    <w:rsid w:val="00107396"/>
    <w:rsid w:val="00144A4C"/>
    <w:rsid w:val="00170AB2"/>
    <w:rsid w:val="00176AB0"/>
    <w:rsid w:val="00177B7D"/>
    <w:rsid w:val="00177BD6"/>
    <w:rsid w:val="0018322D"/>
    <w:rsid w:val="00192AE7"/>
    <w:rsid w:val="001B5776"/>
    <w:rsid w:val="001D57E0"/>
    <w:rsid w:val="001E2826"/>
    <w:rsid w:val="001E527A"/>
    <w:rsid w:val="001F3EB3"/>
    <w:rsid w:val="001F78CE"/>
    <w:rsid w:val="0020279D"/>
    <w:rsid w:val="00251FC7"/>
    <w:rsid w:val="00256616"/>
    <w:rsid w:val="00264538"/>
    <w:rsid w:val="00264A5E"/>
    <w:rsid w:val="00265CA1"/>
    <w:rsid w:val="002725A2"/>
    <w:rsid w:val="00275974"/>
    <w:rsid w:val="002855A7"/>
    <w:rsid w:val="0028683B"/>
    <w:rsid w:val="002A2470"/>
    <w:rsid w:val="002B146A"/>
    <w:rsid w:val="002B532A"/>
    <w:rsid w:val="002B5E17"/>
    <w:rsid w:val="002D0D4A"/>
    <w:rsid w:val="002D5819"/>
    <w:rsid w:val="00304AC9"/>
    <w:rsid w:val="00315690"/>
    <w:rsid w:val="00316B75"/>
    <w:rsid w:val="00325646"/>
    <w:rsid w:val="003460F2"/>
    <w:rsid w:val="00351F46"/>
    <w:rsid w:val="0035399F"/>
    <w:rsid w:val="0038158C"/>
    <w:rsid w:val="00386576"/>
    <w:rsid w:val="003902BA"/>
    <w:rsid w:val="003A09E2"/>
    <w:rsid w:val="003A6F9F"/>
    <w:rsid w:val="003C4E4F"/>
    <w:rsid w:val="003D450B"/>
    <w:rsid w:val="003D71E4"/>
    <w:rsid w:val="00407037"/>
    <w:rsid w:val="004129FC"/>
    <w:rsid w:val="004605D6"/>
    <w:rsid w:val="004612DD"/>
    <w:rsid w:val="0046444C"/>
    <w:rsid w:val="00465F3A"/>
    <w:rsid w:val="00477463"/>
    <w:rsid w:val="00486769"/>
    <w:rsid w:val="00487E45"/>
    <w:rsid w:val="00491890"/>
    <w:rsid w:val="004C60E8"/>
    <w:rsid w:val="004E3579"/>
    <w:rsid w:val="004E7232"/>
    <w:rsid w:val="004E728B"/>
    <w:rsid w:val="004F39E0"/>
    <w:rsid w:val="004F563D"/>
    <w:rsid w:val="005238D2"/>
    <w:rsid w:val="005329AA"/>
    <w:rsid w:val="00537BD5"/>
    <w:rsid w:val="00541CE2"/>
    <w:rsid w:val="0057268A"/>
    <w:rsid w:val="00580F56"/>
    <w:rsid w:val="00593B40"/>
    <w:rsid w:val="005A48A7"/>
    <w:rsid w:val="005B0904"/>
    <w:rsid w:val="005B0981"/>
    <w:rsid w:val="005D1AD3"/>
    <w:rsid w:val="005D2912"/>
    <w:rsid w:val="005E04A2"/>
    <w:rsid w:val="005E1F06"/>
    <w:rsid w:val="006065BD"/>
    <w:rsid w:val="00645FA9"/>
    <w:rsid w:val="00647866"/>
    <w:rsid w:val="00665003"/>
    <w:rsid w:val="006A2AD0"/>
    <w:rsid w:val="006B3BA7"/>
    <w:rsid w:val="006B54B6"/>
    <w:rsid w:val="006B55D9"/>
    <w:rsid w:val="006C2375"/>
    <w:rsid w:val="006D4ECC"/>
    <w:rsid w:val="006E4033"/>
    <w:rsid w:val="006E5D10"/>
    <w:rsid w:val="006F1FCC"/>
    <w:rsid w:val="006F3B3D"/>
    <w:rsid w:val="006F6DA2"/>
    <w:rsid w:val="00703794"/>
    <w:rsid w:val="00707F83"/>
    <w:rsid w:val="00722258"/>
    <w:rsid w:val="007243E5"/>
    <w:rsid w:val="00735A55"/>
    <w:rsid w:val="00736658"/>
    <w:rsid w:val="00746BFE"/>
    <w:rsid w:val="0075176B"/>
    <w:rsid w:val="007609FB"/>
    <w:rsid w:val="00766EA0"/>
    <w:rsid w:val="007977FD"/>
    <w:rsid w:val="007A2226"/>
    <w:rsid w:val="007C7857"/>
    <w:rsid w:val="007D0F7A"/>
    <w:rsid w:val="007F2735"/>
    <w:rsid w:val="007F5B66"/>
    <w:rsid w:val="008000EF"/>
    <w:rsid w:val="00814BD3"/>
    <w:rsid w:val="00823A1C"/>
    <w:rsid w:val="00845B9D"/>
    <w:rsid w:val="00846FB2"/>
    <w:rsid w:val="00860984"/>
    <w:rsid w:val="0087225B"/>
    <w:rsid w:val="008809DD"/>
    <w:rsid w:val="00893BD1"/>
    <w:rsid w:val="008B3ECB"/>
    <w:rsid w:val="008B4E85"/>
    <w:rsid w:val="008C1B2E"/>
    <w:rsid w:val="008C58BF"/>
    <w:rsid w:val="009127A2"/>
    <w:rsid w:val="0091400A"/>
    <w:rsid w:val="0091627E"/>
    <w:rsid w:val="00917099"/>
    <w:rsid w:val="00930B62"/>
    <w:rsid w:val="0097032B"/>
    <w:rsid w:val="009824C2"/>
    <w:rsid w:val="009C1A59"/>
    <w:rsid w:val="009D2EAD"/>
    <w:rsid w:val="009D54B2"/>
    <w:rsid w:val="009D6F85"/>
    <w:rsid w:val="009E1922"/>
    <w:rsid w:val="009F7ED2"/>
    <w:rsid w:val="00A03410"/>
    <w:rsid w:val="00A30856"/>
    <w:rsid w:val="00A37F79"/>
    <w:rsid w:val="00A65BB3"/>
    <w:rsid w:val="00A71EC0"/>
    <w:rsid w:val="00A73453"/>
    <w:rsid w:val="00A751FA"/>
    <w:rsid w:val="00A75B87"/>
    <w:rsid w:val="00A93661"/>
    <w:rsid w:val="00A95652"/>
    <w:rsid w:val="00AB56E6"/>
    <w:rsid w:val="00AC0AB8"/>
    <w:rsid w:val="00AE6B1B"/>
    <w:rsid w:val="00B05A50"/>
    <w:rsid w:val="00B16688"/>
    <w:rsid w:val="00B33C6D"/>
    <w:rsid w:val="00B36DAF"/>
    <w:rsid w:val="00B4508F"/>
    <w:rsid w:val="00B55AD5"/>
    <w:rsid w:val="00B8057C"/>
    <w:rsid w:val="00B81877"/>
    <w:rsid w:val="00BA2DB4"/>
    <w:rsid w:val="00BD6238"/>
    <w:rsid w:val="00BF593B"/>
    <w:rsid w:val="00BF773A"/>
    <w:rsid w:val="00BF7E81"/>
    <w:rsid w:val="00C13773"/>
    <w:rsid w:val="00C155B6"/>
    <w:rsid w:val="00C17CC8"/>
    <w:rsid w:val="00C24763"/>
    <w:rsid w:val="00C451DE"/>
    <w:rsid w:val="00C66BB4"/>
    <w:rsid w:val="00C743C2"/>
    <w:rsid w:val="00C751EB"/>
    <w:rsid w:val="00C83417"/>
    <w:rsid w:val="00C85C2A"/>
    <w:rsid w:val="00C9604F"/>
    <w:rsid w:val="00CA19AA"/>
    <w:rsid w:val="00CB32D1"/>
    <w:rsid w:val="00CB7FE2"/>
    <w:rsid w:val="00CC030D"/>
    <w:rsid w:val="00CC5298"/>
    <w:rsid w:val="00CD736E"/>
    <w:rsid w:val="00CD798D"/>
    <w:rsid w:val="00CE161E"/>
    <w:rsid w:val="00CE7E3F"/>
    <w:rsid w:val="00CF59A8"/>
    <w:rsid w:val="00D03170"/>
    <w:rsid w:val="00D325A9"/>
    <w:rsid w:val="00D36A8A"/>
    <w:rsid w:val="00D61409"/>
    <w:rsid w:val="00D6691E"/>
    <w:rsid w:val="00D71170"/>
    <w:rsid w:val="00D720CF"/>
    <w:rsid w:val="00D92AC5"/>
    <w:rsid w:val="00DA1C92"/>
    <w:rsid w:val="00DA25D4"/>
    <w:rsid w:val="00DA5574"/>
    <w:rsid w:val="00DA6538"/>
    <w:rsid w:val="00DB7FA8"/>
    <w:rsid w:val="00DC68D2"/>
    <w:rsid w:val="00E073D3"/>
    <w:rsid w:val="00E15E75"/>
    <w:rsid w:val="00E2419C"/>
    <w:rsid w:val="00E412E8"/>
    <w:rsid w:val="00E5262C"/>
    <w:rsid w:val="00E53E5D"/>
    <w:rsid w:val="00EC7DC4"/>
    <w:rsid w:val="00ED30CF"/>
    <w:rsid w:val="00EE37BD"/>
    <w:rsid w:val="00EF0371"/>
    <w:rsid w:val="00EF2737"/>
    <w:rsid w:val="00F176EF"/>
    <w:rsid w:val="00F45E10"/>
    <w:rsid w:val="00F57792"/>
    <w:rsid w:val="00F578B2"/>
    <w:rsid w:val="00F6364A"/>
    <w:rsid w:val="00F77AB4"/>
    <w:rsid w:val="00F9113A"/>
    <w:rsid w:val="00FA44A4"/>
    <w:rsid w:val="00FC1777"/>
    <w:rsid w:val="00FE2546"/>
    <w:rsid w:val="00FF53A6"/>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3729AD04"/>
  <w15:chartTrackingRefBased/>
  <w15:docId w15:val="{2BB4D744-AC97-4BDF-A59C-FC05B3BC7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DA5574"/>
    <w:pPr>
      <w:spacing w:after="0" w:line="240" w:lineRule="auto"/>
    </w:pPr>
    <w:rPr>
      <w:rFonts w:ascii="Arial" w:hAnsi="Arial" w:cs="Arial"/>
    </w:rPr>
  </w:style>
  <w:style w:type="paragraph" w:styleId="Heading1">
    <w:name w:val="heading 1"/>
    <w:aliases w:val="Pocket"/>
    <w:basedOn w:val="Normal"/>
    <w:next w:val="Normal"/>
    <w:link w:val="Heading1Char"/>
    <w:qFormat/>
    <w:rsid w:val="00DA557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A557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uiPriority w:val="2"/>
    <w:unhideWhenUsed/>
    <w:qFormat/>
    <w:rsid w:val="00DA557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uiPriority w:val="3"/>
    <w:unhideWhenUsed/>
    <w:qFormat/>
    <w:rsid w:val="00DA5574"/>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DA55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5574"/>
  </w:style>
  <w:style w:type="character" w:customStyle="1" w:styleId="Heading1Char">
    <w:name w:val="Heading 1 Char"/>
    <w:aliases w:val="Pocket Char"/>
    <w:basedOn w:val="DefaultParagraphFont"/>
    <w:link w:val="Heading1"/>
    <w:rsid w:val="00DA5574"/>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DA5574"/>
    <w:rPr>
      <w:rFonts w:ascii="Arial" w:eastAsiaTheme="majorEastAsia" w:hAnsi="Arial"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DA5574"/>
    <w:rPr>
      <w:rFonts w:ascii="Arial" w:eastAsiaTheme="majorEastAsia" w:hAnsi="Arial"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DA5574"/>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7"/>
    <w:qFormat/>
    <w:rsid w:val="00DA5574"/>
    <w:rPr>
      <w:rFonts w:ascii="Arial" w:hAnsi="Arial" w:cs="Arial"/>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DA5574"/>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DA5574"/>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uiPriority w:val="99"/>
    <w:unhideWhenUsed/>
    <w:rsid w:val="00DA5574"/>
    <w:rPr>
      <w:color w:val="auto"/>
      <w:u w:val="none"/>
    </w:rPr>
  </w:style>
  <w:style w:type="character" w:styleId="FollowedHyperlink">
    <w:name w:val="FollowedHyperlink"/>
    <w:basedOn w:val="DefaultParagraphFont"/>
    <w:uiPriority w:val="99"/>
    <w:semiHidden/>
    <w:unhideWhenUsed/>
    <w:rsid w:val="00DA5574"/>
    <w:rPr>
      <w:color w:val="auto"/>
      <w:u w:val="none"/>
    </w:rPr>
  </w:style>
  <w:style w:type="character" w:styleId="UnresolvedMention">
    <w:name w:val="Unresolved Mention"/>
    <w:basedOn w:val="DefaultParagraphFont"/>
    <w:uiPriority w:val="99"/>
    <w:semiHidden/>
    <w:unhideWhenUsed/>
    <w:rsid w:val="00E2419C"/>
    <w:rPr>
      <w:color w:val="605E5C"/>
      <w:shd w:val="clear" w:color="auto" w:fill="E1DFDD"/>
    </w:rPr>
  </w:style>
  <w:style w:type="paragraph" w:styleId="NormalWeb">
    <w:name w:val="Normal (Web)"/>
    <w:basedOn w:val="Normal"/>
    <w:uiPriority w:val="99"/>
    <w:unhideWhenUsed/>
    <w:rsid w:val="00F578B2"/>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F578B2"/>
  </w:style>
  <w:style w:type="paragraph" w:customStyle="1" w:styleId="textbold">
    <w:name w:val="text bold"/>
    <w:basedOn w:val="Normal"/>
    <w:link w:val="Emphasis"/>
    <w:uiPriority w:val="7"/>
    <w:qFormat/>
    <w:rsid w:val="000F00A4"/>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6"/>
    <w:qFormat/>
    <w:rsid w:val="000F00A4"/>
    <w:pPr>
      <w:widowControl w:val="0"/>
      <w:suppressAutoHyphens/>
      <w:spacing w:after="200"/>
      <w:contextualSpacing/>
    </w:pPr>
    <w:rPr>
      <w:rFonts w:asciiTheme="minorHAnsi" w:hAnsiTheme="minorHAnsi" w:cstheme="minorBidi"/>
      <w:u w:val="single"/>
    </w:rPr>
  </w:style>
  <w:style w:type="paragraph" w:customStyle="1" w:styleId="css-158dogj">
    <w:name w:val="css-158dogj"/>
    <w:basedOn w:val="Normal"/>
    <w:rsid w:val="00177BD6"/>
    <w:pPr>
      <w:spacing w:before="100" w:beforeAutospacing="1" w:after="100" w:afterAutospacing="1"/>
    </w:pPr>
    <w:rPr>
      <w:rFonts w:ascii="Times New Roman" w:eastAsia="Times New Roman" w:hAnsi="Times New Roman" w:cs="Times New Roman"/>
      <w:sz w:val="24"/>
    </w:rPr>
  </w:style>
  <w:style w:type="paragraph" w:customStyle="1" w:styleId="Emphasis1">
    <w:name w:val="Emphasis1"/>
    <w:basedOn w:val="Normal"/>
    <w:autoRedefine/>
    <w:uiPriority w:val="7"/>
    <w:qFormat/>
    <w:rsid w:val="008000EF"/>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basedOn w:val="Normal"/>
    <w:uiPriority w:val="99"/>
    <w:unhideWhenUsed/>
    <w:qFormat/>
    <w:rsid w:val="00B16688"/>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CC030D"/>
    <w:pPr>
      <w:spacing w:after="0" w:line="240" w:lineRule="auto"/>
    </w:pPr>
    <w:rPr>
      <w:rFonts w:eastAsiaTheme="minorEastAsia"/>
      <w:u w:val="single"/>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han%20Flemi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249B6-15A2-49F4-BF1F-ED07318BD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90049</Words>
  <Characters>513285</Characters>
  <Application>Microsoft Office Word</Application>
  <DocSecurity>0</DocSecurity>
  <Lines>4277</Lines>
  <Paragraphs>1204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5.1.1</cp:keywords>
  <dc:description/>
  <cp:lastModifiedBy>Nathan Fleming</cp:lastModifiedBy>
  <cp:revision>9</cp:revision>
  <dcterms:created xsi:type="dcterms:W3CDTF">2020-07-01T06:43:00Z</dcterms:created>
  <dcterms:modified xsi:type="dcterms:W3CDTF">2020-07-01T23:34:00Z</dcterms:modified>
</cp:coreProperties>
</file>