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95652" w:rsidRPr="00DD488E" w:rsidRDefault="00704E73" w:rsidP="00704E73">
      <w:pPr>
        <w:pStyle w:val="Heading1"/>
      </w:pPr>
      <w:r w:rsidRPr="00DD488E">
        <w:t>REFORM COUNTERPLAN</w:t>
      </w:r>
    </w:p>
    <w:p w:rsidR="00704E73" w:rsidRPr="00DD488E" w:rsidRDefault="00704E73" w:rsidP="00704E73"/>
    <w:p w:rsidR="00704E73" w:rsidRPr="00DD488E" w:rsidRDefault="00704E73" w:rsidP="00704E73">
      <w:pPr>
        <w:pStyle w:val="Heading1"/>
      </w:pPr>
      <w:r w:rsidRPr="00DD488E">
        <w:t>POLICING</w:t>
      </w:r>
    </w:p>
    <w:p w:rsidR="0067585E" w:rsidRPr="00DD488E" w:rsidRDefault="0067585E" w:rsidP="00704E73">
      <w:pPr>
        <w:pStyle w:val="Heading2"/>
      </w:pPr>
      <w:r w:rsidRPr="00DD488E">
        <w:t>BODY CAMS</w:t>
      </w:r>
    </w:p>
    <w:p w:rsidR="0067585E" w:rsidRPr="00DD488E" w:rsidRDefault="0067585E" w:rsidP="0067585E">
      <w:pPr>
        <w:pStyle w:val="Heading3"/>
      </w:pPr>
      <w:r w:rsidRPr="00DD488E">
        <w:t>1NC</w:t>
      </w:r>
    </w:p>
    <w:p w:rsidR="0067585E" w:rsidRPr="00DD488E" w:rsidRDefault="0067585E" w:rsidP="0067585E"/>
    <w:p w:rsidR="0067585E" w:rsidRPr="00DD488E" w:rsidRDefault="006D1267" w:rsidP="0067585E">
      <w:pPr>
        <w:keepNext/>
        <w:keepLines/>
        <w:contextualSpacing/>
        <w:outlineLvl w:val="3"/>
        <w:rPr>
          <w:rFonts w:eastAsia="MS Gothic"/>
          <w:b/>
          <w:iCs/>
          <w:sz w:val="24"/>
        </w:rPr>
      </w:pPr>
      <w:r>
        <w:rPr>
          <w:rFonts w:eastAsia="MS Gothic"/>
          <w:b/>
          <w:iCs/>
          <w:sz w:val="24"/>
        </w:rPr>
        <w:t>The United States federal government</w:t>
      </w:r>
      <w:r w:rsidR="0067585E" w:rsidRPr="00DD488E">
        <w:rPr>
          <w:rFonts w:eastAsia="MS Gothic"/>
          <w:b/>
          <w:iCs/>
          <w:sz w:val="24"/>
        </w:rPr>
        <w:t xml:space="preserve"> should</w:t>
      </w:r>
    </w:p>
    <w:p w:rsidR="0067585E" w:rsidRPr="00DD488E" w:rsidRDefault="0067585E" w:rsidP="0067585E">
      <w:pPr>
        <w:keepNext/>
        <w:keepLines/>
        <w:numPr>
          <w:ilvl w:val="0"/>
          <w:numId w:val="12"/>
        </w:numPr>
        <w:contextualSpacing/>
        <w:outlineLvl w:val="3"/>
        <w:rPr>
          <w:rFonts w:eastAsia="MS Gothic"/>
          <w:b/>
          <w:iCs/>
          <w:sz w:val="24"/>
        </w:rPr>
      </w:pPr>
      <w:r w:rsidRPr="00DD488E">
        <w:rPr>
          <w:rFonts w:eastAsia="MS Gothic"/>
          <w:b/>
          <w:iCs/>
          <w:sz w:val="24"/>
        </w:rPr>
        <w:t>Require all police departments have body cameras for all police officers</w:t>
      </w:r>
    </w:p>
    <w:p w:rsidR="0067585E" w:rsidRPr="00DD488E" w:rsidRDefault="0067585E" w:rsidP="0067585E">
      <w:pPr>
        <w:keepNext/>
        <w:keepLines/>
        <w:numPr>
          <w:ilvl w:val="0"/>
          <w:numId w:val="12"/>
        </w:numPr>
        <w:contextualSpacing/>
        <w:outlineLvl w:val="3"/>
        <w:rPr>
          <w:rFonts w:eastAsia="MS Gothic"/>
          <w:b/>
          <w:iCs/>
          <w:sz w:val="24"/>
        </w:rPr>
      </w:pPr>
      <w:r w:rsidRPr="00DD488E">
        <w:rPr>
          <w:rFonts w:eastAsia="MS Gothic"/>
          <w:b/>
          <w:iCs/>
          <w:sz w:val="24"/>
        </w:rPr>
        <w:t>Not allow police officers to turn off body cameras while working</w:t>
      </w:r>
    </w:p>
    <w:p w:rsidR="0067585E" w:rsidRPr="00DD488E" w:rsidRDefault="0067585E" w:rsidP="0067585E">
      <w:pPr>
        <w:keepNext/>
        <w:keepLines/>
        <w:numPr>
          <w:ilvl w:val="0"/>
          <w:numId w:val="12"/>
        </w:numPr>
        <w:contextualSpacing/>
        <w:outlineLvl w:val="3"/>
        <w:rPr>
          <w:rFonts w:eastAsia="MS Gothic"/>
          <w:b/>
          <w:iCs/>
          <w:sz w:val="24"/>
        </w:rPr>
      </w:pPr>
      <w:r w:rsidRPr="00DD488E">
        <w:rPr>
          <w:rFonts w:eastAsia="MS Gothic"/>
          <w:b/>
          <w:iCs/>
          <w:sz w:val="24"/>
        </w:rPr>
        <w:t>Make all body camera footage available for the public</w:t>
      </w:r>
    </w:p>
    <w:p w:rsidR="0067585E" w:rsidRPr="00DD488E" w:rsidRDefault="0067585E" w:rsidP="0067585E">
      <w:pPr>
        <w:rPr>
          <w:rFonts w:eastAsia="Cambria"/>
        </w:rPr>
      </w:pPr>
    </w:p>
    <w:p w:rsidR="0067585E" w:rsidRPr="00DD488E" w:rsidRDefault="0067585E" w:rsidP="0067585E">
      <w:pPr>
        <w:keepNext/>
        <w:keepLines/>
        <w:contextualSpacing/>
        <w:outlineLvl w:val="3"/>
        <w:rPr>
          <w:rFonts w:eastAsia="MS Gothic"/>
          <w:b/>
          <w:iCs/>
          <w:sz w:val="24"/>
        </w:rPr>
      </w:pPr>
      <w:r w:rsidRPr="00DD488E">
        <w:rPr>
          <w:rFonts w:eastAsia="MS Gothic"/>
          <w:b/>
          <w:iCs/>
          <w:sz w:val="24"/>
        </w:rPr>
        <w:t>Bodycams are key to help citizen police relations, de-escalate situations and decrease crime</w:t>
      </w:r>
    </w:p>
    <w:p w:rsidR="0067585E" w:rsidRPr="00DD488E" w:rsidRDefault="0067585E" w:rsidP="0067585E">
      <w:pPr>
        <w:rPr>
          <w:rFonts w:eastAsia="Cambria"/>
          <w:bCs/>
          <w:sz w:val="24"/>
        </w:rPr>
      </w:pPr>
      <w:r w:rsidRPr="00DD488E">
        <w:rPr>
          <w:rFonts w:eastAsia="Cambria"/>
          <w:b/>
          <w:bCs/>
        </w:rPr>
        <w:t xml:space="preserve">Chapman 18 </w:t>
      </w:r>
      <w:r w:rsidRPr="00DD488E">
        <w:rPr>
          <w:rFonts w:eastAsia="Cambria"/>
        </w:rPr>
        <w:t xml:space="preserve">Brett Chapman is a social science analyst in NIJ’s Office of Research and Evaluation. 11-14-18 [Body-Worn Cameras: What the Evidence Tells Us] </w:t>
      </w:r>
      <w:hyperlink r:id="rId6" w:anchor="about-author--1" w:history="1">
        <w:r w:rsidRPr="00DD488E">
          <w:rPr>
            <w:rFonts w:eastAsia="Cambria"/>
          </w:rPr>
          <w:t>https://nij.ojp.gov/topics/articles/body-worn-cameras-what-evidence-tells-us#about-author--1</w:t>
        </w:r>
      </w:hyperlink>
    </w:p>
    <w:p w:rsidR="0067585E" w:rsidRPr="00DD488E" w:rsidRDefault="0067585E" w:rsidP="0067585E">
      <w:pPr>
        <w:rPr>
          <w:rFonts w:eastAsia="Cambria"/>
          <w:sz w:val="12"/>
        </w:rPr>
      </w:pPr>
      <w:r w:rsidRPr="00DD488E">
        <w:rPr>
          <w:rFonts w:eastAsia="Cambria"/>
          <w:sz w:val="12"/>
        </w:rPr>
        <w:t>In 1829, Sir Robert Peel — regarded by many as the father of modern policing — developed what came to be known as the Nine Principles of Law Enforcement, which were given to British law enforcement officers as general instructions. Peel’s second principle stated, “The ability of the police to perform their duties is dependent upon public approval of police existence, actions, behavior and the ability of the police to secure and maintain public respect.”</w:t>
      </w:r>
      <w:hyperlink r:id="rId7" w:anchor="note1" w:history="1">
        <w:r w:rsidRPr="00DD488E">
          <w:rPr>
            <w:rFonts w:eastAsia="Cambria"/>
            <w:sz w:val="12"/>
          </w:rPr>
          <w:t>[1]</w:t>
        </w:r>
      </w:hyperlink>
      <w:r w:rsidRPr="00DD488E">
        <w:rPr>
          <w:rFonts w:eastAsia="Cambria"/>
          <w:sz w:val="12"/>
        </w:rPr>
        <w:t xml:space="preserve"> Nearly 200 years later, Peel’s principle still holds true: </w:t>
      </w:r>
      <w:r w:rsidRPr="00DD488E">
        <w:rPr>
          <w:rFonts w:eastAsia="Cambria"/>
          <w:u w:val="single"/>
        </w:rPr>
        <w:t>The ability of law enforcement to fight crime effectively continues to depend on the public’s perception of the legitimacy of the actions of officers</w:t>
      </w:r>
      <w:r w:rsidRPr="00DD488E">
        <w:rPr>
          <w:rFonts w:eastAsia="Cambria"/>
          <w:sz w:val="12"/>
        </w:rPr>
        <w:t xml:space="preserve">. A number of recent civil disturbances across the United States subsequent to instances of lethal use of force by officers highlight the ongoing challenges in maintaining the public’s perceptions of law enforcement legitimacy, particularly as it concerns the use of force. </w:t>
      </w:r>
      <w:r w:rsidRPr="00DD488E">
        <w:rPr>
          <w:rFonts w:eastAsia="Cambria"/>
          <w:u w:val="single"/>
        </w:rPr>
        <w:t>Body-worn cameras have been viewed as one way to address these challenges and improve law enforcement practice more generally</w:t>
      </w:r>
      <w:r w:rsidRPr="00DD488E">
        <w:rPr>
          <w:rFonts w:eastAsia="Cambria"/>
          <w:sz w:val="12"/>
        </w:rPr>
        <w:t xml:space="preserve">. The technology, which can be mounted on an officer’s eyeglasses or chest area, </w:t>
      </w:r>
      <w:r w:rsidRPr="00DD488E">
        <w:rPr>
          <w:rFonts w:eastAsia="Cambria"/>
          <w:u w:val="single"/>
        </w:rPr>
        <w:t>offers real-time information when used by officers on patrol or other assignments that bring them into contact with members of the community</w:t>
      </w:r>
      <w:r w:rsidRPr="00DD488E">
        <w:rPr>
          <w:rFonts w:eastAsia="Cambria"/>
          <w:sz w:val="12"/>
        </w:rPr>
        <w:t xml:space="preserve">. </w:t>
      </w:r>
      <w:r w:rsidRPr="00DD488E">
        <w:rPr>
          <w:rFonts w:eastAsia="Cambria"/>
          <w:u w:val="single"/>
        </w:rPr>
        <w:t>Another benefit of body-worn cameras is their ability to provide law enforcement with a surveillance tool to promote officer safety and efficiency and prevent crime</w:t>
      </w:r>
      <w:r w:rsidRPr="00DD488E">
        <w:rPr>
          <w:rFonts w:eastAsia="Cambria"/>
          <w:sz w:val="12"/>
        </w:rPr>
        <w:t>. This technology has diffused rapidly across the United States. In 2013, approximately one-third of U.S. municipal police departments had implemented the use of body-worn cameras.</w:t>
      </w:r>
      <w:hyperlink r:id="rId8" w:anchor="note2" w:history="1">
        <w:r w:rsidRPr="00DD488E">
          <w:rPr>
            <w:rFonts w:eastAsia="Cambria"/>
            <w:sz w:val="12"/>
          </w:rPr>
          <w:t>[2]</w:t>
        </w:r>
      </w:hyperlink>
      <w:r w:rsidRPr="00DD488E">
        <w:rPr>
          <w:rFonts w:eastAsia="Cambria"/>
          <w:sz w:val="12"/>
        </w:rPr>
        <w:t xml:space="preserve"> Members of the general public also continue to embrace the technology. But what does the research tell us? Current studies suggest that body-worn cameras may offer benefits for law enforcement, but additional research is needed to more fully understand the value of the technology for the field. Potential Benefits Proponents of body-worn cameras point to several potential benefits. Better transparency. First, </w:t>
      </w:r>
      <w:r w:rsidRPr="00DD488E">
        <w:rPr>
          <w:rFonts w:eastAsia="Cambria"/>
          <w:u w:val="single"/>
        </w:rPr>
        <w:t>body-worn cameras may result in better transparency and accountability and thus may improve law enforcement legitimacy</w:t>
      </w:r>
      <w:r w:rsidRPr="00DD488E">
        <w:rPr>
          <w:rFonts w:eastAsia="Cambria"/>
          <w:sz w:val="12"/>
        </w:rPr>
        <w:t xml:space="preserve">. </w:t>
      </w:r>
      <w:r w:rsidRPr="00DD488E">
        <w:rPr>
          <w:rFonts w:eastAsia="Cambria"/>
          <w:u w:val="single"/>
        </w:rPr>
        <w:t>In many communities, there is a lack of trust and confidence in law enforcement</w:t>
      </w:r>
      <w:r w:rsidRPr="00DD488E">
        <w:rPr>
          <w:rFonts w:eastAsia="Cambria"/>
          <w:sz w:val="12"/>
        </w:rPr>
        <w:t xml:space="preserve">. </w:t>
      </w:r>
      <w:r w:rsidRPr="00DD488E">
        <w:rPr>
          <w:rFonts w:eastAsia="Cambria"/>
          <w:u w:val="single"/>
        </w:rPr>
        <w:t>This lack of confidence</w:t>
      </w:r>
      <w:r w:rsidRPr="00DD488E">
        <w:rPr>
          <w:rFonts w:eastAsia="Cambria"/>
          <w:sz w:val="12"/>
        </w:rPr>
        <w:t xml:space="preserve"> </w:t>
      </w:r>
      <w:r w:rsidRPr="00DD488E">
        <w:rPr>
          <w:rFonts w:eastAsia="Cambria"/>
          <w:u w:val="single"/>
        </w:rPr>
        <w:t>is exacerbated by questions about encounters between officers and community members that often involve the use of deadly or less-lethal force</w:t>
      </w:r>
      <w:r w:rsidRPr="00DD488E">
        <w:rPr>
          <w:rFonts w:eastAsia="Cambria"/>
          <w:sz w:val="12"/>
        </w:rPr>
        <w:t xml:space="preserve">. </w:t>
      </w:r>
      <w:r w:rsidRPr="00DD488E">
        <w:rPr>
          <w:rFonts w:eastAsia="Cambria"/>
          <w:u w:val="single"/>
        </w:rPr>
        <w:t>Video</w:t>
      </w:r>
      <w:r w:rsidRPr="00DD488E">
        <w:rPr>
          <w:rFonts w:eastAsia="Cambria"/>
          <w:sz w:val="12"/>
        </w:rPr>
        <w:t xml:space="preserve"> footage captured </w:t>
      </w:r>
      <w:r w:rsidRPr="00DD488E">
        <w:rPr>
          <w:rFonts w:eastAsia="Cambria"/>
          <w:u w:val="single"/>
        </w:rPr>
        <w:t>during these officer-community interactions might provide better documentation to help confirm the nature of events and support accounts articulated by officers and community residents</w:t>
      </w:r>
      <w:r w:rsidRPr="00DD488E">
        <w:rPr>
          <w:rFonts w:eastAsia="Cambria"/>
          <w:sz w:val="12"/>
        </w:rPr>
        <w:t>.</w:t>
      </w:r>
      <w:hyperlink r:id="rId9" w:anchor="note3" w:history="1">
        <w:r w:rsidRPr="00DD488E">
          <w:rPr>
            <w:rFonts w:eastAsia="Cambria"/>
            <w:sz w:val="12"/>
          </w:rPr>
          <w:t>[3]</w:t>
        </w:r>
      </w:hyperlink>
      <w:r w:rsidRPr="00DD488E">
        <w:rPr>
          <w:rFonts w:eastAsia="Cambria"/>
          <w:sz w:val="12"/>
        </w:rPr>
        <w:t xml:space="preserve"> Increased civility. </w:t>
      </w:r>
      <w:r w:rsidRPr="00DD488E">
        <w:rPr>
          <w:rFonts w:eastAsia="Cambria"/>
          <w:u w:val="single"/>
        </w:rPr>
        <w:t>Body-worn cameras may also result in higher rates of citizen compliance to officer commands during encounters and fewer complaints lodged against law enforcement</w:t>
      </w:r>
      <w:r w:rsidRPr="00DD488E">
        <w:rPr>
          <w:rFonts w:eastAsia="Cambria"/>
          <w:sz w:val="12"/>
        </w:rPr>
        <w:t xml:space="preserve">. Citizens often change their behavior toward officers when they are informed that the encounter is being recorded. </w:t>
      </w:r>
      <w:r w:rsidRPr="00DD488E">
        <w:rPr>
          <w:rFonts w:eastAsia="Cambria"/>
          <w:u w:val="single"/>
        </w:rPr>
        <w:t>This “civilizing effect” may prevent certain situations from escalating to levels requiring the use of force and also improve interactions between officers and citizens</w:t>
      </w:r>
      <w:r w:rsidRPr="00DD488E">
        <w:rPr>
          <w:rFonts w:eastAsia="Cambria"/>
          <w:sz w:val="12"/>
        </w:rPr>
        <w:t>.</w:t>
      </w:r>
      <w:hyperlink r:id="rId10" w:anchor="note4" w:history="1">
        <w:r w:rsidRPr="00DD488E">
          <w:rPr>
            <w:rFonts w:eastAsia="Cambria"/>
            <w:sz w:val="12"/>
          </w:rPr>
          <w:t>[4]</w:t>
        </w:r>
      </w:hyperlink>
      <w:r w:rsidRPr="00DD488E">
        <w:rPr>
          <w:rFonts w:eastAsia="Cambria"/>
          <w:sz w:val="12"/>
        </w:rPr>
        <w:t xml:space="preserve"> Quicker resolution. </w:t>
      </w:r>
      <w:r w:rsidRPr="00DD488E">
        <w:rPr>
          <w:rFonts w:eastAsia="Cambria"/>
          <w:u w:val="single"/>
        </w:rPr>
        <w:t>Body-worn cameras may lead to a faster resolution of citizen complaints and lawsuits that allege excessive use of force and other forms of officer misconduct.</w:t>
      </w:r>
      <w:r w:rsidRPr="00DD488E">
        <w:rPr>
          <w:rFonts w:eastAsia="Cambria"/>
          <w:sz w:val="12"/>
        </w:rPr>
        <w:t xml:space="preserve"> </w:t>
      </w:r>
      <w:r w:rsidRPr="00DD488E">
        <w:rPr>
          <w:rFonts w:eastAsia="Cambria"/>
          <w:u w:val="single"/>
        </w:rPr>
        <w:t>Investigations of cases that involve inconsistent accounts of the encounter from officers and citizens are often found to be “not sustained” and are subsequently closed when there is no video footage nor independent or corroborating witnesses.</w:t>
      </w:r>
      <w:r w:rsidRPr="00DD488E">
        <w:rPr>
          <w:rFonts w:eastAsia="Cambria"/>
          <w:sz w:val="12"/>
        </w:rPr>
        <w:t xml:space="preserve"> </w:t>
      </w:r>
      <w:r w:rsidRPr="00DD488E">
        <w:rPr>
          <w:rFonts w:eastAsia="Cambria"/>
          <w:u w:val="single"/>
        </w:rPr>
        <w:t>This, in turn, can decrease the public’s trust</w:t>
      </w:r>
      <w:r w:rsidRPr="00DD488E">
        <w:rPr>
          <w:rFonts w:eastAsia="Cambria"/>
          <w:sz w:val="12"/>
        </w:rPr>
        <w:t xml:space="preserve"> and confidence in law enforcement </w:t>
      </w:r>
      <w:r w:rsidRPr="00DD488E">
        <w:rPr>
          <w:rFonts w:eastAsia="Cambria"/>
          <w:u w:val="single"/>
        </w:rPr>
        <w:t>and increase perceptions that claims of abuse brought against officers will not be properly addressed</w:t>
      </w:r>
      <w:r w:rsidRPr="00DD488E">
        <w:rPr>
          <w:rFonts w:eastAsia="Cambria"/>
          <w:sz w:val="12"/>
        </w:rPr>
        <w:t>. Video captured by body-worn cameras may help corroborate the facts of the encounter and result in a quicker resolution. Corroborating evidence. Footage captured may also be used as evidence in arrests or prosecutions. Proponents have suggested that video captured by body-worn cameras may help document the occurrence and nature of various types of crime, reduce the overall amount of time required for officers to complete paperwork for case files, corroborate evidence presented by prosecutors, and lead to higher numbers of guilty pleas in court proceedings. Training opportunities. The use of body-worn cameras also offers potential opportunities to advance policing through training. Law enforcement trainers and executives can assess officer activities and behavior captured by body-worn cameras — either through self-initiated investigations or those that result from calls for service — to advance professionalism among officers and new recruits. Finally, video footage can provide law enforcement executives with opportunities to implement new strategies and assess the extent to which officers carry out their duties in a manner that is consistent with the assigned initiatives. Current Research Findings The increasing use of body-worn cameras by law enforcement agencies has significantly outpaced the body of research examining the relationship between the technology and law enforcement outcomes. As detailed below, although early evaluations of this technology had limitations, some notable recent research has helped advance our knowledge of the impact of body-worn cameras. In a 2014 study funded by the Office of Justice Programs Diagnostic Center, researcher Michael White noted that earlier evaluations of body-worn cameras found a number of beneficial outcomes for law enforcement agencies.</w:t>
      </w:r>
      <w:hyperlink r:id="rId11" w:anchor="note5" w:history="1">
        <w:r w:rsidRPr="00DD488E">
          <w:rPr>
            <w:rFonts w:eastAsia="Cambria"/>
            <w:sz w:val="12"/>
          </w:rPr>
          <w:t>[5]</w:t>
        </w:r>
      </w:hyperlink>
      <w:r w:rsidRPr="00DD488E">
        <w:rPr>
          <w:rFonts w:eastAsia="Cambria"/>
          <w:sz w:val="12"/>
        </w:rPr>
        <w:t xml:space="preserve"> </w:t>
      </w:r>
      <w:r w:rsidRPr="00DD488E">
        <w:rPr>
          <w:rFonts w:eastAsia="Cambria"/>
          <w:u w:val="single"/>
        </w:rPr>
        <w:t>The earliest studies conducted in the United Kingdom indicated that body-worn cameras</w:t>
      </w:r>
      <w:r w:rsidRPr="00DD488E">
        <w:rPr>
          <w:rFonts w:eastAsia="Cambria"/>
          <w:sz w:val="12"/>
        </w:rPr>
        <w:t xml:space="preserve"> resulted in positive interactions between officers and citizens and </w:t>
      </w:r>
      <w:r w:rsidRPr="00DD488E">
        <w:rPr>
          <w:rFonts w:eastAsia="Cambria"/>
          <w:u w:val="single"/>
        </w:rPr>
        <w:t>made people feel safer</w:t>
      </w:r>
      <w:r w:rsidRPr="00DD488E">
        <w:rPr>
          <w:rFonts w:eastAsia="Cambria"/>
          <w:sz w:val="12"/>
        </w:rPr>
        <w:t xml:space="preserve">. </w:t>
      </w:r>
      <w:r w:rsidRPr="00DD488E">
        <w:rPr>
          <w:rFonts w:eastAsia="Cambria"/>
          <w:u w:val="single"/>
        </w:rPr>
        <w:t xml:space="preserve">Reductions in citizen complaints were noted, </w:t>
      </w:r>
      <w:r w:rsidRPr="00DD488E">
        <w:rPr>
          <w:rFonts w:eastAsia="Cambria"/>
          <w:b/>
          <w:iCs/>
          <w:u w:val="single"/>
          <w:bdr w:val="single" w:sz="12" w:space="0" w:color="auto"/>
        </w:rPr>
        <w:t>as were similar reductions in crime.</w:t>
      </w:r>
      <w:r w:rsidRPr="00DD488E">
        <w:rPr>
          <w:rFonts w:eastAsia="Cambria"/>
          <w:sz w:val="12"/>
        </w:rPr>
        <w:t xml:space="preserve"> The studies found that the use of body-worn cameras led to increases in arrests, prosecutions, and guilty pleas.</w:t>
      </w:r>
      <w:hyperlink r:id="rId12" w:anchor="note6" w:history="1">
        <w:r w:rsidRPr="00DD488E">
          <w:rPr>
            <w:rFonts w:eastAsia="Cambria"/>
            <w:sz w:val="12"/>
          </w:rPr>
          <w:t>[6]</w:t>
        </w:r>
      </w:hyperlink>
      <w:r w:rsidRPr="00DD488E">
        <w:rPr>
          <w:rFonts w:eastAsia="Cambria"/>
          <w:sz w:val="12"/>
        </w:rPr>
        <w:t xml:space="preserve"> From an efficiency standpoint, the use of the technology reportedly enabled officers to resolve criminal cases faster and spend less time preparing paperwork, and it resulted in fewer people choosing to go to trial. Studies that followed in the United States also provided support for body-worn cameras; however, a number of them were plagued with dubious approaches that called the findings into question. According to White, the few studies that were conducted between 2007 and 2013 had methodological limitations or were conducted in a manner that raised concerns about research independence. For example, several studies included small sample sizes or lacked proper control groups to compare officers wearing body-worn cameras with officers not wearing them. Some studies were conducted by the participating law enforcement agency and lacked an independent evaluator. Finally, a number of the studies focused narrowly on officer or citizen perceptions of body-worn cameras instead of other critical outcomes, such as citizen compliance and officer or citizen behavior in instances involving use of force. Over time, scientific rigor improved, and studies conducted in U.S. law enforcement agencies produced findings that indicated promising support for body-worn cameras. For example, in 2014, researchers at Arizona State University (funded through the Bureau of Justice Assistance’s Smart Policing Initiative) found that officers with body-worn cameras were more productive in terms of making arrests, had fewer complaints lodged against them relative to officers without body-worn cameras, and had higher numbers of citizen complaints resolved in their favor.</w:t>
      </w:r>
      <w:hyperlink r:id="rId13" w:anchor="note7" w:history="1">
        <w:r w:rsidRPr="00DD488E">
          <w:rPr>
            <w:rFonts w:eastAsia="Cambria"/>
            <w:sz w:val="12"/>
          </w:rPr>
          <w:t>[7]</w:t>
        </w:r>
      </w:hyperlink>
      <w:r w:rsidRPr="00DD488E">
        <w:rPr>
          <w:rFonts w:eastAsia="Cambria"/>
          <w:sz w:val="12"/>
        </w:rPr>
        <w:t xml:space="preserve"> Another study conducted with the Rialto (California) Police Department noted similar decreases in citizen complaints lodged against officers wearing body-worn cameras as well as decreases in use-of-force incidents by the police.</w:t>
      </w:r>
      <w:hyperlink r:id="rId14" w:anchor="note8" w:history="1">
        <w:r w:rsidRPr="00DD488E">
          <w:rPr>
            <w:rFonts w:eastAsia="Cambria"/>
            <w:sz w:val="12"/>
          </w:rPr>
          <w:t>[8]</w:t>
        </w:r>
      </w:hyperlink>
      <w:r w:rsidRPr="00DD488E">
        <w:rPr>
          <w:rFonts w:eastAsia="Cambria"/>
          <w:sz w:val="12"/>
        </w:rPr>
        <w:t xml:space="preserve"> In addition, Justin Ready and Jacob Young from Arizona State University found that </w:t>
      </w:r>
      <w:r w:rsidRPr="00DD488E">
        <w:rPr>
          <w:rFonts w:eastAsia="Cambria"/>
          <w:u w:val="single"/>
        </w:rPr>
        <w:t xml:space="preserve">officers with body-worn cameras were more cautious in their actions </w:t>
      </w:r>
      <w:r w:rsidRPr="00DD488E">
        <w:rPr>
          <w:rFonts w:eastAsia="Cambria"/>
          <w:sz w:val="12"/>
        </w:rPr>
        <w:t>and sensitive to possible scrutiny of video footage by their superiors. Also, contrary to initial concerns, officers who wore cameras were found to have higher numbers of self-initiated contacts with community residents than officers who did not wear cameras.</w:t>
      </w:r>
      <w:hyperlink r:id="rId15" w:anchor="note9" w:history="1">
        <w:r w:rsidRPr="00DD488E">
          <w:rPr>
            <w:rFonts w:eastAsia="Cambria"/>
            <w:sz w:val="12"/>
          </w:rPr>
          <w:t>[9]</w:t>
        </w:r>
      </w:hyperlink>
      <w:r w:rsidRPr="00DD488E">
        <w:rPr>
          <w:rFonts w:eastAsia="Cambria"/>
          <w:sz w:val="12"/>
        </w:rPr>
        <w:t xml:space="preserve"> Recent randomized controlled trials, which are considered the scientific gold standard for evaluating programs, have also been conducted on body-worn cameras. Of the various scientific methods available, these trials have the greatest likelihood of producing sound evidence because random assignment is able to isolate a specific treatment of interest from all of the other factors that influence any given outcome. In a 2016 global, multisite randomized controlled trial, Barak Ariel and colleagues found that use-of-force incidents may be related to the discretion given to officers regarding when body-worn cameras are activated during officer-citizen encounters. The researchers found decreases in use-of-force incidents when officers activated their cameras upon arrival at the scene. Alternatively, use-of-force incidents by officers with body-worn cameras increased when the officers had the discretion to determine when to activate their cameras during citizen interactions.</w:t>
      </w:r>
      <w:hyperlink r:id="rId16" w:anchor="note10" w:history="1">
        <w:r w:rsidRPr="00DD488E">
          <w:rPr>
            <w:rFonts w:eastAsia="Cambria"/>
            <w:sz w:val="12"/>
          </w:rPr>
          <w:t>[10]</w:t>
        </w:r>
      </w:hyperlink>
      <w:r w:rsidRPr="00DD488E">
        <w:rPr>
          <w:rFonts w:eastAsia="Cambria"/>
          <w:sz w:val="12"/>
        </w:rPr>
        <w:t xml:space="preserve"> In 2017, with NIJ support, researchers from CNA conducted a randomized controlled trial on 400 police officers in the Las Vegas Metropolitan Police Department. The research team found that officers with body-worn cameras generated fewer use-of-force reports and complaints from citizens compared to officers without body-worn cameras. Additionally, officers with body-worn cameras issued higher numbers of arrests and citations compared to officers without body-worn cameras.</w:t>
      </w:r>
      <w:hyperlink r:id="rId17" w:anchor="note11" w:history="1">
        <w:r w:rsidRPr="00DD488E">
          <w:rPr>
            <w:rFonts w:eastAsia="Cambria"/>
            <w:sz w:val="12"/>
          </w:rPr>
          <w:t>[11]</w:t>
        </w:r>
      </w:hyperlink>
    </w:p>
    <w:p w:rsidR="0067585E" w:rsidRPr="00DD488E" w:rsidRDefault="0067585E" w:rsidP="0067585E"/>
    <w:p w:rsidR="0067585E" w:rsidRPr="00DD488E" w:rsidRDefault="0067585E" w:rsidP="0067585E">
      <w:pPr>
        <w:pStyle w:val="Heading3"/>
      </w:pPr>
      <w:r w:rsidRPr="00DD488E">
        <w:t>Solvency</w:t>
      </w:r>
    </w:p>
    <w:p w:rsidR="0067585E" w:rsidRPr="00DD488E" w:rsidRDefault="0067585E" w:rsidP="0067585E"/>
    <w:p w:rsidR="0067585E" w:rsidRPr="00DD488E" w:rsidRDefault="0067585E" w:rsidP="0067585E">
      <w:pPr>
        <w:keepNext/>
        <w:keepLines/>
        <w:contextualSpacing/>
        <w:outlineLvl w:val="3"/>
        <w:rPr>
          <w:rFonts w:eastAsia="MS Gothic"/>
          <w:b/>
          <w:iCs/>
          <w:sz w:val="24"/>
        </w:rPr>
      </w:pPr>
      <w:r w:rsidRPr="00DD488E">
        <w:rPr>
          <w:rFonts w:eastAsia="MS Gothic"/>
          <w:b/>
          <w:iCs/>
          <w:sz w:val="24"/>
        </w:rPr>
        <w:t>Bodycams are key to police accountability</w:t>
      </w:r>
    </w:p>
    <w:p w:rsidR="0067585E" w:rsidRPr="00DD488E" w:rsidRDefault="0067585E" w:rsidP="0067585E">
      <w:pPr>
        <w:rPr>
          <w:rFonts w:eastAsia="Cambria"/>
        </w:rPr>
      </w:pPr>
      <w:r w:rsidRPr="00DD488E">
        <w:rPr>
          <w:rFonts w:eastAsia="Cambria"/>
          <w:b/>
          <w:bCs/>
        </w:rPr>
        <w:t>Globe and Mail 6-10</w:t>
      </w:r>
      <w:r w:rsidRPr="00DD488E">
        <w:rPr>
          <w:rFonts w:eastAsia="Cambria"/>
        </w:rPr>
        <w:t xml:space="preserve"> A daily newspaper that provides coverage of local, national, and international news, politics, sports and business, as well as opinion, analysis and commentary. 6-10-20 [Fewer guns. More cameras. Better police.] </w:t>
      </w:r>
      <w:hyperlink r:id="rId18" w:history="1">
        <w:r w:rsidRPr="00DD488E">
          <w:rPr>
            <w:rFonts w:eastAsia="Cambria"/>
          </w:rPr>
          <w:t>https://go.gale.com/ps/retrieve.do?tabID=News&amp;resultListType=RESULT_LIST&amp;searchResultsType=MultiTab&amp;searchType=AdvancedSearchForm&amp;currentPosition=1&amp;docId=GALE%7CA626205460&amp;docType=Editorial&amp;sort=Relevance&amp;contentSegment=ZXAM-MOD1&amp;prodId=BIC&amp;contentSet=GALE%7CA626205460&amp;searchId=R2&amp;userGroupName=salt75927&amp;inPS=true&amp;ps=1&amp;cp=1</w:t>
        </w:r>
      </w:hyperlink>
    </w:p>
    <w:p w:rsidR="0067585E" w:rsidRPr="00DD488E" w:rsidRDefault="0067585E" w:rsidP="0067585E">
      <w:pPr>
        <w:rPr>
          <w:rFonts w:eastAsia="Cambria"/>
          <w:sz w:val="24"/>
        </w:rPr>
      </w:pPr>
    </w:p>
    <w:p w:rsidR="0067585E" w:rsidRPr="00DD488E" w:rsidRDefault="0067585E" w:rsidP="0067585E">
      <w:pPr>
        <w:rPr>
          <w:rFonts w:eastAsia="Cambria"/>
          <w:sz w:val="16"/>
        </w:rPr>
      </w:pPr>
      <w:r w:rsidRPr="00DD488E">
        <w:rPr>
          <w:rFonts w:eastAsia="Cambria"/>
          <w:sz w:val="16"/>
        </w:rPr>
        <w:t xml:space="preserve">The Minneapolis police force's first statement on the death of George Floyd came in an e-mail to journalists, with the subject line: "Man dies after medical incident during police interaction." It said that a suspected forger had "physically resisted," and after he was detained "he appeared to be suffering medical distress." That's one way to describe what happened. Another, more accurate description came from video shot by a bystander. </w:t>
      </w:r>
      <w:proofErr w:type="spellStart"/>
      <w:r w:rsidRPr="00DD488E">
        <w:rPr>
          <w:rFonts w:eastAsia="Cambria"/>
          <w:sz w:val="16"/>
        </w:rPr>
        <w:t>Texte</w:t>
      </w:r>
      <w:proofErr w:type="spellEnd"/>
      <w:r w:rsidRPr="00DD488E">
        <w:rPr>
          <w:rFonts w:eastAsia="Cambria"/>
          <w:sz w:val="16"/>
        </w:rPr>
        <w:t xml:space="preserve">/Text </w:t>
      </w:r>
      <w:r w:rsidRPr="00DD488E">
        <w:rPr>
          <w:rFonts w:eastAsia="Cambria"/>
          <w:u w:val="single"/>
        </w:rPr>
        <w:t>Absent that video, all might have been written off as a routine arrest, followed by an accident</w:t>
      </w:r>
      <w:r w:rsidRPr="00DD488E">
        <w:rPr>
          <w:rFonts w:eastAsia="Cambria"/>
          <w:sz w:val="16"/>
        </w:rPr>
        <w:t xml:space="preserve">. Nothing to see here, move along. There are several major steps that should be taken to improve policing in Canada. The first of them has to do with one of the key lessons of the Floyd case. </w:t>
      </w:r>
      <w:r w:rsidRPr="00DD488E">
        <w:rPr>
          <w:rFonts w:eastAsia="Cambria"/>
          <w:u w:val="single"/>
        </w:rPr>
        <w:t>Put cameras on all police</w:t>
      </w:r>
      <w:r w:rsidRPr="00DD488E">
        <w:rPr>
          <w:rFonts w:eastAsia="Cambria"/>
          <w:sz w:val="16"/>
        </w:rPr>
        <w:t xml:space="preserve">: This page has been calling for that for years. Front-line officers in Calgary are all wearing cameras; in most of the rest of the country, however, the issue was studied, and then nothing happened. It's time for something to happen. From the beating of Rodney King in Los Angeles to the death of Robert Dziekanski at Vancouver International Airport, </w:t>
      </w:r>
      <w:r w:rsidRPr="00DD488E">
        <w:rPr>
          <w:rFonts w:eastAsia="Cambria"/>
          <w:u w:val="single"/>
        </w:rPr>
        <w:t>cameras have revealed wrongdoing that otherwise would have remained hidden.</w:t>
      </w:r>
      <w:r w:rsidRPr="00DD488E">
        <w:rPr>
          <w:rFonts w:eastAsia="Cambria"/>
          <w:sz w:val="16"/>
        </w:rPr>
        <w:t xml:space="preserve"> And when there is no video evidence, many people will view that absence as itself evidence of wrongdoing. </w:t>
      </w:r>
      <w:r w:rsidRPr="00DD488E">
        <w:rPr>
          <w:rFonts w:eastAsia="Cambria"/>
          <w:u w:val="single"/>
        </w:rPr>
        <w:t xml:space="preserve">Take the case of Regis </w:t>
      </w:r>
      <w:proofErr w:type="spellStart"/>
      <w:r w:rsidRPr="00DD488E">
        <w:rPr>
          <w:rFonts w:eastAsia="Cambria"/>
          <w:u w:val="single"/>
        </w:rPr>
        <w:t>Korchinski</w:t>
      </w:r>
      <w:proofErr w:type="spellEnd"/>
      <w:r w:rsidRPr="00DD488E">
        <w:rPr>
          <w:rFonts w:eastAsia="Cambria"/>
          <w:u w:val="single"/>
        </w:rPr>
        <w:t xml:space="preserve">-Paquet, whose death happened just two days after Mr. Floyd's. The Black Toronto woman's family called police; some time after they arrived, she fell from her apartment balcony. The officers on scene were not wearing cameras, and the lack of video to show what police did, or did not do, has undermined public confidence. If those officers had been wearing cameras, there would be proof of whether the police did something </w:t>
      </w:r>
      <w:proofErr w:type="gramStart"/>
      <w:r w:rsidRPr="00DD488E">
        <w:rPr>
          <w:rFonts w:eastAsia="Cambria"/>
          <w:u w:val="single"/>
        </w:rPr>
        <w:t>wrong, or</w:t>
      </w:r>
      <w:proofErr w:type="gramEnd"/>
      <w:r w:rsidRPr="00DD488E">
        <w:rPr>
          <w:rFonts w:eastAsia="Cambria"/>
          <w:u w:val="single"/>
        </w:rPr>
        <w:t xml:space="preserve"> are blameless</w:t>
      </w:r>
      <w:r w:rsidRPr="00DD488E">
        <w:rPr>
          <w:rFonts w:eastAsia="Cambria"/>
          <w:sz w:val="16"/>
        </w:rPr>
        <w:t xml:space="preserve">. Canadians would know if this incident bears any relation to the Floyd case, or none at all. Toronto, after years of foot-dragging, now wants cameras on all officers. The rest of Canada should do likewise. Disarm the police: In the United Kingdom, the country that invented modern policing, 95 per cent of police officers do not carry firearms. What's more, most don't want to. A 2017 survey of police officers found that, while more than three-quarters want a body-mounted camera, two-thirds don't want a gun. In a recent interview with The Globe and Mail, Senator Murray Sinclair talked about a case he heard when he was a judge. Police confronted an Indigenous man with a knife, and one of the officers, rather than shooting the suspect, tried to block his movements. Mr. Sinclair praised that officer, but later learned he'd been disciplined for his actions. "That told me," Mr. Sinclair said, "that the people who were training him had no understanding of how to de-escalate a situation." In Britain, police must practice de-escalation and minimal use of force, because it may take a few minutes for armed officers to be called in. As a result, police there shoot at other human beings an average of just six times a year. In the United States, in contrast, more than 1,300 people die each year at the hands of police, including more than 1,000 shot dead. Canadian figures are much lower. According to data compiled by CBC News, an average of about 26 people a year died at the hands of Canadian police between 2000 and 2017, nearly three-quarters from gunshots. (Almost all of those killed, according to police reports, were armed.) U.S. police use deadly force at more than five times the rate of Canadian police, including shooting to death at nearly six times the Canadian rate. Canada, in other words, is not the United States. But our record is far from perfect. We can do better. Adopting the British policing model, with most officers not carrying firearms, makes sense. Under that model, Sammy Yatim, who had a violent mental-health episode on a Toronto streetcar in 2013 and was shot dead, might be alive now, and in treatment. The good news is that the average Canadian police officer already goes an entire career without ever firing their weapon. In 2018, police in Toronto shot at human beings on only three occasions. Moving to the British system would not be difficult. </w:t>
      </w:r>
      <w:proofErr w:type="gramStart"/>
      <w:r w:rsidRPr="00DD488E">
        <w:rPr>
          <w:rFonts w:eastAsia="Cambria"/>
          <w:sz w:val="16"/>
        </w:rPr>
        <w:t>So</w:t>
      </w:r>
      <w:proofErr w:type="gramEnd"/>
      <w:r w:rsidRPr="00DD488E">
        <w:rPr>
          <w:rFonts w:eastAsia="Cambria"/>
          <w:sz w:val="16"/>
        </w:rPr>
        <w:t xml:space="preserve"> what about defunding the police, as many are calling for? The answer, later this week.</w:t>
      </w:r>
    </w:p>
    <w:p w:rsidR="0067585E" w:rsidRPr="00DD488E" w:rsidRDefault="0067585E" w:rsidP="0067585E"/>
    <w:p w:rsidR="00704E73" w:rsidRPr="00DD488E" w:rsidRDefault="00704E73" w:rsidP="00704E73">
      <w:pPr>
        <w:pStyle w:val="Heading2"/>
      </w:pPr>
      <w:r w:rsidRPr="00DD488E">
        <w:t>CRBs</w:t>
      </w:r>
    </w:p>
    <w:p w:rsidR="00704E73" w:rsidRPr="00DD488E" w:rsidRDefault="00704E73" w:rsidP="00704E73">
      <w:pPr>
        <w:pStyle w:val="Heading3"/>
      </w:pPr>
      <w:r w:rsidRPr="00DD488E">
        <w:t>CRB Solvency</w:t>
      </w:r>
    </w:p>
    <w:p w:rsidR="00704E73" w:rsidRPr="00DD488E" w:rsidRDefault="00704E73" w:rsidP="00704E73"/>
    <w:p w:rsidR="00704E73" w:rsidRPr="00DD488E" w:rsidRDefault="00704E73" w:rsidP="00704E73">
      <w:pPr>
        <w:keepNext/>
        <w:keepLines/>
        <w:contextualSpacing/>
        <w:outlineLvl w:val="3"/>
        <w:rPr>
          <w:rFonts w:eastAsiaTheme="majorEastAsia" w:cstheme="majorBidi"/>
          <w:b/>
          <w:iCs/>
          <w:sz w:val="24"/>
        </w:rPr>
      </w:pPr>
      <w:r w:rsidRPr="00DD488E">
        <w:rPr>
          <w:rFonts w:eastAsiaTheme="majorEastAsia" w:cstheme="majorBidi"/>
          <w:b/>
          <w:iCs/>
          <w:sz w:val="24"/>
        </w:rPr>
        <w:t xml:space="preserve">CRBs facilitate better community connection and </w:t>
      </w:r>
      <w:proofErr w:type="gramStart"/>
      <w:r w:rsidRPr="00DD488E">
        <w:rPr>
          <w:rFonts w:eastAsiaTheme="majorEastAsia" w:cstheme="majorBidi"/>
          <w:b/>
          <w:iCs/>
          <w:sz w:val="24"/>
        </w:rPr>
        <w:t>insures</w:t>
      </w:r>
      <w:proofErr w:type="gramEnd"/>
      <w:r w:rsidRPr="00DD488E">
        <w:rPr>
          <w:rFonts w:eastAsiaTheme="majorEastAsia" w:cstheme="majorBidi"/>
          <w:b/>
          <w:iCs/>
          <w:sz w:val="24"/>
        </w:rPr>
        <w:t xml:space="preserve"> unbiased review only the CP solves </w:t>
      </w:r>
    </w:p>
    <w:p w:rsidR="00704E73" w:rsidRPr="00DD488E" w:rsidRDefault="00704E73" w:rsidP="00704E73">
      <w:r w:rsidRPr="00DD488E">
        <w:t xml:space="preserve">OLUGBENGA AJILORE 18, Senior Economist, Center for American Progress, [Officer Darren, 6-25-2018, "How Civilian Review Boards Can Further Police Accountability and Improve Community Relations," Scholars Strategy Network, accessed at </w:t>
      </w:r>
      <w:proofErr w:type="gramStart"/>
      <w:r w:rsidRPr="00DD488E">
        <w:t>https://scholars.org/brief/how-civilian-review-boards-can-further-police-accountability-and-improve-community-relations]  /</w:t>
      </w:r>
      <w:proofErr w:type="gramEnd"/>
      <w:r w:rsidRPr="00DD488E">
        <w:t>/ DS</w:t>
      </w:r>
    </w:p>
    <w:p w:rsidR="00704E73" w:rsidRPr="00DD488E" w:rsidRDefault="00704E73" w:rsidP="00704E73">
      <w:pPr>
        <w:rPr>
          <w:sz w:val="16"/>
        </w:rPr>
      </w:pPr>
      <w:r w:rsidRPr="00DD488E">
        <w:rPr>
          <w:sz w:val="16"/>
        </w:rPr>
        <w:t xml:space="preserve">In the years since August 2014 when Michael Brown was shot and killed by Officer Darren Wilson in Ferguson, Missouri, the debate on police reform has intensified. Though much of this discussion has centered on reducing or preventing occurrences of excessive use of force by police, little policy change has happened. </w:t>
      </w:r>
      <w:r w:rsidRPr="00DD488E">
        <w:rPr>
          <w:u w:val="single"/>
        </w:rPr>
        <w:t>Offending officers are rarely held accountable and even law enforcement officers themselves acknowledge that they have few means to enforce accountability.</w:t>
      </w:r>
      <w:r w:rsidRPr="00DD488E">
        <w:rPr>
          <w:sz w:val="16"/>
        </w:rPr>
        <w:t xml:space="preserve"> </w:t>
      </w:r>
      <w:r w:rsidRPr="00DD488E">
        <w:rPr>
          <w:u w:val="single"/>
        </w:rPr>
        <w:t>In one survey from Pew Research, for example, only 27% of police reported that poorly performing officers are held accountable.</w:t>
      </w:r>
      <w:r w:rsidRPr="00DD488E">
        <w:rPr>
          <w:sz w:val="16"/>
        </w:rPr>
        <w:t xml:space="preserve"> </w:t>
      </w:r>
      <w:r w:rsidRPr="00DD488E">
        <w:rPr>
          <w:u w:val="single"/>
        </w:rPr>
        <w:t xml:space="preserve">Existing internal mechanisms tend to be weakly enforced and are susceptible to racial bias. The obvious conclusion is that police accountability cannot be entirely left in the hands of departments themselves. Rather, offending police should be held accountable by civilian oversight boards that include some representatives from the communities departments are supposed to </w:t>
      </w:r>
      <w:proofErr w:type="gramStart"/>
      <w:r w:rsidRPr="00DD488E">
        <w:rPr>
          <w:u w:val="single"/>
        </w:rPr>
        <w:t>serve.</w:t>
      </w:r>
      <w:r w:rsidRPr="00DD488E">
        <w:rPr>
          <w:sz w:val="12"/>
        </w:rPr>
        <w:t>¶</w:t>
      </w:r>
      <w:proofErr w:type="gramEnd"/>
      <w:r w:rsidRPr="00DD488E">
        <w:rPr>
          <w:u w:val="single"/>
        </w:rPr>
        <w:t xml:space="preserve"> Civilian oversight promises more equitable policing because it is a process by which non-police community members can regularly provide input into police department operations</w:t>
      </w:r>
      <w:r w:rsidRPr="00DD488E">
        <w:rPr>
          <w:sz w:val="16"/>
        </w:rPr>
        <w:t xml:space="preserve">. In a study of citizen complaints, my co-author and I find that </w:t>
      </w:r>
      <w:proofErr w:type="gramStart"/>
      <w:r w:rsidRPr="00DD488E">
        <w:rPr>
          <w:sz w:val="16"/>
        </w:rPr>
        <w:t>African-American</w:t>
      </w:r>
      <w:proofErr w:type="gramEnd"/>
      <w:r w:rsidRPr="00DD488E">
        <w:rPr>
          <w:sz w:val="16"/>
        </w:rPr>
        <w:t xml:space="preserve"> men who live in the south side of Chicago are 2.3% less likely than other groups to have their complaints of excessive use of force sustained. Similarly, another Pew study found that roughly 40% fewer African Americans than whites believe that the police use an appropriate amount of force, treat racial and ethnic groups equally, or hold officers accountable. This racial gap makes minorities less confident in the police and less willing to cooperate with them. </w:t>
      </w:r>
      <w:r w:rsidRPr="00DD488E">
        <w:rPr>
          <w:b/>
          <w:iCs/>
          <w:u w:val="single"/>
          <w:bdr w:val="single" w:sz="12" w:space="0" w:color="auto"/>
        </w:rPr>
        <w:t>By bolstering confidence in police, citizen oversight boards with members of the community could increase and improve public cooperation and make communities safer for everyone</w:t>
      </w:r>
      <w:r w:rsidRPr="00DD488E">
        <w:rPr>
          <w:u w:val="single"/>
        </w:rPr>
        <w:t>.</w:t>
      </w:r>
      <w:r w:rsidRPr="00DD488E">
        <w:rPr>
          <w:sz w:val="12"/>
        </w:rPr>
        <w:t>¶</w:t>
      </w:r>
      <w:r w:rsidRPr="00DD488E">
        <w:rPr>
          <w:u w:val="single"/>
        </w:rPr>
        <w:t xml:space="preserve"> Models for Civilian Oversight Boards</w:t>
      </w:r>
      <w:r w:rsidRPr="00DD488E">
        <w:rPr>
          <w:sz w:val="12"/>
        </w:rPr>
        <w:t>¶</w:t>
      </w:r>
      <w:r w:rsidRPr="00DD488E">
        <w:rPr>
          <w:u w:val="single"/>
        </w:rPr>
        <w:t xml:space="preserve"> Currently, nearly 150 oversight boards or civilian–police oversight agencies operating in the United States are primarily associated with large municipal police agencies. Although these institutions differ in size, responsibilities, and other ways, they follow three primary </w:t>
      </w:r>
      <w:proofErr w:type="gramStart"/>
      <w:r w:rsidRPr="00DD488E">
        <w:rPr>
          <w:u w:val="single"/>
        </w:rPr>
        <w:t>models:</w:t>
      </w:r>
      <w:r w:rsidRPr="00DD488E">
        <w:rPr>
          <w:sz w:val="12"/>
        </w:rPr>
        <w:t>¶</w:t>
      </w:r>
      <w:proofErr w:type="gramEnd"/>
      <w:r w:rsidRPr="00DD488E">
        <w:rPr>
          <w:sz w:val="16"/>
        </w:rPr>
        <w:t xml:space="preserve"> Investigator-focused models enlist non-police civilian investigators to look into complaints against officers. </w:t>
      </w:r>
      <w:r w:rsidRPr="00DD488E">
        <w:rPr>
          <w:u w:val="single"/>
        </w:rPr>
        <w:t xml:space="preserve">These agencies tend to have individuals with specialized </w:t>
      </w:r>
      <w:proofErr w:type="gramStart"/>
      <w:r w:rsidRPr="00DD488E">
        <w:rPr>
          <w:u w:val="single"/>
        </w:rPr>
        <w:t>training.</w:t>
      </w:r>
      <w:r w:rsidRPr="00DD488E">
        <w:rPr>
          <w:sz w:val="12"/>
        </w:rPr>
        <w:t>¶</w:t>
      </w:r>
      <w:proofErr w:type="gramEnd"/>
      <w:r w:rsidRPr="00DD488E">
        <w:rPr>
          <w:u w:val="single"/>
        </w:rPr>
        <w:t xml:space="preserve"> Review-focused models oversee internal affairs investigations and make recommendations about operations to police</w:t>
      </w:r>
      <w:r w:rsidRPr="00DD488E">
        <w:rPr>
          <w:sz w:val="16"/>
        </w:rPr>
        <w:t xml:space="preserve">. </w:t>
      </w:r>
      <w:r w:rsidRPr="00DD488E">
        <w:rPr>
          <w:u w:val="single"/>
        </w:rPr>
        <w:t>These review boards tend to be staffed by volunteers and community members – an approach that can make the board seem more responsive to the community</w:t>
      </w:r>
      <w:r w:rsidRPr="00DD488E">
        <w:rPr>
          <w:sz w:val="16"/>
        </w:rPr>
        <w:t>.</w:t>
      </w:r>
      <w:r w:rsidRPr="00DD488E">
        <w:rPr>
          <w:sz w:val="12"/>
        </w:rPr>
        <w:t>¶</w:t>
      </w:r>
      <w:r w:rsidRPr="00DD488E">
        <w:rPr>
          <w:sz w:val="16"/>
        </w:rPr>
        <w:t xml:space="preserve"> Auditing model agencies fall in between the first two models and focus attention on broad patterns of officer misconduct rather than individual incidents.</w:t>
      </w:r>
      <w:r w:rsidRPr="00DD488E">
        <w:rPr>
          <w:sz w:val="12"/>
        </w:rPr>
        <w:t>¶</w:t>
      </w:r>
      <w:r w:rsidRPr="00DD488E">
        <w:rPr>
          <w:sz w:val="16"/>
        </w:rPr>
        <w:t xml:space="preserve"> </w:t>
      </w:r>
      <w:r w:rsidRPr="00DD488E">
        <w:rPr>
          <w:u w:val="single"/>
        </w:rPr>
        <w:t>A number of factors further or undercut the effectiveness of civilian oversight boards. The key to their success, however, is independence from law enforcement – which is necessary to ensure unbiased reviews of cases.</w:t>
      </w:r>
      <w:r w:rsidRPr="00DD488E">
        <w:rPr>
          <w:sz w:val="16"/>
        </w:rPr>
        <w:t xml:space="preserve"> Boards need to have the authority to either discipline officers or recommend discipline of officers that department leaders will then enforce. Finally, </w:t>
      </w:r>
      <w:r w:rsidRPr="00DD488E">
        <w:rPr>
          <w:b/>
          <w:iCs/>
          <w:u w:val="single"/>
          <w:bdr w:val="single" w:sz="12" w:space="0" w:color="auto"/>
        </w:rPr>
        <w:t>boards need to have sufficient resources of funding and manpower to effectively oversee departmental activities</w:t>
      </w:r>
      <w:r w:rsidRPr="00DD488E">
        <w:rPr>
          <w:sz w:val="16"/>
        </w:rPr>
        <w:t>. Although it is the most expensive type of oversight body, the investigator-focused model is best equipped to enforce police accountability, because this type has the expertise, authority, and independence necessary to conduct credible and thorough investigations.</w:t>
      </w:r>
      <w:r w:rsidRPr="00DD488E">
        <w:rPr>
          <w:sz w:val="12"/>
        </w:rPr>
        <w:t>¶</w:t>
      </w:r>
      <w:r w:rsidRPr="00DD488E">
        <w:rPr>
          <w:sz w:val="16"/>
        </w:rPr>
        <w:t xml:space="preserve"> Best Practices from Past and Current Boards</w:t>
      </w:r>
      <w:r w:rsidRPr="00DD488E">
        <w:rPr>
          <w:sz w:val="12"/>
        </w:rPr>
        <w:t>¶</w:t>
      </w:r>
      <w:r w:rsidRPr="00DD488E">
        <w:rPr>
          <w:sz w:val="16"/>
        </w:rPr>
        <w:t xml:space="preserve"> </w:t>
      </w:r>
      <w:r w:rsidRPr="00DD488E">
        <w:rPr>
          <w:b/>
          <w:iCs/>
          <w:u w:val="single"/>
          <w:bdr w:val="single" w:sz="12" w:space="0" w:color="auto"/>
        </w:rPr>
        <w:t>Chicago’s recent history demonstrates why oversight boards need to have autonomy and resources</w:t>
      </w:r>
      <w:r w:rsidRPr="00DD488E">
        <w:rPr>
          <w:sz w:val="16"/>
        </w:rPr>
        <w:t xml:space="preserve">. </w:t>
      </w:r>
      <w:r w:rsidRPr="00DD488E">
        <w:rPr>
          <w:u w:val="single"/>
        </w:rPr>
        <w:t>The city’s Independent Police Review Authority was established in 2007 after the failure of the previous Office of Professional Standards, a civilian oversight board that reported to the police department</w:t>
      </w:r>
      <w:r w:rsidRPr="00DD488E">
        <w:rPr>
          <w:sz w:val="16"/>
        </w:rPr>
        <w:t xml:space="preserve">. </w:t>
      </w:r>
      <w:r w:rsidRPr="00DD488E">
        <w:rPr>
          <w:u w:val="single"/>
        </w:rPr>
        <w:t xml:space="preserve">The new Review Authority was somewhat more independent because it answered instead to the mayor – then Richard Daley. But the structure, staff, and review process remained unchanged – and improvements in oversight were </w:t>
      </w:r>
      <w:proofErr w:type="gramStart"/>
      <w:r w:rsidRPr="00DD488E">
        <w:rPr>
          <w:u w:val="single"/>
        </w:rPr>
        <w:t>insufficient</w:t>
      </w:r>
      <w:r w:rsidRPr="00DD488E">
        <w:rPr>
          <w:sz w:val="16"/>
        </w:rPr>
        <w:t>.</w:t>
      </w:r>
      <w:r w:rsidRPr="00DD488E">
        <w:rPr>
          <w:sz w:val="12"/>
        </w:rPr>
        <w:t>¶</w:t>
      </w:r>
      <w:proofErr w:type="gramEnd"/>
      <w:r w:rsidRPr="00DD488E">
        <w:rPr>
          <w:sz w:val="16"/>
        </w:rPr>
        <w:t xml:space="preserve"> In a report on police misconduct in the Chicago Police Department, the U.S. Department of Justice found that the Review Authority had neglected cases it was legally obligated to investigate. When the Authority did look into cases, the quality of investigations was poor and rarely ended in officer discipline – even during an eight-year period when 400 civilians were shot by Chicago police. In 2016, therefore, a new civilian oversight agency – the Civilian Office of Police Accountability – was set up to operate independently of both the Police Department and the Mayor, in the hope that trust could be built between the community and police. </w:t>
      </w:r>
      <w:r w:rsidRPr="00DD488E">
        <w:rPr>
          <w:u w:val="single"/>
        </w:rPr>
        <w:t xml:space="preserve">With significantly more funding from the city of Chicago, the Civilian Office has been more transparent and provides data on citizen complaints and their adjudication. Increased funding, transparency, and autonomy should allow the Civilian Office to do a more thorough job of addressing police misconduct and ensuring police accountability to the people of </w:t>
      </w:r>
      <w:proofErr w:type="gramStart"/>
      <w:r w:rsidRPr="00DD488E">
        <w:rPr>
          <w:u w:val="single"/>
        </w:rPr>
        <w:t>Chicago</w:t>
      </w:r>
      <w:r w:rsidRPr="00DD488E">
        <w:rPr>
          <w:sz w:val="16"/>
        </w:rPr>
        <w:t>.</w:t>
      </w:r>
      <w:r w:rsidRPr="00DD488E">
        <w:rPr>
          <w:sz w:val="12"/>
        </w:rPr>
        <w:t>¶</w:t>
      </w:r>
      <w:proofErr w:type="gramEnd"/>
      <w:r w:rsidRPr="00DD488E">
        <w:rPr>
          <w:sz w:val="16"/>
        </w:rPr>
        <w:t xml:space="preserve"> In Washington DC, the Office of Police Complaints has been successful where the Review Authority in Chicago was not. The DC Office has been able to enforce greater police accountability and build trust largely because of its independence from the Metropolitan Police Department. Four of the five members of the board, for instance, cannot have any current ties to law enforcement</w:t>
      </w:r>
      <w:r w:rsidRPr="00DD488E">
        <w:rPr>
          <w:b/>
          <w:iCs/>
          <w:u w:val="single"/>
          <w:bdr w:val="single" w:sz="12" w:space="0" w:color="auto"/>
        </w:rPr>
        <w:t>. In addition, the Office has significant input from city council and has engaged in substantive outreach efforts to the community</w:t>
      </w:r>
      <w:r w:rsidRPr="00DD488E">
        <w:rPr>
          <w:sz w:val="16"/>
        </w:rPr>
        <w:t xml:space="preserve">. </w:t>
      </w:r>
      <w:r w:rsidRPr="00DD488E">
        <w:rPr>
          <w:u w:val="single"/>
        </w:rPr>
        <w:t>Even though the use of body-worn cameras by DC police has not been flawless, the Office of Police Complaints has gained access to all footage</w:t>
      </w:r>
      <w:r w:rsidRPr="00DD488E">
        <w:rPr>
          <w:sz w:val="16"/>
        </w:rPr>
        <w:t xml:space="preserve">. This gives the Office better information about complaints and their adjudication – </w:t>
      </w:r>
      <w:r w:rsidRPr="00DD488E">
        <w:rPr>
          <w:u w:val="single"/>
        </w:rPr>
        <w:t>and allows researchers to study the effectiveness of body-worn cameras.</w:t>
      </w:r>
      <w:r w:rsidRPr="00DD488E">
        <w:rPr>
          <w:sz w:val="12"/>
        </w:rPr>
        <w:t>¶</w:t>
      </w:r>
      <w:r w:rsidRPr="00DD488E">
        <w:rPr>
          <w:u w:val="single"/>
        </w:rPr>
        <w:t xml:space="preserve"> Civilian oversight boards are not a catch-all solution to excessive police force, but they can help to hold police accountable and reduce instances of the unnecessary use of force</w:t>
      </w:r>
      <w:r w:rsidRPr="00DD488E">
        <w:rPr>
          <w:sz w:val="16"/>
        </w:rPr>
        <w:t xml:space="preserve">. </w:t>
      </w:r>
      <w:r w:rsidRPr="00DD488E">
        <w:rPr>
          <w:u w:val="single"/>
        </w:rPr>
        <w:t>Effective oversight boards also hold the promise of enhancing public safety and renewing public trust in police, especially within African American communities</w:t>
      </w:r>
      <w:r w:rsidRPr="00DD488E">
        <w:rPr>
          <w:sz w:val="16"/>
        </w:rPr>
        <w:t xml:space="preserve">. But not all boards work equally well. To succeed, civilian oversight boards need resources and authority to maintain accurate </w:t>
      </w:r>
      <w:proofErr w:type="gramStart"/>
      <w:r w:rsidRPr="00DD488E">
        <w:rPr>
          <w:sz w:val="16"/>
        </w:rPr>
        <w:t>data, and</w:t>
      </w:r>
      <w:proofErr w:type="gramEnd"/>
      <w:r w:rsidRPr="00DD488E">
        <w:rPr>
          <w:sz w:val="16"/>
        </w:rPr>
        <w:t xml:space="preserve"> foster robust relationships with city officials and community members. Above all, they must operate independently of police departments themselves. </w:t>
      </w:r>
    </w:p>
    <w:p w:rsidR="00704E73" w:rsidRPr="00DD488E" w:rsidRDefault="00704E73" w:rsidP="00704E73">
      <w:pPr>
        <w:rPr>
          <w:sz w:val="16"/>
        </w:rPr>
      </w:pPr>
    </w:p>
    <w:p w:rsidR="00704E73" w:rsidRPr="00DD488E" w:rsidRDefault="00704E73" w:rsidP="00704E73">
      <w:pPr>
        <w:keepNext/>
        <w:keepLines/>
        <w:contextualSpacing/>
        <w:outlineLvl w:val="3"/>
        <w:rPr>
          <w:rFonts w:eastAsiaTheme="majorEastAsia" w:cstheme="majorBidi"/>
          <w:b/>
          <w:iCs/>
          <w:sz w:val="24"/>
        </w:rPr>
      </w:pPr>
      <w:r w:rsidRPr="00DD488E">
        <w:rPr>
          <w:rFonts w:eastAsiaTheme="majorEastAsia" w:cstheme="majorBidi"/>
          <w:b/>
          <w:iCs/>
          <w:sz w:val="24"/>
        </w:rPr>
        <w:t>CRBs improve a numerous aspects of community interaction, including relationship and image, reputation, and restorative justice</w:t>
      </w:r>
    </w:p>
    <w:p w:rsidR="00704E73" w:rsidRPr="00DD488E" w:rsidRDefault="00704E73" w:rsidP="00704E73">
      <w:r w:rsidRPr="00DD488E">
        <w:rPr>
          <w:b/>
          <w:bCs/>
          <w:sz w:val="26"/>
          <w:szCs w:val="26"/>
        </w:rPr>
        <w:t xml:space="preserve">DOJ 01 </w:t>
      </w:r>
      <w:r w:rsidRPr="00DD488E">
        <w:t>[The DOJ, also known as the Justice Department, is a federal executive department of the United States government responsible for the enforcement of the law and administration, xx-xx-</w:t>
      </w:r>
      <w:proofErr w:type="spellStart"/>
      <w:r w:rsidRPr="00DD488E">
        <w:t>xxxx</w:t>
      </w:r>
      <w:proofErr w:type="spellEnd"/>
      <w:r w:rsidRPr="00DD488E">
        <w:t>, "," No Publication, accessed at https://www.ncjrs.gov/pdffiles1/nij/184430.pdf] // DS</w:t>
      </w:r>
    </w:p>
    <w:p w:rsidR="00704E73" w:rsidRPr="00DD488E" w:rsidRDefault="00704E73" w:rsidP="00704E73">
      <w:pPr>
        <w:rPr>
          <w:sz w:val="16"/>
        </w:rPr>
      </w:pPr>
      <w:r w:rsidRPr="00DD488E">
        <w:rPr>
          <w:sz w:val="16"/>
        </w:rPr>
        <w:t xml:space="preserve">As summarized in exhibit 1–2, </w:t>
      </w:r>
      <w:r w:rsidRPr="00DD488E">
        <w:rPr>
          <w:u w:val="single"/>
        </w:rPr>
        <w:t xml:space="preserve">police and sheriff’s department personnel have identified several possible benefits citizen </w:t>
      </w:r>
      <w:proofErr w:type="gramStart"/>
      <w:r w:rsidRPr="00DD488E">
        <w:rPr>
          <w:u w:val="single"/>
        </w:rPr>
        <w:t>oversight</w:t>
      </w:r>
      <w:proofErr w:type="gramEnd"/>
      <w:r w:rsidRPr="00DD488E">
        <w:rPr>
          <w:u w:val="single"/>
        </w:rPr>
        <w:t xml:space="preserve"> can provide them</w:t>
      </w:r>
      <w:r w:rsidRPr="00DD488E">
        <w:rPr>
          <w:sz w:val="16"/>
        </w:rPr>
        <w:t xml:space="preserve">, depending on the type of oversight procedure adopted. Oversight can: 1. Improve the department’s relationships and image with the community by: • </w:t>
      </w:r>
      <w:r w:rsidRPr="00DD488E">
        <w:rPr>
          <w:u w:val="single"/>
        </w:rPr>
        <w:t>Helping to establish and maintain the department’s reputation for fairness and firmness in addressing allegations of police misconduct</w:t>
      </w:r>
      <w:r w:rsidRPr="00DD488E">
        <w:rPr>
          <w:sz w:val="16"/>
        </w:rPr>
        <w:t xml:space="preserve">. </w:t>
      </w:r>
      <w:r w:rsidRPr="00DD488E">
        <w:rPr>
          <w:u w:val="single"/>
        </w:rPr>
        <w:t>The board takes a lot of pressure or criticism off IA and the chief because citizens are making the decisions about misconduct and the department can’t be accused of a coverup</w:t>
      </w:r>
      <w:r w:rsidRPr="00DD488E">
        <w:rPr>
          <w:sz w:val="16"/>
        </w:rPr>
        <w:t xml:space="preserve">. </w:t>
      </w:r>
      <w:r w:rsidRPr="00DD488E">
        <w:rPr>
          <w:u w:val="single"/>
        </w:rPr>
        <w:t>Law enforcement managers and line officers report that citizen oversight can provide a number of benefits to police and sheriff’s departments depending on the type of oversight procedure adopted:</w:t>
      </w:r>
      <w:r w:rsidRPr="00DD488E">
        <w:rPr>
          <w:sz w:val="16"/>
        </w:rPr>
        <w:t xml:space="preserve"> 1. </w:t>
      </w:r>
      <w:r w:rsidRPr="00DD488E">
        <w:rPr>
          <w:b/>
          <w:iCs/>
          <w:u w:val="single"/>
          <w:bdr w:val="single" w:sz="12" w:space="0" w:color="auto"/>
        </w:rPr>
        <w:t>Improve the department’s relationship and image with the community by: a. Helping to establish and maintain its reputation for investigating alleged officer misconduct with fairness and firmness</w:t>
      </w:r>
      <w:r w:rsidRPr="00DD488E">
        <w:rPr>
          <w:sz w:val="16"/>
        </w:rPr>
        <w:t xml:space="preserve">. b. </w:t>
      </w:r>
      <w:r w:rsidRPr="00DD488E">
        <w:rPr>
          <w:b/>
          <w:iCs/>
          <w:u w:val="single"/>
          <w:bdr w:val="single" w:sz="12" w:space="0" w:color="auto"/>
        </w:rPr>
        <w:t>Helping to reduce community concerns about possible police coverups in high-profile cases</w:t>
      </w:r>
      <w:r w:rsidRPr="00DD488E">
        <w:rPr>
          <w:sz w:val="16"/>
        </w:rPr>
        <w:t xml:space="preserve">. 2. </w:t>
      </w:r>
      <w:r w:rsidRPr="00DD488E">
        <w:rPr>
          <w:b/>
          <w:iCs/>
          <w:u w:val="single"/>
          <w:bdr w:val="single" w:sz="12" w:space="0" w:color="auto"/>
        </w:rPr>
        <w:t>Increase the public’s understanding of police work, including the use of force. 3. Promote the goals of community policing. 4. Improve the quality of the department’s internal investigations of alleged misconduct. 5. Reassure the public that the department’s internal investigations of citizen complaints and its process for disciplining officers already are thorough and fair. 6. Help subject officers feel vindicated. 7. Help discourage misconduct among some officers. 8. Improve department policies and procedures.</w:t>
      </w:r>
      <w:r w:rsidRPr="00DD488E">
        <w:rPr>
          <w:sz w:val="16"/>
        </w:rPr>
        <w:t xml:space="preserve"> </w:t>
      </w:r>
      <w:r w:rsidRPr="00DD488E">
        <w:rPr>
          <w:b/>
          <w:iCs/>
          <w:sz w:val="26"/>
          <w:szCs w:val="26"/>
          <w:u w:val="single"/>
          <w:bdr w:val="single" w:sz="12" w:space="0" w:color="auto"/>
        </w:rPr>
        <w:t>Oversight makes the department’s job easier</w:t>
      </w:r>
      <w:r w:rsidRPr="00DD488E">
        <w:rPr>
          <w:sz w:val="16"/>
        </w:rPr>
        <w:t xml:space="preserve"> because, if we couldn’t point to the board’s sustained rate of 10 percent, we would be criticized and accused of a coverup [because our internal rate would be just as low]. —a deputy chief </w:t>
      </w:r>
      <w:r w:rsidRPr="00DD488E">
        <w:rPr>
          <w:u w:val="single"/>
        </w:rPr>
        <w:t>• Helping reduce or eliminate community concerns regarding specific high-profile incidents of alleged misconduct. Two Rochester police officers arrested two individuals on drug-dealing charges. The mother of one of them claimed the two youths had been innocently walking down the street when the officers approached them. One officer got into a tussle with the mother’s son and, the mother said, threw her son through a store window. Some members of the community were outraged at what they felt was police brutality</w:t>
      </w:r>
      <w:r w:rsidRPr="00DD488E">
        <w:rPr>
          <w:sz w:val="16"/>
        </w:rPr>
        <w:t xml:space="preserve">. </w:t>
      </w:r>
      <w:r w:rsidRPr="00DD488E">
        <w:rPr>
          <w:u w:val="single"/>
        </w:rPr>
        <w:t>When the Civilian Review Board [CRB] heard the case, it learned that the two men had drugs in their possession</w:t>
      </w:r>
      <w:r w:rsidRPr="00DD488E">
        <w:rPr>
          <w:sz w:val="16"/>
        </w:rPr>
        <w:t xml:space="preserve">. In addition, the store owner testified that the officers had bent over backwards to be polite to the men—and that the son had pushed the officer into the store window. </w:t>
      </w:r>
      <w:r w:rsidRPr="00DD488E">
        <w:rPr>
          <w:u w:val="single"/>
        </w:rPr>
        <w:t xml:space="preserve">Because the CRB exonerated the officers, the community calmed down. —Andrew Thomas, Executive Director, Rochester Center for Dispute Settlement We love being able to send cases to the board because we get less pressure from liberal groups about not properly disciplining officers. </w:t>
      </w:r>
      <w:r w:rsidRPr="00DD488E">
        <w:rPr>
          <w:sz w:val="16"/>
        </w:rPr>
        <w:t xml:space="preserve">—an IA commander 2. Increase public understanding about the nature of police work, such as the occasions when officers need to use force. </w:t>
      </w:r>
      <w:r w:rsidRPr="00DD488E">
        <w:rPr>
          <w:u w:val="single"/>
        </w:rPr>
        <w:t>Help the public develop realistic expectations regarding actions officers are allowed to take— or departments have the personnel to take—to abate crime and disorder. 3. Promote the goals of community policing</w:t>
      </w:r>
      <w:r w:rsidRPr="00DD488E">
        <w:rPr>
          <w:sz w:val="16"/>
        </w:rPr>
        <w:t xml:space="preserve">. According to the Berkeley Police Review Commission 1996 annual report: Community Involved Policing, especially its “Problem Solving” method of organizing police work, depends heavily on the involvement of especially those citizens who are demographically and geographically closest to crime and criminals. Therefore, it is undermined by hostility generated in the normal unfolding of police/citizen interactions at precisely the point at which it needs the most support. Some police administrators agree. Community policing is related to citizen review. It’s another way to communicate with the public, another source of community input. —Fred Lau, Chief, San Francisco Police Department. </w:t>
      </w:r>
      <w:r w:rsidRPr="00DD488E">
        <w:rPr>
          <w:u w:val="single"/>
        </w:rPr>
        <w:t xml:space="preserve">Getting rid of the oversight body will not save the police or sheriff’s department money. When the Minneapolis City Council was considering abolishing the Citizen Police Review Authority (CRA), Lt. Robert </w:t>
      </w:r>
      <w:proofErr w:type="spellStart"/>
      <w:r w:rsidRPr="00DD488E">
        <w:rPr>
          <w:u w:val="single"/>
        </w:rPr>
        <w:t>Skomra</w:t>
      </w:r>
      <w:proofErr w:type="spellEnd"/>
      <w:r w:rsidRPr="00DD488E">
        <w:rPr>
          <w:u w:val="single"/>
        </w:rPr>
        <w:t xml:space="preserve">, the IA commander at the time, examined the number of cases CRA handled. </w:t>
      </w:r>
      <w:proofErr w:type="spellStart"/>
      <w:r w:rsidRPr="00DD488E">
        <w:rPr>
          <w:u w:val="single"/>
        </w:rPr>
        <w:t>Skomra</w:t>
      </w:r>
      <w:proofErr w:type="spellEnd"/>
      <w:r w:rsidRPr="00DD488E">
        <w:rPr>
          <w:u w:val="single"/>
        </w:rPr>
        <w:t xml:space="preserve"> determined that, if CRA disappeared, the police department would have to find the funds to at least double and possibly triple the number of existing IA investigators</w:t>
      </w:r>
      <w:r w:rsidRPr="00DD488E">
        <w:rPr>
          <w:sz w:val="16"/>
        </w:rPr>
        <w:t xml:space="preserve">. The department would also have had to find desk space for the new investigators. Minneapolis police Chief Robert Olson agreed: “If the CRA were abolished, I would have to hire additional IA investigators.” </w:t>
      </w:r>
      <w:r w:rsidRPr="00DD488E">
        <w:rPr>
          <w:b/>
          <w:iCs/>
          <w:u w:val="single"/>
          <w:bdr w:val="single" w:sz="12" w:space="0" w:color="auto"/>
        </w:rPr>
        <w:t>Community policing is related to citizen review. It’s another way to communicate with the public, another source of community input. For community policing to be effective, the integrity of the agency and the community’s trust in it are critical</w:t>
      </w:r>
      <w:r w:rsidRPr="00DD488E">
        <w:rPr>
          <w:u w:val="single"/>
        </w:rPr>
        <w:t xml:space="preserve">. The CRB [Citizen Review Board] contributes to the trust because nonsworn citizens are involved in reviewing the agency. —Kevin </w:t>
      </w:r>
      <w:proofErr w:type="spellStart"/>
      <w:r w:rsidRPr="00DD488E">
        <w:rPr>
          <w:u w:val="single"/>
        </w:rPr>
        <w:t>Beary</w:t>
      </w:r>
      <w:proofErr w:type="spellEnd"/>
      <w:r w:rsidRPr="00DD488E">
        <w:rPr>
          <w:u w:val="single"/>
        </w:rPr>
        <w:t>, Orange County (Florida) Sheriff 4. Improve the quality of the department’s internal investigations of alleged misconduct. The board has improved our professional standards’ investigative reports because investigators get dressed down and embarrassed at hearings for any sloppiness, such as drawing conclusions on flimsy evidence.</w:t>
      </w:r>
      <w:r w:rsidRPr="00DD488E">
        <w:rPr>
          <w:sz w:val="16"/>
        </w:rPr>
        <w:t xml:space="preserve"> As a result, if there is any litigation on the complaint, the report will enhance the agency’s position. —Capt. Melvin Sears, Orange County Sheriff’s Office administrative coordinator to the Citizen Review Board Informally in discussions after hearings and in the questions board members ask of PSD [professional standards division] investigators during hearings, [board] members have made observations about deficiencies in the investigators’ reports that have resulted in improved reporting. </w:t>
      </w:r>
      <w:r w:rsidRPr="00DD488E">
        <w:rPr>
          <w:u w:val="single"/>
        </w:rPr>
        <w:t xml:space="preserve">For example, board members kept objecting to the way officers and investigators included opinions in their reports, rather than just the facts. —Maj. Karon </w:t>
      </w:r>
      <w:proofErr w:type="spellStart"/>
      <w:r w:rsidRPr="00DD488E">
        <w:rPr>
          <w:u w:val="single"/>
        </w:rPr>
        <w:t>LaForte</w:t>
      </w:r>
      <w:proofErr w:type="spellEnd"/>
      <w:r w:rsidRPr="00DD488E">
        <w:rPr>
          <w:u w:val="single"/>
        </w:rPr>
        <w:t xml:space="preserve">, Orange County Sheriff’s Office IA commander Investigators do a better job investigating cases because they know that PIIAC [Police Internal Investigations Auditing Committee] will be looking at their work product, so they are less likely to take shortcuts in their research and reporting than in the past. </w:t>
      </w:r>
      <w:r w:rsidRPr="00DD488E">
        <w:rPr>
          <w:sz w:val="16"/>
        </w:rPr>
        <w:t xml:space="preserve">—Charles Moose, former Chief, Portland Police Bureau 5. Help reassure the public that the department already investigates citizen complaints thoroughly and fairly. Even when the department is capable of imposing appropriate discipline without citizen review, an oversight procedure can reassure skeptical citizens that the agency is doing its job in this respect. —Douglas Perez, former Deputy Sheriff, Professor, Plattsburgh (New York) State University 6. Help some subject officers feel vindicated. </w:t>
      </w:r>
      <w:r w:rsidRPr="00DD488E">
        <w:rPr>
          <w:u w:val="single"/>
        </w:rPr>
        <w:t>The St. Paul oversight board exonerated an officer after a citizen complained about an allegedly offensive remark the officer had made to a block party. When the officer and Donald Luna, the board chair, happened to meet at a graduation ceremony, the officer said: I want to thank you for the letter to the chief.</w:t>
      </w:r>
      <w:r w:rsidRPr="00DD488E">
        <w:rPr>
          <w:sz w:val="16"/>
        </w:rPr>
        <w:t xml:space="preserve"> </w:t>
      </w:r>
      <w:r w:rsidRPr="00DD488E">
        <w:rPr>
          <w:u w:val="single"/>
        </w:rPr>
        <w:t xml:space="preserve">I’d put in a lot of time and felt I had deescalated a tense situation. I couldn’t believe there had been a complaint; I felt I deserved an award. I felt the commission understood me. </w:t>
      </w:r>
      <w:r w:rsidRPr="00DD488E">
        <w:rPr>
          <w:sz w:val="16"/>
        </w:rPr>
        <w:t>7. Help discourage misconduct (see below). If I live a normal lifespan, I’m a citizen longer than I’m a cop, so I want a system of checks and balances to help prevent police misconduct. —Trevor Hampton, former Chief, Flint Police Department 8. Improve the department’s policies and procedures (see chapter 3, “Other Oversight Responsibilities”).</w:t>
      </w:r>
    </w:p>
    <w:p w:rsidR="00704E73" w:rsidRPr="00DD488E" w:rsidRDefault="00704E73" w:rsidP="00704E73"/>
    <w:p w:rsidR="00704E73" w:rsidRPr="00DD488E" w:rsidRDefault="00704E73" w:rsidP="00704E73">
      <w:pPr>
        <w:pStyle w:val="Heading2"/>
      </w:pPr>
      <w:r w:rsidRPr="00DD488E">
        <w:t>DIVERSITY HIRING</w:t>
      </w:r>
    </w:p>
    <w:p w:rsidR="00704E73" w:rsidRPr="00DD488E" w:rsidRDefault="00704E73" w:rsidP="00704E73"/>
    <w:p w:rsidR="00704E73" w:rsidRPr="00DD488E" w:rsidRDefault="00704E73" w:rsidP="00704E73">
      <w:pPr>
        <w:pStyle w:val="Heading3"/>
      </w:pPr>
      <w:r w:rsidRPr="00DD488E">
        <w:t>1NC</w:t>
      </w:r>
    </w:p>
    <w:p w:rsidR="00704E73" w:rsidRPr="00DD488E" w:rsidRDefault="00704E73" w:rsidP="00704E73"/>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Counterplan: United States police agencies should prioritize hiring female officers.</w:t>
      </w:r>
    </w:p>
    <w:p w:rsidR="00704E73" w:rsidRPr="00DD488E" w:rsidRDefault="00704E73" w:rsidP="00704E73">
      <w:pPr>
        <w:rPr>
          <w:rFonts w:eastAsia="Cambria" w:cs="Calibri"/>
        </w:rPr>
      </w:pP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Empirics show that women are less likely to use force than men – the CP solves</w:t>
      </w:r>
    </w:p>
    <w:p w:rsidR="00704E73" w:rsidRPr="00DD488E" w:rsidRDefault="00704E73" w:rsidP="00704E73">
      <w:pPr>
        <w:rPr>
          <w:rFonts w:eastAsia="Cambria" w:cs="Calibri"/>
        </w:rPr>
      </w:pPr>
      <w:r w:rsidRPr="00DD488E">
        <w:rPr>
          <w:rFonts w:eastAsia="MS Gothic" w:cs="Calibri"/>
          <w:b/>
          <w:iCs/>
        </w:rPr>
        <w:t>Brooks 6/18</w:t>
      </w:r>
      <w:r w:rsidRPr="00DD488E">
        <w:rPr>
          <w:rFonts w:eastAsia="Cambria" w:cs="Calibri"/>
        </w:rPr>
        <w:t xml:space="preserve"> [Rosa Brooks, a professor at Georgetown University Law Center, where she co-directs the Georgetown Innovative Policing Program. She is also a reserve police officer in the Washington D.C. Metropolitan Police Department, "One reason for more police violence? Too many men with badges.," Washington Post, 6-18-2020, https://www.washingtonpost.com/outlook/2020/06/18/women-police-officers-violence/, Accessed 7-4-20] KN</w:t>
      </w:r>
    </w:p>
    <w:p w:rsidR="00704E73" w:rsidRPr="00DD488E" w:rsidRDefault="00704E73" w:rsidP="00704E73">
      <w:pPr>
        <w:rPr>
          <w:rFonts w:eastAsia="Cambria" w:cs="Calibri"/>
        </w:rPr>
      </w:pPr>
      <w:r w:rsidRPr="00DD488E">
        <w:rPr>
          <w:rFonts w:eastAsia="Cambria" w:cs="Calibri"/>
        </w:rPr>
        <w:t>The countless recent images of police office››</w:t>
      </w:r>
      <w:proofErr w:type="spellStart"/>
      <w:r w:rsidRPr="00DD488E">
        <w:rPr>
          <w:rFonts w:eastAsia="Cambria" w:cs="Calibri"/>
        </w:rPr>
        <w:t>rs</w:t>
      </w:r>
      <w:proofErr w:type="spellEnd"/>
      <w:r w:rsidRPr="00DD488E">
        <w:rPr>
          <w:rFonts w:eastAsia="Cambria" w:cs="Calibri"/>
        </w:rPr>
        <w:t xml:space="preserve"> facing off against protesters consistently show one thing: men. You’ll see policemen in helmets and gas masks, policemen with batons and riot shields, policemen with Tasers and tear gas canisters. But no matter how hard you scan those </w:t>
      </w:r>
      <w:proofErr w:type="gramStart"/>
      <w:r w:rsidRPr="00DD488E">
        <w:rPr>
          <w:rFonts w:eastAsia="Cambria" w:cs="Calibri"/>
        </w:rPr>
        <w:t>images,</w:t>
      </w:r>
      <w:proofErr w:type="gramEnd"/>
      <w:r w:rsidRPr="00DD488E">
        <w:rPr>
          <w:rFonts w:eastAsia="Cambria" w:cs="Calibri"/>
        </w:rPr>
        <w:t xml:space="preserve"> women are rarely present. </w:t>
      </w:r>
      <w:r w:rsidRPr="00DD488E">
        <w:rPr>
          <w:rFonts w:eastAsia="Cambria" w:cs="Calibri"/>
          <w:highlight w:val="cyan"/>
          <w:u w:val="single"/>
        </w:rPr>
        <w:t>Women make up</w:t>
      </w:r>
      <w:r w:rsidRPr="00DD488E">
        <w:rPr>
          <w:rFonts w:eastAsia="Cambria" w:cs="Calibri"/>
          <w:u w:val="single"/>
        </w:rPr>
        <w:t xml:space="preserve"> just </w:t>
      </w:r>
      <w:r w:rsidRPr="00DD488E">
        <w:rPr>
          <w:rFonts w:eastAsia="Cambria" w:cs="Calibri"/>
          <w:highlight w:val="cyan"/>
          <w:u w:val="single"/>
        </w:rPr>
        <w:t>12.6 percent of all police</w:t>
      </w:r>
      <w:r w:rsidRPr="00DD488E">
        <w:rPr>
          <w:rFonts w:eastAsia="Cambria" w:cs="Calibri"/>
          <w:u w:val="single"/>
        </w:rPr>
        <w:t xml:space="preserve"> officers. </w:t>
      </w:r>
      <w:r w:rsidRPr="00DD488E">
        <w:rPr>
          <w:rFonts w:eastAsia="Cambria" w:cs="Calibri"/>
          <w:highlight w:val="cyan"/>
          <w:u w:val="single"/>
        </w:rPr>
        <w:t>Much of the debate about police violence</w:t>
      </w:r>
      <w:r w:rsidRPr="00DD488E">
        <w:rPr>
          <w:rFonts w:eastAsia="Cambria" w:cs="Calibri"/>
          <w:u w:val="single"/>
        </w:rPr>
        <w:t xml:space="preserve"> and misconduct has focused on race while </w:t>
      </w:r>
      <w:r w:rsidRPr="00DD488E">
        <w:rPr>
          <w:rFonts w:eastAsia="Cambria" w:cs="Calibri"/>
          <w:highlight w:val="cyan"/>
          <w:u w:val="single"/>
        </w:rPr>
        <w:t>skip</w:t>
      </w:r>
      <w:r w:rsidRPr="00DD488E">
        <w:rPr>
          <w:rFonts w:eastAsia="Cambria" w:cs="Calibri"/>
          <w:u w:val="single"/>
        </w:rPr>
        <w:t xml:space="preserve">ping </w:t>
      </w:r>
      <w:r w:rsidRPr="00DD488E">
        <w:rPr>
          <w:rFonts w:eastAsia="Cambria" w:cs="Calibri"/>
          <w:highlight w:val="cyan"/>
          <w:u w:val="single"/>
        </w:rPr>
        <w:t>past this</w:t>
      </w:r>
      <w:r w:rsidRPr="00DD488E">
        <w:rPr>
          <w:rFonts w:eastAsia="Cambria" w:cs="Calibri"/>
          <w:u w:val="single"/>
        </w:rPr>
        <w:t xml:space="preserve"> stunning statistic.</w:t>
      </w:r>
      <w:r w:rsidRPr="00DD488E">
        <w:rPr>
          <w:rFonts w:eastAsia="Cambria" w:cs="Calibri"/>
        </w:rPr>
        <w:t xml:space="preserve"> No honest observer can deny that too many American policing practices reflect and contribute to racial injustice, but the focus on racial injustice shouldn’t make us lose sight of the gender disparities that also distort American policing. </w:t>
      </w:r>
      <w:r w:rsidRPr="00DD488E">
        <w:rPr>
          <w:rFonts w:eastAsia="Cambria" w:cs="Calibri"/>
          <w:highlight w:val="cyan"/>
          <w:u w:val="single"/>
        </w:rPr>
        <w:t xml:space="preserve">One simple way to achieve a less violent and </w:t>
      </w:r>
      <w:r w:rsidRPr="00DD488E">
        <w:rPr>
          <w:rFonts w:eastAsia="Cambria" w:cs="Calibri"/>
          <w:u w:val="single"/>
        </w:rPr>
        <w:t xml:space="preserve">more </w:t>
      </w:r>
      <w:r w:rsidRPr="00DD488E">
        <w:rPr>
          <w:rFonts w:eastAsia="Cambria" w:cs="Calibri"/>
          <w:highlight w:val="cyan"/>
          <w:u w:val="single"/>
        </w:rPr>
        <w:t>equitable form of law enforcement is to</w:t>
      </w:r>
      <w:r w:rsidRPr="00DD488E">
        <w:rPr>
          <w:rFonts w:eastAsia="Cambria" w:cs="Calibri"/>
          <w:u w:val="single"/>
        </w:rPr>
        <w:t xml:space="preserve"> push agencies to </w:t>
      </w:r>
      <w:r w:rsidRPr="00DD488E">
        <w:rPr>
          <w:rFonts w:eastAsia="Cambria" w:cs="Calibri"/>
          <w:highlight w:val="cyan"/>
          <w:u w:val="single"/>
        </w:rPr>
        <w:t>hire more women.</w:t>
      </w:r>
      <w:r w:rsidRPr="00DD488E">
        <w:rPr>
          <w:rFonts w:eastAsia="Cambria" w:cs="Calibri"/>
        </w:rPr>
        <w:t xml:space="preserve"> Decades of research show female officers can handle hostile and violent suspects as well as their male counterparts, but </w:t>
      </w:r>
      <w:r w:rsidRPr="00DD488E">
        <w:rPr>
          <w:rFonts w:eastAsia="Cambria" w:cs="Calibri"/>
          <w:u w:val="single"/>
        </w:rPr>
        <w:t xml:space="preserve">a 2017 Pew survey found </w:t>
      </w:r>
      <w:r w:rsidRPr="00DD488E">
        <w:rPr>
          <w:rFonts w:eastAsia="Cambria" w:cs="Calibri"/>
          <w:highlight w:val="cyan"/>
          <w:u w:val="single"/>
        </w:rPr>
        <w:t>only 11 percent of female officers reported they had ever fired their weapon while on duty</w:t>
      </w:r>
      <w:r w:rsidRPr="00DD488E">
        <w:rPr>
          <w:rFonts w:eastAsia="Cambria" w:cs="Calibri"/>
          <w:u w:val="single"/>
        </w:rPr>
        <w:t xml:space="preserve">, </w:t>
      </w:r>
      <w:r w:rsidRPr="00DD488E">
        <w:rPr>
          <w:rFonts w:eastAsia="Cambria" w:cs="Calibri"/>
          <w:highlight w:val="cyan"/>
          <w:u w:val="single"/>
        </w:rPr>
        <w:t>compared with 30 percent of male officers</w:t>
      </w:r>
      <w:r w:rsidRPr="00DD488E">
        <w:rPr>
          <w:rFonts w:eastAsia="Cambria" w:cs="Calibri"/>
          <w:u w:val="single"/>
        </w:rPr>
        <w:t xml:space="preserve">. </w:t>
      </w:r>
      <w:r w:rsidRPr="00DD488E">
        <w:rPr>
          <w:rFonts w:eastAsia="Cambria" w:cs="Calibri"/>
        </w:rPr>
        <w:t xml:space="preserve">Female officers were also less likely to believe aggression is more useful than courtesy, less likely to agree some people “can only be brought to reason the hard, physical way” and less likely to report their jobs had made them callous. These attitudinal differences are reflected in behavior. Controlling for differences in assignments, studies show female officers are significantly less likely to use force than male officers, more likely to display empathy and more likely to de-escalate fraught encounters. </w:t>
      </w:r>
      <w:r w:rsidRPr="00DD488E">
        <w:rPr>
          <w:rFonts w:eastAsia="Cambria" w:cs="Calibri"/>
          <w:highlight w:val="cyan"/>
          <w:u w:val="single"/>
        </w:rPr>
        <w:t>One study,</w:t>
      </w:r>
      <w:r w:rsidRPr="00DD488E">
        <w:rPr>
          <w:rFonts w:eastAsia="Cambria" w:cs="Calibri"/>
          <w:u w:val="single"/>
        </w:rPr>
        <w:t xml:space="preserve"> for instance, </w:t>
      </w:r>
      <w:r w:rsidRPr="00DD488E">
        <w:rPr>
          <w:rFonts w:eastAsia="Cambria" w:cs="Calibri"/>
          <w:highlight w:val="cyan"/>
          <w:u w:val="single"/>
        </w:rPr>
        <w:t>found female officers were 27 percent less likely</w:t>
      </w:r>
      <w:r w:rsidRPr="00DD488E">
        <w:rPr>
          <w:rFonts w:eastAsia="Cambria" w:cs="Calibri"/>
          <w:u w:val="single"/>
        </w:rPr>
        <w:t xml:space="preserve"> than male </w:t>
      </w:r>
      <w:r w:rsidRPr="00DD488E">
        <w:rPr>
          <w:rFonts w:eastAsia="Cambria" w:cs="Calibri"/>
          <w:highlight w:val="cyan"/>
          <w:u w:val="single"/>
        </w:rPr>
        <w:t>officers to “exhibit extreme controlling behaviors</w:t>
      </w:r>
      <w:r w:rsidRPr="00DD488E">
        <w:rPr>
          <w:rFonts w:eastAsia="Cambria" w:cs="Calibri"/>
          <w:u w:val="single"/>
        </w:rPr>
        <w:t xml:space="preserve"> such as threats, physical restraint, searches, and arrest” in their interactions with citizens. Another concluded </w:t>
      </w:r>
      <w:proofErr w:type="gramStart"/>
      <w:r w:rsidRPr="00DD488E">
        <w:rPr>
          <w:rFonts w:eastAsia="Cambria" w:cs="Calibri"/>
          <w:u w:val="single"/>
        </w:rPr>
        <w:t>suspects</w:t>
      </w:r>
      <w:proofErr w:type="gramEnd"/>
      <w:r w:rsidRPr="00DD488E">
        <w:rPr>
          <w:rFonts w:eastAsia="Cambria" w:cs="Calibri"/>
          <w:u w:val="single"/>
        </w:rPr>
        <w:t xml:space="preserve"> arrested by female officers were less likely to be injured. </w:t>
      </w:r>
      <w:r w:rsidRPr="00DD488E">
        <w:rPr>
          <w:rFonts w:eastAsia="Cambria" w:cs="Calibri"/>
          <w:sz w:val="16"/>
          <w:szCs w:val="16"/>
        </w:rPr>
        <w:t xml:space="preserve">Similarly, female officers partnered with other women used force and extreme force least often compared to men partnered with men and men partnered with women. When women with male partners took the lead in encounters, force was less likely to be used than it was when the male officer took the lead. Of course, gender isn’t destiny: Every officer, female or male, can and should be expected to police respectfully and with restraint, and statistics tell us nothing about how a given individual is likely to behave. There are many men and women who defy gender stereotypes: In my four years as a reserve police officer in Washington, D.C., I’ve been lucky enough to work with many empathetic and restrained male police officers. Statistics also don’t tell us whether men and women police differently because of nature, nurture or both. Most obviously, addressing gender disparities in policing can’t solve deeper problems such as over-criminalization or structural racism. Nonetheless, the aggregate data make a compelling case that gender diversity could reduce police violence. Having men dominate the profession might also be costing police departments more in lawsuits to settle claims of misconduct. A 2002 study found that although women made up 12.7 percent of officers in large urban police departments, female officers generated just 5 percent of citizen complaints and accounted for 6 percent of the money that departments “paid out in court judgments and settlements for excessive force.” The study concluded that male </w:t>
      </w:r>
      <w:proofErr w:type="gramStart"/>
      <w:r w:rsidRPr="00DD488E">
        <w:rPr>
          <w:rFonts w:eastAsia="Cambria" w:cs="Calibri"/>
          <w:sz w:val="16"/>
          <w:szCs w:val="16"/>
        </w:rPr>
        <w:t>officers</w:t>
      </w:r>
      <w:proofErr w:type="gramEnd"/>
      <w:r w:rsidRPr="00DD488E">
        <w:rPr>
          <w:rFonts w:eastAsia="Cambria" w:cs="Calibri"/>
          <w:sz w:val="16"/>
          <w:szCs w:val="16"/>
        </w:rPr>
        <w:t xml:space="preserve"> cost between 2½ and 5½ times as much as female officers in payouts after lawsuits regarding excessive force. </w:t>
      </w:r>
      <w:r w:rsidRPr="00DD488E">
        <w:rPr>
          <w:rFonts w:eastAsia="Cambria" w:cs="Calibri"/>
        </w:rPr>
        <w:t>Since then</w:t>
      </w:r>
      <w:r w:rsidRPr="00DD488E">
        <w:rPr>
          <w:rFonts w:eastAsia="Cambria" w:cs="Calibri"/>
          <w:u w:val="single"/>
        </w:rPr>
        <w:t xml:space="preserve">, </w:t>
      </w:r>
      <w:r w:rsidRPr="00DD488E">
        <w:rPr>
          <w:rFonts w:eastAsia="Cambria" w:cs="Calibri"/>
          <w:highlight w:val="cyan"/>
          <w:u w:val="single"/>
        </w:rPr>
        <w:t>a 2015 New York Police Department’s</w:t>
      </w:r>
      <w:r w:rsidRPr="00DD488E">
        <w:rPr>
          <w:rFonts w:eastAsia="Cambria" w:cs="Calibri"/>
          <w:u w:val="single"/>
        </w:rPr>
        <w:t xml:space="preserve"> Inspector General’s </w:t>
      </w:r>
      <w:r w:rsidRPr="00DD488E">
        <w:rPr>
          <w:rFonts w:eastAsia="Cambria" w:cs="Calibri"/>
          <w:highlight w:val="cyan"/>
          <w:u w:val="single"/>
        </w:rPr>
        <w:t>report examined all substantiated cases of excessive force</w:t>
      </w:r>
      <w:r w:rsidRPr="00DD488E">
        <w:rPr>
          <w:rFonts w:eastAsia="Cambria" w:cs="Calibri"/>
          <w:u w:val="single"/>
        </w:rPr>
        <w:t xml:space="preserve"> by NYPD officers </w:t>
      </w:r>
      <w:r w:rsidRPr="00DD488E">
        <w:rPr>
          <w:rFonts w:eastAsia="Cambria" w:cs="Calibri"/>
          <w:highlight w:val="cyan"/>
          <w:u w:val="single"/>
        </w:rPr>
        <w:t>between 2010 and 2014 and concluded that although women made up 17 percent of all officers</w:t>
      </w:r>
      <w:r w:rsidRPr="00DD488E">
        <w:rPr>
          <w:rFonts w:eastAsia="Cambria" w:cs="Calibri"/>
          <w:u w:val="single"/>
        </w:rPr>
        <w:t xml:space="preserve">, </w:t>
      </w:r>
      <w:r w:rsidRPr="00DD488E">
        <w:rPr>
          <w:rFonts w:eastAsia="Cambria" w:cs="Calibri"/>
          <w:highlight w:val="cyan"/>
          <w:u w:val="single"/>
        </w:rPr>
        <w:t>they were involved in only 3.2 percent</w:t>
      </w:r>
      <w:r w:rsidRPr="00DD488E">
        <w:rPr>
          <w:rFonts w:eastAsia="Cambria" w:cs="Calibri"/>
          <w:u w:val="single"/>
        </w:rPr>
        <w:t xml:space="preserve"> of excessive force cases.</w:t>
      </w:r>
      <w:r w:rsidRPr="00DD488E">
        <w:rPr>
          <w:rFonts w:eastAsia="Cambria" w:cs="Calibri"/>
        </w:rPr>
        <w:t xml:space="preserve"> Another study looked at all reported police uses of force in the District of Columbia from 2014 to 2018 and found although women made up 22 percent of sworn officers during the study period, they accounted each year for only 10 to 16 percent of all uses of force. </w:t>
      </w:r>
    </w:p>
    <w:p w:rsidR="00704E73" w:rsidRPr="00DD488E" w:rsidRDefault="00704E73" w:rsidP="00704E73"/>
    <w:p w:rsidR="00704E73" w:rsidRPr="00DD488E" w:rsidRDefault="00704E73" w:rsidP="00704E73">
      <w:pPr>
        <w:keepNext/>
        <w:keepLines/>
        <w:pageBreakBefore/>
        <w:spacing w:before="200"/>
        <w:jc w:val="center"/>
        <w:outlineLvl w:val="2"/>
        <w:rPr>
          <w:rFonts w:eastAsia="MS Gothic" w:cs="Calibri"/>
          <w:b/>
          <w:sz w:val="32"/>
          <w:u w:val="single"/>
        </w:rPr>
      </w:pPr>
      <w:r w:rsidRPr="00DD488E">
        <w:rPr>
          <w:rFonts w:eastAsia="MS Gothic" w:cs="Calibri"/>
          <w:b/>
          <w:sz w:val="32"/>
          <w:u w:val="single"/>
        </w:rPr>
        <w:t xml:space="preserve">Solvency </w:t>
      </w:r>
    </w:p>
    <w:p w:rsidR="00704E73" w:rsidRPr="00DD488E" w:rsidRDefault="00704E73" w:rsidP="00704E73">
      <w:pPr>
        <w:rPr>
          <w:rFonts w:eastAsia="Cambria"/>
        </w:rPr>
      </w:pP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We must prioritize hiring women – they are empirically better at avoiding confrontation</w:t>
      </w:r>
    </w:p>
    <w:p w:rsidR="00704E73" w:rsidRPr="00DD488E" w:rsidRDefault="00704E73" w:rsidP="00704E73">
      <w:pPr>
        <w:rPr>
          <w:rFonts w:eastAsia="Cambria" w:cs="Calibri"/>
        </w:rPr>
      </w:pPr>
      <w:proofErr w:type="spellStart"/>
      <w:r w:rsidRPr="00DD488E">
        <w:rPr>
          <w:rFonts w:eastAsia="Cambria" w:cs="Calibri"/>
          <w:b/>
          <w:bCs/>
        </w:rPr>
        <w:t>Spillar</w:t>
      </w:r>
      <w:proofErr w:type="spellEnd"/>
      <w:r w:rsidRPr="00DD488E">
        <w:rPr>
          <w:rFonts w:eastAsia="Cambria" w:cs="Calibri"/>
          <w:b/>
          <w:bCs/>
        </w:rPr>
        <w:t xml:space="preserve"> 15</w:t>
      </w:r>
      <w:r w:rsidRPr="00DD488E">
        <w:rPr>
          <w:rFonts w:eastAsia="Cambria" w:cs="Calibri"/>
        </w:rPr>
        <w:t xml:space="preserve"> [Katherine </w:t>
      </w:r>
      <w:proofErr w:type="spellStart"/>
      <w:r w:rsidRPr="00DD488E">
        <w:rPr>
          <w:rFonts w:eastAsia="Cambria" w:cs="Calibri"/>
        </w:rPr>
        <w:t>Spillar</w:t>
      </w:r>
      <w:proofErr w:type="spellEnd"/>
      <w:r w:rsidRPr="00DD488E">
        <w:rPr>
          <w:rFonts w:eastAsia="Cambria" w:cs="Calibri"/>
        </w:rPr>
        <w:t xml:space="preserve">, </w:t>
      </w:r>
      <w:proofErr w:type="gramStart"/>
      <w:r w:rsidRPr="00DD488E">
        <w:rPr>
          <w:rFonts w:eastAsia="Cambria" w:cs="Calibri"/>
        </w:rPr>
        <w:t>The</w:t>
      </w:r>
      <w:proofErr w:type="gramEnd"/>
      <w:r w:rsidRPr="00DD488E">
        <w:rPr>
          <w:rFonts w:eastAsia="Cambria" w:cs="Calibri"/>
        </w:rPr>
        <w:t xml:space="preserve"> executive director of the Feminist Majority Foundation and oversees the National Center for Women &amp; Policing, “How more female police officers would help stop police brutality," Washington Post, 7-2-2015, https://www.washingtonpost.com/posteverything/wp/2015/07/02/how-more-female-police-officers-would-help-stop-police-brutality/, Accessed 7-4-20] KN</w:t>
      </w:r>
    </w:p>
    <w:p w:rsidR="00704E73" w:rsidRPr="00DD488E" w:rsidRDefault="00704E73" w:rsidP="00704E73">
      <w:pPr>
        <w:rPr>
          <w:rFonts w:eastAsia="Cambria" w:cs="Calibri"/>
        </w:rPr>
      </w:pPr>
      <w:r w:rsidRPr="00DD488E">
        <w:rPr>
          <w:rFonts w:eastAsia="Cambria" w:cs="Calibri"/>
        </w:rPr>
        <w:t xml:space="preserve">In fact, over the last 40 years, </w:t>
      </w:r>
      <w:r w:rsidRPr="00DD488E">
        <w:rPr>
          <w:rFonts w:eastAsia="Cambria" w:cs="Calibri"/>
          <w:highlight w:val="cyan"/>
          <w:u w:val="single"/>
        </w:rPr>
        <w:t>studies</w:t>
      </w:r>
      <w:r w:rsidRPr="00DD488E">
        <w:rPr>
          <w:rFonts w:eastAsia="Cambria" w:cs="Calibri"/>
          <w:u w:val="single"/>
        </w:rPr>
        <w:t xml:space="preserve"> have </w:t>
      </w:r>
      <w:r w:rsidRPr="00DD488E">
        <w:rPr>
          <w:rFonts w:eastAsia="Cambria" w:cs="Calibri"/>
          <w:highlight w:val="cyan"/>
          <w:u w:val="single"/>
        </w:rPr>
        <w:t>show</w:t>
      </w:r>
      <w:r w:rsidRPr="00DD488E">
        <w:rPr>
          <w:rFonts w:eastAsia="Cambria" w:cs="Calibri"/>
          <w:u w:val="single"/>
        </w:rPr>
        <w:t xml:space="preserve">n that </w:t>
      </w:r>
      <w:r w:rsidRPr="00DD488E">
        <w:rPr>
          <w:rFonts w:eastAsia="Cambria" w:cs="Calibri"/>
          <w:highlight w:val="cyan"/>
          <w:u w:val="single"/>
        </w:rPr>
        <w:t>female officers are less authoritarian in</w:t>
      </w:r>
      <w:r w:rsidRPr="00DD488E">
        <w:rPr>
          <w:rFonts w:eastAsia="Cambria" w:cs="Calibri"/>
          <w:u w:val="single"/>
        </w:rPr>
        <w:t xml:space="preserve"> their approach to </w:t>
      </w:r>
      <w:r w:rsidRPr="00DD488E">
        <w:rPr>
          <w:rFonts w:eastAsia="Cambria" w:cs="Calibri"/>
          <w:highlight w:val="cyan"/>
          <w:u w:val="single"/>
        </w:rPr>
        <w:t>policing, less reliant on</w:t>
      </w:r>
      <w:r w:rsidRPr="00DD488E">
        <w:rPr>
          <w:rFonts w:eastAsia="Cambria" w:cs="Calibri"/>
          <w:u w:val="single"/>
        </w:rPr>
        <w:t xml:space="preserve"> physical </w:t>
      </w:r>
      <w:r w:rsidRPr="00DD488E">
        <w:rPr>
          <w:rFonts w:eastAsia="Cambria" w:cs="Calibri"/>
          <w:highlight w:val="cyan"/>
          <w:u w:val="single"/>
        </w:rPr>
        <w:t>force and are more effective communicators</w:t>
      </w:r>
      <w:r w:rsidRPr="00DD488E">
        <w:rPr>
          <w:rFonts w:eastAsia="Cambria" w:cs="Calibri"/>
          <w:u w:val="single"/>
        </w:rPr>
        <w:t xml:space="preserve">. Most importantly, </w:t>
      </w:r>
      <w:r w:rsidRPr="00DD488E">
        <w:rPr>
          <w:rFonts w:eastAsia="Cambria" w:cs="Calibri"/>
          <w:highlight w:val="cyan"/>
          <w:u w:val="single"/>
        </w:rPr>
        <w:t>female officers are better at defusing potentially violent confrontations</w:t>
      </w:r>
      <w:r w:rsidRPr="00DD488E">
        <w:rPr>
          <w:rFonts w:eastAsia="Cambria" w:cs="Calibri"/>
          <w:u w:val="single"/>
        </w:rPr>
        <w:t xml:space="preserve"> </w:t>
      </w:r>
      <w:r w:rsidRPr="00DD488E">
        <w:rPr>
          <w:rFonts w:eastAsia="Cambria" w:cs="Calibri"/>
          <w:i/>
          <w:iCs/>
          <w:u w:val="single"/>
        </w:rPr>
        <w:t>before</w:t>
      </w:r>
      <w:r w:rsidRPr="00DD488E">
        <w:rPr>
          <w:rFonts w:eastAsia="Cambria" w:cs="Calibri"/>
          <w:u w:val="single"/>
        </w:rPr>
        <w:t xml:space="preserve"> those encounters turn deadly. </w:t>
      </w:r>
      <w:r w:rsidRPr="00DD488E">
        <w:rPr>
          <w:rFonts w:eastAsia="Cambria" w:cs="Calibri"/>
        </w:rPr>
        <w:t>This research was prompted by widespread speculation that women, who began joining police departments in larger numbers in the early 1970s, would fail as patrol officers. One of the earliest studies, sponsored by the Police Foundation in 1974, found that women encountered many of the same kinds of situations (involving angry, drunk or violent individuals) and were as capable as men. The study’s most important finding, though, was that “</w:t>
      </w:r>
      <w:r w:rsidRPr="00DD488E">
        <w:rPr>
          <w:rFonts w:eastAsia="Cambria" w:cs="Calibri"/>
          <w:highlight w:val="cyan"/>
          <w:u w:val="single"/>
        </w:rPr>
        <w:t xml:space="preserve">women act less </w:t>
      </w:r>
      <w:proofErr w:type="gramStart"/>
      <w:r w:rsidRPr="00DD488E">
        <w:rPr>
          <w:rFonts w:eastAsia="Cambria" w:cs="Calibri"/>
          <w:highlight w:val="cyan"/>
          <w:u w:val="single"/>
        </w:rPr>
        <w:t>aggressively</w:t>
      </w:r>
      <w:proofErr w:type="gramEnd"/>
      <w:r w:rsidRPr="00DD488E">
        <w:rPr>
          <w:rFonts w:eastAsia="Cambria" w:cs="Calibri"/>
          <w:u w:val="single"/>
        </w:rPr>
        <w:t xml:space="preserve"> and they believe in less aggression.” The researchers predicted “the presence of women may stimulate increased attention to the ways of avoiding violence and cooling violent situations without resorting to the use of force.” </w:t>
      </w:r>
      <w:r w:rsidRPr="00DD488E">
        <w:rPr>
          <w:rFonts w:eastAsia="Cambria" w:cs="Calibri"/>
        </w:rPr>
        <w:t xml:space="preserve">Subsequent studies have reached the same conclusions: In a 1988 article in the Journal of Police Science and Administration researcher Joseph </w:t>
      </w:r>
      <w:proofErr w:type="spellStart"/>
      <w:r w:rsidRPr="00DD488E">
        <w:rPr>
          <w:rFonts w:eastAsia="Cambria" w:cs="Calibri"/>
        </w:rPr>
        <w:t>Balkin</w:t>
      </w:r>
      <w:proofErr w:type="spellEnd"/>
      <w:r w:rsidRPr="00DD488E">
        <w:rPr>
          <w:rFonts w:eastAsia="Cambria" w:cs="Calibri"/>
        </w:rPr>
        <w:t xml:space="preserve"> reviewed the U.S. and international research spanning 14 years on the involvement of women in police work. He found uniformly that women not only perform the job of policing </w:t>
      </w:r>
      <w:proofErr w:type="gramStart"/>
      <w:r w:rsidRPr="00DD488E">
        <w:rPr>
          <w:rFonts w:eastAsia="Cambria" w:cs="Calibri"/>
        </w:rPr>
        <w:t>effectively, but</w:t>
      </w:r>
      <w:proofErr w:type="gramEnd"/>
      <w:r w:rsidRPr="00DD488E">
        <w:rPr>
          <w:rFonts w:eastAsia="Cambria" w:cs="Calibri"/>
        </w:rPr>
        <w:t xml:space="preserve"> are better able to defuse potentially violent situations: “Policemen see police work as involving control through authority,” he wrote, “while policewomen see it as a public service.” The full impact of these differences would be revealed again in the startling findings of the 1992 Christopher Commission report on police brutality in the Los Angeles Police Department. The commission was created in the aftermath of the Rodney King beating and the subsequent devastating riots: “</w:t>
      </w:r>
      <w:r w:rsidRPr="00DD488E">
        <w:rPr>
          <w:rFonts w:eastAsia="Cambria" w:cs="Calibri"/>
          <w:u w:val="single"/>
        </w:rPr>
        <w:t>Virtually every indicator examined by the commission establishes that female LAPD officers are involved in excessive use of force at rates substantially below those of male officers</w:t>
      </w:r>
      <w:r w:rsidRPr="00DD488E">
        <w:rPr>
          <w:rFonts w:eastAsia="Cambria" w:cs="Calibri"/>
        </w:rPr>
        <w:t xml:space="preserve">.” The commission explained: “Many officers, both male and female, believe </w:t>
      </w:r>
      <w:r w:rsidRPr="00DD488E">
        <w:rPr>
          <w:rFonts w:eastAsia="Cambria" w:cs="Calibri"/>
          <w:u w:val="single"/>
        </w:rPr>
        <w:t xml:space="preserve">female officers are less personally challenged by defiant suspects and feel less need to deal with defiance with immediate force or confrontational language.” </w:t>
      </w:r>
      <w:r w:rsidRPr="00DD488E">
        <w:rPr>
          <w:rFonts w:eastAsia="Cambria" w:cs="Calibri"/>
        </w:rPr>
        <w:t xml:space="preserve">A 2002 study by the National Center for Women &amp; Policing of excessive force incidents in seven major city police departments </w:t>
      </w:r>
      <w:hyperlink r:id="rId19" w:history="1">
        <w:r w:rsidRPr="00DD488E">
          <w:rPr>
            <w:rFonts w:eastAsia="Cambria" w:cs="Calibri"/>
            <w:color w:val="416ED2"/>
            <w:u w:val="single"/>
          </w:rPr>
          <w:t>found</w:t>
        </w:r>
      </w:hyperlink>
      <w:r w:rsidRPr="00DD488E">
        <w:rPr>
          <w:rFonts w:eastAsia="Cambria" w:cs="Calibri"/>
        </w:rPr>
        <w:t xml:space="preserve"> that “</w:t>
      </w:r>
      <w:r w:rsidRPr="00DD488E">
        <w:rPr>
          <w:rFonts w:eastAsia="Cambria" w:cs="Calibri"/>
          <w:highlight w:val="cyan"/>
          <w:u w:val="single"/>
        </w:rPr>
        <w:t>the average male officer is over eight and a half times more likely than his female counterpart to have an allegation of excessive force</w:t>
      </w:r>
      <w:r w:rsidRPr="00DD488E">
        <w:rPr>
          <w:rFonts w:eastAsia="Cambria" w:cs="Calibri"/>
          <w:u w:val="single"/>
        </w:rPr>
        <w:t xml:space="preserve"> sustained against him</w:t>
      </w:r>
      <w:r w:rsidRPr="00DD488E">
        <w:rPr>
          <w:rFonts w:eastAsia="Cambria" w:cs="Calibri"/>
        </w:rPr>
        <w:t xml:space="preserve"> … [and] two to three times more likely than the average female officer to have a citizen name him in a complaint of excessive force.” More recent data spanning 2004 to 2014 from the Denver, Indianapolis, Washington, D.C., and Kansas City police departments, reflect these earlier results: Women are named significantly less often than their male counterparts in excessive force complaints. </w:t>
      </w:r>
      <w:r w:rsidRPr="00DD488E">
        <w:rPr>
          <w:rFonts w:eastAsia="Cambria" w:cs="Calibri"/>
          <w:highlight w:val="cyan"/>
          <w:u w:val="single"/>
        </w:rPr>
        <w:t>Despite this evidence</w:t>
      </w:r>
      <w:r w:rsidRPr="00DD488E">
        <w:rPr>
          <w:rFonts w:eastAsia="Cambria" w:cs="Calibri"/>
          <w:u w:val="single"/>
        </w:rPr>
        <w:t xml:space="preserve"> that increasing the number of women in law enforcement would significantly reduce police violence, </w:t>
      </w:r>
      <w:r w:rsidRPr="00DD488E">
        <w:rPr>
          <w:rFonts w:eastAsia="Cambria" w:cs="Calibri"/>
          <w:highlight w:val="cyan"/>
          <w:u w:val="single"/>
        </w:rPr>
        <w:t>the number of women in policing remains stuck at low levels</w:t>
      </w:r>
      <w:r w:rsidRPr="00DD488E">
        <w:rPr>
          <w:rFonts w:eastAsia="Cambria" w:cs="Calibri"/>
          <w:u w:val="single"/>
        </w:rPr>
        <w:t xml:space="preserve">. </w:t>
      </w:r>
      <w:r w:rsidRPr="00DD488E">
        <w:rPr>
          <w:rFonts w:eastAsia="Cambria" w:cs="Calibri"/>
        </w:rPr>
        <w:t xml:space="preserve">As of 2007 (the most recent data available from the Bureau of Justice Statistics), local police departments averaged just </w:t>
      </w:r>
      <w:r w:rsidRPr="00DD488E">
        <w:rPr>
          <w:rFonts w:eastAsia="Cambria" w:cs="Calibri"/>
          <w:u w:val="single"/>
        </w:rPr>
        <w:t>12 percent women in their ranks, only slightly higher than the 7.6 percent of women in local departments 20 years earlier.</w:t>
      </w:r>
      <w:r w:rsidRPr="00DD488E">
        <w:rPr>
          <w:rFonts w:eastAsia="Cambria" w:cs="Calibri"/>
        </w:rPr>
        <w:t xml:space="preserve"> Only 11.2 percent of sheriffs’ officers were women, and an even smaller 6.5 percent of state police officers were women. However, many of the smallest police agencies have no women, and the vast majority of all agencies have only token numbers of women in top command positions. Larger police departments average slightly higher percentages of women, at 18 percent, but that’s only because of federal court-ordered consent decrees that forced the largest agencies to hire more women and racial minorities. These decrees, dating from the 1970s and most of which are now expiring, were the result of sex and race discrimination lawsuits pursued by the National Organization for Women and the NAACP. </w:t>
      </w:r>
      <w:r w:rsidRPr="00DD488E">
        <w:rPr>
          <w:rFonts w:eastAsia="Cambria" w:cs="Calibri"/>
          <w:highlight w:val="cyan"/>
          <w:u w:val="single"/>
        </w:rPr>
        <w:t>Why aren’t there more women in policing?</w:t>
      </w:r>
      <w:r w:rsidRPr="00DD488E">
        <w:rPr>
          <w:rFonts w:eastAsia="Cambria" w:cs="Calibri"/>
          <w:u w:val="single"/>
        </w:rPr>
        <w:t xml:space="preserve"> </w:t>
      </w:r>
      <w:r w:rsidRPr="00DD488E">
        <w:rPr>
          <w:rFonts w:eastAsia="Cambria" w:cs="Calibri"/>
          <w:highlight w:val="cyan"/>
          <w:u w:val="single"/>
        </w:rPr>
        <w:t xml:space="preserve">Misguided recruiting practices, ongoing discriminatory hiring processes and hostile </w:t>
      </w:r>
      <w:proofErr w:type="gramStart"/>
      <w:r w:rsidRPr="00DD488E">
        <w:rPr>
          <w:rFonts w:eastAsia="Cambria" w:cs="Calibri"/>
          <w:highlight w:val="cyan"/>
          <w:u w:val="single"/>
        </w:rPr>
        <w:t>work places</w:t>
      </w:r>
      <w:proofErr w:type="gramEnd"/>
      <w:r w:rsidRPr="00DD488E">
        <w:rPr>
          <w:rFonts w:eastAsia="Cambria" w:cs="Calibri"/>
          <w:highlight w:val="cyan"/>
          <w:u w:val="single"/>
        </w:rPr>
        <w:t>.</w:t>
      </w:r>
      <w:r w:rsidRPr="00DD488E">
        <w:rPr>
          <w:rFonts w:eastAsia="Cambria" w:cs="Calibri"/>
          <w:u w:val="single"/>
        </w:rPr>
        <w:t xml:space="preserve"> </w:t>
      </w:r>
      <w:r w:rsidRPr="00DD488E">
        <w:rPr>
          <w:rFonts w:eastAsia="Cambria" w:cs="Calibri"/>
        </w:rPr>
        <w:t xml:space="preserve">Too many police recruiting campaigns feature slick brochures and billboards focused on adrenaline-fueled car chases, swat incidents and helicopter rescues – the kind of policing featured in television dramas and that overwhelmingly appeals to male recruits. In reality, 80 percent to 95 percent of police work involves nonviolent, service-related activities and interactions with people in the community to solve problems – the kind of policing that appeals to women. The tests used in the selection and hiring of police recruits are also a problem. Based on the discredited presumption that brute strength is a key requirement for successful performance as a police officer, the vast majority of police agencies use some form of physical abilities testing in their hiring process. These tests tend to emphasize upper-body strength and disqualify some women – and men of slight stature. Yet physical strength has never been shown to predict a police officer’s effectiveness or ability to handle dangerous situations. Instead, testing should focus on an applicant’s communication skills and ability to defuse potential violence and maintain composure in situations of conflict. Finally, as in the military and other traditionally male-dominated work forces, female officers face high rates of sexual harassment and negative male attitudes. Too many male officers continue to hold the view that women can’t be effective police officers. And yet, in contrast, studies have shown that community members prefer officer teams with both a woman and a man, largely because they believe women are better able to defuse potentially dangerous situations. The good news is that changes in recruiting and hiring policies can have a dramatic impact on increasing the number of women in police departments. And, </w:t>
      </w:r>
      <w:r w:rsidRPr="00DD488E">
        <w:rPr>
          <w:rFonts w:eastAsia="Cambria" w:cs="Calibri"/>
          <w:highlight w:val="cyan"/>
          <w:u w:val="single"/>
        </w:rPr>
        <w:t>police leadership must place</w:t>
      </w:r>
      <w:r w:rsidRPr="00DD488E">
        <w:rPr>
          <w:rFonts w:eastAsia="Cambria" w:cs="Calibri"/>
          <w:u w:val="single"/>
        </w:rPr>
        <w:t xml:space="preserve"> a high </w:t>
      </w:r>
      <w:r w:rsidRPr="00DD488E">
        <w:rPr>
          <w:rFonts w:eastAsia="Cambria" w:cs="Calibri"/>
          <w:highlight w:val="cyan"/>
          <w:u w:val="single"/>
        </w:rPr>
        <w:t>priority on recruiting female officers</w:t>
      </w:r>
      <w:r w:rsidRPr="00DD488E">
        <w:rPr>
          <w:rFonts w:eastAsia="Cambria" w:cs="Calibri"/>
          <w:u w:val="single"/>
        </w:rPr>
        <w:t>. Local police agencies can look to an effort underway by the U.S. Border Patrol to recruit only women for a major hiring push.</w:t>
      </w:r>
      <w:r w:rsidRPr="00DD488E">
        <w:rPr>
          <w:rFonts w:eastAsia="Cambria" w:cs="Calibri"/>
        </w:rPr>
        <w:t xml:space="preserve"> The agency recognized that having just five percent women in its ranks impedes its ability to work with the tens of thousands of migrant women who cross the U.S.-Mexico border each year, many of whom suffer sexual assaults during their journey. </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 xml:space="preserve">Female officers improve the quality of police </w:t>
      </w:r>
    </w:p>
    <w:p w:rsidR="00704E73" w:rsidRPr="00DD488E" w:rsidRDefault="00704E73" w:rsidP="00704E73">
      <w:pPr>
        <w:rPr>
          <w:rFonts w:eastAsia="Cambria" w:cs="Calibri"/>
        </w:rPr>
      </w:pPr>
      <w:r w:rsidRPr="00DD488E">
        <w:rPr>
          <w:rFonts w:eastAsia="Cambria" w:cs="Calibri"/>
          <w:b/>
          <w:bCs/>
          <w:sz w:val="26"/>
          <w:szCs w:val="26"/>
        </w:rPr>
        <w:t>Asquith 16</w:t>
      </w:r>
      <w:r w:rsidRPr="00DD488E">
        <w:rPr>
          <w:rFonts w:eastAsia="Cambria" w:cs="Calibri"/>
        </w:rPr>
        <w:t xml:space="preserve"> [Christina Asquith, </w:t>
      </w:r>
      <w:r w:rsidRPr="00DD488E">
        <w:rPr>
          <w:rFonts w:eastAsia="Cambria" w:cs="Calibri"/>
          <w:shd w:val="clear" w:color="auto" w:fill="FFFFFF"/>
        </w:rPr>
        <w:t> the director of Across Women's Lives at Public Radio International</w:t>
      </w:r>
      <w:r w:rsidRPr="00DD488E">
        <w:rPr>
          <w:rFonts w:eastAsia="Cambria" w:cs="Calibri"/>
        </w:rPr>
        <w:t xml:space="preserve">, "Here's What American Police Departments Are Missing: Women," Atlantic, 4-21-2014, </w:t>
      </w:r>
      <w:hyperlink r:id="rId20" w:history="1">
        <w:r w:rsidRPr="00DD488E">
          <w:rPr>
            <w:rFonts w:eastAsia="Cambria" w:cs="Calibri"/>
          </w:rPr>
          <w:t>https://www.theatlantic.com/politics/archive/2016/08/police-departments-women-officers/497963/</w:t>
        </w:r>
      </w:hyperlink>
      <w:r w:rsidRPr="00DD488E">
        <w:rPr>
          <w:rFonts w:eastAsia="Cambria" w:cs="Calibri"/>
        </w:rPr>
        <w:t>, Accessed 7-4-20 ] KN</w:t>
      </w:r>
    </w:p>
    <w:p w:rsidR="00704E73" w:rsidRPr="00DD488E" w:rsidRDefault="00704E73" w:rsidP="00704E73">
      <w:pPr>
        <w:spacing w:before="15" w:after="180" w:line="300" w:lineRule="atLeast"/>
        <w:rPr>
          <w:rFonts w:eastAsia="Cambria" w:cs="Calibri"/>
        </w:rPr>
      </w:pPr>
      <w:r w:rsidRPr="00DD488E">
        <w:rPr>
          <w:rFonts w:eastAsia="Cambria" w:cs="Calibri"/>
        </w:rPr>
        <w:t xml:space="preserve">Earlier this month, a Department of Justice investigation found the Baltimore Police department has been shockingly negligent in responding to sex crimes, including leaving the majority of rape kits untested and ignoring evidence. It described a culture of hostility towards victims, including officers who called women “whores” who are trying to “mess up guys’ lives,” according to the report. The inquiry follows a 2010 investigation by The Baltimore Sun detailing how police dismissed as “unfounded” one in three rape and sexual assault reports, the highest in the nation. </w:t>
      </w:r>
      <w:r w:rsidRPr="00DD488E">
        <w:rPr>
          <w:rFonts w:eastAsia="Cambria" w:cs="Calibri"/>
          <w:highlight w:val="cyan"/>
          <w:u w:val="single"/>
        </w:rPr>
        <w:t>Research shows that in the</w:t>
      </w:r>
      <w:r w:rsidRPr="00DD488E">
        <w:rPr>
          <w:rFonts w:eastAsia="Cambria" w:cs="Calibri"/>
          <w:u w:val="single"/>
        </w:rPr>
        <w:t xml:space="preserve"> </w:t>
      </w:r>
      <w:r w:rsidRPr="00DD488E">
        <w:rPr>
          <w:rFonts w:eastAsia="Cambria" w:cs="Calibri"/>
          <w:highlight w:val="cyan"/>
          <w:u w:val="single"/>
        </w:rPr>
        <w:t>U</w:t>
      </w:r>
      <w:r w:rsidRPr="00DD488E">
        <w:rPr>
          <w:rFonts w:eastAsia="Cambria" w:cs="Calibri"/>
          <w:u w:val="single"/>
        </w:rPr>
        <w:t xml:space="preserve">nited </w:t>
      </w:r>
      <w:r w:rsidRPr="00DD488E">
        <w:rPr>
          <w:rFonts w:eastAsia="Cambria" w:cs="Calibri"/>
          <w:highlight w:val="cyan"/>
          <w:u w:val="single"/>
        </w:rPr>
        <w:t>S</w:t>
      </w:r>
      <w:r w:rsidRPr="00DD488E">
        <w:rPr>
          <w:rFonts w:eastAsia="Cambria" w:cs="Calibri"/>
          <w:u w:val="single"/>
        </w:rPr>
        <w:t>tates and abroad</w:t>
      </w:r>
      <w:r w:rsidRPr="00DD488E">
        <w:rPr>
          <w:rFonts w:eastAsia="Cambria" w:cs="Calibri"/>
          <w:highlight w:val="cyan"/>
          <w:u w:val="single"/>
        </w:rPr>
        <w:t>, the “negligence” described in the Justice Department</w:t>
      </w:r>
      <w:r w:rsidRPr="00DD488E">
        <w:rPr>
          <w:rFonts w:eastAsia="Cambria" w:cs="Calibri"/>
          <w:u w:val="single"/>
        </w:rPr>
        <w:t xml:space="preserve"> report </w:t>
      </w:r>
      <w:r w:rsidRPr="00DD488E">
        <w:rPr>
          <w:rFonts w:eastAsia="Cambria" w:cs="Calibri"/>
          <w:highlight w:val="cyan"/>
          <w:u w:val="single"/>
        </w:rPr>
        <w:t>could be alleviated if law-enforcement agencies recruited more women</w:t>
      </w:r>
      <w:r w:rsidRPr="00DD488E">
        <w:rPr>
          <w:rFonts w:eastAsia="Cambria" w:cs="Calibri"/>
          <w:u w:val="single"/>
        </w:rPr>
        <w:t xml:space="preserve"> officers.</w:t>
      </w:r>
      <w:r w:rsidRPr="00DD488E">
        <w:rPr>
          <w:rFonts w:eastAsia="Cambria" w:cs="Calibri"/>
        </w:rPr>
        <w:t xml:space="preserve"> In total, 400 women officers serve on the police force in Baltimore, out of 2535 sworn members—that’s just 15.8 percent. Despite the criticisms in the report, James Handley, the director of recruitment of the Baltimore Police Department, said he was not changing his recruitment strategy to bring in more women. “That’s higher than the national average,” he said. “We’re doing pretty good.” But many leading women police officers disagree. Deborah </w:t>
      </w:r>
      <w:proofErr w:type="spellStart"/>
      <w:r w:rsidRPr="00DD488E">
        <w:rPr>
          <w:rFonts w:eastAsia="Cambria" w:cs="Calibri"/>
        </w:rPr>
        <w:t>Friedl</w:t>
      </w:r>
      <w:proofErr w:type="spellEnd"/>
      <w:r w:rsidRPr="00DD488E">
        <w:rPr>
          <w:rFonts w:eastAsia="Cambria" w:cs="Calibri"/>
        </w:rPr>
        <w:t xml:space="preserve"> has 30 years with the Lowell Police Department in Massachusetts, and she is now deputy superintendent of police there, the first woman to hold that job. For at least a decade, she and an international cadre of women police leaders, including The National Center for Women and Policing in the U.S. have been promoting </w:t>
      </w:r>
      <w:r w:rsidRPr="00DD488E">
        <w:rPr>
          <w:rFonts w:eastAsia="Cambria" w:cs="Calibri"/>
          <w:highlight w:val="cyan"/>
          <w:u w:val="single"/>
        </w:rPr>
        <w:t>research showing that the best way to reduce rates of violence against women, sexual assault, rape, and homicide is to hire more women officers</w:t>
      </w:r>
      <w:r w:rsidRPr="00DD488E">
        <w:rPr>
          <w:rFonts w:eastAsia="Cambria" w:cs="Calibri"/>
          <w:u w:val="single"/>
        </w:rPr>
        <w:t xml:space="preserve">. </w:t>
      </w:r>
      <w:r w:rsidRPr="00DD488E">
        <w:rPr>
          <w:rFonts w:eastAsia="Cambria" w:cs="Calibri"/>
        </w:rPr>
        <w:t xml:space="preserve">They’ve gotten almost no attention. “I’m so discouraged at this stage of my career,” said </w:t>
      </w:r>
      <w:proofErr w:type="spellStart"/>
      <w:r w:rsidRPr="00DD488E">
        <w:rPr>
          <w:rFonts w:eastAsia="Cambria" w:cs="Calibri"/>
        </w:rPr>
        <w:t>Friedl</w:t>
      </w:r>
      <w:proofErr w:type="spellEnd"/>
      <w:r w:rsidRPr="00DD488E">
        <w:rPr>
          <w:rFonts w:eastAsia="Cambria" w:cs="Calibri"/>
        </w:rPr>
        <w:t xml:space="preserve">, who is also vice president of the International Association of Women Police Officers. “There’s no energy about doing anything to recruit women or show any effort to do your best to recruit women.” The same goes for Carmit Segal, a professor at the University of Zurich, who has led research into the impact of women police officers on crime reduction, and specifically crimes against women. She read the Department of Justice report “out of curiosity” to see if it made recommendations to hire more officers. It did not. “I’m amazed there was no mention of gender,” said Segal. “Some of these statements, like, ‘Did you enjoy yourself?’ to a woman who was raped … I don’t see how a woman police officer could make that statement.” </w:t>
      </w:r>
      <w:r w:rsidRPr="00DD488E">
        <w:rPr>
          <w:rFonts w:eastAsia="Cambria" w:cs="Calibri"/>
          <w:u w:val="single"/>
        </w:rPr>
        <w:t xml:space="preserve">She wrote a research report in 2014 with Amalia Miller of the University of Virginia that studied the integration of women in U.S. policing between the late 1970s and early 1990s on violent crime reporting and domestic violence escalation and </w:t>
      </w:r>
      <w:r w:rsidRPr="00DD488E">
        <w:rPr>
          <w:rFonts w:eastAsia="Cambria" w:cs="Calibri"/>
          <w:highlight w:val="cyan"/>
          <w:u w:val="single"/>
        </w:rPr>
        <w:t>found that female officers improved police quality</w:t>
      </w:r>
      <w:r w:rsidRPr="00DD488E">
        <w:rPr>
          <w:rFonts w:eastAsia="Cambria" w:cs="Calibri"/>
        </w:rPr>
        <w:t xml:space="preserve">. They also used crime-victimization data and found that as female representation increases among officers in an area, violent crime against women in that area, especially domestic violence, was reported to police at significantly higher rates. It was mostly ignored by policymakers. “I don’t know why more women officers is not being suggested as a policy,” she said. </w:t>
      </w:r>
      <w:r w:rsidRPr="00DD488E">
        <w:rPr>
          <w:rFonts w:eastAsia="Cambria" w:cs="Calibri"/>
          <w:highlight w:val="cyan"/>
          <w:u w:val="single"/>
        </w:rPr>
        <w:t>In the wake of the Black Lives Matter</w:t>
      </w:r>
      <w:r w:rsidRPr="00DD488E">
        <w:rPr>
          <w:rFonts w:eastAsia="Cambria" w:cs="Calibri"/>
          <w:u w:val="single"/>
        </w:rPr>
        <w:t xml:space="preserve"> movement </w:t>
      </w:r>
      <w:r w:rsidRPr="00DD488E">
        <w:rPr>
          <w:rFonts w:eastAsia="Cambria" w:cs="Calibri"/>
          <w:highlight w:val="cyan"/>
          <w:u w:val="single"/>
        </w:rPr>
        <w:t>calling much-needed attention to police brutality</w:t>
      </w:r>
      <w:r w:rsidRPr="00DD488E">
        <w:rPr>
          <w:rFonts w:eastAsia="Cambria" w:cs="Calibri"/>
          <w:u w:val="single"/>
        </w:rPr>
        <w:t xml:space="preserve">, </w:t>
      </w:r>
      <w:r w:rsidRPr="00DD488E">
        <w:rPr>
          <w:rFonts w:eastAsia="Cambria" w:cs="Calibri"/>
          <w:highlight w:val="cyan"/>
          <w:u w:val="single"/>
        </w:rPr>
        <w:t>law-enforcement leaders have acknowledged the need to diversify</w:t>
      </w:r>
      <w:r w:rsidRPr="00DD488E">
        <w:rPr>
          <w:rFonts w:eastAsia="Cambria" w:cs="Calibri"/>
        </w:rPr>
        <w:t xml:space="preserve"> their departments to reflect the communities they serve. </w:t>
      </w:r>
      <w:r w:rsidRPr="00DD488E">
        <w:rPr>
          <w:rFonts w:eastAsia="Cambria" w:cs="Calibri"/>
          <w:u w:val="single"/>
        </w:rPr>
        <w:t>But “diversification” usually means adding more officers of color, not adding more women, even though women make up 50 percent of the American population</w:t>
      </w:r>
      <w:r w:rsidRPr="00DD488E">
        <w:rPr>
          <w:rFonts w:eastAsia="Cambria" w:cs="Calibri"/>
        </w:rPr>
        <w:t xml:space="preserve">, but less than 13 percent of most police departments. The percentage of women in the police force in the U.S. has not changed in almost two decades. The Department of Justice report on Baltimore makes no mention of increasing female officers as an effective strategy to address the problems it identified. And President Obama’s 2015 “Final Report on the President’s Task Force on 21st Century Policing,” released last year called for police departments to hire more minorities—but not more women. In fact, in its 10 pages of recommendations for improving police forces, the word “woman” appeared only once, in a recommendation that police not use physical-control techniques against vulnerable people, such as pregnant women. This, despite the fact that research into the specific impact of women police officers is clear: </w:t>
      </w:r>
      <w:r w:rsidRPr="00DD488E">
        <w:rPr>
          <w:rFonts w:eastAsia="Cambria" w:cs="Calibri"/>
          <w:highlight w:val="cyan"/>
          <w:u w:val="single"/>
        </w:rPr>
        <w:t>Women officers are less likely to use excessive force or pull their weapon</w:t>
      </w:r>
      <w:r w:rsidRPr="00DD488E">
        <w:rPr>
          <w:rFonts w:eastAsia="Cambria" w:cs="Calibri"/>
          <w:u w:val="single"/>
        </w:rPr>
        <w:t>.</w:t>
      </w:r>
      <w:r w:rsidRPr="00DD488E">
        <w:rPr>
          <w:rFonts w:eastAsia="Cambria" w:cs="Calibri"/>
        </w:rPr>
        <w:t xml:space="preserve"> They are defendants in lawsuits far less often than men, saving municipalities millions in legal fees. Their greatest potential impact is in addressing violence against women and sex crimes, which are not small in number. A third of women murdered in the U.S. are killed by intimate partners. Domestic violence accounts for half of all violent crimes reported to the police each year. Two to 3 million women in the U.S. are assaulted by their partners each year. Many of them are stalked. </w:t>
      </w:r>
    </w:p>
    <w:p w:rsidR="00704E73" w:rsidRPr="00DD488E" w:rsidRDefault="00704E73" w:rsidP="00704E73">
      <w:pPr>
        <w:rPr>
          <w:rFonts w:eastAsia="Cambria" w:cs="Calibri"/>
          <w:color w:val="000000"/>
        </w:rPr>
      </w:pPr>
    </w:p>
    <w:p w:rsidR="00704E73" w:rsidRPr="00DD488E" w:rsidRDefault="00704E73" w:rsidP="00704E73">
      <w:pPr>
        <w:keepNext/>
        <w:keepLines/>
        <w:contextualSpacing/>
        <w:outlineLvl w:val="3"/>
        <w:rPr>
          <w:rFonts w:eastAsia="MS Gothic" w:cs="Calibri"/>
          <w:b/>
          <w:iCs/>
        </w:rPr>
      </w:pPr>
      <w:r w:rsidRPr="00DD488E">
        <w:rPr>
          <w:rFonts w:eastAsia="MS Gothic" w:cs="Calibri"/>
          <w:b/>
          <w:iCs/>
        </w:rPr>
        <w:t xml:space="preserve">Hiring more women is key to police reform – especially in light of George Floyd </w:t>
      </w:r>
    </w:p>
    <w:p w:rsidR="00704E73" w:rsidRPr="00DD488E" w:rsidRDefault="00704E73" w:rsidP="00704E73">
      <w:pPr>
        <w:rPr>
          <w:rFonts w:eastAsia="Cambria" w:cs="Calibri"/>
          <w:color w:val="000000"/>
        </w:rPr>
      </w:pPr>
      <w:proofErr w:type="spellStart"/>
      <w:r w:rsidRPr="00DD488E">
        <w:rPr>
          <w:rFonts w:eastAsia="Cambria" w:cs="Calibri"/>
          <w:b/>
          <w:bCs/>
        </w:rPr>
        <w:t>Fantz</w:t>
      </w:r>
      <w:proofErr w:type="spellEnd"/>
      <w:r w:rsidRPr="00DD488E">
        <w:rPr>
          <w:rFonts w:eastAsia="Cambria" w:cs="Calibri"/>
          <w:b/>
          <w:bCs/>
        </w:rPr>
        <w:t xml:space="preserve"> 6/23</w:t>
      </w:r>
      <w:r w:rsidRPr="00DD488E">
        <w:rPr>
          <w:rFonts w:eastAsia="Cambria" w:cs="Calibri"/>
          <w:color w:val="000000"/>
        </w:rPr>
        <w:t xml:space="preserve"> [Ashley </w:t>
      </w:r>
      <w:proofErr w:type="spellStart"/>
      <w:r w:rsidRPr="00DD488E">
        <w:rPr>
          <w:rFonts w:eastAsia="Cambria" w:cs="Calibri"/>
          <w:color w:val="000000"/>
        </w:rPr>
        <w:t>Fantz</w:t>
      </w:r>
      <w:proofErr w:type="spellEnd"/>
      <w:r w:rsidRPr="00DD488E">
        <w:rPr>
          <w:rFonts w:eastAsia="Cambria" w:cs="Calibri"/>
          <w:color w:val="000000"/>
        </w:rPr>
        <w:t xml:space="preserve">, a reporter for CNN since 2006. With CNN Investigates, she reports on crime, military issues and gender </w:t>
      </w:r>
      <w:proofErr w:type="spellStart"/>
      <w:r w:rsidRPr="00DD488E">
        <w:rPr>
          <w:rFonts w:eastAsia="Cambria" w:cs="Calibri"/>
          <w:color w:val="000000"/>
        </w:rPr>
        <w:t>violence."Want</w:t>
      </w:r>
      <w:proofErr w:type="spellEnd"/>
      <w:r w:rsidRPr="00DD488E">
        <w:rPr>
          <w:rFonts w:eastAsia="Cambria" w:cs="Calibri"/>
          <w:color w:val="000000"/>
        </w:rPr>
        <w:t xml:space="preserve"> to reform the police? Hire more </w:t>
      </w:r>
      <w:proofErr w:type="gramStart"/>
      <w:r w:rsidRPr="00DD488E">
        <w:rPr>
          <w:rFonts w:eastAsia="Cambria" w:cs="Calibri"/>
          <w:color w:val="000000"/>
        </w:rPr>
        <w:t>women ,</w:t>
      </w:r>
      <w:proofErr w:type="gramEnd"/>
      <w:r w:rsidRPr="00DD488E">
        <w:rPr>
          <w:rFonts w:eastAsia="Cambria" w:cs="Calibri"/>
          <w:color w:val="000000"/>
        </w:rPr>
        <w:t xml:space="preserve">" CNN, 6-23-2020, https://www.cnn.com/2020/06/23/us/protests-police-reform-women-policing-invs/index.html, Accessed 7-4-20] </w:t>
      </w:r>
      <w:r w:rsidRPr="00DD488E">
        <w:rPr>
          <w:rFonts w:eastAsia="Cambria" w:cs="Calibri"/>
        </w:rPr>
        <w:t>KN</w:t>
      </w:r>
    </w:p>
    <w:p w:rsidR="00704E73" w:rsidRPr="00DD488E" w:rsidRDefault="00704E73" w:rsidP="00704E73">
      <w:pPr>
        <w:rPr>
          <w:rFonts w:eastAsia="Cambria" w:cs="Calibri"/>
        </w:rPr>
      </w:pPr>
      <w:r w:rsidRPr="00DD488E">
        <w:rPr>
          <w:rFonts w:eastAsia="MS Gothic" w:cs="Calibri"/>
          <w:i/>
          <w:iCs/>
          <w:color w:val="000000"/>
          <w:sz w:val="16"/>
          <w:szCs w:val="16"/>
        </w:rPr>
        <w:t>(CNN)</w:t>
      </w:r>
      <w:r w:rsidRPr="00DD488E">
        <w:rPr>
          <w:rFonts w:eastAsia="MS Gothic" w:cs="Calibri"/>
          <w:color w:val="000000"/>
          <w:sz w:val="16"/>
          <w:szCs w:val="16"/>
        </w:rPr>
        <w:t xml:space="preserve"> </w:t>
      </w:r>
      <w:r w:rsidRPr="00DD488E">
        <w:rPr>
          <w:rFonts w:eastAsia="Cambria" w:cs="Calibri"/>
          <w:color w:val="000000"/>
          <w:sz w:val="16"/>
          <w:szCs w:val="16"/>
        </w:rPr>
        <w:t>—</w:t>
      </w:r>
      <w:r w:rsidRPr="00DD488E">
        <w:rPr>
          <w:rFonts w:eastAsia="MS Gothic" w:cs="Calibri"/>
          <w:color w:val="000000"/>
          <w:sz w:val="16"/>
          <w:szCs w:val="16"/>
        </w:rPr>
        <w:t xml:space="preserve"> </w:t>
      </w:r>
      <w:r w:rsidRPr="00DD488E">
        <w:rPr>
          <w:rFonts w:eastAsia="Cambria" w:cs="Calibri"/>
          <w:color w:val="000000"/>
          <w:sz w:val="16"/>
          <w:szCs w:val="16"/>
        </w:rPr>
        <w:t>It was</w:t>
      </w:r>
      <w:r w:rsidRPr="00DD488E">
        <w:rPr>
          <w:rFonts w:eastAsia="MS Gothic" w:cs="Calibri"/>
          <w:color w:val="000000"/>
          <w:sz w:val="16"/>
          <w:szCs w:val="16"/>
        </w:rPr>
        <w:t xml:space="preserve"> </w:t>
      </w:r>
      <w:hyperlink r:id="rId21" w:tgtFrame="_blank" w:history="1">
        <w:r w:rsidRPr="00DD488E">
          <w:rPr>
            <w:rFonts w:eastAsia="Cambria" w:cs="Calibri"/>
            <w:color w:val="000000"/>
            <w:sz w:val="16"/>
            <w:szCs w:val="16"/>
          </w:rPr>
          <w:t>a moment that captured national attention</w:t>
        </w:r>
      </w:hyperlink>
      <w:r w:rsidRPr="00DD488E">
        <w:rPr>
          <w:rFonts w:eastAsia="MS Gothic" w:cs="Calibri"/>
          <w:color w:val="000000"/>
          <w:sz w:val="16"/>
          <w:szCs w:val="16"/>
        </w:rPr>
        <w:t xml:space="preserve"> </w:t>
      </w:r>
      <w:r w:rsidRPr="00DD488E">
        <w:rPr>
          <w:rFonts w:eastAsia="Cambria" w:cs="Calibri"/>
          <w:color w:val="000000"/>
          <w:sz w:val="16"/>
          <w:szCs w:val="16"/>
        </w:rPr>
        <w:t>and revealed an important lesson about police reform. A Fort Lauderdale, Florida, policeman, facing off against a line of yelling demonstrators, sticks his finger in the face of a protester. He then turns toward a kneeling woman, her hands raised in protest. The officer suddenly lunges and shoves her.</w:t>
      </w:r>
      <w:r w:rsidRPr="00DD488E">
        <w:rPr>
          <w:rFonts w:eastAsia="MS Gothic" w:cs="Calibri"/>
          <w:color w:val="000000"/>
          <w:sz w:val="16"/>
          <w:szCs w:val="16"/>
        </w:rPr>
        <w:t xml:space="preserve"> </w:t>
      </w:r>
      <w:r w:rsidRPr="00DD488E">
        <w:rPr>
          <w:rFonts w:eastAsia="Cambria" w:cs="Calibri"/>
          <w:color w:val="000000"/>
          <w:sz w:val="16"/>
          <w:szCs w:val="16"/>
        </w:rPr>
        <w:t>Then, a female officer appears. She swats her male colleague back toward a line of patrol cars, waving her arm and appearing to upbraid him for what he did.</w:t>
      </w:r>
      <w:r w:rsidRPr="00DD488E">
        <w:rPr>
          <w:rFonts w:eastAsia="MS Gothic" w:cs="Calibri"/>
          <w:color w:val="000000"/>
          <w:sz w:val="16"/>
          <w:szCs w:val="16"/>
        </w:rPr>
        <w:t xml:space="preserve"> </w:t>
      </w:r>
      <w:r w:rsidRPr="00DD488E">
        <w:rPr>
          <w:rFonts w:eastAsia="Cambria" w:cs="Calibri"/>
          <w:color w:val="000000"/>
          <w:sz w:val="16"/>
          <w:szCs w:val="16"/>
        </w:rPr>
        <w:t xml:space="preserve">"Thank you!" a protester shouts at Officer Krystle Smith, who won praise for her actions on social media and from police leaders around the country. Neither Smith nor Officer Steven </w:t>
      </w:r>
      <w:proofErr w:type="spellStart"/>
      <w:r w:rsidRPr="00DD488E">
        <w:rPr>
          <w:rFonts w:eastAsia="Cambria" w:cs="Calibri"/>
          <w:color w:val="000000"/>
          <w:sz w:val="16"/>
          <w:szCs w:val="16"/>
        </w:rPr>
        <w:t>Pohorence</w:t>
      </w:r>
      <w:proofErr w:type="spellEnd"/>
      <w:r w:rsidRPr="00DD488E">
        <w:rPr>
          <w:rFonts w:eastAsia="Cambria" w:cs="Calibri"/>
          <w:color w:val="000000"/>
          <w:sz w:val="16"/>
          <w:szCs w:val="16"/>
        </w:rPr>
        <w:t>, who is suspended pending an outside investigation, were allowed to comment on the incident. "I was proud of her," said Ivonne Roman, the former police chief in Newark, New Jersey, who has been fighting for years to push her profession to hire more women. "That is why we need more women in policing. Statistically, they do not escalate; they de-escalate."</w:t>
      </w:r>
      <w:r w:rsidRPr="00DD488E">
        <w:rPr>
          <w:rFonts w:eastAsia="MS Gothic" w:cs="Calibri"/>
          <w:color w:val="000000"/>
        </w:rPr>
        <w:t xml:space="preserve"> </w:t>
      </w:r>
      <w:r w:rsidRPr="00DD488E">
        <w:rPr>
          <w:rFonts w:eastAsia="Cambria" w:cs="Calibri"/>
          <w:color w:val="000000"/>
          <w:highlight w:val="cyan"/>
          <w:u w:val="single"/>
        </w:rPr>
        <w:t>As protests over the</w:t>
      </w:r>
      <w:r w:rsidRPr="00DD488E">
        <w:rPr>
          <w:rFonts w:eastAsia="Cambria" w:cs="Calibri"/>
          <w:color w:val="000000"/>
          <w:u w:val="single"/>
        </w:rPr>
        <w:t xml:space="preserve"> police </w:t>
      </w:r>
      <w:r w:rsidRPr="00DD488E">
        <w:rPr>
          <w:rFonts w:eastAsia="Cambria" w:cs="Calibri"/>
          <w:color w:val="000000"/>
          <w:highlight w:val="cyan"/>
          <w:u w:val="single"/>
        </w:rPr>
        <w:t>killing of George Floyd have refocused national attention on police abuses</w:t>
      </w:r>
      <w:r w:rsidRPr="00DD488E">
        <w:rPr>
          <w:rFonts w:eastAsia="Cambria" w:cs="Calibri"/>
          <w:color w:val="000000"/>
          <w:u w:val="single"/>
        </w:rPr>
        <w:t xml:space="preserve"> and use of force, law enforcement </w:t>
      </w:r>
      <w:r w:rsidRPr="00DD488E">
        <w:rPr>
          <w:rFonts w:eastAsia="Cambria" w:cs="Calibri"/>
          <w:color w:val="000000"/>
          <w:highlight w:val="cyan"/>
          <w:u w:val="single"/>
        </w:rPr>
        <w:t>experts</w:t>
      </w:r>
      <w:r w:rsidRPr="00DD488E">
        <w:rPr>
          <w:rFonts w:eastAsia="Cambria" w:cs="Calibri"/>
          <w:color w:val="000000"/>
          <w:u w:val="single"/>
        </w:rPr>
        <w:t xml:space="preserve"> and leaders </w:t>
      </w:r>
      <w:r w:rsidRPr="00DD488E">
        <w:rPr>
          <w:rFonts w:eastAsia="Cambria" w:cs="Calibri"/>
          <w:color w:val="000000"/>
          <w:highlight w:val="cyan"/>
          <w:u w:val="single"/>
        </w:rPr>
        <w:t>say one powerful reform would be simple: Hire more women.</w:t>
      </w:r>
      <w:r w:rsidRPr="00DD488E">
        <w:rPr>
          <w:rFonts w:eastAsia="MS Gothic" w:cs="Calibri"/>
          <w:color w:val="000000"/>
          <w:u w:val="single"/>
        </w:rPr>
        <w:t xml:space="preserve"> </w:t>
      </w:r>
      <w:r w:rsidRPr="00DD488E">
        <w:rPr>
          <w:rFonts w:eastAsia="Cambria" w:cs="Calibri"/>
          <w:color w:val="000000"/>
          <w:u w:val="single"/>
        </w:rPr>
        <w:t>Women make up only about one out of every eight sworn police officers nationwide, according to federal statistics.</w:t>
      </w:r>
      <w:r w:rsidRPr="00DD488E">
        <w:rPr>
          <w:rFonts w:eastAsia="MS Gothic" w:cs="Calibri"/>
          <w:color w:val="000000"/>
          <w:u w:val="single"/>
        </w:rPr>
        <w:t xml:space="preserve"> </w:t>
      </w:r>
      <w:r w:rsidRPr="00DD488E">
        <w:rPr>
          <w:rFonts w:eastAsia="Cambria" w:cs="Calibri"/>
          <w:color w:val="000000"/>
          <w:u w:val="single"/>
        </w:rPr>
        <w:t xml:space="preserve">Law enforcement </w:t>
      </w:r>
      <w:r w:rsidRPr="00DD488E">
        <w:rPr>
          <w:rFonts w:eastAsia="Cambria" w:cs="Calibri"/>
          <w:color w:val="000000"/>
          <w:highlight w:val="cyan"/>
          <w:u w:val="single"/>
        </w:rPr>
        <w:t>agencies do not recruit</w:t>
      </w:r>
      <w:r w:rsidRPr="00DD488E">
        <w:rPr>
          <w:rFonts w:eastAsia="Cambria" w:cs="Calibri"/>
          <w:color w:val="000000"/>
          <w:u w:val="single"/>
        </w:rPr>
        <w:t xml:space="preserve">, retain or </w:t>
      </w:r>
      <w:r w:rsidRPr="00DD488E">
        <w:rPr>
          <w:rFonts w:eastAsia="Cambria" w:cs="Calibri"/>
          <w:color w:val="000000"/>
          <w:highlight w:val="cyan"/>
          <w:u w:val="single"/>
        </w:rPr>
        <w:t>promote women at the same rate they do men</w:t>
      </w:r>
      <w:r w:rsidRPr="00DD488E">
        <w:rPr>
          <w:rFonts w:eastAsia="Cambria" w:cs="Calibri"/>
          <w:color w:val="000000"/>
          <w:u w:val="single"/>
        </w:rPr>
        <w:t xml:space="preserve"> -- even </w:t>
      </w:r>
      <w:r w:rsidRPr="00DD488E">
        <w:rPr>
          <w:rFonts w:eastAsia="Cambria" w:cs="Calibri"/>
          <w:color w:val="000000"/>
          <w:highlight w:val="cyan"/>
          <w:u w:val="single"/>
        </w:rPr>
        <w:t>though</w:t>
      </w:r>
      <w:r w:rsidRPr="00DD488E">
        <w:rPr>
          <w:rFonts w:eastAsia="MS Gothic" w:cs="Calibri"/>
          <w:color w:val="000000"/>
          <w:highlight w:val="cyan"/>
          <w:u w:val="single"/>
        </w:rPr>
        <w:t xml:space="preserve"> </w:t>
      </w:r>
      <w:hyperlink r:id="rId22" w:tgtFrame="_blank" w:history="1">
        <w:r w:rsidRPr="00DD488E">
          <w:rPr>
            <w:rFonts w:eastAsia="MS Gothic" w:cs="Calibri"/>
            <w:color w:val="000000"/>
            <w:highlight w:val="cyan"/>
            <w:u w:val="single"/>
          </w:rPr>
          <w:t>research suggests</w:t>
        </w:r>
      </w:hyperlink>
      <w:r w:rsidRPr="00DD488E">
        <w:rPr>
          <w:rFonts w:eastAsia="MS Gothic" w:cs="Calibri"/>
          <w:color w:val="000000"/>
          <w:highlight w:val="cyan"/>
          <w:u w:val="single"/>
        </w:rPr>
        <w:t xml:space="preserve"> </w:t>
      </w:r>
      <w:r w:rsidRPr="00DD488E">
        <w:rPr>
          <w:rFonts w:eastAsia="Cambria" w:cs="Calibri"/>
          <w:color w:val="000000"/>
          <w:highlight w:val="cyan"/>
          <w:u w:val="single"/>
        </w:rPr>
        <w:t>that if they did</w:t>
      </w:r>
      <w:r w:rsidRPr="00DD488E">
        <w:rPr>
          <w:rFonts w:eastAsia="Cambria" w:cs="Calibri"/>
          <w:color w:val="000000"/>
          <w:u w:val="single"/>
        </w:rPr>
        <w:t xml:space="preserve">, </w:t>
      </w:r>
      <w:r w:rsidRPr="00DD488E">
        <w:rPr>
          <w:rFonts w:eastAsia="Cambria" w:cs="Calibri"/>
          <w:color w:val="000000"/>
          <w:highlight w:val="cyan"/>
          <w:u w:val="single"/>
        </w:rPr>
        <w:t>the nation would see far fewer tragedies like the killings of Floyd, Laquan McDonald or</w:t>
      </w:r>
      <w:r w:rsidRPr="00DD488E">
        <w:rPr>
          <w:rFonts w:eastAsia="Cambria" w:cs="Calibri"/>
          <w:color w:val="000000"/>
          <w:u w:val="single"/>
        </w:rPr>
        <w:t xml:space="preserve"> Eric </w:t>
      </w:r>
      <w:r w:rsidRPr="00DD488E">
        <w:rPr>
          <w:rFonts w:eastAsia="Cambria" w:cs="Calibri"/>
          <w:color w:val="000000"/>
          <w:highlight w:val="cyan"/>
          <w:u w:val="single"/>
        </w:rPr>
        <w:t>Garner</w:t>
      </w:r>
      <w:r w:rsidRPr="00DD488E">
        <w:rPr>
          <w:rFonts w:eastAsia="Cambria" w:cs="Calibri"/>
          <w:color w:val="000000"/>
          <w:u w:val="single"/>
        </w:rPr>
        <w:t>.</w:t>
      </w:r>
      <w:r w:rsidRPr="00DD488E">
        <w:rPr>
          <w:rFonts w:eastAsia="MS Gothic" w:cs="Calibri"/>
          <w:color w:val="000000"/>
          <w:u w:val="single"/>
        </w:rPr>
        <w:t xml:space="preserve"> </w:t>
      </w:r>
      <w:hyperlink r:id="rId23" w:tgtFrame="_blank" w:history="1">
        <w:r w:rsidRPr="00DD488E">
          <w:rPr>
            <w:rFonts w:eastAsia="MS Gothic" w:cs="Calibri"/>
            <w:color w:val="000000"/>
          </w:rPr>
          <w:t>Research has shown</w:t>
        </w:r>
      </w:hyperlink>
      <w:r w:rsidRPr="00DD488E">
        <w:rPr>
          <w:rFonts w:eastAsia="MS Gothic" w:cs="Calibri"/>
          <w:color w:val="000000"/>
        </w:rPr>
        <w:t xml:space="preserve"> </w:t>
      </w:r>
      <w:r w:rsidRPr="00DD488E">
        <w:rPr>
          <w:rFonts w:eastAsia="Cambria" w:cs="Calibri"/>
          <w:color w:val="000000"/>
        </w:rPr>
        <w:t>that women cops are less likely to face sustained allegations of excessive force than their male colleagues, and that women officers cost cities less in civil lawsuit settlements for such incidents and are the subject of fewer citizen complaints. Another study found that</w:t>
      </w:r>
      <w:r w:rsidRPr="00DD488E">
        <w:rPr>
          <w:rFonts w:eastAsia="MS Gothic" w:cs="Calibri"/>
          <w:color w:val="000000"/>
        </w:rPr>
        <w:t xml:space="preserve"> </w:t>
      </w:r>
      <w:hyperlink r:id="rId24" w:tgtFrame="_blank" w:history="1">
        <w:r w:rsidRPr="00DD488E">
          <w:rPr>
            <w:rFonts w:eastAsia="MS Gothic" w:cs="Calibri"/>
            <w:color w:val="000000"/>
          </w:rPr>
          <w:t>women police injure suspects less</w:t>
        </w:r>
      </w:hyperlink>
      <w:r w:rsidRPr="00DD488E">
        <w:rPr>
          <w:rFonts w:eastAsia="Cambria" w:cs="Calibri"/>
          <w:color w:val="000000"/>
        </w:rPr>
        <w:t>. When it comes to routine use of force, studies have come to varying conclusions about whether gender is a factor. CNN analyzed data from four of the few metropolitan police departments that publish data about the gender of the officers involved in use of force incidents</w:t>
      </w:r>
      <w:r w:rsidRPr="00DD488E">
        <w:rPr>
          <w:rFonts w:eastAsia="Cambria" w:cs="Calibri"/>
          <w:color w:val="000000"/>
          <w:u w:val="single"/>
        </w:rPr>
        <w:t xml:space="preserve">. </w:t>
      </w:r>
      <w:r w:rsidRPr="00DD488E">
        <w:rPr>
          <w:rFonts w:eastAsia="Cambria" w:cs="Calibri"/>
          <w:color w:val="000000"/>
          <w:highlight w:val="cyan"/>
          <w:u w:val="single"/>
        </w:rPr>
        <w:t>In</w:t>
      </w:r>
      <w:r w:rsidRPr="00DD488E">
        <w:rPr>
          <w:rFonts w:eastAsia="Cambria" w:cs="Calibri"/>
          <w:color w:val="000000"/>
          <w:u w:val="single"/>
        </w:rPr>
        <w:t xml:space="preserve"> all </w:t>
      </w:r>
      <w:r w:rsidRPr="00DD488E">
        <w:rPr>
          <w:rFonts w:eastAsia="Cambria" w:cs="Calibri"/>
          <w:color w:val="000000"/>
          <w:highlight w:val="cyan"/>
          <w:u w:val="single"/>
        </w:rPr>
        <w:t>four cities</w:t>
      </w:r>
      <w:r w:rsidRPr="00DD488E">
        <w:rPr>
          <w:rFonts w:eastAsia="Cambria" w:cs="Calibri"/>
          <w:color w:val="000000"/>
          <w:u w:val="single"/>
        </w:rPr>
        <w:t xml:space="preserve"> -- Cincinnati, Indianapolis, New Orleans and Orlando -- </w:t>
      </w:r>
      <w:r w:rsidRPr="00DD488E">
        <w:rPr>
          <w:rFonts w:eastAsia="Cambria" w:cs="Calibri"/>
          <w:color w:val="000000"/>
          <w:highlight w:val="cyan"/>
          <w:u w:val="single"/>
        </w:rPr>
        <w:t>female officers were involved in a smaller percentage of incidents</w:t>
      </w:r>
      <w:r w:rsidRPr="00DD488E">
        <w:rPr>
          <w:rFonts w:eastAsia="Cambria" w:cs="Calibri"/>
          <w:color w:val="000000"/>
          <w:u w:val="single"/>
        </w:rPr>
        <w:t xml:space="preserve"> than their share of the department.</w:t>
      </w:r>
      <w:r w:rsidRPr="00DD488E">
        <w:rPr>
          <w:rFonts w:eastAsia="MS Gothic" w:cs="Calibri"/>
          <w:color w:val="000000"/>
          <w:u w:val="single"/>
        </w:rPr>
        <w:t xml:space="preserve"> </w:t>
      </w:r>
      <w:r w:rsidRPr="00DD488E">
        <w:rPr>
          <w:rFonts w:eastAsia="Cambria" w:cs="Calibri"/>
          <w:color w:val="000000"/>
          <w:sz w:val="16"/>
          <w:szCs w:val="16"/>
        </w:rPr>
        <w:t>But more than a dozen experienced cops, law enforcement professionals and researchers told CNN that women in police departments face obstacles, from fitness tests that emphasize brawn over people skills, to pervasive harassment from some male colleagues. A female police officer uses police tape to cordon off an area outside a restaurant in Hollywood, California, in January 2017. "Policing -- everyday policing -- is about social services: domestic violence cases, dealing with people's mental health problems, getting victims to open up, negotiating," said Maureen McGough, the Chief of Staff for the Policing Project at New York University Law School. "But recruitment ads you see for police are still using that macho guy with a gun. And the physical fitness tests to get into the police academy still favor upper body strength, something that has nothing to do with how good a cop you're going to be."</w:t>
      </w:r>
      <w:r w:rsidRPr="00DD488E">
        <w:rPr>
          <w:rFonts w:eastAsia="MS Gothic" w:cs="Calibri"/>
          <w:color w:val="000000"/>
          <w:sz w:val="16"/>
          <w:szCs w:val="16"/>
        </w:rPr>
        <w:t xml:space="preserve"> </w:t>
      </w:r>
      <w:r w:rsidRPr="00DD488E">
        <w:rPr>
          <w:rFonts w:eastAsia="Cambria" w:cs="Calibri"/>
          <w:color w:val="000000"/>
          <w:sz w:val="16"/>
          <w:szCs w:val="16"/>
        </w:rPr>
        <w:t>If the United States is serious about police reform, experts said, then law enforcement has to finally make equal room and opportunity for women.</w:t>
      </w:r>
      <w:r w:rsidRPr="00DD488E">
        <w:rPr>
          <w:rFonts w:eastAsia="MS Gothic" w:cs="Calibri"/>
          <w:color w:val="000000"/>
          <w:sz w:val="16"/>
          <w:szCs w:val="16"/>
        </w:rPr>
        <w:t xml:space="preserve"> </w:t>
      </w:r>
      <w:r w:rsidRPr="00DD488E">
        <w:rPr>
          <w:rFonts w:eastAsia="Cambria" w:cs="Calibri"/>
          <w:color w:val="000000"/>
          <w:sz w:val="16"/>
          <w:szCs w:val="16"/>
        </w:rPr>
        <w:t>"Policing as an institution was constructed and run by men, so the system in which we are still operating, what we value, the people we recruit, it still reflects that male culture," McGough said. "I don't think most Americans understand that."</w:t>
      </w:r>
      <w:r w:rsidRPr="00DD488E">
        <w:rPr>
          <w:rFonts w:eastAsia="MS Gothic" w:cs="Calibri"/>
          <w:color w:val="000000"/>
          <w:sz w:val="16"/>
          <w:szCs w:val="16"/>
        </w:rPr>
        <w:t xml:space="preserve"> </w:t>
      </w:r>
      <w:r w:rsidRPr="00DD488E">
        <w:rPr>
          <w:rFonts w:eastAsia="Cambria" w:cs="Calibri"/>
          <w:color w:val="000000"/>
          <w:sz w:val="16"/>
          <w:szCs w:val="16"/>
        </w:rPr>
        <w:t>For at least two decades, the percentage of women serving as officers in local police departments has slightly increased to</w:t>
      </w:r>
      <w:r w:rsidRPr="00DD488E">
        <w:rPr>
          <w:rFonts w:eastAsia="MS Gothic" w:cs="Calibri"/>
          <w:color w:val="000000"/>
          <w:sz w:val="16"/>
          <w:szCs w:val="16"/>
        </w:rPr>
        <w:t xml:space="preserve"> </w:t>
      </w:r>
      <w:hyperlink r:id="rId25" w:tgtFrame="_blank" w:history="1">
        <w:r w:rsidRPr="00DD488E">
          <w:rPr>
            <w:rFonts w:eastAsia="Cambria" w:cs="Calibri"/>
            <w:color w:val="000000"/>
            <w:sz w:val="16"/>
            <w:szCs w:val="16"/>
          </w:rPr>
          <w:t>around 12%</w:t>
        </w:r>
      </w:hyperlink>
      <w:r w:rsidRPr="00DD488E">
        <w:rPr>
          <w:rFonts w:eastAsia="Cambria" w:cs="Calibri"/>
          <w:color w:val="000000"/>
          <w:sz w:val="16"/>
          <w:szCs w:val="16"/>
        </w:rPr>
        <w:t>. There are even fewer women in police leadership: In 2016, the most recent year for which national data is available, less than 3% of chiefs and 10% of first-line supervisors were women, according to the federal government-run Law Enforcement Management and Administrative Statistics survey.</w:t>
      </w:r>
      <w:r w:rsidRPr="00DD488E">
        <w:rPr>
          <w:rFonts w:eastAsia="MS Gothic" w:cs="Calibri"/>
          <w:color w:val="000000"/>
          <w:sz w:val="16"/>
          <w:szCs w:val="16"/>
        </w:rPr>
        <w:t xml:space="preserve"> </w:t>
      </w:r>
      <w:r w:rsidRPr="00DD488E">
        <w:rPr>
          <w:rFonts w:eastAsia="Cambria" w:cs="Calibri"/>
          <w:color w:val="000000"/>
          <w:sz w:val="16"/>
          <w:szCs w:val="16"/>
        </w:rPr>
        <w:t>Among 20 of the largest 25 police departments in the country that provided data to CNN, the percentage of sworn women officers ranges from 10.6% in San Antonio to 25.2% in Detroit. Large metro law enforcement agencies tend to have higher rates of women officers than small local departments, many of which employ no women, according to federal data.</w:t>
      </w:r>
      <w:r w:rsidRPr="00DD488E">
        <w:rPr>
          <w:rFonts w:eastAsia="MS Gothic" w:cs="Calibri"/>
          <w:color w:val="000000"/>
          <w:sz w:val="16"/>
          <w:szCs w:val="16"/>
        </w:rPr>
        <w:t xml:space="preserve"> </w:t>
      </w:r>
      <w:r w:rsidRPr="00DD488E">
        <w:rPr>
          <w:rFonts w:eastAsia="Cambria" w:cs="Calibri"/>
          <w:color w:val="000000"/>
          <w:sz w:val="16"/>
          <w:szCs w:val="16"/>
        </w:rPr>
        <w:t>In several other western democracies, officers are far more likely to be women than in the United States. Recent figures show women represent more than a third of police in</w:t>
      </w:r>
      <w:r w:rsidRPr="00DD488E">
        <w:rPr>
          <w:rFonts w:eastAsia="MS Gothic" w:cs="Calibri"/>
          <w:color w:val="000000"/>
          <w:sz w:val="16"/>
          <w:szCs w:val="16"/>
        </w:rPr>
        <w:t xml:space="preserve"> </w:t>
      </w:r>
      <w:hyperlink r:id="rId26" w:tgtFrame="_blank" w:history="1">
        <w:r w:rsidRPr="00DD488E">
          <w:rPr>
            <w:rFonts w:eastAsia="Cambria" w:cs="Calibri"/>
            <w:color w:val="000000"/>
            <w:sz w:val="16"/>
            <w:szCs w:val="16"/>
          </w:rPr>
          <w:t>Lithuania, Latvia and Estonia</w:t>
        </w:r>
      </w:hyperlink>
      <w:r w:rsidRPr="00DD488E">
        <w:rPr>
          <w:rFonts w:eastAsia="Cambria" w:cs="Calibri"/>
          <w:color w:val="000000"/>
          <w:sz w:val="16"/>
          <w:szCs w:val="16"/>
        </w:rPr>
        <w:t>. In</w:t>
      </w:r>
      <w:r w:rsidRPr="00DD488E">
        <w:rPr>
          <w:rFonts w:eastAsia="MS Gothic" w:cs="Calibri"/>
          <w:color w:val="000000"/>
          <w:sz w:val="16"/>
          <w:szCs w:val="16"/>
        </w:rPr>
        <w:t xml:space="preserve"> </w:t>
      </w:r>
      <w:hyperlink r:id="rId27" w:tgtFrame="_blank" w:history="1">
        <w:r w:rsidRPr="00DD488E">
          <w:rPr>
            <w:rFonts w:eastAsia="Cambria" w:cs="Calibri"/>
            <w:color w:val="000000"/>
            <w:sz w:val="16"/>
            <w:szCs w:val="16"/>
          </w:rPr>
          <w:t>England, Wales</w:t>
        </w:r>
        <w:r w:rsidRPr="00DD488E">
          <w:rPr>
            <w:rFonts w:eastAsia="MS Gothic" w:cs="Calibri"/>
            <w:color w:val="000000"/>
            <w:sz w:val="16"/>
            <w:szCs w:val="16"/>
          </w:rPr>
          <w:t xml:space="preserve"> </w:t>
        </w:r>
      </w:hyperlink>
      <w:r w:rsidRPr="00DD488E">
        <w:rPr>
          <w:rFonts w:eastAsia="Cambria" w:cs="Calibri"/>
          <w:color w:val="000000"/>
          <w:sz w:val="16"/>
          <w:szCs w:val="16"/>
        </w:rPr>
        <w:t>and</w:t>
      </w:r>
      <w:r w:rsidRPr="00DD488E">
        <w:rPr>
          <w:rFonts w:eastAsia="MS Gothic" w:cs="Calibri"/>
          <w:color w:val="000000"/>
          <w:sz w:val="16"/>
          <w:szCs w:val="16"/>
        </w:rPr>
        <w:t xml:space="preserve"> </w:t>
      </w:r>
      <w:hyperlink r:id="rId28" w:tgtFrame="_blank" w:history="1">
        <w:r w:rsidRPr="00DD488E">
          <w:rPr>
            <w:rFonts w:eastAsia="Cambria" w:cs="Calibri"/>
            <w:color w:val="000000"/>
            <w:sz w:val="16"/>
            <w:szCs w:val="16"/>
          </w:rPr>
          <w:t>Australia</w:t>
        </w:r>
      </w:hyperlink>
      <w:r w:rsidRPr="00DD488E">
        <w:rPr>
          <w:rFonts w:eastAsia="Cambria" w:cs="Calibri"/>
          <w:color w:val="000000"/>
          <w:sz w:val="16"/>
          <w:szCs w:val="16"/>
        </w:rPr>
        <w:t>, women make up over 30% of police; in Canada 22%.</w:t>
      </w:r>
      <w:r w:rsidRPr="00DD488E">
        <w:rPr>
          <w:rFonts w:eastAsia="MS Gothic" w:cs="Calibri"/>
          <w:color w:val="000000"/>
          <w:sz w:val="16"/>
          <w:szCs w:val="16"/>
        </w:rPr>
        <w:t xml:space="preserve"> </w:t>
      </w:r>
      <w:r w:rsidRPr="00DD488E">
        <w:rPr>
          <w:rFonts w:eastAsia="Cambria" w:cs="Calibri"/>
          <w:color w:val="000000"/>
          <w:sz w:val="16"/>
          <w:szCs w:val="16"/>
        </w:rPr>
        <w:t>Thirty years of research suggests that the dearth of American women with a badge could be exacerbating excessive use of police force.</w:t>
      </w:r>
      <w:r w:rsidRPr="00DD488E">
        <w:rPr>
          <w:rFonts w:eastAsia="MS Gothic" w:cs="Calibri"/>
          <w:color w:val="000000"/>
          <w:sz w:val="16"/>
          <w:szCs w:val="16"/>
        </w:rPr>
        <w:t xml:space="preserve"> </w:t>
      </w:r>
      <w:r w:rsidRPr="00DD488E">
        <w:rPr>
          <w:rFonts w:eastAsia="Cambria" w:cs="Calibri"/>
          <w:color w:val="000000"/>
          <w:sz w:val="16"/>
          <w:szCs w:val="16"/>
        </w:rPr>
        <w:t>Women officers are the subject of fewer citizen complaints and</w:t>
      </w:r>
      <w:r w:rsidRPr="00DD488E">
        <w:rPr>
          <w:rFonts w:eastAsia="MS Gothic" w:cs="Calibri"/>
          <w:color w:val="000000"/>
          <w:sz w:val="16"/>
          <w:szCs w:val="16"/>
        </w:rPr>
        <w:t xml:space="preserve"> </w:t>
      </w:r>
      <w:hyperlink r:id="rId29" w:tgtFrame="_blank" w:history="1">
        <w:r w:rsidRPr="00DD488E">
          <w:rPr>
            <w:rFonts w:eastAsia="Cambria" w:cs="Calibri"/>
            <w:color w:val="000000"/>
            <w:sz w:val="16"/>
            <w:szCs w:val="16"/>
          </w:rPr>
          <w:t>sustained allegations of excessive force</w:t>
        </w:r>
      </w:hyperlink>
      <w:r w:rsidRPr="00DD488E">
        <w:rPr>
          <w:rFonts w:eastAsia="MS Gothic" w:cs="Calibri"/>
          <w:color w:val="000000"/>
          <w:sz w:val="16"/>
          <w:szCs w:val="16"/>
        </w:rPr>
        <w:t xml:space="preserve"> </w:t>
      </w:r>
      <w:r w:rsidRPr="00DD488E">
        <w:rPr>
          <w:rFonts w:eastAsia="Cambria" w:cs="Calibri"/>
          <w:color w:val="000000"/>
          <w:sz w:val="16"/>
          <w:szCs w:val="16"/>
        </w:rPr>
        <w:t>than their male colleagues, according to a study in 2002. That research, considered by experts to be a landmark look at the differences between genders in policing, also shows that women cost municipalities and agencies less money in civil liability payouts compared to men.</w:t>
      </w:r>
      <w:r w:rsidRPr="00DD488E">
        <w:rPr>
          <w:rFonts w:eastAsia="Cambria" w:cs="Calibri"/>
          <w:color w:val="000000"/>
        </w:rPr>
        <w:t xml:space="preserve"> The latter finding has been supported </w:t>
      </w:r>
      <w:proofErr w:type="spellStart"/>
      <w:r w:rsidRPr="00DD488E">
        <w:rPr>
          <w:rFonts w:eastAsia="Cambria" w:cs="Calibri"/>
          <w:color w:val="000000"/>
        </w:rPr>
        <w:t>by</w:t>
      </w:r>
      <w:hyperlink r:id="rId30" w:tgtFrame="_blank" w:history="1">
        <w:r w:rsidRPr="00DD488E">
          <w:rPr>
            <w:rFonts w:eastAsia="Cambria" w:cs="Calibri"/>
            <w:color w:val="000000"/>
          </w:rPr>
          <w:t>additional</w:t>
        </w:r>
        <w:proofErr w:type="spellEnd"/>
        <w:r w:rsidRPr="00DD488E">
          <w:rPr>
            <w:rFonts w:eastAsia="Cambria" w:cs="Calibri"/>
            <w:color w:val="000000"/>
          </w:rPr>
          <w:t xml:space="preserve"> research</w:t>
        </w:r>
      </w:hyperlink>
      <w:r w:rsidRPr="00DD488E">
        <w:rPr>
          <w:rFonts w:eastAsia="MS Gothic" w:cs="Calibri"/>
          <w:color w:val="000000"/>
        </w:rPr>
        <w:t xml:space="preserve"> </w:t>
      </w:r>
      <w:r w:rsidRPr="00DD488E">
        <w:rPr>
          <w:rFonts w:eastAsia="Cambria" w:cs="Calibri"/>
          <w:color w:val="000000"/>
        </w:rPr>
        <w:t xml:space="preserve">that shows women use less force and local investigations examining lawsuits. </w:t>
      </w:r>
      <w:r w:rsidRPr="00DD488E">
        <w:rPr>
          <w:rFonts w:eastAsia="Cambria" w:cs="Calibri"/>
          <w:color w:val="000000"/>
          <w:u w:val="single"/>
        </w:rPr>
        <w:t>In Minneapolis, for example, only three of more than 50 officer conduct lawsuits settled between 2010 and 2014 involved women accused of excessive force, a</w:t>
      </w:r>
      <w:r w:rsidRPr="00DD488E">
        <w:rPr>
          <w:rFonts w:eastAsia="MS Gothic" w:cs="Calibri"/>
          <w:color w:val="000000"/>
          <w:u w:val="single"/>
        </w:rPr>
        <w:t xml:space="preserve"> </w:t>
      </w:r>
      <w:hyperlink r:id="rId31" w:tgtFrame="_blank" w:history="1">
        <w:r w:rsidRPr="00DD488E">
          <w:rPr>
            <w:rFonts w:eastAsia="Cambria" w:cs="Calibri"/>
            <w:color w:val="000000"/>
            <w:u w:val="single"/>
          </w:rPr>
          <w:t>Minnesota Public Radio investigation</w:t>
        </w:r>
      </w:hyperlink>
      <w:r w:rsidRPr="00DD488E">
        <w:rPr>
          <w:rFonts w:eastAsia="MS Gothic" w:cs="Calibri"/>
          <w:color w:val="000000"/>
          <w:u w:val="single"/>
        </w:rPr>
        <w:t xml:space="preserve"> </w:t>
      </w:r>
      <w:r w:rsidRPr="00DD488E">
        <w:rPr>
          <w:rFonts w:eastAsia="Cambria" w:cs="Calibri"/>
          <w:color w:val="000000"/>
          <w:u w:val="single"/>
        </w:rPr>
        <w:t>found.</w:t>
      </w:r>
      <w:r w:rsidRPr="00DD488E">
        <w:rPr>
          <w:rFonts w:eastAsia="MS Gothic" w:cs="Calibri"/>
          <w:color w:val="000000"/>
          <w:u w:val="single"/>
        </w:rPr>
        <w:t xml:space="preserve"> </w:t>
      </w:r>
      <w:r w:rsidRPr="00DD488E">
        <w:rPr>
          <w:rFonts w:eastAsia="Cambria" w:cs="Calibri"/>
          <w:color w:val="000000"/>
          <w:u w:val="single"/>
        </w:rPr>
        <w:t>Research also indicates that</w:t>
      </w:r>
      <w:hyperlink r:id="rId32" w:tgtFrame="_blank" w:history="1">
        <w:r w:rsidRPr="00DD488E">
          <w:rPr>
            <w:rFonts w:eastAsia="MS Gothic" w:cs="Calibri"/>
            <w:color w:val="000000"/>
            <w:highlight w:val="cyan"/>
            <w:u w:val="single"/>
          </w:rPr>
          <w:t xml:space="preserve"> </w:t>
        </w:r>
        <w:r w:rsidRPr="00DD488E">
          <w:rPr>
            <w:rFonts w:eastAsia="Cambria" w:cs="Calibri"/>
            <w:color w:val="000000"/>
            <w:highlight w:val="cyan"/>
            <w:u w:val="single"/>
          </w:rPr>
          <w:t>when male officers are paired with female officers</w:t>
        </w:r>
      </w:hyperlink>
      <w:r w:rsidRPr="00DD488E">
        <w:rPr>
          <w:rFonts w:eastAsia="Cambria" w:cs="Calibri"/>
          <w:color w:val="000000"/>
          <w:highlight w:val="cyan"/>
          <w:u w:val="single"/>
        </w:rPr>
        <w:t>, they use less force,</w:t>
      </w:r>
      <w:r w:rsidRPr="00DD488E">
        <w:rPr>
          <w:rFonts w:eastAsia="Cambria" w:cs="Calibri"/>
          <w:color w:val="000000"/>
          <w:u w:val="single"/>
        </w:rPr>
        <w:t xml:space="preserve"> and</w:t>
      </w:r>
      <w:hyperlink r:id="rId33" w:tgtFrame="_blank" w:history="1">
        <w:r w:rsidRPr="00DD488E">
          <w:rPr>
            <w:rFonts w:eastAsia="MS Gothic" w:cs="Calibri"/>
            <w:color w:val="000000"/>
            <w:u w:val="single"/>
          </w:rPr>
          <w:t xml:space="preserve"> </w:t>
        </w:r>
        <w:r w:rsidRPr="00DD488E">
          <w:rPr>
            <w:rFonts w:eastAsia="Cambria" w:cs="Calibri"/>
            <w:color w:val="000000"/>
            <w:u w:val="single"/>
          </w:rPr>
          <w:t>women paired with each other</w:t>
        </w:r>
      </w:hyperlink>
      <w:r w:rsidRPr="00DD488E">
        <w:rPr>
          <w:rFonts w:eastAsia="MS Gothic" w:cs="Calibri"/>
          <w:color w:val="000000"/>
          <w:u w:val="single"/>
        </w:rPr>
        <w:t xml:space="preserve"> </w:t>
      </w:r>
      <w:r w:rsidRPr="00DD488E">
        <w:rPr>
          <w:rFonts w:eastAsia="Cambria" w:cs="Calibri"/>
          <w:color w:val="000000"/>
          <w:u w:val="single"/>
        </w:rPr>
        <w:t>are the least likely to use extreme force. While 30% of male officers have fired their weapon while on duty, only 11% of female officers have, a 2017 Pew Research Center</w:t>
      </w:r>
      <w:r w:rsidRPr="00DD488E">
        <w:rPr>
          <w:rFonts w:eastAsia="MS Gothic" w:cs="Calibri"/>
          <w:color w:val="000000"/>
          <w:u w:val="single"/>
        </w:rPr>
        <w:t xml:space="preserve"> </w:t>
      </w:r>
      <w:hyperlink r:id="rId34" w:tgtFrame="_blank" w:history="1">
        <w:proofErr w:type="spellStart"/>
        <w:r w:rsidRPr="00DD488E">
          <w:rPr>
            <w:rFonts w:eastAsia="Cambria" w:cs="Calibri"/>
            <w:color w:val="000000"/>
            <w:u w:val="single"/>
          </w:rPr>
          <w:t>survey</w:t>
        </w:r>
      </w:hyperlink>
      <w:r w:rsidRPr="00DD488E">
        <w:rPr>
          <w:rFonts w:eastAsia="Cambria" w:cs="Calibri"/>
          <w:color w:val="000000"/>
          <w:u w:val="single"/>
        </w:rPr>
        <w:t>found</w:t>
      </w:r>
      <w:proofErr w:type="spellEnd"/>
      <w:r w:rsidRPr="00DD488E">
        <w:rPr>
          <w:rFonts w:eastAsia="Cambria" w:cs="Calibri"/>
          <w:color w:val="000000"/>
          <w:u w:val="single"/>
        </w:rPr>
        <w:t>.</w:t>
      </w:r>
      <w:r w:rsidRPr="00DD488E">
        <w:rPr>
          <w:rFonts w:eastAsia="MS Gothic" w:cs="Calibri"/>
          <w:color w:val="000000"/>
          <w:u w:val="single"/>
        </w:rPr>
        <w:t xml:space="preserve"> </w:t>
      </w:r>
      <w:r w:rsidRPr="00DD488E">
        <w:rPr>
          <w:rFonts w:eastAsia="Cambria" w:cs="Calibri"/>
          <w:color w:val="000000"/>
          <w:sz w:val="16"/>
          <w:szCs w:val="16"/>
        </w:rPr>
        <w:t>While every person is different, women generally tend to be socialized to talk rather than shout, negotiate rather than bully and empathize rather than order, police leaders and researchers said.</w:t>
      </w:r>
      <w:r w:rsidRPr="00DD488E">
        <w:rPr>
          <w:rFonts w:eastAsia="MS Gothic" w:cs="Calibri"/>
          <w:color w:val="000000"/>
          <w:sz w:val="16"/>
          <w:szCs w:val="16"/>
        </w:rPr>
        <w:t xml:space="preserve"> </w:t>
      </w:r>
      <w:r w:rsidRPr="00DD488E">
        <w:rPr>
          <w:rFonts w:eastAsia="Cambria" w:cs="Calibri"/>
          <w:color w:val="000000"/>
          <w:sz w:val="16"/>
          <w:szCs w:val="16"/>
        </w:rPr>
        <w:t xml:space="preserve">A female police officer and others process the scene of a shooting in Grand Forks, North Dakota, on May 27, 2020. "I was on the street for many years, involved in all kinds of critical incidents, and force was never my first response," said </w:t>
      </w:r>
      <w:proofErr w:type="spellStart"/>
      <w:r w:rsidRPr="00DD488E">
        <w:rPr>
          <w:rFonts w:eastAsia="Cambria" w:cs="Calibri"/>
          <w:color w:val="000000"/>
          <w:sz w:val="16"/>
          <w:szCs w:val="16"/>
        </w:rPr>
        <w:t>Janeé</w:t>
      </w:r>
      <w:proofErr w:type="spellEnd"/>
      <w:r w:rsidRPr="00DD488E">
        <w:rPr>
          <w:rFonts w:eastAsia="Cambria" w:cs="Calibri"/>
          <w:color w:val="000000"/>
          <w:sz w:val="16"/>
          <w:szCs w:val="16"/>
        </w:rPr>
        <w:t xml:space="preserve"> </w:t>
      </w:r>
      <w:proofErr w:type="spellStart"/>
      <w:r w:rsidRPr="00DD488E">
        <w:rPr>
          <w:rFonts w:eastAsia="Cambria" w:cs="Calibri"/>
          <w:color w:val="000000"/>
          <w:sz w:val="16"/>
          <w:szCs w:val="16"/>
        </w:rPr>
        <w:t>Harteau</w:t>
      </w:r>
      <w:proofErr w:type="spellEnd"/>
      <w:r w:rsidRPr="00DD488E">
        <w:rPr>
          <w:rFonts w:eastAsia="Cambria" w:cs="Calibri"/>
          <w:color w:val="000000"/>
          <w:sz w:val="16"/>
          <w:szCs w:val="16"/>
        </w:rPr>
        <w:t>, who served as the Minneapolis police chief between 2012 and 2017. "I would much rather not fight my way out of a situation. I'll do it if I have to, but if I can get the cuffs on and we're done, great."</w:t>
      </w:r>
      <w:r w:rsidRPr="00DD488E">
        <w:rPr>
          <w:rFonts w:eastAsia="MS Gothic" w:cs="Calibri"/>
          <w:color w:val="000000"/>
          <w:sz w:val="16"/>
          <w:szCs w:val="16"/>
        </w:rPr>
        <w:t xml:space="preserve"> </w:t>
      </w:r>
      <w:r w:rsidRPr="00DD488E">
        <w:rPr>
          <w:rFonts w:eastAsia="Cambria" w:cs="Calibri"/>
          <w:color w:val="000000"/>
          <w:sz w:val="16"/>
          <w:szCs w:val="16"/>
        </w:rPr>
        <w:t xml:space="preserve">"Women invented de-escalation," </w:t>
      </w:r>
      <w:proofErr w:type="spellStart"/>
      <w:r w:rsidRPr="00DD488E">
        <w:rPr>
          <w:rFonts w:eastAsia="Cambria" w:cs="Calibri"/>
          <w:color w:val="000000"/>
          <w:sz w:val="16"/>
          <w:szCs w:val="16"/>
        </w:rPr>
        <w:t>Harteau</w:t>
      </w:r>
      <w:proofErr w:type="spellEnd"/>
      <w:r w:rsidRPr="00DD488E">
        <w:rPr>
          <w:rFonts w:eastAsia="Cambria" w:cs="Calibri"/>
          <w:color w:val="000000"/>
          <w:sz w:val="16"/>
          <w:szCs w:val="16"/>
        </w:rPr>
        <w:t xml:space="preserve"> said. "It's called communication."</w:t>
      </w:r>
      <w:r w:rsidRPr="00DD488E">
        <w:rPr>
          <w:rFonts w:eastAsia="MS Gothic" w:cs="Calibri"/>
          <w:color w:val="000000"/>
          <w:sz w:val="16"/>
          <w:szCs w:val="16"/>
        </w:rPr>
        <w:t xml:space="preserve"> </w:t>
      </w:r>
      <w:r w:rsidRPr="00DD488E">
        <w:rPr>
          <w:rFonts w:eastAsia="Cambria" w:cs="Calibri"/>
          <w:color w:val="000000"/>
          <w:sz w:val="16"/>
          <w:szCs w:val="16"/>
        </w:rPr>
        <w:t>On the long list of high-profile police killings that have sparked protests around the country, the vast majority of officers accused are male -- from Derek Chauvin in Minneapolis to Darren Wilson in Ferguson to Daniel Pantaleo in New York.</w:t>
      </w:r>
      <w:r w:rsidRPr="00DD488E">
        <w:rPr>
          <w:rFonts w:eastAsia="MS Gothic" w:cs="Calibri"/>
          <w:color w:val="000000"/>
          <w:sz w:val="16"/>
          <w:szCs w:val="16"/>
        </w:rPr>
        <w:t xml:space="preserve"> </w:t>
      </w:r>
      <w:r w:rsidRPr="00DD488E">
        <w:rPr>
          <w:rFonts w:eastAsia="Cambria" w:cs="Calibri"/>
          <w:color w:val="000000"/>
          <w:sz w:val="16"/>
          <w:szCs w:val="16"/>
        </w:rPr>
        <w:t>One of the few fatal incidents involving a woman officer that received national attention in recent years was the 2018 killing of</w:t>
      </w:r>
      <w:r w:rsidRPr="00DD488E">
        <w:rPr>
          <w:rFonts w:eastAsia="MS Gothic" w:cs="Calibri"/>
          <w:color w:val="000000"/>
          <w:sz w:val="16"/>
          <w:szCs w:val="16"/>
        </w:rPr>
        <w:t xml:space="preserve"> </w:t>
      </w:r>
      <w:hyperlink r:id="rId35" w:tgtFrame="_blank" w:history="1">
        <w:r w:rsidRPr="00DD488E">
          <w:rPr>
            <w:rFonts w:eastAsia="MS Gothic" w:cs="Calibri"/>
            <w:color w:val="000000"/>
            <w:sz w:val="16"/>
            <w:szCs w:val="16"/>
          </w:rPr>
          <w:t>Botham Jean</w:t>
        </w:r>
      </w:hyperlink>
      <w:r w:rsidRPr="00DD488E">
        <w:rPr>
          <w:rFonts w:eastAsia="Cambria" w:cs="Calibri"/>
          <w:color w:val="000000"/>
          <w:sz w:val="16"/>
          <w:szCs w:val="16"/>
        </w:rPr>
        <w:t xml:space="preserve">, a Black man who was shot in his apartment in Dallas by Officer Amber </w:t>
      </w:r>
      <w:proofErr w:type="spellStart"/>
      <w:r w:rsidRPr="00DD488E">
        <w:rPr>
          <w:rFonts w:eastAsia="Cambria" w:cs="Calibri"/>
          <w:color w:val="000000"/>
          <w:sz w:val="16"/>
          <w:szCs w:val="16"/>
        </w:rPr>
        <w:t>Guyger</w:t>
      </w:r>
      <w:proofErr w:type="spellEnd"/>
      <w:r w:rsidRPr="00DD488E">
        <w:rPr>
          <w:rFonts w:eastAsia="Cambria" w:cs="Calibri"/>
          <w:color w:val="000000"/>
          <w:sz w:val="16"/>
          <w:szCs w:val="16"/>
        </w:rPr>
        <w:t xml:space="preserve">, who said she thought she was entering her own apartment. </w:t>
      </w:r>
      <w:proofErr w:type="spellStart"/>
      <w:r w:rsidRPr="00DD488E">
        <w:rPr>
          <w:rFonts w:eastAsia="Cambria" w:cs="Calibri"/>
          <w:color w:val="000000"/>
          <w:sz w:val="16"/>
          <w:szCs w:val="16"/>
        </w:rPr>
        <w:t>Guyger</w:t>
      </w:r>
      <w:proofErr w:type="spellEnd"/>
      <w:r w:rsidRPr="00DD488E">
        <w:rPr>
          <w:rFonts w:eastAsia="Cambria" w:cs="Calibri"/>
          <w:color w:val="000000"/>
          <w:sz w:val="16"/>
          <w:szCs w:val="16"/>
        </w:rPr>
        <w:t xml:space="preserve"> is serving a 10-year prison sentence after being convicted of Jean's murder last year. What the data reveals </w:t>
      </w:r>
      <w:r w:rsidRPr="00DD488E">
        <w:rPr>
          <w:rFonts w:eastAsia="Cambria" w:cs="Calibri"/>
          <w:color w:val="000000"/>
          <w:u w:val="single"/>
        </w:rPr>
        <w:t>CNN's analysis of data from four cities supports the idea that women officers use less force. Women officers in Orlando carried out 8% of the uses of force between 2009 and May 2019, while they make up 17% of the department. In Cincinnati, women officers carried out 13% of episodes of use of force from 2000 through September 2018, while they currently comprise 23% of the total officers.</w:t>
      </w:r>
      <w:r w:rsidRPr="00DD488E">
        <w:rPr>
          <w:rFonts w:eastAsia="MS Gothic" w:cs="Calibri"/>
          <w:color w:val="000000"/>
          <w:u w:val="single"/>
        </w:rPr>
        <w:t xml:space="preserve"> </w:t>
      </w:r>
      <w:r w:rsidRPr="00DD488E">
        <w:rPr>
          <w:rFonts w:eastAsia="Cambria" w:cs="Calibri"/>
          <w:color w:val="000000"/>
        </w:rPr>
        <w:t>In Indianapolis, women officers carried out 9% of uses of force from 2014 through last month, while they currently make up 13% of the officers.</w:t>
      </w:r>
      <w:r w:rsidRPr="00DD488E">
        <w:rPr>
          <w:rFonts w:ascii="Times New Roman" w:eastAsia="Cambria" w:hAnsi="Times New Roman" w:cs="Times New Roman"/>
          <w:color w:val="000000"/>
        </w:rPr>
        <w:t> </w:t>
      </w:r>
      <w:r w:rsidRPr="00DD488E">
        <w:rPr>
          <w:rFonts w:eastAsia="Cambria" w:cs="Calibri"/>
          <w:color w:val="000000"/>
        </w:rPr>
        <w:t>And in New Orleans, women officers carried out 10% of uses of force from 2016 through November 2019. They made up 22.5% of the department in 2016, the latest year for which federal data is available.</w:t>
      </w:r>
      <w:r w:rsidRPr="00DD488E">
        <w:rPr>
          <w:rFonts w:ascii="Times New Roman" w:eastAsia="Cambria" w:hAnsi="Times New Roman" w:cs="Times New Roman"/>
          <w:color w:val="000000"/>
        </w:rPr>
        <w:t> </w:t>
      </w:r>
      <w:r w:rsidRPr="00DD488E">
        <w:rPr>
          <w:rFonts w:eastAsia="Cambria" w:cs="Calibri"/>
          <w:color w:val="000000"/>
        </w:rPr>
        <w:t xml:space="preserve"> Honolulu Police Chief Susan Ballard, middle, looks up as Honolulu Fire Department and HPD helicopters drop flowers onto a procession for police Officer Tiffany-Victoria Enriquez on January 30, 2020. Th</w:t>
      </w:r>
      <w:r w:rsidRPr="00DD488E">
        <w:rPr>
          <w:rFonts w:eastAsia="Cambria" w:cs="Calibri"/>
          <w:color w:val="000000"/>
          <w:u w:val="single"/>
        </w:rPr>
        <w:t>ere's also some evidence that women officers used more serious force at lower levels than their male colleagues. For example, in</w:t>
      </w:r>
      <w:r w:rsidRPr="00DD488E">
        <w:rPr>
          <w:rFonts w:eastAsia="MS Gothic" w:cs="Calibri"/>
          <w:color w:val="000000"/>
          <w:u w:val="single"/>
        </w:rPr>
        <w:t xml:space="preserve"> </w:t>
      </w:r>
      <w:hyperlink r:id="rId36" w:tgtFrame="_blank" w:history="1">
        <w:r w:rsidRPr="00DD488E">
          <w:rPr>
            <w:rFonts w:eastAsia="MS Gothic" w:cs="Calibri"/>
            <w:color w:val="000000"/>
            <w:u w:val="single"/>
          </w:rPr>
          <w:t>New Orleans</w:t>
        </w:r>
      </w:hyperlink>
      <w:r w:rsidRPr="00DD488E">
        <w:rPr>
          <w:rFonts w:eastAsia="Cambria" w:cs="Calibri"/>
          <w:color w:val="000000"/>
          <w:u w:val="single"/>
        </w:rPr>
        <w:t>, which ranks use of force in four levels by seriousness, women carried out just 7.5% of police uses of force at the highest level, which include discharging their firearm, putting someone in a neck hold or striking a handcuffed suspect.</w:t>
      </w:r>
      <w:r w:rsidRPr="00DD488E">
        <w:rPr>
          <w:rFonts w:eastAsia="MS Gothic" w:cs="Calibri"/>
          <w:color w:val="000000"/>
          <w:u w:val="single"/>
        </w:rPr>
        <w:t xml:space="preserve"> </w:t>
      </w:r>
      <w:r w:rsidRPr="00DD488E">
        <w:rPr>
          <w:rFonts w:eastAsia="Cambria" w:cs="Calibri"/>
          <w:color w:val="000000"/>
          <w:sz w:val="16"/>
          <w:szCs w:val="16"/>
        </w:rPr>
        <w:t>Women in policing tend to have different skillsets, said Liana Perez, the director of operations for</w:t>
      </w:r>
      <w:r w:rsidRPr="00DD488E">
        <w:rPr>
          <w:rFonts w:eastAsia="MS Gothic" w:cs="Calibri"/>
          <w:color w:val="000000"/>
          <w:sz w:val="16"/>
          <w:szCs w:val="16"/>
        </w:rPr>
        <w:t xml:space="preserve"> </w:t>
      </w:r>
      <w:hyperlink r:id="rId37" w:tgtFrame="_blank" w:history="1">
        <w:r w:rsidRPr="00DD488E">
          <w:rPr>
            <w:rFonts w:eastAsia="MS Gothic" w:cs="Calibri"/>
            <w:color w:val="000000"/>
            <w:sz w:val="16"/>
            <w:szCs w:val="16"/>
          </w:rPr>
          <w:t>NACOLE</w:t>
        </w:r>
      </w:hyperlink>
      <w:r w:rsidRPr="00DD488E">
        <w:rPr>
          <w:rFonts w:eastAsia="Cambria" w:cs="Calibri"/>
          <w:color w:val="000000"/>
          <w:sz w:val="16"/>
          <w:szCs w:val="16"/>
        </w:rPr>
        <w:t>, a national group of civilian police oversight agencies. "Sometimes they benefit from de-escalation skills or the ability to talk people down," Perez, who previously worked as the independent police auditor for the city of Tucson, said. "And on the flip side, for the most part, suspects or individuals they are encountering are less likely to get into a physical confrontation with a woman than with a man."</w:t>
      </w:r>
      <w:r w:rsidRPr="00DD488E">
        <w:rPr>
          <w:rFonts w:eastAsia="MS Gothic" w:cs="Calibri"/>
          <w:color w:val="000000"/>
          <w:sz w:val="16"/>
          <w:szCs w:val="16"/>
        </w:rPr>
        <w:t xml:space="preserve"> </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Hiring women could avoid tragic incidents like George Floyd</w:t>
      </w:r>
    </w:p>
    <w:p w:rsidR="00704E73" w:rsidRPr="00DD488E" w:rsidRDefault="00704E73" w:rsidP="00704E73">
      <w:pPr>
        <w:spacing w:before="15" w:after="180"/>
        <w:rPr>
          <w:rFonts w:eastAsia="Cambria" w:cs="Calibri"/>
        </w:rPr>
      </w:pPr>
      <w:r w:rsidRPr="00DD488E">
        <w:rPr>
          <w:rFonts w:eastAsia="Cambria" w:cs="Calibri"/>
          <w:b/>
          <w:bCs/>
          <w:sz w:val="26"/>
          <w:szCs w:val="26"/>
        </w:rPr>
        <w:t>LA Times 6/7</w:t>
      </w:r>
      <w:r w:rsidRPr="00DD488E">
        <w:rPr>
          <w:rFonts w:eastAsia="Cambria" w:cs="Calibri"/>
        </w:rPr>
        <w:t xml:space="preserve"> [LA Times, "Letters to the Editor: Hire many more women to be cops. Then we'll have real police reform," Los Angeles Times, 6-7-20, https://www.latimes.com/opinion/story/2020-06-07/hire-many-more-women-to-be-cops-police-reform, Accessed 7-5-20] KN</w:t>
      </w:r>
    </w:p>
    <w:p w:rsidR="00704E73" w:rsidRPr="00DD488E" w:rsidRDefault="00704E73" w:rsidP="00704E73">
      <w:pPr>
        <w:spacing w:before="15" w:after="180" w:line="300" w:lineRule="atLeast"/>
        <w:rPr>
          <w:rFonts w:eastAsia="Cambria" w:cs="Calibri"/>
        </w:rPr>
      </w:pPr>
      <w:r w:rsidRPr="00DD488E">
        <w:rPr>
          <w:rFonts w:eastAsia="Cambria" w:cs="Calibri"/>
        </w:rPr>
        <w:t xml:space="preserve">To the editor: </w:t>
      </w:r>
      <w:r w:rsidRPr="00DD488E">
        <w:rPr>
          <w:rFonts w:eastAsia="Cambria" w:cs="Calibri"/>
          <w:highlight w:val="cyan"/>
          <w:u w:val="single"/>
        </w:rPr>
        <w:t>Let’s replay the incident in which George Floyd died</w:t>
      </w:r>
      <w:r w:rsidRPr="00DD488E">
        <w:rPr>
          <w:rFonts w:eastAsia="Cambria" w:cs="Calibri"/>
          <w:u w:val="single"/>
        </w:rPr>
        <w:t xml:space="preserve">, </w:t>
      </w:r>
      <w:r w:rsidRPr="00DD488E">
        <w:rPr>
          <w:rFonts w:eastAsia="Cambria" w:cs="Calibri"/>
          <w:highlight w:val="cyan"/>
          <w:u w:val="single"/>
        </w:rPr>
        <w:t>but</w:t>
      </w:r>
      <w:r w:rsidRPr="00DD488E">
        <w:rPr>
          <w:rFonts w:eastAsia="Cambria" w:cs="Calibri"/>
          <w:u w:val="single"/>
        </w:rPr>
        <w:t xml:space="preserve"> this time </w:t>
      </w:r>
      <w:r w:rsidRPr="00DD488E">
        <w:rPr>
          <w:rFonts w:eastAsia="Cambria" w:cs="Calibri"/>
          <w:highlight w:val="cyan"/>
          <w:u w:val="single"/>
        </w:rPr>
        <w:t>with a female officer</w:t>
      </w:r>
      <w:r w:rsidRPr="00DD488E">
        <w:rPr>
          <w:rFonts w:eastAsia="Cambria" w:cs="Calibri"/>
          <w:u w:val="single"/>
        </w:rPr>
        <w:t xml:space="preserve"> on the scene.</w:t>
      </w:r>
      <w:r w:rsidRPr="00DD488E">
        <w:rPr>
          <w:rFonts w:eastAsia="Cambria" w:cs="Calibri"/>
        </w:rPr>
        <w:t xml:space="preserve"> (“After George Floyd’s death, we need action. Fire bad cops now,” column, June 4) </w:t>
      </w:r>
      <w:r w:rsidRPr="00DD488E">
        <w:rPr>
          <w:rFonts w:eastAsia="Cambria" w:cs="Calibri"/>
          <w:u w:val="single"/>
        </w:rPr>
        <w:t xml:space="preserve">Floyd is face down. </w:t>
      </w:r>
      <w:r w:rsidRPr="00DD488E">
        <w:rPr>
          <w:rFonts w:eastAsia="Cambria" w:cs="Calibri"/>
          <w:highlight w:val="cyan"/>
          <w:u w:val="single"/>
        </w:rPr>
        <w:t>The female officer notices his breathing is labored. She asks if he has health problems. He says yes</w:t>
      </w:r>
      <w:r w:rsidRPr="00DD488E">
        <w:rPr>
          <w:rFonts w:eastAsia="Cambria" w:cs="Calibri"/>
          <w:u w:val="single"/>
        </w:rPr>
        <w:t xml:space="preserve">. </w:t>
      </w:r>
      <w:r w:rsidRPr="00DD488E">
        <w:rPr>
          <w:rFonts w:eastAsia="Cambria" w:cs="Calibri"/>
          <w:highlight w:val="cyan"/>
          <w:u w:val="single"/>
        </w:rPr>
        <w:t>She releases the hold. Studies have shown</w:t>
      </w:r>
      <w:r w:rsidRPr="00DD488E">
        <w:rPr>
          <w:rFonts w:eastAsia="Cambria" w:cs="Calibri"/>
          <w:u w:val="single"/>
        </w:rPr>
        <w:t xml:space="preserve"> that out in the field, </w:t>
      </w:r>
      <w:r w:rsidRPr="00DD488E">
        <w:rPr>
          <w:rFonts w:eastAsia="Cambria" w:cs="Calibri"/>
          <w:highlight w:val="cyan"/>
          <w:u w:val="single"/>
        </w:rPr>
        <w:t>women cops tend to be diplomatic, open to the idea of compromise, empathetic and innovative</w:t>
      </w:r>
      <w:r w:rsidRPr="00DD488E">
        <w:rPr>
          <w:rFonts w:eastAsia="Cambria" w:cs="Calibri"/>
          <w:u w:val="single"/>
        </w:rPr>
        <w:t xml:space="preserve"> in their search for solutions that benefit not only police, but also the citizens they are sworn to protect and serve. </w:t>
      </w:r>
      <w:r w:rsidRPr="00DD488E">
        <w:rPr>
          <w:rFonts w:eastAsia="Cambria" w:cs="Calibri"/>
          <w:highlight w:val="cyan"/>
          <w:u w:val="single"/>
        </w:rPr>
        <w:t>If a well-trained female cop had been on the scene, thousands of protesters would not have been injure</w:t>
      </w:r>
      <w:r w:rsidRPr="00DD488E">
        <w:rPr>
          <w:rFonts w:eastAsia="Cambria" w:cs="Calibri"/>
          <w:highlight w:val="cyan"/>
        </w:rPr>
        <w:t>d,</w:t>
      </w:r>
      <w:r w:rsidRPr="00DD488E">
        <w:rPr>
          <w:rFonts w:eastAsia="Cambria" w:cs="Calibri"/>
        </w:rPr>
        <w:t xml:space="preserve"> many businesses would not have been looted</w:t>
      </w:r>
      <w:r w:rsidRPr="00DD488E">
        <w:rPr>
          <w:rFonts w:eastAsia="Cambria" w:cs="Calibri"/>
          <w:u w:val="single"/>
        </w:rPr>
        <w:t xml:space="preserve">, </w:t>
      </w:r>
      <w:r w:rsidRPr="00DD488E">
        <w:rPr>
          <w:rFonts w:eastAsia="Cambria" w:cs="Calibri"/>
          <w:highlight w:val="cyan"/>
          <w:u w:val="single"/>
        </w:rPr>
        <w:t>and Floyd would still be alive.</w:t>
      </w:r>
      <w:r w:rsidRPr="00DD488E">
        <w:rPr>
          <w:rFonts w:eastAsia="Cambria" w:cs="Calibri"/>
        </w:rPr>
        <w:t xml:space="preserve"> </w:t>
      </w:r>
    </w:p>
    <w:p w:rsidR="00704E73" w:rsidRPr="00DD488E" w:rsidRDefault="00704E73" w:rsidP="00704E73">
      <w:pPr>
        <w:keepNext/>
        <w:keepLines/>
        <w:contextualSpacing/>
        <w:outlineLvl w:val="3"/>
        <w:rPr>
          <w:rFonts w:eastAsia="MS Gothic"/>
          <w:b/>
          <w:iCs/>
        </w:rPr>
      </w:pPr>
      <w:r w:rsidRPr="00DD488E">
        <w:rPr>
          <w:rFonts w:eastAsia="MS Gothic"/>
          <w:b/>
          <w:iCs/>
        </w:rPr>
        <w:t xml:space="preserve">Women are more likely to de-escalate and receive less complaints – hiring them is key </w:t>
      </w:r>
    </w:p>
    <w:p w:rsidR="00704E73" w:rsidRPr="00DD488E" w:rsidRDefault="00704E73" w:rsidP="00704E73">
      <w:pPr>
        <w:spacing w:before="15" w:after="180" w:line="300" w:lineRule="atLeast"/>
        <w:rPr>
          <w:rFonts w:eastAsia="Cambria" w:cs="Calibri"/>
        </w:rPr>
      </w:pPr>
      <w:r w:rsidRPr="00DD488E">
        <w:rPr>
          <w:rFonts w:eastAsia="Cambria"/>
          <w:b/>
          <w:bCs/>
        </w:rPr>
        <w:t>Frasier 16</w:t>
      </w:r>
      <w:r w:rsidRPr="00DD488E">
        <w:rPr>
          <w:rFonts w:eastAsia="Cambria" w:cs="Calibri"/>
        </w:rPr>
        <w:t xml:space="preserve"> [Margo Frasier, </w:t>
      </w:r>
      <w:proofErr w:type="gramStart"/>
      <w:r w:rsidRPr="00DD488E">
        <w:rPr>
          <w:rFonts w:eastAsia="Cambria" w:cs="Calibri"/>
        </w:rPr>
        <w:t>The</w:t>
      </w:r>
      <w:proofErr w:type="gramEnd"/>
      <w:r w:rsidRPr="00DD488E">
        <w:rPr>
          <w:rFonts w:eastAsia="Cambria" w:cs="Calibri"/>
        </w:rPr>
        <w:t xml:space="preserve"> first woman elected sheriff of Travis County, Texas, "We Need More Female Police Officers," New York Times, 8-17-2016, https://www.nytimes.com/roomfordebate/2016/08/17/how-can-police-do-a-better-job-of-recruiting-officers/we-need-more-female-police-officers, Accessed 7-5-20]</w:t>
      </w:r>
    </w:p>
    <w:p w:rsidR="00704E73" w:rsidRPr="00DD488E" w:rsidRDefault="00704E73" w:rsidP="00704E73">
      <w:pPr>
        <w:rPr>
          <w:rFonts w:eastAsia="Cambria" w:cs="Calibri"/>
        </w:rPr>
      </w:pPr>
      <w:r w:rsidRPr="00DD488E">
        <w:rPr>
          <w:rFonts w:eastAsia="Cambria" w:cs="Calibri"/>
          <w:u w:val="single"/>
        </w:rPr>
        <w:t xml:space="preserve">As we think about how to recruit more police officers, </w:t>
      </w:r>
      <w:r w:rsidRPr="00DD488E">
        <w:rPr>
          <w:rFonts w:eastAsia="Cambria" w:cs="Calibri"/>
          <w:highlight w:val="cyan"/>
          <w:u w:val="single"/>
        </w:rPr>
        <w:t>I suggest we start by increasing the number of women in the force</w:t>
      </w:r>
      <w:r w:rsidRPr="00DD488E">
        <w:rPr>
          <w:rFonts w:eastAsia="Cambria" w:cs="Calibri"/>
          <w:u w:val="single"/>
        </w:rPr>
        <w:t xml:space="preserve">. Consistently, </w:t>
      </w:r>
      <w:r w:rsidRPr="00DD488E">
        <w:rPr>
          <w:rFonts w:eastAsia="Cambria" w:cs="Calibri"/>
          <w:highlight w:val="cyan"/>
          <w:u w:val="single"/>
        </w:rPr>
        <w:t>female law enforcement officers receive fewer complaints than their male counterparts</w:t>
      </w:r>
      <w:r w:rsidRPr="00DD488E">
        <w:rPr>
          <w:rFonts w:eastAsia="Cambria" w:cs="Calibri"/>
          <w:u w:val="single"/>
        </w:rPr>
        <w:t>.</w:t>
      </w:r>
      <w:r w:rsidRPr="00DD488E">
        <w:rPr>
          <w:rFonts w:eastAsia="Cambria" w:cs="Calibri"/>
        </w:rPr>
        <w:t xml:space="preserve"> This is particularly true when it comes to allegations of rudeness and disrespect. Studies also show that female officers </w:t>
      </w:r>
      <w:r w:rsidRPr="00DD488E">
        <w:rPr>
          <w:rFonts w:eastAsia="MS Gothic" w:cs="Calibri"/>
          <w:bdr w:val="none" w:sz="0" w:space="0" w:color="auto" w:frame="1"/>
        </w:rPr>
        <w:t>use significantly less force</w:t>
      </w:r>
      <w:r w:rsidRPr="00DD488E">
        <w:rPr>
          <w:rFonts w:eastAsia="Cambria" w:cs="Calibri"/>
        </w:rPr>
        <w:t xml:space="preserve">, both non-lethal and lethal, than male officers. Why? I suspect it is because </w:t>
      </w:r>
      <w:r w:rsidRPr="00DD488E">
        <w:rPr>
          <w:rFonts w:eastAsia="MS Gothic" w:cs="Calibri"/>
          <w:highlight w:val="cyan"/>
          <w:u w:val="single"/>
          <w:bdr w:val="none" w:sz="0" w:space="0" w:color="auto" w:frame="1"/>
        </w:rPr>
        <w:t>women keep situations from escalating</w:t>
      </w:r>
      <w:r w:rsidRPr="00DD488E">
        <w:rPr>
          <w:rFonts w:eastAsia="Cambria" w:cs="Calibri"/>
          <w:highlight w:val="cyan"/>
          <w:u w:val="single"/>
        </w:rPr>
        <w:t xml:space="preserve"> through communication</w:t>
      </w:r>
      <w:r w:rsidRPr="00DD488E">
        <w:rPr>
          <w:rFonts w:eastAsia="Cambria" w:cs="Calibri"/>
          <w:u w:val="single"/>
        </w:rPr>
        <w:t xml:space="preserve"> while men attempt to control situations by asserting their authority. </w:t>
      </w:r>
      <w:r w:rsidRPr="00DD488E">
        <w:rPr>
          <w:rFonts w:eastAsia="Cambria" w:cs="Calibri"/>
        </w:rPr>
        <w:t xml:space="preserve">Can male officers be trained to de-escalate situations by communicating? </w:t>
      </w:r>
      <w:proofErr w:type="gramStart"/>
      <w:r w:rsidRPr="00DD488E">
        <w:rPr>
          <w:rFonts w:eastAsia="Cambria" w:cs="Calibri"/>
        </w:rPr>
        <w:t>Of course</w:t>
      </w:r>
      <w:proofErr w:type="gramEnd"/>
      <w:r w:rsidRPr="00DD488E">
        <w:rPr>
          <w:rFonts w:eastAsia="Cambria" w:cs="Calibri"/>
        </w:rPr>
        <w:t xml:space="preserve"> they can. But a larger portion of women already display these desirable skills. Unfortunately, </w:t>
      </w:r>
      <w:r w:rsidRPr="00DD488E">
        <w:rPr>
          <w:rFonts w:eastAsia="Cambria" w:cs="Calibri"/>
          <w:highlight w:val="cyan"/>
          <w:u w:val="single"/>
        </w:rPr>
        <w:t xml:space="preserve">the </w:t>
      </w:r>
      <w:r w:rsidRPr="00DD488E">
        <w:rPr>
          <w:rFonts w:eastAsia="MS Gothic" w:cs="Calibri"/>
          <w:highlight w:val="cyan"/>
          <w:u w:val="single"/>
          <w:bdr w:val="none" w:sz="0" w:space="0" w:color="auto" w:frame="1"/>
        </w:rPr>
        <w:t>percentage of law enforcement officers that are women</w:t>
      </w:r>
      <w:r w:rsidRPr="00DD488E">
        <w:rPr>
          <w:rFonts w:eastAsia="Cambria" w:cs="Calibri"/>
          <w:highlight w:val="cyan"/>
          <w:u w:val="single"/>
        </w:rPr>
        <w:t xml:space="preserve"> has not seen significant growth over</w:t>
      </w:r>
      <w:r w:rsidRPr="00DD488E">
        <w:rPr>
          <w:rFonts w:eastAsia="Cambria" w:cs="Calibri"/>
          <w:u w:val="single"/>
        </w:rPr>
        <w:t xml:space="preserve"> the past </w:t>
      </w:r>
      <w:r w:rsidRPr="00DD488E">
        <w:rPr>
          <w:rFonts w:eastAsia="Cambria" w:cs="Calibri"/>
          <w:highlight w:val="cyan"/>
          <w:u w:val="single"/>
        </w:rPr>
        <w:t>20 years</w:t>
      </w:r>
      <w:r w:rsidRPr="00DD488E">
        <w:rPr>
          <w:rFonts w:eastAsia="Cambria" w:cs="Calibri"/>
          <w:u w:val="single"/>
        </w:rPr>
        <w:t xml:space="preserve">. </w:t>
      </w:r>
      <w:r w:rsidRPr="00DD488E">
        <w:rPr>
          <w:rFonts w:eastAsia="Cambria" w:cs="Calibri"/>
        </w:rPr>
        <w:t xml:space="preserve">In local departments and sheriffs' offices, women make up about 12 percent of the force. In state agencies, the number dips to around 6.5 percent. The largest percentage of growth has been in some of the larger municipal police agencies. There are those who will blame the low numbers on a mistaken belief that women do not want to work in law enforcement. But there are </w:t>
      </w:r>
      <w:r w:rsidRPr="00DD488E">
        <w:rPr>
          <w:rFonts w:eastAsia="Cambria" w:cs="Calibri"/>
          <w:highlight w:val="cyan"/>
          <w:u w:val="single"/>
        </w:rPr>
        <w:t>law enforcement agencies who have excelled at recruiting women and removing barriers</w:t>
      </w:r>
      <w:r w:rsidRPr="00DD488E">
        <w:rPr>
          <w:rFonts w:eastAsia="Cambria" w:cs="Calibri"/>
          <w:u w:val="single"/>
        </w:rPr>
        <w:t xml:space="preserve"> that have hindered their acceptance to police academies in the past</w:t>
      </w:r>
      <w:r w:rsidRPr="00DD488E">
        <w:rPr>
          <w:rFonts w:eastAsia="Cambria" w:cs="Calibri"/>
        </w:rPr>
        <w:t>. Key to increasing the number of women is specifically targeting outreach to women and providing them with the tools to develop the skills for passing the physical agility tests.</w:t>
      </w:r>
    </w:p>
    <w:p w:rsidR="00704E73" w:rsidRPr="00DD488E" w:rsidRDefault="00704E73" w:rsidP="00704E73">
      <w:pPr>
        <w:spacing w:before="15" w:after="180" w:line="300" w:lineRule="atLeast"/>
        <w:rPr>
          <w:rFonts w:eastAsia="Cambria" w:cs="Calibri"/>
        </w:rPr>
      </w:pPr>
    </w:p>
    <w:p w:rsidR="00704E73" w:rsidRPr="00DD488E" w:rsidRDefault="00704E73" w:rsidP="00704E73">
      <w:pPr>
        <w:keepNext/>
        <w:keepLines/>
        <w:pageBreakBefore/>
        <w:spacing w:before="200"/>
        <w:jc w:val="center"/>
        <w:outlineLvl w:val="2"/>
        <w:rPr>
          <w:rFonts w:eastAsia="MS Gothic" w:cs="Calibri"/>
          <w:b/>
          <w:sz w:val="32"/>
          <w:u w:val="single"/>
        </w:rPr>
      </w:pPr>
      <w:r w:rsidRPr="00DD488E">
        <w:rPr>
          <w:rFonts w:eastAsia="MS Gothic" w:cs="Calibri"/>
          <w:b/>
          <w:sz w:val="32"/>
          <w:u w:val="single"/>
        </w:rPr>
        <w:t>2NC – Female Officers = Less Force</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Male officers are more likely to use excessive force</w:t>
      </w:r>
    </w:p>
    <w:p w:rsidR="00704E73" w:rsidRPr="00DD488E" w:rsidRDefault="00704E73" w:rsidP="00704E73">
      <w:pPr>
        <w:spacing w:before="15" w:after="180"/>
        <w:rPr>
          <w:rFonts w:eastAsia="Cambria" w:cs="Calibri"/>
        </w:rPr>
      </w:pPr>
      <w:r w:rsidRPr="00DD488E">
        <w:rPr>
          <w:rFonts w:eastAsia="Cambria" w:cs="Calibri"/>
          <w:b/>
          <w:bCs/>
          <w:sz w:val="26"/>
          <w:szCs w:val="26"/>
        </w:rPr>
        <w:t>Roman 4/22</w:t>
      </w:r>
      <w:r w:rsidRPr="00DD488E">
        <w:rPr>
          <w:rFonts w:eastAsia="Cambria" w:cs="Calibri"/>
        </w:rPr>
        <w:t xml:space="preserve"> [Ivonne Roman, Chief of Police (Ret.), Newark Police Department, New Jersey, "Women in Policing," Police Chief Magazine, 4-22-20, https://www.policechiefmagazine.org/women-in-policing/, Accessed 7-5-20] KN</w:t>
      </w:r>
    </w:p>
    <w:p w:rsidR="00704E73" w:rsidRPr="00DD488E" w:rsidRDefault="00704E73" w:rsidP="00704E73">
      <w:pPr>
        <w:spacing w:before="15" w:after="180" w:line="300" w:lineRule="atLeast"/>
        <w:rPr>
          <w:rFonts w:eastAsia="Cambria" w:cs="Calibri"/>
        </w:rPr>
      </w:pPr>
      <w:r w:rsidRPr="00DD488E">
        <w:rPr>
          <w:rFonts w:eastAsia="Cambria" w:cs="Calibri"/>
          <w:highlight w:val="cyan"/>
          <w:u w:val="single"/>
        </w:rPr>
        <w:t>Female officers are less likely to use</w:t>
      </w:r>
      <w:r w:rsidRPr="00DD488E">
        <w:rPr>
          <w:rFonts w:eastAsia="Cambria" w:cs="Calibri"/>
          <w:u w:val="single"/>
        </w:rPr>
        <w:t xml:space="preserve"> force, use </w:t>
      </w:r>
      <w:r w:rsidRPr="00DD488E">
        <w:rPr>
          <w:rFonts w:eastAsia="Cambria" w:cs="Calibri"/>
          <w:highlight w:val="cyan"/>
          <w:u w:val="single"/>
        </w:rPr>
        <w:t>excessive force, or be named in a lawsuit than male officer</w:t>
      </w:r>
      <w:r w:rsidRPr="00DD488E">
        <w:rPr>
          <w:rFonts w:eastAsia="Cambria" w:cs="Calibri"/>
          <w:highlight w:val="cyan"/>
        </w:rPr>
        <w:t>s</w:t>
      </w:r>
      <w:r w:rsidRPr="00DD488E">
        <w:rPr>
          <w:rFonts w:eastAsia="Cambria" w:cs="Calibri"/>
        </w:rPr>
        <w:t xml:space="preserve">.7 </w:t>
      </w:r>
      <w:r w:rsidRPr="00DD488E">
        <w:rPr>
          <w:rFonts w:eastAsia="Cambria" w:cs="Calibri"/>
          <w:highlight w:val="cyan"/>
          <w:u w:val="single"/>
        </w:rPr>
        <w:t>Research</w:t>
      </w:r>
      <w:r w:rsidRPr="00DD488E">
        <w:rPr>
          <w:rFonts w:eastAsia="Cambria" w:cs="Calibri"/>
          <w:u w:val="single"/>
        </w:rPr>
        <w:t xml:space="preserve"> has </w:t>
      </w:r>
      <w:r w:rsidRPr="00DD488E">
        <w:rPr>
          <w:rFonts w:eastAsia="Cambria" w:cs="Calibri"/>
          <w:highlight w:val="cyan"/>
          <w:u w:val="single"/>
        </w:rPr>
        <w:t>found that male officers were more likely</w:t>
      </w:r>
      <w:r w:rsidRPr="00DD488E">
        <w:rPr>
          <w:rFonts w:eastAsia="Cambria" w:cs="Calibri"/>
          <w:u w:val="single"/>
        </w:rPr>
        <w:t xml:space="preserve"> than female officers </w:t>
      </w:r>
      <w:r w:rsidRPr="00DD488E">
        <w:rPr>
          <w:rFonts w:eastAsia="Cambria" w:cs="Calibri"/>
          <w:highlight w:val="cyan"/>
          <w:u w:val="single"/>
        </w:rPr>
        <w:t>to be aggressive</w:t>
      </w:r>
      <w:r w:rsidRPr="00DD488E">
        <w:rPr>
          <w:rFonts w:eastAsia="Cambria" w:cs="Calibri"/>
          <w:u w:val="single"/>
        </w:rPr>
        <w:t xml:space="preserve"> as a result of some quality of the encountered member of the public</w:t>
      </w:r>
      <w:r w:rsidRPr="00DD488E">
        <w:rPr>
          <w:rFonts w:eastAsia="Cambria" w:cs="Calibri"/>
        </w:rPr>
        <w:t xml:space="preserve">, such as race or socioeconomic class8 Even though studies show that subjects use the same amount of force against female officers as against male officers, and in some cases, more force, </w:t>
      </w:r>
      <w:r w:rsidRPr="00DD488E">
        <w:rPr>
          <w:rFonts w:eastAsia="Cambria" w:cs="Calibri"/>
          <w:highlight w:val="cyan"/>
          <w:u w:val="single"/>
        </w:rPr>
        <w:t>female officers are more successful in defusing violent or aggressive behavior</w:t>
      </w:r>
      <w:r w:rsidRPr="00DD488E">
        <w:rPr>
          <w:rFonts w:eastAsia="Cambria" w:cs="Calibri"/>
          <w:u w:val="single"/>
        </w:rPr>
        <w:t>.</w:t>
      </w:r>
      <w:r w:rsidRPr="00DD488E">
        <w:rPr>
          <w:rFonts w:eastAsia="Cambria" w:cs="Calibri"/>
        </w:rPr>
        <w:t xml:space="preserve">9 </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Female officers use less force and deploy more de-escalation techniques than men</w:t>
      </w:r>
    </w:p>
    <w:p w:rsidR="00704E73" w:rsidRPr="00DD488E" w:rsidRDefault="00704E73" w:rsidP="00704E73">
      <w:pPr>
        <w:rPr>
          <w:rFonts w:eastAsia="Cambria" w:cs="Calibri"/>
        </w:rPr>
      </w:pPr>
      <w:proofErr w:type="spellStart"/>
      <w:r w:rsidRPr="00DD488E">
        <w:rPr>
          <w:rFonts w:eastAsia="Cambria" w:cs="Calibri"/>
          <w:b/>
          <w:bCs/>
          <w:sz w:val="26"/>
          <w:szCs w:val="26"/>
        </w:rPr>
        <w:t>Oriola</w:t>
      </w:r>
      <w:proofErr w:type="spellEnd"/>
      <w:r w:rsidRPr="00DD488E">
        <w:rPr>
          <w:rFonts w:eastAsia="Cambria" w:cs="Calibri"/>
          <w:b/>
          <w:bCs/>
          <w:sz w:val="26"/>
          <w:szCs w:val="26"/>
        </w:rPr>
        <w:t xml:space="preserve"> 6/10 </w:t>
      </w:r>
      <w:r w:rsidRPr="00DD488E">
        <w:rPr>
          <w:rFonts w:eastAsia="Cambria" w:cs="Calibri"/>
        </w:rPr>
        <w:t xml:space="preserve">[Temitope </w:t>
      </w:r>
      <w:proofErr w:type="spellStart"/>
      <w:r w:rsidRPr="00DD488E">
        <w:rPr>
          <w:rFonts w:eastAsia="Cambria" w:cs="Calibri"/>
        </w:rPr>
        <w:t>Oriola</w:t>
      </w:r>
      <w:proofErr w:type="spellEnd"/>
      <w:r w:rsidRPr="00DD488E">
        <w:rPr>
          <w:rFonts w:eastAsia="Cambria" w:cs="Calibri"/>
        </w:rPr>
        <w:t>, Associate Professor, Sociology, University of Alberta, "How police departments can identify and oust killer cops," Conversation, 6-6-2020, https://theconversation.com/how-police-departments-can-identify-and-oust-killer-cops-140384, Accessed 7-5-20] KN</w:t>
      </w:r>
    </w:p>
    <w:p w:rsidR="00704E73" w:rsidRPr="00DD488E" w:rsidRDefault="00704E73" w:rsidP="00704E73">
      <w:pPr>
        <w:spacing w:before="15" w:after="180" w:line="300" w:lineRule="atLeast"/>
        <w:rPr>
          <w:rFonts w:eastAsia="Cambria" w:cs="Calibri"/>
        </w:rPr>
      </w:pPr>
      <w:r w:rsidRPr="00DD488E">
        <w:rPr>
          <w:rFonts w:eastAsia="Cambria" w:cs="Calibri"/>
          <w:highlight w:val="cyan"/>
          <w:u w:val="single"/>
        </w:rPr>
        <w:t>Women are less likely to support use of force than men</w:t>
      </w:r>
      <w:r w:rsidRPr="00DD488E">
        <w:rPr>
          <w:rFonts w:eastAsia="Cambria" w:cs="Calibri"/>
        </w:rPr>
        <w:t xml:space="preserve">. My collaborative research in Alberta shows that </w:t>
      </w:r>
      <w:r w:rsidRPr="00DD488E">
        <w:rPr>
          <w:rFonts w:eastAsia="Cambria" w:cs="Calibri"/>
          <w:highlight w:val="cyan"/>
          <w:u w:val="single"/>
        </w:rPr>
        <w:t>women are less likely to support use of</w:t>
      </w:r>
      <w:r w:rsidRPr="00DD488E">
        <w:rPr>
          <w:rFonts w:eastAsia="Cambria" w:cs="Calibri"/>
          <w:u w:val="single"/>
        </w:rPr>
        <w:t xml:space="preserve"> so-called less-than-</w:t>
      </w:r>
      <w:r w:rsidRPr="00DD488E">
        <w:rPr>
          <w:rFonts w:eastAsia="Cambria" w:cs="Calibri"/>
          <w:highlight w:val="cyan"/>
          <w:u w:val="single"/>
        </w:rPr>
        <w:t>lethal force options</w:t>
      </w:r>
      <w:r w:rsidRPr="00DD488E">
        <w:rPr>
          <w:rFonts w:eastAsia="Cambria" w:cs="Calibri"/>
          <w:u w:val="single"/>
        </w:rPr>
        <w:t xml:space="preserve"> like conducted energy weapons. </w:t>
      </w:r>
      <w:r w:rsidRPr="00DD488E">
        <w:rPr>
          <w:rFonts w:eastAsia="Cambria" w:cs="Calibri"/>
          <w:highlight w:val="cyan"/>
          <w:u w:val="single"/>
        </w:rPr>
        <w:t>The evidence in support of reducing deadly force by hiring more women in police departments is overwhelming</w:t>
      </w:r>
      <w:r w:rsidRPr="00DD488E">
        <w:rPr>
          <w:rFonts w:eastAsia="Cambria" w:cs="Calibri"/>
          <w:u w:val="single"/>
        </w:rPr>
        <w:t xml:space="preserve">. </w:t>
      </w:r>
      <w:r w:rsidRPr="00DD488E">
        <w:rPr>
          <w:rFonts w:eastAsia="Cambria" w:cs="Calibri"/>
          <w:highlight w:val="cyan"/>
          <w:u w:val="single"/>
        </w:rPr>
        <w:t>Female officers are less likely to use (excessive) force</w:t>
      </w:r>
      <w:r w:rsidRPr="00DD488E">
        <w:rPr>
          <w:rFonts w:eastAsia="Cambria" w:cs="Calibri"/>
          <w:u w:val="single"/>
        </w:rPr>
        <w:t xml:space="preserve"> as they deploy de-escalation techniques and engage verbally. </w:t>
      </w:r>
      <w:r w:rsidRPr="00DD488E">
        <w:rPr>
          <w:rFonts w:eastAsia="Cambria" w:cs="Calibri"/>
          <w:highlight w:val="cyan"/>
          <w:u w:val="single"/>
        </w:rPr>
        <w:t>Police departments with a reasonable number of women tend to record lower levels of officer-involved killing</w:t>
      </w:r>
      <w:r w:rsidRPr="00DD488E">
        <w:rPr>
          <w:rFonts w:eastAsia="Cambria" w:cs="Calibri"/>
          <w:highlight w:val="cyan"/>
        </w:rPr>
        <w:t>s</w:t>
      </w:r>
      <w:r w:rsidRPr="00DD488E">
        <w:rPr>
          <w:rFonts w:eastAsia="Cambria" w:cs="Calibri"/>
        </w:rPr>
        <w:t xml:space="preserve">. </w:t>
      </w:r>
      <w:r w:rsidRPr="00DD488E">
        <w:rPr>
          <w:rFonts w:eastAsia="Cambria" w:cs="Calibri"/>
          <w:szCs w:val="20"/>
        </w:rPr>
        <w:t>However, the number of women is important. Female officers in male-dominated police departments may exhibit hyper-masculine traits in an attempt to fit in. They may be just as brutal as men.</w:t>
      </w:r>
      <w:r w:rsidRPr="00DD488E">
        <w:rPr>
          <w:rFonts w:eastAsia="Cambria" w:cs="Calibri"/>
        </w:rPr>
        <w:t xml:space="preserve"> </w:t>
      </w:r>
    </w:p>
    <w:p w:rsidR="00704E73" w:rsidRPr="00DD488E" w:rsidRDefault="00704E73" w:rsidP="00704E73">
      <w:pPr>
        <w:spacing w:before="15" w:after="180" w:line="300" w:lineRule="atLeast"/>
        <w:rPr>
          <w:rFonts w:eastAsia="Cambria" w:cs="Calibri"/>
        </w:rPr>
      </w:pPr>
    </w:p>
    <w:p w:rsidR="00704E73" w:rsidRPr="00DD488E" w:rsidRDefault="00704E73" w:rsidP="00704E73">
      <w:pPr>
        <w:keepNext/>
        <w:keepLines/>
        <w:pageBreakBefore/>
        <w:spacing w:before="200"/>
        <w:jc w:val="center"/>
        <w:outlineLvl w:val="2"/>
        <w:rPr>
          <w:rFonts w:eastAsia="MS Gothic" w:cs="Calibri"/>
          <w:b/>
          <w:sz w:val="32"/>
          <w:u w:val="single"/>
        </w:rPr>
      </w:pPr>
      <w:r w:rsidRPr="00DD488E">
        <w:rPr>
          <w:rFonts w:eastAsia="MS Gothic" w:cs="Calibri"/>
          <w:b/>
          <w:sz w:val="32"/>
          <w:u w:val="single"/>
        </w:rPr>
        <w:t>2NC – AT: Defense</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Female officers are more likely to take victims of domestic violence more seriously than men</w:t>
      </w:r>
    </w:p>
    <w:p w:rsidR="00704E73" w:rsidRPr="00DD488E" w:rsidRDefault="00704E73" w:rsidP="00704E73">
      <w:pPr>
        <w:rPr>
          <w:rFonts w:eastAsia="Cambria" w:cs="Calibri"/>
        </w:rPr>
      </w:pPr>
      <w:r w:rsidRPr="00DD488E">
        <w:rPr>
          <w:rFonts w:eastAsia="Cambria" w:cs="Calibri"/>
          <w:b/>
          <w:bCs/>
          <w:sz w:val="26"/>
          <w:szCs w:val="26"/>
        </w:rPr>
        <w:t>Asquith 16</w:t>
      </w:r>
      <w:r w:rsidRPr="00DD488E">
        <w:rPr>
          <w:rFonts w:eastAsia="Cambria" w:cs="Calibri"/>
        </w:rPr>
        <w:t xml:space="preserve"> [Christina Asquith, </w:t>
      </w:r>
      <w:r w:rsidRPr="00DD488E">
        <w:rPr>
          <w:rFonts w:eastAsia="Cambria" w:cs="Calibri"/>
          <w:shd w:val="clear" w:color="auto" w:fill="FFFFFF"/>
        </w:rPr>
        <w:t> the director of Across Women's Lives at Public Radio International</w:t>
      </w:r>
      <w:r w:rsidRPr="00DD488E">
        <w:rPr>
          <w:rFonts w:eastAsia="Cambria" w:cs="Calibri"/>
        </w:rPr>
        <w:t xml:space="preserve">, "Here's What American Police Departments Are Missing: Women," Atlantic, 4-21-2014, </w:t>
      </w:r>
      <w:hyperlink r:id="rId38" w:history="1">
        <w:r w:rsidRPr="00DD488E">
          <w:rPr>
            <w:rFonts w:eastAsia="Cambria" w:cs="Calibri"/>
          </w:rPr>
          <w:t>https://www.theatlantic.com/politics/archive/2016/08/police-departments-women-officers/497963/</w:t>
        </w:r>
      </w:hyperlink>
      <w:r w:rsidRPr="00DD488E">
        <w:rPr>
          <w:rFonts w:eastAsia="Cambria" w:cs="Calibri"/>
        </w:rPr>
        <w:t>, Accessed 7-4-20 ] KN</w:t>
      </w:r>
    </w:p>
    <w:p w:rsidR="00704E73" w:rsidRPr="00DD488E" w:rsidRDefault="00704E73" w:rsidP="00704E73">
      <w:pPr>
        <w:rPr>
          <w:rFonts w:eastAsia="Cambria" w:cs="Calibri"/>
          <w:u w:val="single"/>
        </w:rPr>
      </w:pPr>
      <w:r w:rsidRPr="00DD488E">
        <w:rPr>
          <w:rFonts w:eastAsia="Cambria" w:cs="Calibri"/>
        </w:rPr>
        <w:t xml:space="preserve">Working in units that handle sex crimes and domestic violence is tough, and despite the Justice Department’s criticisms, </w:t>
      </w:r>
      <w:proofErr w:type="spellStart"/>
      <w:r w:rsidRPr="00DD488E">
        <w:rPr>
          <w:rFonts w:eastAsia="Cambria" w:cs="Calibri"/>
        </w:rPr>
        <w:t>Friedl</w:t>
      </w:r>
      <w:proofErr w:type="spellEnd"/>
      <w:r w:rsidRPr="00DD488E">
        <w:rPr>
          <w:rFonts w:eastAsia="Cambria" w:cs="Calibri"/>
        </w:rPr>
        <w:t xml:space="preserve"> said, many male police officers do an outstanding job. However, research suggests that </w:t>
      </w:r>
      <w:r w:rsidRPr="00DD488E">
        <w:rPr>
          <w:rFonts w:eastAsia="Cambria" w:cs="Calibri"/>
          <w:highlight w:val="cyan"/>
          <w:u w:val="single"/>
        </w:rPr>
        <w:t>women victims are more likely to report domestic violence to a woman officer</w:t>
      </w:r>
      <w:r w:rsidRPr="00DD488E">
        <w:rPr>
          <w:rFonts w:eastAsia="Cambria" w:cs="Calibri"/>
          <w:u w:val="single"/>
        </w:rPr>
        <w:t xml:space="preserve">. </w:t>
      </w:r>
      <w:r w:rsidRPr="00DD488E">
        <w:rPr>
          <w:rFonts w:eastAsia="Cambria" w:cs="Calibri"/>
          <w:highlight w:val="cyan"/>
          <w:u w:val="single"/>
        </w:rPr>
        <w:t>Female members</w:t>
      </w:r>
      <w:r w:rsidRPr="00DD488E">
        <w:rPr>
          <w:rFonts w:eastAsia="Cambria" w:cs="Calibri"/>
          <w:u w:val="single"/>
        </w:rPr>
        <w:t xml:space="preserve"> of police forces </w:t>
      </w:r>
      <w:r w:rsidRPr="00DD488E">
        <w:rPr>
          <w:rFonts w:eastAsia="Cambria" w:cs="Calibri"/>
          <w:highlight w:val="cyan"/>
          <w:u w:val="single"/>
        </w:rPr>
        <w:t>are also more likely to take such reports seriously and to follow up</w:t>
      </w:r>
      <w:r w:rsidRPr="00DD488E">
        <w:rPr>
          <w:rFonts w:eastAsia="Cambria" w:cs="Calibri"/>
          <w:u w:val="single"/>
        </w:rPr>
        <w:t xml:space="preserve"> on them </w:t>
      </w:r>
      <w:r w:rsidRPr="00DD488E">
        <w:rPr>
          <w:rFonts w:eastAsia="Cambria" w:cs="Calibri"/>
          <w:highlight w:val="cyan"/>
          <w:u w:val="single"/>
        </w:rPr>
        <w:t>to prevent</w:t>
      </w:r>
      <w:r w:rsidRPr="00DD488E">
        <w:rPr>
          <w:rFonts w:eastAsia="Cambria" w:cs="Calibri"/>
          <w:u w:val="single"/>
        </w:rPr>
        <w:t xml:space="preserve"> </w:t>
      </w:r>
      <w:r w:rsidRPr="00DD488E">
        <w:rPr>
          <w:rFonts w:eastAsia="Cambria" w:cs="Calibri"/>
          <w:highlight w:val="cyan"/>
          <w:u w:val="single"/>
        </w:rPr>
        <w:t>repeated</w:t>
      </w:r>
      <w:r w:rsidRPr="00DD488E">
        <w:rPr>
          <w:rFonts w:eastAsia="Cambria" w:cs="Calibri"/>
          <w:u w:val="single"/>
        </w:rPr>
        <w:t xml:space="preserve"> acts of </w:t>
      </w:r>
      <w:r w:rsidRPr="00DD488E">
        <w:rPr>
          <w:rFonts w:eastAsia="Cambria" w:cs="Calibri"/>
          <w:highlight w:val="cyan"/>
          <w:u w:val="single"/>
        </w:rPr>
        <w:t>violence</w:t>
      </w:r>
      <w:r w:rsidRPr="00DD488E">
        <w:rPr>
          <w:rFonts w:eastAsia="Cambria" w:cs="Calibri"/>
          <w:u w:val="single"/>
        </w:rPr>
        <w:t xml:space="preserve">. </w:t>
      </w:r>
      <w:r w:rsidRPr="00DD488E">
        <w:rPr>
          <w:rFonts w:eastAsia="Cambria" w:cs="Calibri"/>
        </w:rPr>
        <w:t xml:space="preserve">Within police departments, harassment of women officers decreased when there were more of them, an additional study found. A 2003 study The Feminist Majority and The National Center for Women and Policing found women police officers use a style of policing that relies more on communication than force, and that they “could respond more effectively to violence against women.” </w:t>
      </w:r>
      <w:r w:rsidRPr="00DD488E">
        <w:rPr>
          <w:rFonts w:eastAsia="Cambria" w:cs="Calibri"/>
          <w:highlight w:val="cyan"/>
          <w:u w:val="single"/>
        </w:rPr>
        <w:t>Another study</w:t>
      </w:r>
      <w:r w:rsidRPr="00DD488E">
        <w:rPr>
          <w:rFonts w:eastAsia="Cambria" w:cs="Calibri"/>
          <w:u w:val="single"/>
        </w:rPr>
        <w:t xml:space="preserve"> in Washington, D.C., </w:t>
      </w:r>
      <w:r w:rsidRPr="00DD488E">
        <w:rPr>
          <w:rFonts w:eastAsia="Cambria" w:cs="Calibri"/>
          <w:highlight w:val="cyan"/>
          <w:u w:val="single"/>
        </w:rPr>
        <w:t>found that women officers were less likely than male officers to dismiss or ignore victims who had made repeated calls</w:t>
      </w:r>
      <w:r w:rsidRPr="00DD488E">
        <w:rPr>
          <w:rFonts w:eastAsia="Cambria" w:cs="Calibri"/>
          <w:u w:val="single"/>
        </w:rPr>
        <w:t xml:space="preserve"> to the police over months or even years. </w:t>
      </w:r>
      <w:r w:rsidRPr="00DD488E">
        <w:rPr>
          <w:rFonts w:eastAsia="Cambria" w:cs="Calibri"/>
        </w:rPr>
        <w:t xml:space="preserve">International studies have also found comparatively positive outcomes in police forces with more women officers. The United Nations has found the greater the number of women police officers in an area, the “more protection from violence women and children received following conflicts” because “women sometimes fear turning to male uniformed personnel for assistance,” according to Ann-Marie </w:t>
      </w:r>
      <w:proofErr w:type="spellStart"/>
      <w:r w:rsidRPr="00DD488E">
        <w:rPr>
          <w:rFonts w:eastAsia="Cambria" w:cs="Calibri"/>
        </w:rPr>
        <w:t>Orler</w:t>
      </w:r>
      <w:proofErr w:type="spellEnd"/>
      <w:r w:rsidRPr="00DD488E">
        <w:rPr>
          <w:rFonts w:eastAsia="Cambria" w:cs="Calibri"/>
        </w:rPr>
        <w:t xml:space="preserve"> of the Department of Peacekeeping Operations at the United Nations. A 2003 report from the National Centre for Women in Policing in the U.K. also studied the response of male and female officers to domestic-violence calls. </w:t>
      </w:r>
      <w:r w:rsidRPr="00DD488E">
        <w:rPr>
          <w:rFonts w:eastAsia="Cambria" w:cs="Calibri"/>
          <w:u w:val="single"/>
        </w:rPr>
        <w:t xml:space="preserve">It found that </w:t>
      </w:r>
      <w:r w:rsidRPr="00DD488E">
        <w:rPr>
          <w:rFonts w:eastAsia="Cambria" w:cs="Calibri"/>
          <w:highlight w:val="cyan"/>
          <w:u w:val="single"/>
        </w:rPr>
        <w:t>male officers were less likely</w:t>
      </w:r>
      <w:r w:rsidRPr="00DD488E">
        <w:rPr>
          <w:rFonts w:eastAsia="Cambria" w:cs="Calibri"/>
          <w:u w:val="single"/>
        </w:rPr>
        <w:t xml:space="preserve"> than female officers </w:t>
      </w:r>
      <w:r w:rsidRPr="00DD488E">
        <w:rPr>
          <w:rFonts w:eastAsia="Cambria" w:cs="Calibri"/>
          <w:highlight w:val="cyan"/>
          <w:u w:val="single"/>
        </w:rPr>
        <w:t>to write a police report when responding to the second domestic-violence call at a residence</w:t>
      </w:r>
      <w:r w:rsidRPr="00DD488E">
        <w:rPr>
          <w:rFonts w:eastAsia="Cambria" w:cs="Calibri"/>
          <w:u w:val="single"/>
        </w:rPr>
        <w:t>.</w:t>
      </w:r>
      <w:r w:rsidRPr="00DD488E">
        <w:rPr>
          <w:rFonts w:eastAsia="Cambria" w:cs="Calibri"/>
        </w:rPr>
        <w:t xml:space="preserve"> Australia and Canada have seen similar trends. In Canada, almost half of all </w:t>
      </w:r>
      <w:proofErr w:type="gramStart"/>
      <w:r w:rsidRPr="00DD488E">
        <w:rPr>
          <w:rFonts w:eastAsia="Cambria" w:cs="Calibri"/>
        </w:rPr>
        <w:t>violent-crime</w:t>
      </w:r>
      <w:proofErr w:type="gramEnd"/>
      <w:r w:rsidRPr="00DD488E">
        <w:rPr>
          <w:rFonts w:eastAsia="Cambria" w:cs="Calibri"/>
        </w:rPr>
        <w:t xml:space="preserve"> calls to police are for domestic violence. There, </w:t>
      </w:r>
      <w:r w:rsidRPr="00DD488E">
        <w:rPr>
          <w:rFonts w:eastAsia="Cambria" w:cs="Calibri"/>
          <w:u w:val="single"/>
        </w:rPr>
        <w:t xml:space="preserve">one study found that </w:t>
      </w:r>
      <w:r w:rsidRPr="00DD488E">
        <w:rPr>
          <w:rFonts w:eastAsia="Cambria" w:cs="Calibri"/>
          <w:highlight w:val="cyan"/>
          <w:u w:val="single"/>
        </w:rPr>
        <w:t>female officers demonstrate more concern, patience, and understanding</w:t>
      </w:r>
      <w:r w:rsidRPr="00DD488E">
        <w:rPr>
          <w:rFonts w:eastAsia="Cambria" w:cs="Calibri"/>
          <w:u w:val="single"/>
        </w:rPr>
        <w:t xml:space="preserve"> than their male colleagues </w:t>
      </w:r>
      <w:r w:rsidRPr="00DD488E">
        <w:rPr>
          <w:rFonts w:eastAsia="Cambria" w:cs="Calibri"/>
          <w:highlight w:val="cyan"/>
          <w:u w:val="single"/>
        </w:rPr>
        <w:t>when responding to calls about domestic violence, and female victims</w:t>
      </w:r>
      <w:r w:rsidRPr="00DD488E">
        <w:rPr>
          <w:rFonts w:eastAsia="Cambria" w:cs="Calibri"/>
          <w:u w:val="single"/>
        </w:rPr>
        <w:t xml:space="preserve"> of domestic violence </w:t>
      </w:r>
      <w:r w:rsidRPr="00DD488E">
        <w:rPr>
          <w:rFonts w:eastAsia="Cambria" w:cs="Calibri"/>
          <w:highlight w:val="cyan"/>
          <w:u w:val="single"/>
        </w:rPr>
        <w:t>rated female police officers as more helpful than male</w:t>
      </w:r>
      <w:r w:rsidRPr="00DD488E">
        <w:rPr>
          <w:rFonts w:eastAsia="Cambria" w:cs="Calibri"/>
          <w:u w:val="single"/>
        </w:rPr>
        <w:t xml:space="preserve"> police o</w:t>
      </w:r>
      <w:r w:rsidRPr="00DD488E">
        <w:rPr>
          <w:rFonts w:eastAsia="Cambria" w:cs="Calibri"/>
          <w:highlight w:val="cyan"/>
          <w:u w:val="single"/>
        </w:rPr>
        <w:t>fficers</w:t>
      </w:r>
      <w:r w:rsidRPr="00DD488E">
        <w:rPr>
          <w:rFonts w:eastAsia="Cambria" w:cs="Calibri"/>
          <w:u w:val="single"/>
        </w:rPr>
        <w:t xml:space="preserve">. </w:t>
      </w:r>
    </w:p>
    <w:p w:rsidR="00704E73" w:rsidRPr="00DD488E" w:rsidRDefault="00704E73" w:rsidP="00704E73">
      <w:pPr>
        <w:rPr>
          <w:rFonts w:eastAsia="Cambria" w:cs="Calibri"/>
          <w:u w:val="single"/>
        </w:rPr>
      </w:pP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Hiring more female officers improve domestic violence response</w:t>
      </w:r>
    </w:p>
    <w:p w:rsidR="00704E73" w:rsidRPr="00DD488E" w:rsidRDefault="00704E73" w:rsidP="00704E73">
      <w:pPr>
        <w:rPr>
          <w:rFonts w:eastAsia="Cambria" w:cs="Calibri"/>
        </w:rPr>
      </w:pPr>
      <w:proofErr w:type="spellStart"/>
      <w:r w:rsidRPr="00DD488E">
        <w:rPr>
          <w:rFonts w:eastAsia="Cambria" w:cs="Calibri"/>
          <w:b/>
          <w:bCs/>
          <w:sz w:val="26"/>
          <w:szCs w:val="26"/>
        </w:rPr>
        <w:t>Lonsway</w:t>
      </w:r>
      <w:proofErr w:type="spellEnd"/>
      <w:r w:rsidRPr="00DD488E">
        <w:rPr>
          <w:rFonts w:eastAsia="Cambria" w:cs="Calibri"/>
          <w:b/>
          <w:bCs/>
          <w:sz w:val="26"/>
          <w:szCs w:val="26"/>
        </w:rPr>
        <w:t xml:space="preserve"> 03</w:t>
      </w:r>
      <w:r w:rsidRPr="00DD488E">
        <w:rPr>
          <w:rFonts w:eastAsia="Cambria" w:cs="Calibri"/>
        </w:rPr>
        <w:t xml:space="preserve"> [Dr. Kimberly A. </w:t>
      </w:r>
      <w:proofErr w:type="spellStart"/>
      <w:r w:rsidRPr="00DD488E">
        <w:rPr>
          <w:rFonts w:eastAsia="Cambria" w:cs="Calibri"/>
        </w:rPr>
        <w:t>Lonsway</w:t>
      </w:r>
      <w:proofErr w:type="spellEnd"/>
      <w:r w:rsidRPr="00DD488E">
        <w:rPr>
          <w:rFonts w:eastAsia="Cambria" w:cs="Calibri"/>
        </w:rPr>
        <w:t xml:space="preserve">, the Research Director for the National Center for Women &amp; Policing and adjunct professor at California Polytechnic State University," Hiring &amp; Retaining More Women: The Advantages to Law Enforcement Agencies", NCWP, 03, </w:t>
      </w:r>
      <w:r w:rsidRPr="00DD488E">
        <w:rPr>
          <w:rFonts w:eastAsia="MS Gothic" w:cs="Calibri"/>
        </w:rPr>
        <w:t>http://womenandpolicing.com/pdf/newadvantagesreport.pdf</w:t>
      </w:r>
      <w:r w:rsidRPr="00DD488E">
        <w:rPr>
          <w:rFonts w:eastAsia="Cambria" w:cs="Calibri"/>
        </w:rPr>
        <w:t>, Accessed 7-5-20] KN</w:t>
      </w:r>
    </w:p>
    <w:p w:rsidR="00704E73" w:rsidRPr="00DD488E" w:rsidRDefault="00704E73" w:rsidP="00704E73">
      <w:pPr>
        <w:rPr>
          <w:rFonts w:eastAsia="Cambria" w:cs="Calibri"/>
        </w:rPr>
      </w:pPr>
      <w:r w:rsidRPr="00DD488E">
        <w:rPr>
          <w:rFonts w:eastAsia="Cambria" w:cs="Calibri"/>
          <w:highlight w:val="cyan"/>
          <w:u w:val="single"/>
        </w:rPr>
        <w:t>More female officers will improve law enforcement’s response to violence against women</w:t>
      </w:r>
      <w:r w:rsidRPr="00DD488E">
        <w:rPr>
          <w:rFonts w:eastAsia="Cambria" w:cs="Calibri"/>
        </w:rPr>
        <w:t xml:space="preserve">. Research indicates that 2-3 million women are physically assaulted each year in the U.S. by their male partners.66 In addition, the most recent national estimates indicate that 1 out of 6 American women will be sexually assaulted67 and 1 out of 12 will be stalked68 during their lifetime. Clearly, the extent of the problem highlights the critical importance of police response to crimes of violence against women. · The cost of failure in this particular area is high, both in human and financial terms. For example, </w:t>
      </w:r>
      <w:r w:rsidRPr="00DD488E">
        <w:rPr>
          <w:rFonts w:eastAsia="Cambria" w:cs="Calibri"/>
          <w:highlight w:val="cyan"/>
          <w:u w:val="single"/>
        </w:rPr>
        <w:t>ineffective police response</w:t>
      </w:r>
      <w:r w:rsidRPr="00DD488E">
        <w:rPr>
          <w:rFonts w:eastAsia="Cambria" w:cs="Calibri"/>
          <w:u w:val="single"/>
        </w:rPr>
        <w:t xml:space="preserve"> has been found to </w:t>
      </w:r>
      <w:r w:rsidRPr="00DD488E">
        <w:rPr>
          <w:rFonts w:eastAsia="Cambria" w:cs="Calibri"/>
          <w:highlight w:val="cyan"/>
          <w:u w:val="single"/>
        </w:rPr>
        <w:t>deter victims of domestic violence from reporting future assaults.</w:t>
      </w:r>
      <w:r w:rsidRPr="00DD488E">
        <w:rPr>
          <w:rFonts w:eastAsia="Cambria" w:cs="Calibri"/>
        </w:rPr>
        <w:t xml:space="preserve">69 · Inappropriate response also adds to the risk of litigation, as departments are increasingly being held accountable for failing to properly handle domestic violence. This is especially true in cases where a protective order has been issued.70 · Fortunately, the benefits of success are also substantial. For example, </w:t>
      </w:r>
      <w:r w:rsidRPr="00DD488E">
        <w:rPr>
          <w:rFonts w:eastAsia="Cambria" w:cs="Calibri"/>
          <w:highlight w:val="cyan"/>
          <w:u w:val="single"/>
        </w:rPr>
        <w:t>effective police response</w:t>
      </w:r>
      <w:r w:rsidRPr="00DD488E">
        <w:rPr>
          <w:rFonts w:eastAsia="Cambria" w:cs="Calibri"/>
          <w:u w:val="single"/>
        </w:rPr>
        <w:t xml:space="preserve"> has been </w:t>
      </w:r>
      <w:r w:rsidRPr="00DD488E">
        <w:rPr>
          <w:rFonts w:eastAsia="Cambria" w:cs="Calibri"/>
          <w:highlight w:val="cyan"/>
          <w:u w:val="single"/>
        </w:rPr>
        <w:t>found to both improve the self-esteem of battered women</w:t>
      </w:r>
      <w:r w:rsidRPr="00DD488E">
        <w:rPr>
          <w:rFonts w:eastAsia="Cambria" w:cs="Calibri"/>
          <w:u w:val="single"/>
        </w:rPr>
        <w:t xml:space="preserve">71 </w:t>
      </w:r>
      <w:r w:rsidRPr="00DD488E">
        <w:rPr>
          <w:rFonts w:eastAsia="Cambria" w:cs="Calibri"/>
          <w:highlight w:val="cyan"/>
          <w:u w:val="single"/>
        </w:rPr>
        <w:t>and increase the likelihood that they will leave abusive relationships</w:t>
      </w:r>
      <w:r w:rsidRPr="00DD488E">
        <w:rPr>
          <w:rFonts w:eastAsia="Cambria" w:cs="Calibri"/>
        </w:rPr>
        <w:t xml:space="preserve">. Because the police response to crimes of violence against women is so critical, it is worth noting that female officers have long been viewed as more effective in this area then their male counterparts.73 This perception is shared by the community,74 police training instructors,75 and female officers themselves.76 It is also supported by research. · For example, a 1985 study found that female officers demonstrated more concern, patience, and understanding than their male colleagues when responding to calls of domestic violence.77 </w:t>
      </w:r>
      <w:r w:rsidRPr="00DD488E">
        <w:rPr>
          <w:rFonts w:eastAsia="Cambria" w:cs="Calibri"/>
          <w:u w:val="single"/>
        </w:rPr>
        <w:t xml:space="preserve">Battered </w:t>
      </w:r>
      <w:r w:rsidRPr="00DD488E">
        <w:rPr>
          <w:rFonts w:eastAsia="Cambria" w:cs="Calibri"/>
          <w:highlight w:val="cyan"/>
          <w:u w:val="single"/>
        </w:rPr>
        <w:t>women who had contact with a female officer rated the</w:t>
      </w:r>
      <w:r w:rsidRPr="00DD488E">
        <w:rPr>
          <w:rFonts w:eastAsia="Cambria" w:cs="Calibri"/>
          <w:u w:val="single"/>
        </w:rPr>
        <w:t xml:space="preserve"> </w:t>
      </w:r>
      <w:r w:rsidRPr="00DD488E">
        <w:rPr>
          <w:rFonts w:eastAsia="Cambria" w:cs="Calibri"/>
          <w:highlight w:val="cyan"/>
          <w:u w:val="single"/>
        </w:rPr>
        <w:t>police response as more helpful than those without such</w:t>
      </w:r>
      <w:r w:rsidRPr="00DD488E">
        <w:rPr>
          <w:rFonts w:eastAsia="Cambria" w:cs="Calibri"/>
          <w:u w:val="single"/>
        </w:rPr>
        <w:t xml:space="preserve"> contact. They </w:t>
      </w:r>
      <w:r w:rsidRPr="00DD488E">
        <w:rPr>
          <w:rFonts w:eastAsia="Cambria" w:cs="Calibri"/>
          <w:highlight w:val="cyan"/>
          <w:u w:val="single"/>
        </w:rPr>
        <w:t>also rated the performance of female officers more favorably</w:t>
      </w:r>
      <w:r w:rsidRPr="00DD488E">
        <w:rPr>
          <w:rFonts w:eastAsia="Cambria" w:cs="Calibri"/>
          <w:u w:val="single"/>
        </w:rPr>
        <w:t>.</w:t>
      </w:r>
      <w:r w:rsidRPr="00DD488E">
        <w:rPr>
          <w:rFonts w:eastAsia="Cambria" w:cs="Calibri"/>
        </w:rPr>
        <w:t xml:space="preserve"> · In another more recent study with the DC Metropolitan Police Department, male officers were found to respond differently based on whether the victim was a first-time or “repeat” caller for crimes of domestic violence. When the responding officers were all men, first-time callers rated the police response more favorably and were more likely to have a police report written to document their abuse. However, </w:t>
      </w:r>
      <w:r w:rsidRPr="00DD488E">
        <w:rPr>
          <w:rFonts w:eastAsia="Cambria" w:cs="Calibri"/>
          <w:u w:val="single"/>
        </w:rPr>
        <w:t>all-male teams responding to victims who had previously called police received less favorable evaluations and were less likely to write a police report to document the incident</w:t>
      </w:r>
      <w:r w:rsidRPr="00DD488E">
        <w:rPr>
          <w:rFonts w:eastAsia="Cambria" w:cs="Calibri"/>
        </w:rPr>
        <w:t xml:space="preserve">. No such differences were seen when the responding officers included at least one woman.78 Given that domestic violence accounts for approximately half of all violent crime calls made to police,79 this ability is critically important to the success of contemporary law enforcement in responding to the needs of the community.80 The problem of police officer domestic violence Of course, it is insufficient to discuss the police response to violence against women without addressing the possibility that responding officers have committed these crimes themselves. · Domestic violence has been documented in 40% of police families,81 in contrast with 10% of American families in the general population.82 Law enforcement agencies around the county are increasingly faced with the question of how to respond when these crimes are reported.83 · For example, the Los Angeles Police Department saw 508 allegations of domestic violence and 533 allegations of sexual misconduct during a period of 22 months in 2001 and 2002, according to the Police Inspector General. · Many have noted the traditional failure of police departments to respond effectively to officer-involved domestic violence and described the grim reality faced by victims.84 To improve the situation, the International Association of Chiefs of Police recently issued a number of policy recommendations.85 However, violence against women is vastly more likely to be committed by men rather than women,86 so another obvious recommendation is to increase the number of female law enforcement professionals. </w:t>
      </w:r>
      <w:r w:rsidRPr="00DD488E">
        <w:rPr>
          <w:rFonts w:eastAsia="Cambria" w:cs="Calibri"/>
          <w:highlight w:val="cyan"/>
          <w:u w:val="single"/>
        </w:rPr>
        <w:t>Increasing women’s numbers</w:t>
      </w:r>
      <w:r w:rsidRPr="00DD488E">
        <w:rPr>
          <w:rFonts w:eastAsia="Cambria" w:cs="Calibri"/>
          <w:u w:val="single"/>
        </w:rPr>
        <w:t xml:space="preserve"> in the ranks of law enforcement also </w:t>
      </w:r>
      <w:r w:rsidRPr="00DD488E">
        <w:rPr>
          <w:rFonts w:eastAsia="Cambria" w:cs="Calibri"/>
          <w:highlight w:val="cyan"/>
          <w:u w:val="single"/>
        </w:rPr>
        <w:t>has the potential for lessening</w:t>
      </w:r>
      <w:r w:rsidRPr="00DD488E">
        <w:rPr>
          <w:rFonts w:eastAsia="Cambria" w:cs="Calibri"/>
          <w:u w:val="single"/>
        </w:rPr>
        <w:t xml:space="preserve"> the chance that </w:t>
      </w:r>
      <w:r w:rsidRPr="00DD488E">
        <w:rPr>
          <w:rFonts w:eastAsia="Cambria" w:cs="Calibri"/>
          <w:highlight w:val="cyan"/>
          <w:u w:val="single"/>
        </w:rPr>
        <w:t>crimes of violence against women</w:t>
      </w:r>
      <w:r w:rsidRPr="00DD488E">
        <w:rPr>
          <w:rFonts w:eastAsia="Cambria" w:cs="Calibri"/>
        </w:rPr>
        <w:t xml:space="preserve"> will be handled by an officer who has perpetrated such a crime.</w:t>
      </w:r>
    </w:p>
    <w:p w:rsidR="00704E73" w:rsidRPr="00DD488E" w:rsidRDefault="00704E73" w:rsidP="00704E73">
      <w:pPr>
        <w:rPr>
          <w:rFonts w:eastAsia="Cambria" w:cs="Calibri"/>
        </w:rPr>
      </w:pPr>
    </w:p>
    <w:p w:rsidR="00704E73" w:rsidRPr="00DD488E" w:rsidRDefault="00704E73" w:rsidP="00704E73">
      <w:pPr>
        <w:rPr>
          <w:rFonts w:eastAsia="Cambria" w:cs="Calibri"/>
          <w:u w:val="single"/>
        </w:rPr>
      </w:pPr>
    </w:p>
    <w:p w:rsidR="00704E73" w:rsidRPr="00DD488E" w:rsidRDefault="00704E73" w:rsidP="00704E73">
      <w:pPr>
        <w:keepNext/>
        <w:keepLines/>
        <w:pageBreakBefore/>
        <w:spacing w:before="200"/>
        <w:jc w:val="center"/>
        <w:outlineLvl w:val="2"/>
        <w:rPr>
          <w:rFonts w:eastAsia="MS Gothic" w:cs="Calibri"/>
          <w:b/>
          <w:sz w:val="32"/>
          <w:u w:val="single"/>
        </w:rPr>
      </w:pPr>
      <w:r w:rsidRPr="00DD488E">
        <w:rPr>
          <w:rFonts w:eastAsia="MS Gothic" w:cs="Calibri"/>
          <w:b/>
          <w:sz w:val="32"/>
          <w:u w:val="single"/>
        </w:rPr>
        <w:t>AT Spending</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 xml:space="preserve">Female officers cost less than their male counterparts </w:t>
      </w:r>
    </w:p>
    <w:p w:rsidR="00704E73" w:rsidRPr="00DD488E" w:rsidRDefault="00704E73" w:rsidP="00704E73">
      <w:pPr>
        <w:rPr>
          <w:rFonts w:eastAsia="Cambria" w:cs="Calibri"/>
        </w:rPr>
      </w:pPr>
      <w:r w:rsidRPr="00DD488E">
        <w:rPr>
          <w:rFonts w:eastAsia="Cambria" w:cs="Calibri"/>
          <w:b/>
          <w:bCs/>
          <w:sz w:val="26"/>
          <w:szCs w:val="26"/>
        </w:rPr>
        <w:t xml:space="preserve"> NCWP 02</w:t>
      </w:r>
      <w:r w:rsidRPr="00DD488E">
        <w:rPr>
          <w:rFonts w:eastAsia="Cambria" w:cs="Calibri"/>
        </w:rPr>
        <w:t xml:space="preserve"> [The National Center for Women and Policing, a division of the Feminist Majority Foundation, promotes increasing the numbers of women at all ranks of law enforcement as a strategy to improve police response to violence against women, reduce police brutality and excessive force, and strengthen community policing reforms, "Men, Women, and Police Excessive Force: A Tale of Two Genders," NCWP, 4-2002, </w:t>
      </w:r>
      <w:hyperlink r:id="rId39" w:history="1">
        <w:r w:rsidRPr="00DD488E">
          <w:rPr>
            <w:rFonts w:eastAsia="MS Gothic" w:cs="Calibri"/>
          </w:rPr>
          <w:t>http://www.womenandpolicing.org/PDF/2002_Excessive_Force.pdf</w:t>
        </w:r>
      </w:hyperlink>
      <w:r w:rsidRPr="00DD488E">
        <w:rPr>
          <w:rFonts w:eastAsia="Cambria" w:cs="Calibri"/>
        </w:rPr>
        <w:t>, Accessed 7-4-20 ] KN</w:t>
      </w:r>
    </w:p>
    <w:p w:rsidR="00704E73" w:rsidRPr="00DD488E" w:rsidRDefault="00704E73" w:rsidP="00704E73">
      <w:pPr>
        <w:rPr>
          <w:rFonts w:eastAsia="Cambria" w:cs="Calibri"/>
        </w:rPr>
      </w:pPr>
      <w:r w:rsidRPr="00DD488E">
        <w:rPr>
          <w:rFonts w:eastAsia="Cambria" w:cs="Calibri"/>
          <w:highlight w:val="cyan"/>
          <w:u w:val="single"/>
        </w:rPr>
        <w:t>Police executives should</w:t>
      </w:r>
      <w:r w:rsidRPr="00DD488E">
        <w:rPr>
          <w:rFonts w:eastAsia="Cambria" w:cs="Calibri"/>
          <w:u w:val="single"/>
        </w:rPr>
        <w:t xml:space="preserve"> want to </w:t>
      </w:r>
      <w:r w:rsidRPr="00DD488E">
        <w:rPr>
          <w:rFonts w:eastAsia="Cambria" w:cs="Calibri"/>
          <w:highlight w:val="cyan"/>
          <w:u w:val="single"/>
        </w:rPr>
        <w:t>hire more women officers</w:t>
      </w:r>
      <w:r w:rsidRPr="00DD488E">
        <w:rPr>
          <w:rFonts w:eastAsia="Cambria" w:cs="Calibri"/>
          <w:u w:val="single"/>
        </w:rPr>
        <w:t xml:space="preserve"> for many reasons.</w:t>
      </w:r>
      <w:r w:rsidRPr="00DD488E">
        <w:rPr>
          <w:rFonts w:eastAsia="Cambria" w:cs="Calibri"/>
        </w:rPr>
        <w:t xml:space="preserve"> Here are a few more. </w:t>
      </w:r>
      <w:r w:rsidRPr="00DD488E">
        <w:rPr>
          <w:rFonts w:eastAsia="Cambria" w:cs="Calibri"/>
          <w:highlight w:val="cyan"/>
          <w:u w:val="single"/>
        </w:rPr>
        <w:t>Women</w:t>
      </w:r>
      <w:r w:rsidRPr="00DD488E">
        <w:rPr>
          <w:rFonts w:eastAsia="Cambria" w:cs="Calibri"/>
          <w:u w:val="single"/>
        </w:rPr>
        <w:t xml:space="preserve"> officers </w:t>
      </w:r>
      <w:r w:rsidRPr="00DD488E">
        <w:rPr>
          <w:rFonts w:eastAsia="Cambria" w:cs="Calibri"/>
          <w:highlight w:val="cyan"/>
          <w:u w:val="single"/>
        </w:rPr>
        <w:t>cost substantially less than</w:t>
      </w:r>
      <w:r w:rsidRPr="00DD488E">
        <w:rPr>
          <w:rFonts w:eastAsia="Cambria" w:cs="Calibri"/>
          <w:u w:val="single"/>
        </w:rPr>
        <w:t xml:space="preserve"> their </w:t>
      </w:r>
      <w:r w:rsidRPr="00DD488E">
        <w:rPr>
          <w:rFonts w:eastAsia="Cambria" w:cs="Calibri"/>
          <w:highlight w:val="cyan"/>
          <w:u w:val="single"/>
        </w:rPr>
        <w:t>male counterparts in</w:t>
      </w:r>
      <w:r w:rsidRPr="00DD488E">
        <w:rPr>
          <w:rFonts w:eastAsia="Cambria" w:cs="Calibri"/>
          <w:u w:val="single"/>
        </w:rPr>
        <w:t xml:space="preserve"> terms </w:t>
      </w:r>
      <w:r w:rsidRPr="00DD488E">
        <w:rPr>
          <w:rFonts w:eastAsia="Cambria" w:cs="Calibri"/>
          <w:highlight w:val="cyan"/>
          <w:u w:val="single"/>
        </w:rPr>
        <w:t>of civil liability payouts for excessive force</w:t>
      </w:r>
      <w:r w:rsidRPr="00DD488E">
        <w:rPr>
          <w:rFonts w:eastAsia="Cambria" w:cs="Calibri"/>
          <w:u w:val="single"/>
        </w:rPr>
        <w:t xml:space="preserve"> lawsuits</w:t>
      </w:r>
      <w:r w:rsidRPr="00DD488E">
        <w:rPr>
          <w:rFonts w:eastAsia="Cambria" w:cs="Calibri"/>
        </w:rPr>
        <w:t xml:space="preserve">. Women officers are also significantly under-represented compared to male officers in both citizen complaints and sustained allegations of excessive force. These conclusions are drawn from data regarding seven major U.S. police agencies. This under-representation of women among the ranks of violent officers takes into account the fact that women currently comprise only 12.7% of sworn law enforcement personnel in large agencies across the country.1 Given this, we would expect -- statistically speaking -- that female officers in large agencies would also constitute 12.7% of the citizen complaints, sustained allegations, and payouts for excessive force. Yet the data indicate that female officers in large agencies are named in only 5% of citizen complaints for excessive force and an even smaller 2% of the sustained allegations of excessive force. Moreover, </w:t>
      </w:r>
      <w:r w:rsidRPr="00DD488E">
        <w:rPr>
          <w:rFonts w:eastAsia="Cambria" w:cs="Calibri"/>
          <w:highlight w:val="cyan"/>
          <w:u w:val="single"/>
        </w:rPr>
        <w:t>women officers</w:t>
      </w:r>
      <w:r w:rsidRPr="00DD488E">
        <w:rPr>
          <w:rFonts w:eastAsia="Cambria" w:cs="Calibri"/>
          <w:u w:val="single"/>
        </w:rPr>
        <w:t xml:space="preserve"> in large agencies </w:t>
      </w:r>
      <w:r w:rsidRPr="00DD488E">
        <w:rPr>
          <w:rFonts w:eastAsia="Cambria" w:cs="Calibri"/>
          <w:highlight w:val="cyan"/>
          <w:u w:val="single"/>
        </w:rPr>
        <w:t>account for only 6%</w:t>
      </w:r>
      <w:r w:rsidRPr="00DD488E">
        <w:rPr>
          <w:rFonts w:eastAsia="Cambria" w:cs="Calibri"/>
          <w:u w:val="single"/>
        </w:rPr>
        <w:t xml:space="preserve"> of the dollars paid out in court judgments and settlements in complaints for excessive force. In other words, </w:t>
      </w:r>
      <w:r w:rsidRPr="00DD488E">
        <w:rPr>
          <w:rFonts w:eastAsia="Cambria" w:cs="Calibri"/>
          <w:highlight w:val="cyan"/>
          <w:u w:val="single"/>
        </w:rPr>
        <w:t xml:space="preserve">the average male officer on a </w:t>
      </w:r>
      <w:proofErr w:type="gramStart"/>
      <w:r w:rsidRPr="00DD488E">
        <w:rPr>
          <w:rFonts w:eastAsia="Cambria" w:cs="Calibri"/>
          <w:highlight w:val="cyan"/>
          <w:u w:val="single"/>
        </w:rPr>
        <w:t>big city police agency costs taxpayers</w:t>
      </w:r>
      <w:proofErr w:type="gramEnd"/>
      <w:r w:rsidRPr="00DD488E">
        <w:rPr>
          <w:rFonts w:eastAsia="Cambria" w:cs="Calibri"/>
          <w:highlight w:val="cyan"/>
          <w:u w:val="single"/>
        </w:rPr>
        <w:t xml:space="preserve"> somewhere between two-and-a-half and five-and-a-half times more than the average woman</w:t>
      </w:r>
      <w:r w:rsidRPr="00DD488E">
        <w:rPr>
          <w:rFonts w:eastAsia="Cambria" w:cs="Calibri"/>
          <w:u w:val="single"/>
        </w:rPr>
        <w:t xml:space="preserve"> officer in excessive force liability lawsuit payouts.</w:t>
      </w:r>
      <w:r w:rsidRPr="00DD488E">
        <w:rPr>
          <w:rFonts w:eastAsia="Cambria" w:cs="Calibri"/>
        </w:rPr>
        <w:t xml:space="preserve"> He is over eight and a half times more likely to have an allegation of excessive force sustained against him, and he is two to three times more likely to have a citizen name him in a complaint of excessive force. </w:t>
      </w:r>
      <w:r w:rsidRPr="00DD488E">
        <w:rPr>
          <w:rFonts w:eastAsia="Cambria" w:cs="Calibri"/>
          <w:u w:val="single"/>
        </w:rPr>
        <w:t>These data are simply too striking for police executives to ignore.</w:t>
      </w:r>
      <w:r w:rsidRPr="00DD488E">
        <w:rPr>
          <w:rFonts w:eastAsia="Cambria" w:cs="Calibri"/>
        </w:rPr>
        <w:t xml:space="preserve"> To determine the gender ratio of payouts in civil litigation for excessive force, data were analyzed from two major law enforcement agencies: Los Angeles Police Department and Cincinnati Police Department</w:t>
      </w:r>
      <w:r w:rsidRPr="00DD488E">
        <w:rPr>
          <w:rFonts w:eastAsia="Cambria" w:cs="Calibri"/>
          <w:u w:val="single"/>
        </w:rPr>
        <w:t xml:space="preserve">. </w:t>
      </w:r>
      <w:r w:rsidRPr="00DD488E">
        <w:rPr>
          <w:rFonts w:eastAsia="Cambria" w:cs="Calibri"/>
          <w:highlight w:val="cyan"/>
          <w:u w:val="single"/>
        </w:rPr>
        <w:t>Documents obtained from</w:t>
      </w:r>
      <w:r w:rsidRPr="00DD488E">
        <w:rPr>
          <w:rFonts w:eastAsia="Cambria" w:cs="Calibri"/>
          <w:u w:val="single"/>
        </w:rPr>
        <w:t xml:space="preserve"> the city of </w:t>
      </w:r>
      <w:r w:rsidRPr="00DD488E">
        <w:rPr>
          <w:rFonts w:eastAsia="Cambria" w:cs="Calibri"/>
          <w:highlight w:val="cyan"/>
          <w:u w:val="single"/>
        </w:rPr>
        <w:t>Los Angeles</w:t>
      </w:r>
      <w:r w:rsidRPr="00DD488E">
        <w:rPr>
          <w:rFonts w:eastAsia="Cambria" w:cs="Calibri"/>
          <w:u w:val="single"/>
        </w:rPr>
        <w:t xml:space="preserve">2 </w:t>
      </w:r>
      <w:r w:rsidRPr="00DD488E">
        <w:rPr>
          <w:rFonts w:eastAsia="Cambria" w:cs="Calibri"/>
          <w:highlight w:val="cyan"/>
          <w:u w:val="single"/>
        </w:rPr>
        <w:t>reveal that $63.4 million was paid out during the ten-year</w:t>
      </w:r>
      <w:r w:rsidRPr="00DD488E">
        <w:rPr>
          <w:rFonts w:eastAsia="Cambria" w:cs="Calibri"/>
          <w:u w:val="single"/>
        </w:rPr>
        <w:t xml:space="preserve"> period from 1990 to 1999 for judgments or settlements </w:t>
      </w:r>
      <w:r w:rsidRPr="00DD488E">
        <w:rPr>
          <w:rFonts w:eastAsia="Cambria" w:cs="Calibri"/>
          <w:highlight w:val="cyan"/>
          <w:u w:val="single"/>
        </w:rPr>
        <w:t>in civil liability lawsuits involving excessive force by a male officer</w:t>
      </w:r>
      <w:r w:rsidRPr="00DD488E">
        <w:rPr>
          <w:rFonts w:eastAsia="Cambria" w:cs="Calibri"/>
          <w:u w:val="single"/>
        </w:rPr>
        <w:t xml:space="preserve"> on the LAPD.3 In contrast, </w:t>
      </w:r>
      <w:r w:rsidRPr="00DD488E">
        <w:rPr>
          <w:rFonts w:eastAsia="Cambria" w:cs="Calibri"/>
          <w:highlight w:val="cyan"/>
          <w:u w:val="single"/>
        </w:rPr>
        <w:t>only $2.8 million was paid out for excessive force cases involving female</w:t>
      </w:r>
      <w:r w:rsidRPr="00DD488E">
        <w:rPr>
          <w:rFonts w:eastAsia="Cambria" w:cs="Calibri"/>
          <w:u w:val="single"/>
        </w:rPr>
        <w:t xml:space="preserve"> LAPD </w:t>
      </w:r>
      <w:r w:rsidRPr="00DD488E">
        <w:rPr>
          <w:rFonts w:eastAsia="Cambria" w:cs="Calibri"/>
          <w:highlight w:val="cyan"/>
          <w:u w:val="single"/>
        </w:rPr>
        <w:t>officers</w:t>
      </w:r>
      <w:r w:rsidRPr="00DD488E">
        <w:rPr>
          <w:rFonts w:eastAsia="Cambria" w:cs="Calibri"/>
          <w:highlight w:val="cyan"/>
        </w:rPr>
        <w:t>.</w:t>
      </w:r>
      <w:r w:rsidRPr="00DD488E">
        <w:rPr>
          <w:rFonts w:eastAsia="Cambria" w:cs="Calibri"/>
        </w:rPr>
        <w:t xml:space="preserve"> At a time when male officers outnumbered female officers on patrol by a ratio of 4:1,4 the payouts involving excessive use of force by male officers exceeded those for female officers by a significantly larger ratio of 23:1. In other words, </w:t>
      </w:r>
      <w:r w:rsidRPr="00DD488E">
        <w:rPr>
          <w:rFonts w:eastAsia="Cambria" w:cs="Calibri"/>
          <w:u w:val="single"/>
        </w:rPr>
        <w:t>the average male officer cost over five and a half times more than the average female officer in terms of excessive force payouts.</w:t>
      </w:r>
      <w:r w:rsidRPr="00DD488E">
        <w:rPr>
          <w:rFonts w:eastAsia="Cambria" w:cs="Calibri"/>
        </w:rPr>
        <w:t xml:space="preserve"> When payouts for assault and battery are examined, the ratio further increases to 32:1. If only fatalities are considered, it skyrockets to 43:1. Data on the specific breakdown of payouts by the city of Los Angeles are provided in Figure 1.</w:t>
      </w:r>
    </w:p>
    <w:p w:rsidR="00704E73" w:rsidRPr="00DD488E" w:rsidRDefault="00704E73" w:rsidP="00704E73">
      <w:pPr>
        <w:rPr>
          <w:rFonts w:eastAsia="Cambria" w:cs="Calibri"/>
        </w:rPr>
      </w:pPr>
      <w:r w:rsidRPr="00DD488E">
        <w:rPr>
          <w:rFonts w:eastAsia="Cambria" w:cs="Calibri"/>
        </w:rPr>
        <w:t xml:space="preserve"> </w:t>
      </w:r>
    </w:p>
    <w:p w:rsidR="00704E73" w:rsidRPr="00DD488E" w:rsidRDefault="00704E73" w:rsidP="00704E73">
      <w:pPr>
        <w:keepNext/>
        <w:keepLines/>
        <w:contextualSpacing/>
        <w:outlineLvl w:val="3"/>
        <w:rPr>
          <w:rFonts w:eastAsia="MS Gothic" w:cs="Calibri"/>
          <w:b/>
          <w:iCs/>
        </w:rPr>
      </w:pPr>
      <w:r w:rsidRPr="00DD488E">
        <w:rPr>
          <w:rFonts w:eastAsia="MS Gothic" w:cs="Calibri"/>
          <w:b/>
          <w:iCs/>
        </w:rPr>
        <w:t>Women use less force which means they cost less money compared to men</w:t>
      </w:r>
    </w:p>
    <w:p w:rsidR="00704E73" w:rsidRPr="00DD488E" w:rsidRDefault="00704E73" w:rsidP="00704E73">
      <w:pPr>
        <w:rPr>
          <w:rFonts w:eastAsia="Cambria" w:cs="Calibri"/>
          <w:color w:val="000000"/>
        </w:rPr>
      </w:pPr>
      <w:proofErr w:type="spellStart"/>
      <w:r w:rsidRPr="00DD488E">
        <w:rPr>
          <w:rFonts w:eastAsia="Cambria" w:cs="Calibri"/>
          <w:b/>
          <w:bCs/>
        </w:rPr>
        <w:t>Fantz</w:t>
      </w:r>
      <w:proofErr w:type="spellEnd"/>
      <w:r w:rsidRPr="00DD488E">
        <w:rPr>
          <w:rFonts w:eastAsia="Cambria" w:cs="Calibri"/>
          <w:b/>
          <w:bCs/>
        </w:rPr>
        <w:t xml:space="preserve"> 6/23</w:t>
      </w:r>
      <w:r w:rsidRPr="00DD488E">
        <w:rPr>
          <w:rFonts w:eastAsia="Cambria" w:cs="Calibri"/>
          <w:color w:val="000000"/>
        </w:rPr>
        <w:t xml:space="preserve"> [Ashley </w:t>
      </w:r>
      <w:proofErr w:type="spellStart"/>
      <w:r w:rsidRPr="00DD488E">
        <w:rPr>
          <w:rFonts w:eastAsia="Cambria" w:cs="Calibri"/>
          <w:color w:val="000000"/>
        </w:rPr>
        <w:t>Fantz</w:t>
      </w:r>
      <w:proofErr w:type="spellEnd"/>
      <w:r w:rsidRPr="00DD488E">
        <w:rPr>
          <w:rFonts w:eastAsia="Cambria" w:cs="Calibri"/>
          <w:color w:val="000000"/>
        </w:rPr>
        <w:t xml:space="preserve">, a reporter for CNN since 2006. With CNN Investigates, she reports on crime, military issues and gender </w:t>
      </w:r>
      <w:proofErr w:type="spellStart"/>
      <w:r w:rsidRPr="00DD488E">
        <w:rPr>
          <w:rFonts w:eastAsia="Cambria" w:cs="Calibri"/>
          <w:color w:val="000000"/>
        </w:rPr>
        <w:t>violence."Want</w:t>
      </w:r>
      <w:proofErr w:type="spellEnd"/>
      <w:r w:rsidRPr="00DD488E">
        <w:rPr>
          <w:rFonts w:eastAsia="Cambria" w:cs="Calibri"/>
          <w:color w:val="000000"/>
        </w:rPr>
        <w:t xml:space="preserve"> to reform the police? Hire more </w:t>
      </w:r>
      <w:proofErr w:type="gramStart"/>
      <w:r w:rsidRPr="00DD488E">
        <w:rPr>
          <w:rFonts w:eastAsia="Cambria" w:cs="Calibri"/>
          <w:color w:val="000000"/>
        </w:rPr>
        <w:t>women ,</w:t>
      </w:r>
      <w:proofErr w:type="gramEnd"/>
      <w:r w:rsidRPr="00DD488E">
        <w:rPr>
          <w:rFonts w:eastAsia="Cambria" w:cs="Calibri"/>
          <w:color w:val="000000"/>
        </w:rPr>
        <w:t xml:space="preserve">" CNN, 6-23-2020, https://www.cnn.com/2020/06/23/us/protests-police-reform-women-policing-invs/index.html, Accessed 7-4-20] </w:t>
      </w:r>
      <w:r w:rsidRPr="00DD488E">
        <w:rPr>
          <w:rFonts w:eastAsia="Cambria" w:cs="Calibri"/>
        </w:rPr>
        <w:t>KN</w:t>
      </w:r>
    </w:p>
    <w:p w:rsidR="00704E73" w:rsidRPr="00DD488E" w:rsidRDefault="00704E73" w:rsidP="00704E73">
      <w:pPr>
        <w:rPr>
          <w:rFonts w:eastAsia="Cambria" w:cs="Calibri"/>
          <w:color w:val="000000"/>
          <w:sz w:val="16"/>
          <w:szCs w:val="16"/>
        </w:rPr>
      </w:pPr>
      <w:r w:rsidRPr="00DD488E">
        <w:rPr>
          <w:rFonts w:eastAsia="Cambria" w:cs="Calibri"/>
          <w:color w:val="000000"/>
          <w:sz w:val="16"/>
          <w:szCs w:val="16"/>
        </w:rPr>
        <w:t>For at least two decades, the percentage of women serving as officers in local police departments has slightly increased to</w:t>
      </w:r>
      <w:r w:rsidRPr="00DD488E">
        <w:rPr>
          <w:rFonts w:eastAsia="MS Gothic" w:cs="Calibri"/>
          <w:color w:val="000000"/>
          <w:sz w:val="16"/>
          <w:szCs w:val="16"/>
        </w:rPr>
        <w:t xml:space="preserve"> </w:t>
      </w:r>
      <w:hyperlink r:id="rId40" w:tgtFrame="_blank" w:history="1">
        <w:r w:rsidRPr="00DD488E">
          <w:rPr>
            <w:rFonts w:eastAsia="Cambria" w:cs="Calibri"/>
            <w:color w:val="000000"/>
            <w:sz w:val="16"/>
            <w:szCs w:val="16"/>
          </w:rPr>
          <w:t>around 12%</w:t>
        </w:r>
      </w:hyperlink>
      <w:r w:rsidRPr="00DD488E">
        <w:rPr>
          <w:rFonts w:eastAsia="Cambria" w:cs="Calibri"/>
          <w:color w:val="000000"/>
          <w:sz w:val="16"/>
          <w:szCs w:val="16"/>
        </w:rPr>
        <w:t>. There are even fewer women in police leadership: In 2016, the most recent year for which national data is available, less than 3% of chiefs and 10% of first-line supervisors were women, according to the federal government-run Law Enforcement Management and Administrative Statistics survey.</w:t>
      </w:r>
      <w:r w:rsidRPr="00DD488E">
        <w:rPr>
          <w:rFonts w:eastAsia="MS Gothic" w:cs="Calibri"/>
          <w:color w:val="000000"/>
          <w:sz w:val="16"/>
          <w:szCs w:val="16"/>
        </w:rPr>
        <w:t xml:space="preserve"> </w:t>
      </w:r>
      <w:r w:rsidRPr="00DD488E">
        <w:rPr>
          <w:rFonts w:eastAsia="Cambria" w:cs="Calibri"/>
          <w:color w:val="000000"/>
          <w:sz w:val="16"/>
          <w:szCs w:val="16"/>
        </w:rPr>
        <w:t>Among 20 of the largest 25 police departments in the country that provided data to CNN, the percentage of sworn women officers ranges from 10.6% in San Antonio to 25.2% in Detroit. Large metro law enforcement agencies tend to have higher rates of women officers than small local departments, many of which employ no women, according to federal data.</w:t>
      </w:r>
      <w:r w:rsidRPr="00DD488E">
        <w:rPr>
          <w:rFonts w:eastAsia="MS Gothic" w:cs="Calibri"/>
          <w:color w:val="000000"/>
          <w:sz w:val="16"/>
          <w:szCs w:val="16"/>
        </w:rPr>
        <w:t xml:space="preserve"> </w:t>
      </w:r>
      <w:r w:rsidRPr="00DD488E">
        <w:rPr>
          <w:rFonts w:eastAsia="Cambria" w:cs="Calibri"/>
          <w:color w:val="000000"/>
          <w:sz w:val="16"/>
          <w:szCs w:val="16"/>
        </w:rPr>
        <w:t>In several other western democracies, officers are far more likely to be women than in the United States. Recent figures show women represent more than a third of police in</w:t>
      </w:r>
      <w:r w:rsidRPr="00DD488E">
        <w:rPr>
          <w:rFonts w:eastAsia="MS Gothic" w:cs="Calibri"/>
          <w:color w:val="000000"/>
          <w:sz w:val="16"/>
          <w:szCs w:val="16"/>
        </w:rPr>
        <w:t xml:space="preserve"> </w:t>
      </w:r>
      <w:hyperlink r:id="rId41" w:tgtFrame="_blank" w:history="1">
        <w:r w:rsidRPr="00DD488E">
          <w:rPr>
            <w:rFonts w:eastAsia="Cambria" w:cs="Calibri"/>
            <w:color w:val="000000"/>
            <w:sz w:val="16"/>
            <w:szCs w:val="16"/>
          </w:rPr>
          <w:t>Lithuania, Latvia and Estonia</w:t>
        </w:r>
      </w:hyperlink>
      <w:r w:rsidRPr="00DD488E">
        <w:rPr>
          <w:rFonts w:eastAsia="Cambria" w:cs="Calibri"/>
          <w:color w:val="000000"/>
          <w:sz w:val="16"/>
          <w:szCs w:val="16"/>
        </w:rPr>
        <w:t>. In</w:t>
      </w:r>
      <w:r w:rsidRPr="00DD488E">
        <w:rPr>
          <w:rFonts w:eastAsia="MS Gothic" w:cs="Calibri"/>
          <w:color w:val="000000"/>
          <w:sz w:val="16"/>
          <w:szCs w:val="16"/>
        </w:rPr>
        <w:t xml:space="preserve"> </w:t>
      </w:r>
      <w:hyperlink r:id="rId42" w:tgtFrame="_blank" w:history="1">
        <w:r w:rsidRPr="00DD488E">
          <w:rPr>
            <w:rFonts w:eastAsia="Cambria" w:cs="Calibri"/>
            <w:color w:val="000000"/>
            <w:sz w:val="16"/>
            <w:szCs w:val="16"/>
          </w:rPr>
          <w:t>England, Wales</w:t>
        </w:r>
        <w:r w:rsidRPr="00DD488E">
          <w:rPr>
            <w:rFonts w:eastAsia="MS Gothic" w:cs="Calibri"/>
            <w:color w:val="000000"/>
            <w:sz w:val="16"/>
            <w:szCs w:val="16"/>
          </w:rPr>
          <w:t xml:space="preserve"> </w:t>
        </w:r>
      </w:hyperlink>
      <w:r w:rsidRPr="00DD488E">
        <w:rPr>
          <w:rFonts w:eastAsia="Cambria" w:cs="Calibri"/>
          <w:color w:val="000000"/>
          <w:sz w:val="16"/>
          <w:szCs w:val="16"/>
        </w:rPr>
        <w:t>and</w:t>
      </w:r>
      <w:r w:rsidRPr="00DD488E">
        <w:rPr>
          <w:rFonts w:eastAsia="MS Gothic" w:cs="Calibri"/>
          <w:color w:val="000000"/>
          <w:sz w:val="16"/>
          <w:szCs w:val="16"/>
        </w:rPr>
        <w:t xml:space="preserve"> </w:t>
      </w:r>
      <w:hyperlink r:id="rId43" w:tgtFrame="_blank" w:history="1">
        <w:r w:rsidRPr="00DD488E">
          <w:rPr>
            <w:rFonts w:eastAsia="Cambria" w:cs="Calibri"/>
            <w:color w:val="000000"/>
            <w:sz w:val="16"/>
            <w:szCs w:val="16"/>
          </w:rPr>
          <w:t>Australia</w:t>
        </w:r>
      </w:hyperlink>
      <w:r w:rsidRPr="00DD488E">
        <w:rPr>
          <w:rFonts w:eastAsia="Cambria" w:cs="Calibri"/>
          <w:color w:val="000000"/>
          <w:sz w:val="16"/>
          <w:szCs w:val="16"/>
        </w:rPr>
        <w:t>, women make up over 30% of police; in Canada 22%.</w:t>
      </w:r>
      <w:r w:rsidRPr="00DD488E">
        <w:rPr>
          <w:rFonts w:eastAsia="MS Gothic" w:cs="Calibri"/>
          <w:color w:val="000000"/>
          <w:sz w:val="16"/>
          <w:szCs w:val="16"/>
        </w:rPr>
        <w:t xml:space="preserve"> </w:t>
      </w:r>
      <w:r w:rsidRPr="00DD488E">
        <w:rPr>
          <w:rFonts w:eastAsia="Cambria" w:cs="Calibri"/>
          <w:color w:val="000000"/>
          <w:sz w:val="16"/>
          <w:szCs w:val="16"/>
        </w:rPr>
        <w:t>Thirty years of research suggests that the dearth of American women with a badge could be exacerbating excessive use of police force.</w:t>
      </w:r>
      <w:r w:rsidRPr="00DD488E">
        <w:rPr>
          <w:rFonts w:eastAsia="MS Gothic" w:cs="Calibri"/>
          <w:color w:val="000000"/>
          <w:sz w:val="16"/>
          <w:szCs w:val="16"/>
        </w:rPr>
        <w:t xml:space="preserve"> </w:t>
      </w:r>
      <w:r w:rsidRPr="00DD488E">
        <w:rPr>
          <w:rFonts w:eastAsia="Cambria" w:cs="Calibri"/>
          <w:color w:val="000000"/>
          <w:highlight w:val="cyan"/>
          <w:u w:val="single"/>
        </w:rPr>
        <w:t>Women</w:t>
      </w:r>
      <w:r w:rsidRPr="00DD488E">
        <w:rPr>
          <w:rFonts w:eastAsia="Cambria" w:cs="Calibri"/>
          <w:color w:val="000000"/>
          <w:u w:val="single"/>
        </w:rPr>
        <w:t xml:space="preserve"> officers </w:t>
      </w:r>
      <w:r w:rsidRPr="00DD488E">
        <w:rPr>
          <w:rFonts w:eastAsia="Cambria" w:cs="Calibri"/>
          <w:color w:val="000000"/>
          <w:highlight w:val="cyan"/>
          <w:u w:val="single"/>
        </w:rPr>
        <w:t>are the subject of fewer citizen complaints and</w:t>
      </w:r>
      <w:r w:rsidRPr="00DD488E">
        <w:rPr>
          <w:rFonts w:eastAsia="MS Gothic" w:cs="Calibri"/>
          <w:color w:val="000000"/>
          <w:highlight w:val="cyan"/>
          <w:u w:val="single"/>
        </w:rPr>
        <w:t xml:space="preserve"> </w:t>
      </w:r>
      <w:hyperlink r:id="rId44" w:tgtFrame="_blank" w:history="1">
        <w:r w:rsidRPr="00DD488E">
          <w:rPr>
            <w:rFonts w:eastAsia="Cambria" w:cs="Calibri"/>
            <w:color w:val="000000"/>
            <w:highlight w:val="cyan"/>
            <w:u w:val="single"/>
          </w:rPr>
          <w:t>sustained allegations of excessive force</w:t>
        </w:r>
      </w:hyperlink>
      <w:r w:rsidRPr="00DD488E">
        <w:rPr>
          <w:rFonts w:eastAsia="MS Gothic" w:cs="Calibri"/>
          <w:color w:val="000000"/>
          <w:u w:val="single"/>
        </w:rPr>
        <w:t xml:space="preserve"> </w:t>
      </w:r>
      <w:r w:rsidRPr="00DD488E">
        <w:rPr>
          <w:rFonts w:eastAsia="Cambria" w:cs="Calibri"/>
          <w:color w:val="000000"/>
          <w:u w:val="single"/>
        </w:rPr>
        <w:t>than their male colleagues, according to a study in 2002.</w:t>
      </w:r>
      <w:r w:rsidRPr="00DD488E">
        <w:rPr>
          <w:rFonts w:eastAsia="Cambria" w:cs="Calibri"/>
          <w:color w:val="000000"/>
        </w:rPr>
        <w:t xml:space="preserve"> That </w:t>
      </w:r>
      <w:r w:rsidRPr="00DD488E">
        <w:rPr>
          <w:rFonts w:eastAsia="Cambria" w:cs="Calibri"/>
          <w:color w:val="000000"/>
          <w:u w:val="single"/>
        </w:rPr>
        <w:t>research,</w:t>
      </w:r>
      <w:r w:rsidRPr="00DD488E">
        <w:rPr>
          <w:rFonts w:eastAsia="Cambria" w:cs="Calibri"/>
          <w:color w:val="000000"/>
        </w:rPr>
        <w:t xml:space="preserve"> considered by experts to be a landmark look at the differences between genders in policing, also </w:t>
      </w:r>
      <w:r w:rsidRPr="00DD488E">
        <w:rPr>
          <w:rFonts w:eastAsia="Cambria" w:cs="Calibri"/>
          <w:color w:val="000000"/>
          <w:u w:val="single"/>
        </w:rPr>
        <w:t xml:space="preserve">shows that </w:t>
      </w:r>
      <w:r w:rsidRPr="00DD488E">
        <w:rPr>
          <w:rFonts w:eastAsia="Cambria" w:cs="Calibri"/>
          <w:color w:val="000000"/>
          <w:highlight w:val="cyan"/>
          <w:u w:val="single"/>
        </w:rPr>
        <w:t>women cost municipalities and agencies less money in civil liability payouts compared to men</w:t>
      </w:r>
      <w:r w:rsidRPr="00DD488E">
        <w:rPr>
          <w:rFonts w:eastAsia="Cambria" w:cs="Calibri"/>
          <w:color w:val="000000"/>
          <w:u w:val="single"/>
        </w:rPr>
        <w:t>.</w:t>
      </w:r>
      <w:r w:rsidRPr="00DD488E">
        <w:rPr>
          <w:rFonts w:eastAsia="Cambria" w:cs="Calibri"/>
          <w:color w:val="000000"/>
        </w:rPr>
        <w:t xml:space="preserve"> The latter finding has been supported </w:t>
      </w:r>
      <w:proofErr w:type="spellStart"/>
      <w:r w:rsidRPr="00DD488E">
        <w:rPr>
          <w:rFonts w:eastAsia="Cambria" w:cs="Calibri"/>
          <w:color w:val="000000"/>
        </w:rPr>
        <w:t>by</w:t>
      </w:r>
      <w:hyperlink r:id="rId45" w:tgtFrame="_blank" w:history="1">
        <w:r w:rsidRPr="00DD488E">
          <w:rPr>
            <w:rFonts w:eastAsia="Cambria" w:cs="Calibri"/>
            <w:color w:val="000000"/>
          </w:rPr>
          <w:t>additional</w:t>
        </w:r>
        <w:proofErr w:type="spellEnd"/>
        <w:r w:rsidRPr="00DD488E">
          <w:rPr>
            <w:rFonts w:eastAsia="Cambria" w:cs="Calibri"/>
            <w:color w:val="000000"/>
          </w:rPr>
          <w:t xml:space="preserve"> research</w:t>
        </w:r>
      </w:hyperlink>
      <w:r w:rsidRPr="00DD488E">
        <w:rPr>
          <w:rFonts w:eastAsia="MS Gothic" w:cs="Calibri"/>
          <w:color w:val="000000"/>
        </w:rPr>
        <w:t xml:space="preserve"> </w:t>
      </w:r>
      <w:r w:rsidRPr="00DD488E">
        <w:rPr>
          <w:rFonts w:eastAsia="Cambria" w:cs="Calibri"/>
          <w:color w:val="000000"/>
        </w:rPr>
        <w:t xml:space="preserve">that shows </w:t>
      </w:r>
      <w:r w:rsidRPr="00DD488E">
        <w:rPr>
          <w:rFonts w:eastAsia="Cambria" w:cs="Calibri"/>
          <w:color w:val="000000"/>
          <w:highlight w:val="cyan"/>
          <w:u w:val="single"/>
        </w:rPr>
        <w:t>women use less force and local investigations examining lawsuits</w:t>
      </w:r>
      <w:r w:rsidRPr="00DD488E">
        <w:rPr>
          <w:rFonts w:eastAsia="Cambria" w:cs="Calibri"/>
          <w:color w:val="000000"/>
          <w:u w:val="single"/>
        </w:rPr>
        <w:t xml:space="preserve">. </w:t>
      </w:r>
      <w:r w:rsidRPr="00DD488E">
        <w:rPr>
          <w:rFonts w:eastAsia="Cambria" w:cs="Calibri"/>
          <w:color w:val="000000"/>
          <w:highlight w:val="cyan"/>
          <w:u w:val="single"/>
        </w:rPr>
        <w:t>In Minneapolis</w:t>
      </w:r>
      <w:r w:rsidRPr="00DD488E">
        <w:rPr>
          <w:rFonts w:eastAsia="Cambria" w:cs="Calibri"/>
          <w:color w:val="000000"/>
          <w:u w:val="single"/>
        </w:rPr>
        <w:t xml:space="preserve">, for example, </w:t>
      </w:r>
      <w:r w:rsidRPr="00DD488E">
        <w:rPr>
          <w:rFonts w:eastAsia="Cambria" w:cs="Calibri"/>
          <w:color w:val="000000"/>
          <w:highlight w:val="cyan"/>
          <w:u w:val="single"/>
        </w:rPr>
        <w:t>only three of more than 50 officer conduct lawsuits settled between 2010 and 2014 involved women</w:t>
      </w:r>
      <w:r w:rsidRPr="00DD488E">
        <w:rPr>
          <w:rFonts w:eastAsia="Cambria" w:cs="Calibri"/>
          <w:color w:val="000000"/>
          <w:u w:val="single"/>
        </w:rPr>
        <w:t xml:space="preserve"> accused of excessive force, a</w:t>
      </w:r>
      <w:r w:rsidRPr="00DD488E">
        <w:rPr>
          <w:rFonts w:eastAsia="MS Gothic" w:cs="Calibri"/>
          <w:color w:val="000000"/>
          <w:u w:val="single"/>
        </w:rPr>
        <w:t xml:space="preserve"> </w:t>
      </w:r>
      <w:hyperlink r:id="rId46" w:tgtFrame="_blank" w:history="1">
        <w:r w:rsidRPr="00DD488E">
          <w:rPr>
            <w:rFonts w:eastAsia="Cambria" w:cs="Calibri"/>
            <w:color w:val="000000"/>
            <w:u w:val="single"/>
          </w:rPr>
          <w:t>Minnesota Public Radio investigation</w:t>
        </w:r>
      </w:hyperlink>
      <w:r w:rsidRPr="00DD488E">
        <w:rPr>
          <w:rFonts w:eastAsia="MS Gothic" w:cs="Calibri"/>
          <w:color w:val="000000"/>
          <w:u w:val="single"/>
        </w:rPr>
        <w:t xml:space="preserve"> </w:t>
      </w:r>
      <w:r w:rsidRPr="00DD488E">
        <w:rPr>
          <w:rFonts w:eastAsia="Cambria" w:cs="Calibri"/>
          <w:color w:val="000000"/>
          <w:u w:val="single"/>
        </w:rPr>
        <w:t>found</w:t>
      </w:r>
      <w:r w:rsidRPr="00DD488E">
        <w:rPr>
          <w:rFonts w:eastAsia="Cambria" w:cs="Calibri"/>
          <w:color w:val="000000"/>
          <w:sz w:val="16"/>
          <w:szCs w:val="16"/>
          <w:u w:val="single"/>
        </w:rPr>
        <w:t>.</w:t>
      </w:r>
      <w:r w:rsidRPr="00DD488E">
        <w:rPr>
          <w:rFonts w:eastAsia="MS Gothic" w:cs="Calibri"/>
          <w:color w:val="000000"/>
          <w:sz w:val="16"/>
          <w:szCs w:val="16"/>
          <w:u w:val="single"/>
        </w:rPr>
        <w:t xml:space="preserve"> </w:t>
      </w:r>
      <w:r w:rsidRPr="00DD488E">
        <w:rPr>
          <w:rFonts w:eastAsia="Cambria" w:cs="Calibri"/>
          <w:color w:val="000000"/>
          <w:sz w:val="16"/>
          <w:szCs w:val="16"/>
        </w:rPr>
        <w:t>Research also indicates that</w:t>
      </w:r>
      <w:hyperlink r:id="rId47" w:tgtFrame="_blank" w:history="1">
        <w:r w:rsidRPr="00DD488E">
          <w:rPr>
            <w:rFonts w:eastAsia="MS Gothic" w:cs="Calibri"/>
            <w:color w:val="000000"/>
            <w:sz w:val="16"/>
            <w:szCs w:val="16"/>
          </w:rPr>
          <w:t xml:space="preserve"> </w:t>
        </w:r>
        <w:r w:rsidRPr="00DD488E">
          <w:rPr>
            <w:rFonts w:eastAsia="Cambria" w:cs="Calibri"/>
            <w:color w:val="000000"/>
            <w:sz w:val="16"/>
            <w:szCs w:val="16"/>
          </w:rPr>
          <w:t>when male officers are paired with female officers</w:t>
        </w:r>
      </w:hyperlink>
      <w:r w:rsidRPr="00DD488E">
        <w:rPr>
          <w:rFonts w:eastAsia="Cambria" w:cs="Calibri"/>
          <w:color w:val="000000"/>
          <w:sz w:val="16"/>
          <w:szCs w:val="16"/>
        </w:rPr>
        <w:t>, they use less force, and</w:t>
      </w:r>
      <w:hyperlink r:id="rId48" w:tgtFrame="_blank" w:history="1">
        <w:r w:rsidRPr="00DD488E">
          <w:rPr>
            <w:rFonts w:eastAsia="MS Gothic" w:cs="Calibri"/>
            <w:color w:val="000000"/>
            <w:sz w:val="16"/>
            <w:szCs w:val="16"/>
          </w:rPr>
          <w:t xml:space="preserve"> </w:t>
        </w:r>
        <w:r w:rsidRPr="00DD488E">
          <w:rPr>
            <w:rFonts w:eastAsia="Cambria" w:cs="Calibri"/>
            <w:color w:val="000000"/>
            <w:sz w:val="16"/>
            <w:szCs w:val="16"/>
          </w:rPr>
          <w:t>women paired with each other</w:t>
        </w:r>
      </w:hyperlink>
      <w:r w:rsidRPr="00DD488E">
        <w:rPr>
          <w:rFonts w:eastAsia="MS Gothic" w:cs="Calibri"/>
          <w:color w:val="000000"/>
          <w:sz w:val="16"/>
          <w:szCs w:val="16"/>
        </w:rPr>
        <w:t xml:space="preserve"> </w:t>
      </w:r>
      <w:r w:rsidRPr="00DD488E">
        <w:rPr>
          <w:rFonts w:eastAsia="Cambria" w:cs="Calibri"/>
          <w:color w:val="000000"/>
          <w:sz w:val="16"/>
          <w:szCs w:val="16"/>
        </w:rPr>
        <w:t>are the least likely to use extreme force. While 30% of male officers have fired their weapon while on duty, only 11% of female officers have, a 2017 Pew Research Center</w:t>
      </w:r>
      <w:r w:rsidRPr="00DD488E">
        <w:rPr>
          <w:rFonts w:eastAsia="MS Gothic" w:cs="Calibri"/>
          <w:color w:val="000000"/>
          <w:sz w:val="16"/>
          <w:szCs w:val="16"/>
        </w:rPr>
        <w:t xml:space="preserve"> </w:t>
      </w:r>
      <w:hyperlink r:id="rId49" w:tgtFrame="_blank" w:history="1">
        <w:proofErr w:type="spellStart"/>
        <w:r w:rsidRPr="00DD488E">
          <w:rPr>
            <w:rFonts w:eastAsia="Cambria" w:cs="Calibri"/>
            <w:color w:val="000000"/>
            <w:sz w:val="16"/>
            <w:szCs w:val="16"/>
          </w:rPr>
          <w:t>survey</w:t>
        </w:r>
      </w:hyperlink>
      <w:r w:rsidRPr="00DD488E">
        <w:rPr>
          <w:rFonts w:eastAsia="Cambria" w:cs="Calibri"/>
          <w:color w:val="000000"/>
          <w:sz w:val="16"/>
          <w:szCs w:val="16"/>
        </w:rPr>
        <w:t>found</w:t>
      </w:r>
      <w:proofErr w:type="spellEnd"/>
      <w:r w:rsidRPr="00DD488E">
        <w:rPr>
          <w:rFonts w:eastAsia="Cambria" w:cs="Calibri"/>
          <w:color w:val="000000"/>
          <w:sz w:val="16"/>
          <w:szCs w:val="16"/>
        </w:rPr>
        <w:t>.</w:t>
      </w:r>
    </w:p>
    <w:p w:rsidR="00704E73" w:rsidRPr="00DD488E" w:rsidRDefault="00704E73" w:rsidP="00704E73">
      <w:pPr>
        <w:rPr>
          <w:rFonts w:eastAsia="Cambria" w:cs="Calibri"/>
          <w:color w:val="000000"/>
          <w:sz w:val="16"/>
          <w:szCs w:val="16"/>
        </w:rPr>
      </w:pPr>
    </w:p>
    <w:p w:rsidR="00704E73" w:rsidRPr="00DD488E" w:rsidRDefault="00704E73" w:rsidP="00704E73">
      <w:pPr>
        <w:pStyle w:val="Heading2"/>
        <w:rPr>
          <w:rFonts w:eastAsia="Cambria"/>
        </w:rPr>
      </w:pPr>
      <w:r w:rsidRPr="00DD488E">
        <w:rPr>
          <w:rFonts w:eastAsia="Cambria"/>
        </w:rPr>
        <w:t>TRAINING</w:t>
      </w:r>
    </w:p>
    <w:p w:rsidR="00704E73" w:rsidRPr="00DD488E" w:rsidRDefault="00704E73" w:rsidP="00704E73"/>
    <w:p w:rsidR="00704E73" w:rsidRPr="00DD488E" w:rsidRDefault="00704E73" w:rsidP="00704E73">
      <w:pPr>
        <w:keepNext/>
        <w:keepLines/>
        <w:spacing w:before="40"/>
        <w:jc w:val="center"/>
        <w:outlineLvl w:val="2"/>
        <w:rPr>
          <w:rFonts w:eastAsia="Times New Roman"/>
          <w:b/>
          <w:sz w:val="32"/>
          <w:u w:val="single"/>
        </w:rPr>
      </w:pPr>
      <w:r w:rsidRPr="00DD488E">
        <w:rPr>
          <w:rFonts w:eastAsia="Times New Roman"/>
          <w:b/>
          <w:sz w:val="32"/>
          <w:u w:val="single"/>
        </w:rPr>
        <w:t>1NC</w:t>
      </w:r>
    </w:p>
    <w:p w:rsidR="00704E73" w:rsidRPr="006D1267" w:rsidRDefault="00704E73" w:rsidP="006D1267">
      <w:pPr>
        <w:keepNext/>
        <w:keepLines/>
        <w:contextualSpacing/>
        <w:outlineLvl w:val="3"/>
        <w:rPr>
          <w:rFonts w:eastAsia="MS Gothic"/>
          <w:b/>
          <w:iCs/>
          <w:sz w:val="24"/>
        </w:rPr>
      </w:pPr>
      <w:r w:rsidRPr="00DD488E">
        <w:rPr>
          <w:rFonts w:eastAsia="Times New Roman" w:cs="Times New Roman (Headings CS)"/>
          <w:b/>
          <w:iCs/>
          <w:color w:val="000000"/>
          <w:sz w:val="26"/>
        </w:rPr>
        <w:t xml:space="preserve">Counterplan: </w:t>
      </w:r>
      <w:r w:rsidR="006D1267">
        <w:rPr>
          <w:rFonts w:eastAsia="MS Gothic"/>
          <w:b/>
          <w:iCs/>
          <w:sz w:val="24"/>
        </w:rPr>
        <w:t>The United States federal government</w:t>
      </w:r>
      <w:r w:rsidR="006D1267" w:rsidRPr="00DD488E">
        <w:rPr>
          <w:rFonts w:eastAsia="MS Gothic"/>
          <w:b/>
          <w:iCs/>
          <w:sz w:val="24"/>
        </w:rPr>
        <w:t xml:space="preserve"> should</w:t>
      </w:r>
      <w:r w:rsidR="006D1267">
        <w:rPr>
          <w:rFonts w:eastAsia="MS Gothic"/>
          <w:b/>
          <w:iCs/>
          <w:sz w:val="24"/>
        </w:rPr>
        <w:t xml:space="preserve"> </w:t>
      </w:r>
      <w:r w:rsidRPr="00DD488E">
        <w:rPr>
          <w:rFonts w:eastAsia="Times New Roman" w:cs="Times New Roman (Headings CS)"/>
          <w:b/>
          <w:iCs/>
          <w:color w:val="000000"/>
          <w:sz w:val="26"/>
        </w:rPr>
        <w:t>require police officers to go through training to properly deal with people with disabilities and mental health issues.</w:t>
      </w:r>
    </w:p>
    <w:p w:rsidR="00704E73" w:rsidRPr="00DD488E" w:rsidRDefault="00704E73" w:rsidP="00704E73">
      <w:pPr>
        <w:rPr>
          <w:rFonts w:eastAsia="Calibri"/>
        </w:rPr>
      </w:pPr>
    </w:p>
    <w:p w:rsidR="00704E73" w:rsidRPr="00DD488E" w:rsidRDefault="00704E73" w:rsidP="00704E73">
      <w:pPr>
        <w:keepNext/>
        <w:keepLines/>
        <w:spacing w:before="40"/>
        <w:outlineLvl w:val="3"/>
        <w:rPr>
          <w:rFonts w:eastAsia="Times New Roman" w:cs="Times New Roman (Headings CS)"/>
          <w:b/>
          <w:iCs/>
          <w:color w:val="000000"/>
          <w:sz w:val="26"/>
        </w:rPr>
      </w:pPr>
      <w:r w:rsidRPr="00DD488E">
        <w:rPr>
          <w:rFonts w:eastAsia="Times New Roman" w:cs="Times New Roman (Headings CS)"/>
          <w:b/>
          <w:iCs/>
          <w:color w:val="000000"/>
          <w:sz w:val="26"/>
        </w:rPr>
        <w:t xml:space="preserve">Half of the people killed by the police are people who have some kind of a disability, means the cp solves best </w:t>
      </w:r>
    </w:p>
    <w:p w:rsidR="00704E73" w:rsidRPr="00DD488E" w:rsidRDefault="00704E73" w:rsidP="00704E73">
      <w:pPr>
        <w:rPr>
          <w:rFonts w:eastAsia="Calibri"/>
          <w:b/>
        </w:rPr>
      </w:pPr>
      <w:proofErr w:type="spellStart"/>
      <w:r w:rsidRPr="00DD488E">
        <w:rPr>
          <w:rFonts w:eastAsia="Calibri"/>
          <w:b/>
        </w:rPr>
        <w:t>Hause</w:t>
      </w:r>
      <w:proofErr w:type="spellEnd"/>
      <w:r w:rsidRPr="00DD488E">
        <w:rPr>
          <w:rFonts w:eastAsia="Calibri"/>
          <w:b/>
        </w:rPr>
        <w:t xml:space="preserve"> &amp; </w:t>
      </w:r>
      <w:proofErr w:type="spellStart"/>
      <w:r w:rsidRPr="00DD488E">
        <w:rPr>
          <w:rFonts w:eastAsia="Calibri"/>
          <w:b/>
        </w:rPr>
        <w:t>Melber</w:t>
      </w:r>
      <w:proofErr w:type="spellEnd"/>
      <w:r w:rsidRPr="00DD488E">
        <w:rPr>
          <w:rFonts w:eastAsia="Calibri"/>
          <w:b/>
        </w:rPr>
        <w:t xml:space="preserve"> ’16--- Marti </w:t>
      </w:r>
      <w:proofErr w:type="spellStart"/>
      <w:r w:rsidRPr="00DD488E">
        <w:rPr>
          <w:rFonts w:eastAsia="Calibri"/>
          <w:b/>
        </w:rPr>
        <w:t>Hause</w:t>
      </w:r>
      <w:proofErr w:type="spellEnd"/>
      <w:r w:rsidRPr="00DD488E">
        <w:rPr>
          <w:rFonts w:eastAsia="Calibri"/>
          <w:b/>
        </w:rPr>
        <w:t xml:space="preserve"> is an executive producer at MSNBC, Ari </w:t>
      </w:r>
      <w:proofErr w:type="spellStart"/>
      <w:r w:rsidRPr="00DD488E">
        <w:rPr>
          <w:rFonts w:eastAsia="Calibri"/>
          <w:b/>
        </w:rPr>
        <w:t>Melber</w:t>
      </w:r>
      <w:proofErr w:type="spellEnd"/>
      <w:r w:rsidRPr="00DD488E">
        <w:rPr>
          <w:rFonts w:eastAsia="Calibri"/>
          <w:b/>
        </w:rPr>
        <w:t xml:space="preserve"> is an attorney and journalist for NBC News, “Half of People Killed by Police Have a Disability: Report,” March 14, 2016, NBC News, </w:t>
      </w:r>
      <w:hyperlink r:id="rId50" w:history="1">
        <w:r w:rsidRPr="00DD488E">
          <w:rPr>
            <w:rFonts w:eastAsia="Calibri"/>
            <w:b/>
          </w:rPr>
          <w:t>https://www.nbcnews.com/news/us-news/half-people-killed-police-suffer-mental-disability-report-n538371</w:t>
        </w:r>
      </w:hyperlink>
      <w:r w:rsidRPr="00DD488E">
        <w:rPr>
          <w:rFonts w:eastAsia="Calibri"/>
          <w:b/>
        </w:rPr>
        <w:t xml:space="preserve">, Accessed 7/5/20 </w:t>
      </w:r>
    </w:p>
    <w:p w:rsidR="00704E73" w:rsidRPr="00DD488E" w:rsidRDefault="00704E73" w:rsidP="00704E73">
      <w:pPr>
        <w:rPr>
          <w:rFonts w:eastAsia="Calibri"/>
        </w:rPr>
      </w:pPr>
    </w:p>
    <w:p w:rsidR="00704E73" w:rsidRPr="00DD488E" w:rsidRDefault="00704E73" w:rsidP="00704E73">
      <w:pPr>
        <w:rPr>
          <w:rFonts w:eastAsia="Calibri"/>
          <w:b/>
          <w:u w:val="single"/>
        </w:rPr>
      </w:pPr>
      <w:r w:rsidRPr="00DD488E">
        <w:rPr>
          <w:rFonts w:eastAsia="Calibri"/>
          <w:b/>
          <w:highlight w:val="green"/>
          <w:u w:val="single"/>
        </w:rPr>
        <w:t>Almost half of the people who die at the hands of police have some kind of disability,</w:t>
      </w:r>
      <w:r w:rsidRPr="00DD488E">
        <w:rPr>
          <w:rFonts w:eastAsia="Calibri"/>
          <w:b/>
          <w:u w:val="single"/>
        </w:rPr>
        <w:t xml:space="preserve"> according to a new report, </w:t>
      </w:r>
      <w:r w:rsidRPr="00DD488E">
        <w:rPr>
          <w:rFonts w:eastAsia="Calibri"/>
          <w:b/>
          <w:highlight w:val="green"/>
          <w:u w:val="single"/>
        </w:rPr>
        <w:t>as officers are often drawn into emergencies where urgent care may be more appropriate than lethal force</w:t>
      </w:r>
      <w:r w:rsidRPr="00DD488E">
        <w:rPr>
          <w:rFonts w:eastAsia="Calibri" w:cs="Calibri"/>
        </w:rPr>
        <w:t xml:space="preserve">. </w:t>
      </w:r>
      <w:hyperlink r:id="rId51" w:history="1">
        <w:r w:rsidRPr="00DD488E">
          <w:rPr>
            <w:rFonts w:eastAsia="Calibri" w:cs="Calibri"/>
          </w:rPr>
          <w:t>The report</w:t>
        </w:r>
      </w:hyperlink>
      <w:r w:rsidRPr="00DD488E">
        <w:rPr>
          <w:rFonts w:eastAsia="Calibri" w:cs="Calibri"/>
        </w:rPr>
        <w:t xml:space="preserve">, published by the Ruderman Family Foundation, a disability organization, proposes that while police interactions with minorities draw increasing scrutiny, </w:t>
      </w:r>
      <w:r w:rsidRPr="00DD488E">
        <w:rPr>
          <w:rFonts w:eastAsia="Calibri"/>
          <w:b/>
          <w:u w:val="single"/>
        </w:rPr>
        <w:t xml:space="preserve">disability and health considerations are still neglected in media coverage and law enforcement policy. "Police have become the default responders to mental health calls," </w:t>
      </w:r>
      <w:r w:rsidRPr="00DD488E">
        <w:rPr>
          <w:rFonts w:eastAsia="Calibri" w:cs="Calibri"/>
        </w:rPr>
        <w:t xml:space="preserve">write the authors, historian David Perry and disability expert Lawrence Carter-Long, who analyzed incidents from 2013 to 2015. They propose that </w:t>
      </w:r>
      <w:r w:rsidRPr="00DD488E">
        <w:rPr>
          <w:rFonts w:eastAsia="Calibri"/>
          <w:b/>
          <w:u w:val="single"/>
        </w:rPr>
        <w:t>"people with psychiatric disabilities" are presumed to be "dangerous to themselves and others"</w:t>
      </w:r>
      <w:r w:rsidRPr="00DD488E">
        <w:rPr>
          <w:rFonts w:eastAsia="Calibri" w:cs="Calibri"/>
        </w:rPr>
        <w:t xml:space="preserve"> in police interactions. The report wades directly into the racial debates over policing, noting that </w:t>
      </w:r>
      <w:r w:rsidRPr="00DD488E">
        <w:rPr>
          <w:rFonts w:eastAsia="Calibri"/>
          <w:b/>
          <w:highlight w:val="green"/>
          <w:u w:val="single"/>
        </w:rPr>
        <w:t>while coverage of police brutality cases has understandably “focused on race,” that lens can also obscure how disability also factors into police interactions.</w:t>
      </w:r>
      <w:r w:rsidRPr="00DD488E">
        <w:rPr>
          <w:rFonts w:eastAsia="Calibri" w:cs="Calibri"/>
        </w:rPr>
        <w:t xml:space="preserve"> Take one of the most discussed recent police brutality cases — the Chicago Police shooting of </w:t>
      </w:r>
      <w:proofErr w:type="spellStart"/>
      <w:r w:rsidRPr="00DD488E">
        <w:rPr>
          <w:rFonts w:eastAsia="Calibri" w:cs="Calibri"/>
        </w:rPr>
        <w:t>LaQuan</w:t>
      </w:r>
      <w:proofErr w:type="spellEnd"/>
      <w:r w:rsidRPr="00DD488E">
        <w:rPr>
          <w:rFonts w:eastAsia="Calibri" w:cs="Calibri"/>
        </w:rPr>
        <w:t xml:space="preserve"> McDonald, a black teenager killed while acting erratically and holding a knife. Prosecutors took the unusual step of charging an officer with first degree murder, noting McDonald did not pose a lethal threat to the officers who had surrounded him. When video of the shooting was released, it sparked the resignation of Chicago's police chief and a national debate over race and policing. </w:t>
      </w:r>
      <w:r w:rsidRPr="00DD488E">
        <w:rPr>
          <w:rFonts w:eastAsia="Calibri" w:cs="Calibri"/>
          <w:i/>
          <w:iCs/>
        </w:rPr>
        <w:t xml:space="preserve">"Police have become the default responders to mental health calls" </w:t>
      </w:r>
      <w:r w:rsidRPr="00DD488E">
        <w:rPr>
          <w:rFonts w:eastAsia="Calibri" w:cs="Calibri"/>
        </w:rPr>
        <w:t>There was far less focus, however, on McDonald’s health. According to a later investigation by the </w:t>
      </w:r>
      <w:hyperlink r:id="rId52" w:history="1">
        <w:r w:rsidRPr="00DD488E">
          <w:rPr>
            <w:rFonts w:eastAsia="Calibri" w:cs="Calibri"/>
          </w:rPr>
          <w:t>Chicago Tribune</w:t>
        </w:r>
      </w:hyperlink>
      <w:r w:rsidRPr="00DD488E">
        <w:rPr>
          <w:rFonts w:eastAsia="Calibri" w:cs="Calibri"/>
        </w:rPr>
        <w:t>, McDonald suffered from PTSD and "complex mental health problems." That reality may be relevant to his conduct the night of his death — and ways the police might have de-escalated the interaction. According to law enforcement experts, it is crucial that officers precisely evaluate the problems a suspect may be experiencing. “Officers are action-oriented people,” says Jim Cavanaugh, a former federal agent and MSNBC analyst. “</w:t>
      </w:r>
      <w:r w:rsidRPr="00DD488E">
        <w:rPr>
          <w:rFonts w:eastAsia="Calibri"/>
          <w:b/>
          <w:u w:val="single"/>
        </w:rPr>
        <w:t>The training always has to be a slow evaluation — if possible.” If other mechanisms to help people with disabilities or mental illness have failed, Cavanaugh suggested, often its police who end up facing that breakdown in an emergency scenario. “Every crisis in this society,” he says, “always gets dumped right in front of the officer</w:t>
      </w:r>
      <w:r w:rsidRPr="00DD488E">
        <w:rPr>
          <w:rFonts w:eastAsia="Calibri" w:cs="Calibri"/>
        </w:rPr>
        <w:t>.” The report also cites the tragic example of Ethan Saylor, a 26-year-old with Down syndrome who was simply trying to spend a day at the movies </w:t>
      </w:r>
      <w:hyperlink r:id="rId53" w:history="1">
        <w:r w:rsidRPr="00DD488E">
          <w:rPr>
            <w:rFonts w:eastAsia="Calibri" w:cs="Calibri"/>
          </w:rPr>
          <w:t>when he was killed in 2013.</w:t>
        </w:r>
      </w:hyperlink>
      <w:r w:rsidRPr="00DD488E">
        <w:rPr>
          <w:rFonts w:eastAsia="Calibri" w:cs="Calibri"/>
        </w:rPr>
        <w:t xml:space="preserve"> Saylor had purchased a ticket to see “Zero Dark Thirty,” but when he tried to stay in the theater for a second showing of the movie, he got into an altercation with the theater’s security. </w:t>
      </w:r>
      <w:r w:rsidRPr="00DD488E">
        <w:rPr>
          <w:rFonts w:eastAsia="Calibri" w:cs="Calibri"/>
          <w:i/>
          <w:iCs/>
        </w:rPr>
        <w:t xml:space="preserve">"Every crisis in this society always gets dumped right in front of the officer." </w:t>
      </w:r>
      <w:r w:rsidRPr="00DD488E">
        <w:rPr>
          <w:rFonts w:eastAsia="Calibri" w:cs="Calibri"/>
        </w:rPr>
        <w:t>Saylor was unarmed, and three off-duty Frederick County deputies, working as security guards, restrained and dragged him from the theater until he died of asphyxiation. Saylor could be heard screaming “mommy, mommy,” “it hurts,” according </w:t>
      </w:r>
      <w:hyperlink r:id="rId54" w:history="1">
        <w:r w:rsidRPr="00DD488E">
          <w:rPr>
            <w:rFonts w:eastAsia="Calibri" w:cs="Calibri"/>
          </w:rPr>
          <w:t>to a lawsuit filed by his family</w:t>
        </w:r>
      </w:hyperlink>
      <w:r w:rsidRPr="00DD488E">
        <w:rPr>
          <w:rFonts w:eastAsia="Calibri" w:cs="Calibri"/>
        </w:rPr>
        <w:t xml:space="preserve">. Authorities ruled the death a homicide. A Maryland grand jury declined, however, to indict the officers. The report compares Saylor’s case to several other instances where </w:t>
      </w:r>
      <w:r w:rsidRPr="00DD488E">
        <w:rPr>
          <w:rFonts w:eastAsia="Calibri"/>
          <w:b/>
          <w:highlight w:val="green"/>
          <w:u w:val="single"/>
        </w:rPr>
        <w:t>police used force on non-compliant individuals with Down syndrome. The implication is that using force to address compliance – an option in conventional policing — is counterproductive without careful attention to a suspect’s health or cognitive abilities</w:t>
      </w:r>
      <w:r w:rsidRPr="00DD488E">
        <w:rPr>
          <w:rFonts w:eastAsia="Calibri" w:cs="Calibri"/>
        </w:rPr>
        <w:t xml:space="preserve">. The authors recommend </w:t>
      </w:r>
      <w:r w:rsidRPr="00DD488E">
        <w:rPr>
          <w:rFonts w:eastAsia="Calibri"/>
          <w:b/>
          <w:u w:val="single"/>
        </w:rPr>
        <w:t xml:space="preserve">police adopt specific training to address people with disabilities, and they argue that public discussion of police brutality should consider the intersection of disability, class and race in scrutinizing police use of force. </w:t>
      </w:r>
      <w:r w:rsidRPr="00DD488E">
        <w:rPr>
          <w:rFonts w:eastAsia="Calibri" w:cs="Calibri"/>
        </w:rPr>
        <w:t>Some police departments are experimenting with new approaches. In August, Phoenix Police launched an entire squad, </w:t>
      </w:r>
      <w:hyperlink r:id="rId55" w:history="1">
        <w:r w:rsidRPr="00DD488E">
          <w:rPr>
            <w:rFonts w:eastAsia="Calibri" w:cs="Calibri"/>
          </w:rPr>
          <w:t>the Crisis Intervention Team</w:t>
        </w:r>
      </w:hyperlink>
      <w:r w:rsidRPr="00DD488E">
        <w:rPr>
          <w:rFonts w:eastAsia="Calibri" w:cs="Calibri"/>
        </w:rPr>
        <w:t xml:space="preserve">, devoted to responding to emergencies that involve mental health issues. The initiative grew out of concerns that in Phoenix, roughly one out of ten officer-involved shootings were of suspects with mental illness. There was also intense local outrage after the 2014 fatal police shooting of Michelle </w:t>
      </w:r>
      <w:proofErr w:type="spellStart"/>
      <w:r w:rsidRPr="00DD488E">
        <w:rPr>
          <w:rFonts w:eastAsia="Calibri" w:cs="Calibri"/>
        </w:rPr>
        <w:t>Cusseaux</w:t>
      </w:r>
      <w:proofErr w:type="spellEnd"/>
      <w:r w:rsidRPr="00DD488E">
        <w:rPr>
          <w:rFonts w:eastAsia="Calibri" w:cs="Calibri"/>
        </w:rPr>
        <w:t xml:space="preserve">, a woman who had been diagnosed with schizophrenia and bipolar disorder. Police came to </w:t>
      </w:r>
      <w:proofErr w:type="spellStart"/>
      <w:r w:rsidRPr="00DD488E">
        <w:rPr>
          <w:rFonts w:eastAsia="Calibri" w:cs="Calibri"/>
        </w:rPr>
        <w:t>Cusseaux’s</w:t>
      </w:r>
      <w:proofErr w:type="spellEnd"/>
      <w:r w:rsidRPr="00DD488E">
        <w:rPr>
          <w:rFonts w:eastAsia="Calibri" w:cs="Calibri"/>
        </w:rPr>
        <w:t xml:space="preserve"> house to transfer her to a mental health facility, under a court’s orders, but when she allegedly charged at an officer with a hammer, he shot her dead. Many criticized the incident as an avoidable escalation, and an example of a scenario where </w:t>
      </w:r>
      <w:r w:rsidRPr="00DD488E">
        <w:rPr>
          <w:rFonts w:eastAsia="Calibri"/>
          <w:b/>
          <w:highlight w:val="green"/>
          <w:u w:val="single"/>
        </w:rPr>
        <w:t>police need better preparation to address a foreseeable disability emergency</w:t>
      </w:r>
    </w:p>
    <w:p w:rsidR="00704E73" w:rsidRPr="00DD488E" w:rsidRDefault="00704E73" w:rsidP="00704E73">
      <w:pPr>
        <w:rPr>
          <w:rFonts w:eastAsia="Calibri" w:cs="Calibri"/>
        </w:rPr>
      </w:pPr>
    </w:p>
    <w:p w:rsidR="00704E73" w:rsidRPr="00DD488E" w:rsidRDefault="00704E73" w:rsidP="00704E73">
      <w:pPr>
        <w:pStyle w:val="Heading3"/>
        <w:rPr>
          <w:rFonts w:eastAsia="Calibri"/>
        </w:rPr>
      </w:pPr>
      <w:r w:rsidRPr="00DD488E">
        <w:rPr>
          <w:rFonts w:eastAsia="Calibri"/>
        </w:rPr>
        <w:t>Solvency</w:t>
      </w:r>
    </w:p>
    <w:p w:rsidR="00704E73" w:rsidRPr="00DD488E" w:rsidRDefault="00704E73" w:rsidP="00704E73"/>
    <w:p w:rsidR="00704E73" w:rsidRPr="00DD488E" w:rsidRDefault="00704E73" w:rsidP="00704E73">
      <w:pPr>
        <w:keepNext/>
        <w:keepLines/>
        <w:spacing w:before="40"/>
        <w:outlineLvl w:val="3"/>
        <w:rPr>
          <w:rFonts w:eastAsia="Times New Roman" w:cs="Times New Roman (Headings CS)"/>
          <w:b/>
          <w:iCs/>
          <w:color w:val="000000"/>
          <w:sz w:val="26"/>
        </w:rPr>
      </w:pPr>
      <w:r w:rsidRPr="00DD488E">
        <w:rPr>
          <w:rFonts w:eastAsia="Times New Roman" w:cs="Times New Roman (Headings CS)"/>
          <w:b/>
          <w:iCs/>
          <w:color w:val="000000"/>
          <w:sz w:val="26"/>
        </w:rPr>
        <w:t>CP solves, more police training would allow police officers to proper handle the situation instead of shooting</w:t>
      </w:r>
    </w:p>
    <w:p w:rsidR="00704E73" w:rsidRPr="00DD488E" w:rsidRDefault="00704E73" w:rsidP="00704E73">
      <w:pPr>
        <w:rPr>
          <w:rFonts w:eastAsia="Calibri"/>
          <w:b/>
        </w:rPr>
      </w:pPr>
      <w:r w:rsidRPr="00DD488E">
        <w:rPr>
          <w:rFonts w:eastAsia="Calibri"/>
          <w:b/>
        </w:rPr>
        <w:t xml:space="preserve">Maqbool ’18--- Aleem Maqbool is a BBC Correspondent, “Don’t Shoot, I’m Disabled,” 10/4/2018, BBC News, </w:t>
      </w:r>
      <w:hyperlink r:id="rId56" w:history="1">
        <w:r w:rsidRPr="00DD488E">
          <w:rPr>
            <w:rFonts w:eastAsia="Calibri"/>
            <w:b/>
          </w:rPr>
          <w:t>https://www.bbc.com/news/stories-45739335</w:t>
        </w:r>
      </w:hyperlink>
      <w:r w:rsidRPr="00DD488E">
        <w:rPr>
          <w:rFonts w:eastAsia="Calibri"/>
          <w:b/>
        </w:rPr>
        <w:t>, Accessed 7/5/20</w:t>
      </w:r>
    </w:p>
    <w:p w:rsidR="00704E73" w:rsidRPr="00DD488E" w:rsidRDefault="00704E73" w:rsidP="00704E73">
      <w:pPr>
        <w:spacing w:before="420"/>
        <w:textAlignment w:val="baseline"/>
        <w:rPr>
          <w:rFonts w:eastAsia="Times New Roman" w:cs="Calibri"/>
          <w:color w:val="404040"/>
        </w:rPr>
      </w:pPr>
      <w:r w:rsidRPr="00DD488E">
        <w:rPr>
          <w:rFonts w:eastAsia="Calibri"/>
          <w:b/>
          <w:highlight w:val="green"/>
          <w:u w:val="single"/>
        </w:rPr>
        <w:t>Hundreds of people are killed by police in the US each year, and much attention has been paid recently to the high proportion that are black</w:t>
      </w:r>
      <w:r w:rsidRPr="00DD488E">
        <w:rPr>
          <w:rFonts w:eastAsia="Times New Roman" w:cs="Calibri"/>
          <w:color w:val="404040"/>
        </w:rPr>
        <w:t xml:space="preserve">. </w:t>
      </w:r>
      <w:r w:rsidRPr="00DD488E">
        <w:rPr>
          <w:rFonts w:eastAsia="Times New Roman" w:cs="Calibri"/>
          <w:color w:val="404040"/>
          <w:sz w:val="8"/>
          <w:szCs w:val="8"/>
        </w:rPr>
        <w:t xml:space="preserve">But there's another disturbing trend that is rarely discussed. It was shortly after 05:00 when three West Milwaukee police officers broke into the home of 22-year-old Adam Trammell to find him naked and bewildered, standing in his bathtub as water from the shower ran down his body. Adam, who had been diagnosed with schizophrenia, was having some form of breakdown. A neighbor had called 911 to report that she had seen him naked in the corridor, talking about the devil. She thought Adam's name was </w:t>
      </w:r>
      <w:proofErr w:type="gramStart"/>
      <w:r w:rsidRPr="00DD488E">
        <w:rPr>
          <w:rFonts w:eastAsia="Times New Roman" w:cs="Calibri"/>
          <w:color w:val="404040"/>
          <w:sz w:val="8"/>
          <w:szCs w:val="8"/>
        </w:rPr>
        <w:t>Brandon, and</w:t>
      </w:r>
      <w:proofErr w:type="gramEnd"/>
      <w:r w:rsidRPr="00DD488E">
        <w:rPr>
          <w:rFonts w:eastAsia="Times New Roman" w:cs="Calibri"/>
          <w:color w:val="404040"/>
          <w:sz w:val="8"/>
          <w:szCs w:val="8"/>
        </w:rPr>
        <w:t xml:space="preserve"> told police this when they arrived at the building. According to his father, Larry Trammell, Adam often had delusions and hallucinations. He would take showers to help him calm down when he felt anxious. Adam was not </w:t>
      </w:r>
      <w:proofErr w:type="gramStart"/>
      <w:r w:rsidRPr="00DD488E">
        <w:rPr>
          <w:rFonts w:eastAsia="Times New Roman" w:cs="Calibri"/>
          <w:color w:val="404040"/>
          <w:sz w:val="8"/>
          <w:szCs w:val="8"/>
        </w:rPr>
        <w:t>armed</w:t>
      </w:r>
      <w:proofErr w:type="gramEnd"/>
      <w:r w:rsidRPr="00DD488E">
        <w:rPr>
          <w:rFonts w:eastAsia="Times New Roman" w:cs="Calibri"/>
          <w:color w:val="404040"/>
          <w:sz w:val="8"/>
          <w:szCs w:val="8"/>
        </w:rPr>
        <w:t xml:space="preserve"> and he did not appear to behave in a threatening manner. But he did not leave the shower as the police commanded. The officers then fired their Tasers at him 15 times, administering long, painful electric shocks as he screamed and writhed in the bathtub. Then more officers arrived, and after dragging him, still naked, from his apartment, they held him down and he was injected with sedatives - midazolam at first, and then ketamine.  Moments later, Adam stopped breathing. He was taken to hospital and pronounced dead soon after arrival. The date was 25 May 2017. We know this is how events unfolded because the incident was caught on cameras worn by the officers.  "I could barely stand to watch it," Adam's mother Kathleen says of the footage. "He was being brutally tortured and screaming out in agony and I could feel the pain, almost. It was like a nightmare with my son as the victim." Kathleen is at a loss to explain why the police behaved the way they did.  "He was just in his own place, he was not out on the streets, he didn't have a weapon. He didn't even have any clothes on, in his own shower. Where was the imminent danger? There was none. He didn't deserve it at all," she tells me, wiping tears from her eyes. Larry thinks his son may have believed the police were a hallucination. The officers who found him in the bathroom addressed him as "Brandon", not "Adam", because this was the name they were given by the neighbor. "By them calling him by a different name, he was thinking, 'This </w:t>
      </w:r>
      <w:proofErr w:type="spellStart"/>
      <w:r w:rsidRPr="00DD488E">
        <w:rPr>
          <w:rFonts w:eastAsia="Times New Roman" w:cs="Calibri"/>
          <w:color w:val="404040"/>
          <w:sz w:val="8"/>
          <w:szCs w:val="8"/>
        </w:rPr>
        <w:t>ain't</w:t>
      </w:r>
      <w:proofErr w:type="spellEnd"/>
      <w:r w:rsidRPr="00DD488E">
        <w:rPr>
          <w:rFonts w:eastAsia="Times New Roman" w:cs="Calibri"/>
          <w:color w:val="404040"/>
          <w:sz w:val="8"/>
          <w:szCs w:val="8"/>
        </w:rPr>
        <w:t xml:space="preserve"> real,'" says Larry. At </w:t>
      </w:r>
      <w:proofErr w:type="gramStart"/>
      <w:r w:rsidRPr="00DD488E">
        <w:rPr>
          <w:rFonts w:eastAsia="Times New Roman" w:cs="Calibri"/>
          <w:color w:val="404040"/>
          <w:sz w:val="8"/>
          <w:szCs w:val="8"/>
        </w:rPr>
        <w:t>one point</w:t>
      </w:r>
      <w:proofErr w:type="gramEnd"/>
      <w:r w:rsidRPr="00DD488E">
        <w:rPr>
          <w:rFonts w:eastAsia="Times New Roman" w:cs="Calibri"/>
          <w:color w:val="404040"/>
          <w:sz w:val="8"/>
          <w:szCs w:val="8"/>
        </w:rPr>
        <w:t xml:space="preserve"> Adam splashed water at the officers, something Larry says he might have done as a test to find out whether they really existed. Even the police acknowledge Adam had not committed a crime and was not suspected of committing one. So why did it happen? The police say they broke into the apartment solely to help Adam. They say they acted the way they did to restrain him and get him medical care. In spite of the footage, Milwaukee's District Attorney John Chisholm went so far as to rule that "there was no basis to conclusively link </w:t>
      </w:r>
      <w:proofErr w:type="spellStart"/>
      <w:r w:rsidRPr="00DD488E">
        <w:rPr>
          <w:rFonts w:eastAsia="Times New Roman" w:cs="Calibri"/>
          <w:color w:val="404040"/>
          <w:sz w:val="8"/>
          <w:szCs w:val="8"/>
        </w:rPr>
        <w:t>Mr</w:t>
      </w:r>
      <w:proofErr w:type="spellEnd"/>
      <w:r w:rsidRPr="00DD488E">
        <w:rPr>
          <w:rFonts w:eastAsia="Times New Roman" w:cs="Calibri"/>
          <w:color w:val="404040"/>
          <w:sz w:val="8"/>
          <w:szCs w:val="8"/>
        </w:rPr>
        <w:t xml:space="preserve"> Trammell's death to the actions taken by the police officers". No officers were prosecuted. There was no national media attention and there were no riots or protest marches. Almost unnoticed, Adam became part of a disturbing statistic that is rarely talked about - the high proportion of disabled people among the hundreds who die after interactions with US police each year. Conservative estimates suggest that about a quarter of those who die in these interactions have a disability - whether mental, intellectual or physical. But other research indicates that the proportion may be far greater. Already in 2018, across the US, at least 136 people with a disability are known to have been killed by police officers, according to a database maintained by the Washington Post and analysis of local media reports. In many countries the police would be the last resort when people are going through mental health crises but in the US, they are often the first to respond because of the lack of more </w:t>
      </w:r>
      <w:proofErr w:type="spellStart"/>
      <w:r w:rsidRPr="00DD488E">
        <w:rPr>
          <w:rFonts w:eastAsia="Times New Roman" w:cs="Calibri"/>
          <w:color w:val="404040"/>
          <w:sz w:val="8"/>
          <w:szCs w:val="8"/>
        </w:rPr>
        <w:t>specialised</w:t>
      </w:r>
      <w:proofErr w:type="spellEnd"/>
      <w:r w:rsidRPr="00DD488E">
        <w:rPr>
          <w:rFonts w:eastAsia="Times New Roman" w:cs="Calibri"/>
          <w:color w:val="404040"/>
          <w:sz w:val="8"/>
          <w:szCs w:val="8"/>
        </w:rPr>
        <w:t xml:space="preserve"> agencies. And when I began to look at these interactions between police and disabled people in different parts of the country, clear patterns began to emerge. Adam's story may be extreme, but some aspects of it are repeated time and time again. Ethan Saylor, 26, had Down's syndrome. On the evening of 12 January 2013, in Frederick County, Maryland, he was at the cinema with his </w:t>
      </w:r>
      <w:proofErr w:type="spellStart"/>
      <w:r w:rsidRPr="00DD488E">
        <w:rPr>
          <w:rFonts w:eastAsia="Times New Roman" w:cs="Calibri"/>
          <w:color w:val="404040"/>
          <w:sz w:val="8"/>
          <w:szCs w:val="8"/>
        </w:rPr>
        <w:t>carer</w:t>
      </w:r>
      <w:proofErr w:type="spellEnd"/>
      <w:r w:rsidRPr="00DD488E">
        <w:rPr>
          <w:rFonts w:eastAsia="Times New Roman" w:cs="Calibri"/>
          <w:color w:val="404040"/>
          <w:sz w:val="8"/>
          <w:szCs w:val="8"/>
        </w:rPr>
        <w:t xml:space="preserve">, watching the film Zero Dark Thirty. He was fascinated by its CIA characters and applauded the end of the movie, insisting he did not want to go home. Instead, he wanted to see the film again. Ethan and his </w:t>
      </w:r>
      <w:proofErr w:type="spellStart"/>
      <w:r w:rsidRPr="00DD488E">
        <w:rPr>
          <w:rFonts w:eastAsia="Times New Roman" w:cs="Calibri"/>
          <w:color w:val="404040"/>
          <w:sz w:val="8"/>
          <w:szCs w:val="8"/>
        </w:rPr>
        <w:t>carer</w:t>
      </w:r>
      <w:proofErr w:type="spellEnd"/>
      <w:r w:rsidRPr="00DD488E">
        <w:rPr>
          <w:rFonts w:eastAsia="Times New Roman" w:cs="Calibri"/>
          <w:color w:val="404040"/>
          <w:sz w:val="8"/>
          <w:szCs w:val="8"/>
        </w:rPr>
        <w:t xml:space="preserve"> left the auditorium but he refused to leave the building. His </w:t>
      </w:r>
      <w:proofErr w:type="spellStart"/>
      <w:r w:rsidRPr="00DD488E">
        <w:rPr>
          <w:rFonts w:eastAsia="Times New Roman" w:cs="Calibri"/>
          <w:color w:val="404040"/>
          <w:sz w:val="8"/>
          <w:szCs w:val="8"/>
        </w:rPr>
        <w:t>carer</w:t>
      </w:r>
      <w:proofErr w:type="spellEnd"/>
      <w:r w:rsidRPr="00DD488E">
        <w:rPr>
          <w:rFonts w:eastAsia="Times New Roman" w:cs="Calibri"/>
          <w:color w:val="404040"/>
          <w:sz w:val="8"/>
          <w:szCs w:val="8"/>
        </w:rPr>
        <w:t xml:space="preserve"> went to bring her car around, hoping this would persuade him, but Ethan went back into the cinema to the same seat in which he'd watched the film. In the </w:t>
      </w:r>
      <w:proofErr w:type="spellStart"/>
      <w:r w:rsidRPr="00DD488E">
        <w:rPr>
          <w:rFonts w:eastAsia="Times New Roman" w:cs="Calibri"/>
          <w:color w:val="404040"/>
          <w:sz w:val="8"/>
          <w:szCs w:val="8"/>
        </w:rPr>
        <w:t>carer's</w:t>
      </w:r>
      <w:proofErr w:type="spellEnd"/>
      <w:r w:rsidRPr="00DD488E">
        <w:rPr>
          <w:rFonts w:eastAsia="Times New Roman" w:cs="Calibri"/>
          <w:color w:val="404040"/>
          <w:sz w:val="8"/>
          <w:szCs w:val="8"/>
        </w:rPr>
        <w:t xml:space="preserve"> absence, three off-duty police officers who were working as security staff in their spare time heard someone was in the cinema without a ticket for the next showing. "At some point it becomes, 'You need to </w:t>
      </w:r>
      <w:proofErr w:type="gramStart"/>
      <w:r w:rsidRPr="00DD488E">
        <w:rPr>
          <w:rFonts w:eastAsia="Times New Roman" w:cs="Calibri"/>
          <w:color w:val="404040"/>
          <w:sz w:val="8"/>
          <w:szCs w:val="8"/>
        </w:rPr>
        <w:t>leave</w:t>
      </w:r>
      <w:proofErr w:type="gramEnd"/>
      <w:r w:rsidRPr="00DD488E">
        <w:rPr>
          <w:rFonts w:eastAsia="Times New Roman" w:cs="Calibri"/>
          <w:color w:val="404040"/>
          <w:sz w:val="8"/>
          <w:szCs w:val="8"/>
        </w:rPr>
        <w:t xml:space="preserve"> or you are going to be arrested,'" says Ethan's mother, Patti, who sat through the evidence given in a subsequent investigation. Ethan apparently told the officers he was a CIA agent and was not going anywhere. "</w:t>
      </w:r>
      <w:proofErr w:type="gramStart"/>
      <w:r w:rsidRPr="00DD488E">
        <w:rPr>
          <w:rFonts w:eastAsia="Times New Roman" w:cs="Calibri"/>
          <w:color w:val="404040"/>
          <w:sz w:val="8"/>
          <w:szCs w:val="8"/>
        </w:rPr>
        <w:t>So</w:t>
      </w:r>
      <w:proofErr w:type="gramEnd"/>
      <w:r w:rsidRPr="00DD488E">
        <w:rPr>
          <w:rFonts w:eastAsia="Times New Roman" w:cs="Calibri"/>
          <w:color w:val="404040"/>
          <w:sz w:val="8"/>
          <w:szCs w:val="8"/>
        </w:rPr>
        <w:t xml:space="preserve"> the officers put their arms under his arms to lift him up and remove him from the theatre," says Patti. Ethan, crying out for his mother, was restrained and handcuffed. </w:t>
      </w:r>
      <w:r w:rsidRPr="00DD488E">
        <w:rPr>
          <w:rFonts w:eastAsia="Times New Roman" w:cs="Calibri"/>
          <w:color w:val="1E1E1E"/>
          <w:sz w:val="8"/>
          <w:szCs w:val="8"/>
        </w:rPr>
        <w:t>“</w:t>
      </w:r>
      <w:r w:rsidRPr="00DD488E">
        <w:rPr>
          <w:rFonts w:eastAsia="Times New Roman" w:cs="Calibri"/>
          <w:color w:val="404040"/>
          <w:sz w:val="8"/>
          <w:szCs w:val="8"/>
        </w:rPr>
        <w:t xml:space="preserve">Somehow in the next seconds or minutes, Ethan ends up on the floor face down and not breathing," Patti says. Attempts to resuscitate him failed.  Initially she thought he had died as a result of some unexplained medical complication. "I believe it was two weeks later when we were called to the sheriff's department," Patti tells me. "The autopsy report was </w:t>
      </w:r>
      <w:proofErr w:type="gramStart"/>
      <w:r w:rsidRPr="00DD488E">
        <w:rPr>
          <w:rFonts w:eastAsia="Times New Roman" w:cs="Calibri"/>
          <w:color w:val="404040"/>
          <w:sz w:val="8"/>
          <w:szCs w:val="8"/>
        </w:rPr>
        <w:t>back</w:t>
      </w:r>
      <w:proofErr w:type="gramEnd"/>
      <w:r w:rsidRPr="00DD488E">
        <w:rPr>
          <w:rFonts w:eastAsia="Times New Roman" w:cs="Calibri"/>
          <w:color w:val="404040"/>
          <w:sz w:val="8"/>
          <w:szCs w:val="8"/>
        </w:rPr>
        <w:t xml:space="preserve"> and they told us the medical examiner had ruled this a homicide and that he had died of asphyxiation.  "That was the most dramatic and traumatic moment in all of this - </w:t>
      </w:r>
      <w:proofErr w:type="spellStart"/>
      <w:r w:rsidRPr="00DD488E">
        <w:rPr>
          <w:rFonts w:eastAsia="Times New Roman" w:cs="Calibri"/>
          <w:color w:val="404040"/>
          <w:sz w:val="8"/>
          <w:szCs w:val="8"/>
        </w:rPr>
        <w:t>realising</w:t>
      </w:r>
      <w:proofErr w:type="spellEnd"/>
      <w:r w:rsidRPr="00DD488E">
        <w:rPr>
          <w:rFonts w:eastAsia="Times New Roman" w:cs="Calibri"/>
          <w:color w:val="404040"/>
          <w:sz w:val="8"/>
          <w:szCs w:val="8"/>
        </w:rPr>
        <w:t xml:space="preserve"> he had been killed." Ethan had </w:t>
      </w:r>
      <w:proofErr w:type="spellStart"/>
      <w:r w:rsidRPr="00DD488E">
        <w:rPr>
          <w:rFonts w:eastAsia="Times New Roman" w:cs="Calibri"/>
          <w:color w:val="404040"/>
          <w:sz w:val="8"/>
          <w:szCs w:val="8"/>
        </w:rPr>
        <w:t>idolised</w:t>
      </w:r>
      <w:proofErr w:type="spellEnd"/>
      <w:r w:rsidRPr="00DD488E">
        <w:rPr>
          <w:rFonts w:eastAsia="Times New Roman" w:cs="Calibri"/>
          <w:color w:val="404040"/>
          <w:sz w:val="8"/>
          <w:szCs w:val="8"/>
        </w:rPr>
        <w:t xml:space="preserve"> police officers, even wanting to become one. He frequently called 911 just so he could meet officers and see the squad car pull up to his house. In the weeks leading up to his death, Patti had visited the local sheriff's office with cookies to thank the deputies for being so patient with Ethan. Now he had died in a confrontation with some of the same officers. "I took a step back and thought about how ridiculous it was for a young man to lose his life over the cost of a movie ticket. There was no reason for that to occur," says Patti. "What is the state of mind for a law enforcement officer that they would literally intervene physically with someone with Down's syndrome to the point of their death?" Patti says the attitude among some members of her community, even some close to her, was that Ethan must have done something to deserve what happened to him. She says both they and the law enforcement community have made the case that Ethan would still be alive if he had just followed instructions. But therein is precisely the problem - his ability to follow instructions. Ethan, like Adam, did not have this ability. It is a problem that is even more apparent in the case of </w:t>
      </w:r>
      <w:proofErr w:type="spellStart"/>
      <w:r w:rsidRPr="00DD488E">
        <w:rPr>
          <w:rFonts w:eastAsia="Times New Roman" w:cs="Calibri"/>
          <w:color w:val="404040"/>
          <w:sz w:val="8"/>
          <w:szCs w:val="8"/>
        </w:rPr>
        <w:t>Magdiel</w:t>
      </w:r>
      <w:proofErr w:type="spellEnd"/>
      <w:r w:rsidRPr="00DD488E">
        <w:rPr>
          <w:rFonts w:eastAsia="Times New Roman" w:cs="Calibri"/>
          <w:color w:val="404040"/>
          <w:sz w:val="8"/>
          <w:szCs w:val="8"/>
        </w:rPr>
        <w:t xml:space="preserve"> Sanchez, a 35-year-old man who was confronted by police on the porch of his own home in Oklahoma City on 19 September 2017.</w:t>
      </w:r>
      <w:r w:rsidRPr="00DD488E">
        <w:rPr>
          <w:rFonts w:eastAsia="Times New Roman" w:cs="Calibri"/>
          <w:sz w:val="8"/>
          <w:szCs w:val="8"/>
        </w:rPr>
        <w:t xml:space="preserve"> </w:t>
      </w:r>
      <w:r w:rsidRPr="00DD488E">
        <w:rPr>
          <w:rFonts w:eastAsia="Times New Roman" w:cs="Calibri"/>
          <w:color w:val="404040"/>
          <w:sz w:val="8"/>
          <w:szCs w:val="8"/>
        </w:rPr>
        <w:t xml:space="preserve">Police believed he was carrying a weapon - it emerged that it was a section of piping - and shouted instructions at him to drop it, but he did not. The confrontation ended with him being shot dead on his front lawn in front of several of his </w:t>
      </w:r>
      <w:proofErr w:type="spellStart"/>
      <w:r w:rsidRPr="00DD488E">
        <w:rPr>
          <w:rFonts w:eastAsia="Times New Roman" w:cs="Calibri"/>
          <w:color w:val="404040"/>
          <w:sz w:val="8"/>
          <w:szCs w:val="8"/>
        </w:rPr>
        <w:t>neighbours</w:t>
      </w:r>
      <w:proofErr w:type="spellEnd"/>
      <w:r w:rsidRPr="00DD488E">
        <w:rPr>
          <w:rFonts w:eastAsia="Times New Roman" w:cs="Calibri"/>
          <w:color w:val="404040"/>
          <w:sz w:val="8"/>
          <w:szCs w:val="8"/>
        </w:rPr>
        <w:t xml:space="preserve">. Tragically, </w:t>
      </w:r>
      <w:proofErr w:type="spellStart"/>
      <w:r w:rsidRPr="00DD488E">
        <w:rPr>
          <w:rFonts w:eastAsia="Times New Roman" w:cs="Calibri"/>
          <w:color w:val="404040"/>
          <w:sz w:val="8"/>
          <w:szCs w:val="8"/>
        </w:rPr>
        <w:t>Magdiel</w:t>
      </w:r>
      <w:proofErr w:type="spellEnd"/>
      <w:r w:rsidRPr="00DD488E">
        <w:rPr>
          <w:rFonts w:eastAsia="Times New Roman" w:cs="Calibri"/>
          <w:color w:val="404040"/>
          <w:sz w:val="8"/>
          <w:szCs w:val="8"/>
        </w:rPr>
        <w:t xml:space="preserve"> never heard the police commands - because he was deaf. During the stand-off, </w:t>
      </w:r>
      <w:proofErr w:type="spellStart"/>
      <w:r w:rsidRPr="00DD488E">
        <w:rPr>
          <w:rFonts w:eastAsia="Times New Roman" w:cs="Calibri"/>
          <w:color w:val="404040"/>
          <w:sz w:val="8"/>
          <w:szCs w:val="8"/>
        </w:rPr>
        <w:t>neighbours</w:t>
      </w:r>
      <w:proofErr w:type="spellEnd"/>
      <w:r w:rsidRPr="00DD488E">
        <w:rPr>
          <w:rFonts w:eastAsia="Times New Roman" w:cs="Calibri"/>
          <w:color w:val="404040"/>
          <w:sz w:val="8"/>
          <w:szCs w:val="8"/>
        </w:rPr>
        <w:t xml:space="preserve"> shouted to the officers to tell them this, but they shot him anyway. Surveillance footage from the house across the street shows that at </w:t>
      </w:r>
      <w:proofErr w:type="gramStart"/>
      <w:r w:rsidRPr="00DD488E">
        <w:rPr>
          <w:rFonts w:eastAsia="Times New Roman" w:cs="Calibri"/>
          <w:color w:val="404040"/>
          <w:sz w:val="8"/>
          <w:szCs w:val="8"/>
        </w:rPr>
        <w:t>one point</w:t>
      </w:r>
      <w:proofErr w:type="gramEnd"/>
      <w:r w:rsidRPr="00DD488E">
        <w:rPr>
          <w:rFonts w:eastAsia="Times New Roman" w:cs="Calibri"/>
          <w:color w:val="404040"/>
          <w:sz w:val="8"/>
          <w:szCs w:val="8"/>
        </w:rPr>
        <w:t xml:space="preserve"> </w:t>
      </w:r>
      <w:proofErr w:type="spellStart"/>
      <w:r w:rsidRPr="00DD488E">
        <w:rPr>
          <w:rFonts w:eastAsia="Times New Roman" w:cs="Calibri"/>
          <w:color w:val="404040"/>
          <w:sz w:val="8"/>
          <w:szCs w:val="8"/>
        </w:rPr>
        <w:t>Magdiel</w:t>
      </w:r>
      <w:proofErr w:type="spellEnd"/>
      <w:r w:rsidRPr="00DD488E">
        <w:rPr>
          <w:rFonts w:eastAsia="Times New Roman" w:cs="Calibri"/>
          <w:color w:val="404040"/>
          <w:sz w:val="8"/>
          <w:szCs w:val="8"/>
        </w:rPr>
        <w:t xml:space="preserve">, holding the pipe, did run towards officers. He then walked away again and moments later, out of view of the cameras, he was killed. "He was a special needs child and he was </w:t>
      </w:r>
      <w:proofErr w:type="gramStart"/>
      <w:r w:rsidRPr="00DD488E">
        <w:rPr>
          <w:rFonts w:eastAsia="Times New Roman" w:cs="Calibri"/>
          <w:color w:val="404040"/>
          <w:sz w:val="8"/>
          <w:szCs w:val="8"/>
        </w:rPr>
        <w:t>deaf</w:t>
      </w:r>
      <w:proofErr w:type="gramEnd"/>
      <w:r w:rsidRPr="00DD488E">
        <w:rPr>
          <w:rFonts w:eastAsia="Times New Roman" w:cs="Calibri"/>
          <w:color w:val="404040"/>
          <w:sz w:val="8"/>
          <w:szCs w:val="8"/>
        </w:rPr>
        <w:t xml:space="preserve"> and he was real timid. He was an older </w:t>
      </w:r>
      <w:proofErr w:type="gramStart"/>
      <w:r w:rsidRPr="00DD488E">
        <w:rPr>
          <w:rFonts w:eastAsia="Times New Roman" w:cs="Calibri"/>
          <w:color w:val="404040"/>
          <w:sz w:val="8"/>
          <w:szCs w:val="8"/>
        </w:rPr>
        <w:t>boy</w:t>
      </w:r>
      <w:proofErr w:type="gramEnd"/>
      <w:r w:rsidRPr="00DD488E">
        <w:rPr>
          <w:rFonts w:eastAsia="Times New Roman" w:cs="Calibri"/>
          <w:color w:val="404040"/>
          <w:sz w:val="8"/>
          <w:szCs w:val="8"/>
        </w:rPr>
        <w:t xml:space="preserve"> but he was like a child," says Regina Smith, who saw the end of the incident from her kitchen window. "I </w:t>
      </w:r>
      <w:proofErr w:type="spellStart"/>
      <w:r w:rsidRPr="00DD488E">
        <w:rPr>
          <w:rFonts w:eastAsia="Times New Roman" w:cs="Calibri"/>
          <w:color w:val="404040"/>
          <w:sz w:val="8"/>
          <w:szCs w:val="8"/>
        </w:rPr>
        <w:t>realised</w:t>
      </w:r>
      <w:proofErr w:type="spellEnd"/>
      <w:r w:rsidRPr="00DD488E">
        <w:rPr>
          <w:rFonts w:eastAsia="Times New Roman" w:cs="Calibri"/>
          <w:color w:val="404040"/>
          <w:sz w:val="8"/>
          <w:szCs w:val="8"/>
        </w:rPr>
        <w:t xml:space="preserve"> it was him and I thought: 'What could he have done?'"  In fact, police only went to his house because they suspected his father had been involved in a hit-and-run incident, and once there they saw him walking around with the pipe. As I stand outside </w:t>
      </w:r>
      <w:proofErr w:type="spellStart"/>
      <w:r w:rsidRPr="00DD488E">
        <w:rPr>
          <w:rFonts w:eastAsia="Times New Roman" w:cs="Calibri"/>
          <w:color w:val="404040"/>
          <w:sz w:val="8"/>
          <w:szCs w:val="8"/>
        </w:rPr>
        <w:t>Magdiel's</w:t>
      </w:r>
      <w:proofErr w:type="spellEnd"/>
      <w:r w:rsidRPr="00DD488E">
        <w:rPr>
          <w:rFonts w:eastAsia="Times New Roman" w:cs="Calibri"/>
          <w:color w:val="404040"/>
          <w:sz w:val="8"/>
          <w:szCs w:val="8"/>
        </w:rPr>
        <w:t xml:space="preserve"> home, I see one of the </w:t>
      </w:r>
      <w:proofErr w:type="spellStart"/>
      <w:r w:rsidRPr="00DD488E">
        <w:rPr>
          <w:rFonts w:eastAsia="Times New Roman" w:cs="Calibri"/>
          <w:color w:val="404040"/>
          <w:sz w:val="8"/>
          <w:szCs w:val="8"/>
        </w:rPr>
        <w:t>neighbours</w:t>
      </w:r>
      <w:proofErr w:type="spellEnd"/>
      <w:r w:rsidRPr="00DD488E">
        <w:rPr>
          <w:rFonts w:eastAsia="Times New Roman" w:cs="Calibri"/>
          <w:color w:val="404040"/>
          <w:sz w:val="8"/>
          <w:szCs w:val="8"/>
        </w:rPr>
        <w:t xml:space="preserve">, Kevin Tillery, riding along the street on his bicycle, holding a piece of wood. Tillery says he always carries it for protection against stray dogs and that at a certain point </w:t>
      </w:r>
      <w:proofErr w:type="spellStart"/>
      <w:r w:rsidRPr="00DD488E">
        <w:rPr>
          <w:rFonts w:eastAsia="Times New Roman" w:cs="Calibri"/>
          <w:color w:val="404040"/>
          <w:sz w:val="8"/>
          <w:szCs w:val="8"/>
        </w:rPr>
        <w:t>Magdiel</w:t>
      </w:r>
      <w:proofErr w:type="spellEnd"/>
      <w:r w:rsidRPr="00DD488E">
        <w:rPr>
          <w:rFonts w:eastAsia="Times New Roman" w:cs="Calibri"/>
          <w:color w:val="404040"/>
          <w:sz w:val="8"/>
          <w:szCs w:val="8"/>
        </w:rPr>
        <w:t xml:space="preserve"> decided to copy him. "He would see me going up and down the street with the stick and one morning he held a stick up (to me) and smiled," Tillery tells me.</w:t>
      </w:r>
      <w:r w:rsidRPr="00DD488E">
        <w:rPr>
          <w:rFonts w:eastAsia="Times New Roman" w:cs="Calibri"/>
          <w:sz w:val="8"/>
          <w:szCs w:val="8"/>
        </w:rPr>
        <w:t xml:space="preserve"> </w:t>
      </w:r>
      <w:r w:rsidRPr="00DD488E">
        <w:rPr>
          <w:rFonts w:eastAsia="Times New Roman" w:cs="Calibri"/>
          <w:color w:val="404040"/>
          <w:sz w:val="8"/>
          <w:szCs w:val="8"/>
        </w:rPr>
        <w:t xml:space="preserve">But Oklahoma City Police Department defends the actions of the officers. "Nobody disputes </w:t>
      </w:r>
      <w:proofErr w:type="spellStart"/>
      <w:r w:rsidRPr="00DD488E">
        <w:rPr>
          <w:rFonts w:eastAsia="Times New Roman" w:cs="Calibri"/>
          <w:color w:val="404040"/>
          <w:sz w:val="8"/>
          <w:szCs w:val="8"/>
        </w:rPr>
        <w:t>neighbours</w:t>
      </w:r>
      <w:proofErr w:type="spellEnd"/>
      <w:r w:rsidRPr="00DD488E">
        <w:rPr>
          <w:rFonts w:eastAsia="Times New Roman" w:cs="Calibri"/>
          <w:color w:val="404040"/>
          <w:sz w:val="8"/>
          <w:szCs w:val="8"/>
        </w:rPr>
        <w:t xml:space="preserve"> were yelling that he was deaf," says William </w:t>
      </w:r>
      <w:proofErr w:type="spellStart"/>
      <w:r w:rsidRPr="00DD488E">
        <w:rPr>
          <w:rFonts w:eastAsia="Times New Roman" w:cs="Calibri"/>
          <w:color w:val="404040"/>
          <w:sz w:val="8"/>
          <w:szCs w:val="8"/>
        </w:rPr>
        <w:t>Citty</w:t>
      </w:r>
      <w:proofErr w:type="spellEnd"/>
      <w:r w:rsidRPr="00DD488E">
        <w:rPr>
          <w:rFonts w:eastAsia="Times New Roman" w:cs="Calibri"/>
          <w:color w:val="404040"/>
          <w:sz w:val="8"/>
          <w:szCs w:val="8"/>
        </w:rPr>
        <w:t xml:space="preserve">, Oklahoma City's police chief. But he adds: "He understood that they were police officers. That's why we wear uniforms." Police Chief </w:t>
      </w:r>
      <w:proofErr w:type="spellStart"/>
      <w:r w:rsidRPr="00DD488E">
        <w:rPr>
          <w:rFonts w:eastAsia="Times New Roman" w:cs="Calibri"/>
          <w:color w:val="404040"/>
          <w:sz w:val="8"/>
          <w:szCs w:val="8"/>
        </w:rPr>
        <w:t>Citty</w:t>
      </w:r>
      <w:proofErr w:type="spellEnd"/>
      <w:r w:rsidRPr="00DD488E">
        <w:rPr>
          <w:rFonts w:eastAsia="Times New Roman" w:cs="Calibri"/>
          <w:color w:val="404040"/>
          <w:sz w:val="8"/>
          <w:szCs w:val="8"/>
        </w:rPr>
        <w:t xml:space="preserve"> does not accept that </w:t>
      </w:r>
      <w:proofErr w:type="spellStart"/>
      <w:r w:rsidRPr="00DD488E">
        <w:rPr>
          <w:rFonts w:eastAsia="Times New Roman" w:cs="Calibri"/>
          <w:color w:val="404040"/>
          <w:sz w:val="8"/>
          <w:szCs w:val="8"/>
        </w:rPr>
        <w:t>Magdiel's</w:t>
      </w:r>
      <w:proofErr w:type="spellEnd"/>
      <w:r w:rsidRPr="00DD488E">
        <w:rPr>
          <w:rFonts w:eastAsia="Times New Roman" w:cs="Calibri"/>
          <w:color w:val="404040"/>
          <w:sz w:val="8"/>
          <w:szCs w:val="8"/>
        </w:rPr>
        <w:t xml:space="preserve"> deafness and the extent of his learning difficulties mean the officers should have behaved differently. He says his officers feared being hit with the piping and acted in </w:t>
      </w:r>
      <w:proofErr w:type="spellStart"/>
      <w:r w:rsidRPr="00DD488E">
        <w:rPr>
          <w:rFonts w:eastAsia="Times New Roman" w:cs="Calibri"/>
          <w:color w:val="404040"/>
          <w:sz w:val="8"/>
          <w:szCs w:val="8"/>
        </w:rPr>
        <w:t>self-defence</w:t>
      </w:r>
      <w:proofErr w:type="spellEnd"/>
      <w:r w:rsidRPr="00DD488E">
        <w:rPr>
          <w:rFonts w:eastAsia="Times New Roman" w:cs="Calibri"/>
          <w:color w:val="404040"/>
          <w:sz w:val="8"/>
          <w:szCs w:val="8"/>
        </w:rPr>
        <w:t xml:space="preserve">. "It's our job to be able to respond to situations in a manner which creates the best outcome," he says. "That may include the use of lethal force. "Under the circumstances at that moment, with what they had to work with, it was the best possible outcome." As in the cases of Adam and Ethan, none of the officers involved have been prosecuted.  Data concerning the number of disabled people who are killed by police in the US is hard to come by. Researchers are left to go through media reports of individual cases from around the country.  The figures are not officially collected at national level. The current estimate of 136 for this year may therefore be a gross underestimate. In hundreds more cases it was never determined whether the person killed had a disability at all. And there may be other cases that are not reported or that the researchers failed to spot. This was an issue before President Donald Trump was elected. But his administration has </w:t>
      </w:r>
      <w:proofErr w:type="spellStart"/>
      <w:r w:rsidRPr="00DD488E">
        <w:rPr>
          <w:rFonts w:eastAsia="Times New Roman" w:cs="Calibri"/>
          <w:color w:val="404040"/>
          <w:sz w:val="8"/>
          <w:szCs w:val="8"/>
        </w:rPr>
        <w:t>signalled</w:t>
      </w:r>
      <w:proofErr w:type="spellEnd"/>
      <w:r w:rsidRPr="00DD488E">
        <w:rPr>
          <w:rFonts w:eastAsia="Times New Roman" w:cs="Calibri"/>
          <w:color w:val="404040"/>
          <w:sz w:val="8"/>
          <w:szCs w:val="8"/>
        </w:rPr>
        <w:t xml:space="preserve"> that there will be fewer investigations into police departments when things go wrong, arguing that federal oversight of local police departments reduces morale among police officers. </w:t>
      </w:r>
      <w:proofErr w:type="gramStart"/>
      <w:r w:rsidRPr="00DD488E">
        <w:rPr>
          <w:rFonts w:eastAsia="Times New Roman" w:cs="Calibri"/>
          <w:color w:val="404040"/>
          <w:sz w:val="8"/>
          <w:szCs w:val="8"/>
        </w:rPr>
        <w:t>So</w:t>
      </w:r>
      <w:proofErr w:type="gramEnd"/>
      <w:r w:rsidRPr="00DD488E">
        <w:rPr>
          <w:rFonts w:eastAsia="Times New Roman" w:cs="Calibri"/>
          <w:color w:val="404040"/>
          <w:sz w:val="8"/>
          <w:szCs w:val="8"/>
        </w:rPr>
        <w:t xml:space="preserve"> what of the officers who have taken the life of someone in these circumstances? One is Sgt Corey </w:t>
      </w:r>
      <w:proofErr w:type="spellStart"/>
      <w:r w:rsidRPr="00DD488E">
        <w:rPr>
          <w:rFonts w:eastAsia="Times New Roman" w:cs="Calibri"/>
          <w:color w:val="404040"/>
          <w:sz w:val="8"/>
          <w:szCs w:val="8"/>
        </w:rPr>
        <w:t>Nooner</w:t>
      </w:r>
      <w:proofErr w:type="spellEnd"/>
      <w:r w:rsidRPr="00DD488E">
        <w:rPr>
          <w:rFonts w:eastAsia="Times New Roman" w:cs="Calibri"/>
          <w:color w:val="404040"/>
          <w:sz w:val="8"/>
          <w:szCs w:val="8"/>
        </w:rPr>
        <w:t xml:space="preserve">, who told me about the moment near a school, 15 years ago, when he shot and killed a woman who had schizophrenia. "I was forced into a situation where I didn't have any other choice," he says, becoming visibly emotional. "We were outside the school, she had a knife and she wasn't responding to my instructions," he says. </w:t>
      </w:r>
      <w:proofErr w:type="spellStart"/>
      <w:r w:rsidRPr="00DD488E">
        <w:rPr>
          <w:rFonts w:eastAsia="Times New Roman" w:cs="Calibri"/>
          <w:color w:val="404040"/>
          <w:sz w:val="8"/>
          <w:szCs w:val="8"/>
        </w:rPr>
        <w:t>Nooner</w:t>
      </w:r>
      <w:proofErr w:type="spellEnd"/>
      <w:r w:rsidRPr="00DD488E">
        <w:rPr>
          <w:rFonts w:eastAsia="Times New Roman" w:cs="Calibri"/>
          <w:color w:val="404040"/>
          <w:sz w:val="8"/>
          <w:szCs w:val="8"/>
        </w:rPr>
        <w:t xml:space="preserve"> says that given the same circumstances today, he would do exactly the same thing. "I have to make sure I go home to my family at night," he says. But it is clear that the incident had a profound impact on him. "After the incident was over, I was told that she had a history of mental illness. I didn't know that at the time. I didn't understand what was going on at the time," he says. He is angered, though, by any suggestion that American police may be too ready to use lethal force. "Who would welcome that kind of encounter?" he says. "The reality is that no-one wants to be involved in that moment when they have to point to a weapon at another individual and pull the trigger." So why are so many disabled people killed by the police? All police in the US are, of course, armed. There is also the very real prospect that they could face criminals who are, too. Across the US, 40 officers have been shot dead so far this year. </w:t>
      </w:r>
      <w:proofErr w:type="gramStart"/>
      <w:r w:rsidRPr="00DD488E">
        <w:rPr>
          <w:rFonts w:eastAsia="Times New Roman" w:cs="Calibri"/>
          <w:color w:val="404040"/>
          <w:sz w:val="8"/>
          <w:szCs w:val="8"/>
        </w:rPr>
        <w:t>So</w:t>
      </w:r>
      <w:proofErr w:type="gramEnd"/>
      <w:r w:rsidRPr="00DD488E">
        <w:rPr>
          <w:rFonts w:eastAsia="Times New Roman" w:cs="Calibri"/>
          <w:color w:val="404040"/>
          <w:sz w:val="8"/>
          <w:szCs w:val="8"/>
        </w:rPr>
        <w:t xml:space="preserve"> a large proportion of police training is geared towards the use of firearms and personal protection. But critics say this creates a police culture that is excessively confrontational, particularly in certain types of </w:t>
      </w:r>
      <w:proofErr w:type="spellStart"/>
      <w:r w:rsidRPr="00DD488E">
        <w:rPr>
          <w:rFonts w:eastAsia="Times New Roman" w:cs="Calibri"/>
          <w:color w:val="404040"/>
          <w:sz w:val="8"/>
          <w:szCs w:val="8"/>
        </w:rPr>
        <w:t>neighbourhoods</w:t>
      </w:r>
      <w:proofErr w:type="spellEnd"/>
      <w:r w:rsidRPr="00DD488E">
        <w:rPr>
          <w:rFonts w:eastAsia="Times New Roman" w:cs="Calibri"/>
          <w:color w:val="404040"/>
          <w:sz w:val="8"/>
          <w:szCs w:val="8"/>
        </w:rPr>
        <w:t xml:space="preserve">. An area that has seen a spate of disabled people killed in interactions with officers is Chicago's South Side - one of the most heavily policed areas in the US.  The complaint from many there is that officers too often employ a "command and control" style of policing, especially in low-income areas - shouting commands and physically dominating, particularly when someone doesn't immediately comply. This can sometimes, very quickly, lead the police to use guns. The problem is - as we know from the cases of Adam, Ethan and </w:t>
      </w:r>
      <w:proofErr w:type="spellStart"/>
      <w:r w:rsidRPr="00DD488E">
        <w:rPr>
          <w:rFonts w:eastAsia="Times New Roman" w:cs="Calibri"/>
          <w:color w:val="404040"/>
          <w:sz w:val="8"/>
          <w:szCs w:val="8"/>
        </w:rPr>
        <w:t>Magdiel</w:t>
      </w:r>
      <w:proofErr w:type="spellEnd"/>
      <w:r w:rsidRPr="00DD488E">
        <w:rPr>
          <w:rFonts w:eastAsia="Times New Roman" w:cs="Calibri"/>
          <w:color w:val="404040"/>
          <w:sz w:val="8"/>
          <w:szCs w:val="8"/>
        </w:rPr>
        <w:t xml:space="preserve"> - that there may be reasons why it is harder for some people to comply with commands shouted at them. Candace Coleman, who has cerebral palsy, is an </w:t>
      </w:r>
      <w:proofErr w:type="spellStart"/>
      <w:r w:rsidRPr="00DD488E">
        <w:rPr>
          <w:rFonts w:eastAsia="Times New Roman" w:cs="Calibri"/>
          <w:color w:val="404040"/>
          <w:sz w:val="8"/>
          <w:szCs w:val="8"/>
        </w:rPr>
        <w:t>organiser</w:t>
      </w:r>
      <w:proofErr w:type="spellEnd"/>
      <w:r w:rsidRPr="00DD488E">
        <w:rPr>
          <w:rFonts w:eastAsia="Times New Roman" w:cs="Calibri"/>
          <w:color w:val="404040"/>
          <w:sz w:val="8"/>
          <w:szCs w:val="8"/>
        </w:rPr>
        <w:t xml:space="preserve"> with Access Living, an advocacy group for people with disabilities. She grew up in the South Side of Chicago and works with people there who are disabled, particularly those diagnosed with schizophrenia and autism. "If they do encounter police, it's a scary situation," she says, saying any confrontation with a police officer could lead to extreme panic and confusion in those with similar challenges to those of the young people she works </w:t>
      </w:r>
      <w:proofErr w:type="spellStart"/>
      <w:r w:rsidRPr="00DD488E">
        <w:rPr>
          <w:rFonts w:eastAsia="Times New Roman" w:cs="Calibri"/>
          <w:color w:val="404040"/>
          <w:sz w:val="8"/>
          <w:szCs w:val="8"/>
        </w:rPr>
        <w:t>with."'Who</w:t>
      </w:r>
      <w:proofErr w:type="spellEnd"/>
      <w:r w:rsidRPr="00DD488E">
        <w:rPr>
          <w:rFonts w:eastAsia="Times New Roman" w:cs="Calibri"/>
          <w:color w:val="404040"/>
          <w:sz w:val="8"/>
          <w:szCs w:val="8"/>
        </w:rPr>
        <w:t xml:space="preserve"> is this person with a gun?'", they might ask themselves, she says. "'Why are the lights flashing?' 'What are these loud sounds?'" Being ordered to stand in a certain way - for instance, with their hands where they can be seen - or to look an officer in the eye can also be a problem, she says. </w:t>
      </w:r>
      <w:proofErr w:type="gramStart"/>
      <w:r w:rsidRPr="00DD488E">
        <w:rPr>
          <w:rFonts w:eastAsia="Times New Roman" w:cs="Calibri"/>
          <w:color w:val="404040"/>
          <w:sz w:val="8"/>
          <w:szCs w:val="8"/>
        </w:rPr>
        <w:t>So</w:t>
      </w:r>
      <w:proofErr w:type="gramEnd"/>
      <w:r w:rsidRPr="00DD488E">
        <w:rPr>
          <w:rFonts w:eastAsia="Times New Roman" w:cs="Calibri"/>
          <w:color w:val="404040"/>
          <w:sz w:val="8"/>
          <w:szCs w:val="8"/>
        </w:rPr>
        <w:t xml:space="preserve"> can being touched or grabbed by an officer. "If I'm not used to that, then I'm going to respond in a way that would look as if I'm being defiant," she adds. That all rings true for Larry Trammell, Adam's father. "There were times when you couldn't touch Adam," Larry says. "He [could get] really withdrawn or get excited, so I always knew when I dealt with Adam, I was to stay back and let him talk. "If I went in there and just used my authority as a father and </w:t>
      </w:r>
      <w:proofErr w:type="gramStart"/>
      <w:r w:rsidRPr="00DD488E">
        <w:rPr>
          <w:rFonts w:eastAsia="Times New Roman" w:cs="Calibri"/>
          <w:color w:val="404040"/>
          <w:sz w:val="8"/>
          <w:szCs w:val="8"/>
        </w:rPr>
        <w:t>said</w:t>
      </w:r>
      <w:proofErr w:type="gramEnd"/>
      <w:r w:rsidRPr="00DD488E">
        <w:rPr>
          <w:rFonts w:eastAsia="Times New Roman" w:cs="Calibri"/>
          <w:color w:val="404040"/>
          <w:sz w:val="8"/>
          <w:szCs w:val="8"/>
        </w:rPr>
        <w:t xml:space="preserve"> 'You have to do this' - it just didn't work." After weeks of trying, I finally manage to speak to the Milwaukee District Attorney, John Chisholm, who ruled Adam did not die as a result of the actions of the officers who used Tasers on him numerous times. "They are not doing this because they wanted to harm Adam. It's the exact opposite, right?" says Chisholm. "Their expressed intent, any number of times, is that they were there to help him. That they wanted to get him out of that situation." I put it to Chisholm that they had, indeed, been saying that they wanted to help Adam, but they did so as they were issuing electric shocks - that they had their Tasers drawn even before they entered his home, even though he was in a building where others with mental illness lived. And I point out that the officers started Tasering him moments after the encounter started. "Right, because they had to get him under control, so they could get him some medical attention," the district attorney repeats. Lawyers for Adam's family highlight many other breaches of police guidelines that, for example, say someone should not be exposed to more than 15 seconds of cumulative electric shocks using a Taser. They point out the terrible injuries, including broken ribs, that the post-mortem showed Adam had sustained. The guidelines say that police encountering someone in a mental health crisis should "avoid increasing the subject's agitation or excitement, avoid physical engagement, avoid restraint and attempt to calm down the subject." And yet the district attorney ruled that the </w:t>
      </w:r>
      <w:proofErr w:type="spellStart"/>
      <w:r w:rsidRPr="00DD488E">
        <w:rPr>
          <w:rFonts w:eastAsia="Times New Roman" w:cs="Calibri"/>
          <w:color w:val="404040"/>
          <w:sz w:val="8"/>
          <w:szCs w:val="8"/>
        </w:rPr>
        <w:t>behaviour</w:t>
      </w:r>
      <w:proofErr w:type="spellEnd"/>
      <w:r w:rsidRPr="00DD488E">
        <w:rPr>
          <w:rFonts w:eastAsia="Times New Roman" w:cs="Calibri"/>
          <w:color w:val="404040"/>
          <w:sz w:val="8"/>
          <w:szCs w:val="8"/>
        </w:rPr>
        <w:t xml:space="preserve"> of the officers had not been negligent or abusive. "Not based on their training," he says. "The decision that they have to make is - what's the appropriate means to get him under control so that they can get him the medical attention at that point and time?" Chisholm insists that Adam may have died anyway because of his health crisis - and that the officers' choice was either to do what they </w:t>
      </w:r>
      <w:proofErr w:type="gramStart"/>
      <w:r w:rsidRPr="00DD488E">
        <w:rPr>
          <w:rFonts w:eastAsia="Times New Roman" w:cs="Calibri"/>
          <w:color w:val="404040"/>
          <w:sz w:val="8"/>
          <w:szCs w:val="8"/>
        </w:rPr>
        <w:t>did, or</w:t>
      </w:r>
      <w:proofErr w:type="gramEnd"/>
      <w:r w:rsidRPr="00DD488E">
        <w:rPr>
          <w:rFonts w:eastAsia="Times New Roman" w:cs="Calibri"/>
          <w:color w:val="404040"/>
          <w:sz w:val="8"/>
          <w:szCs w:val="8"/>
        </w:rPr>
        <w:t xml:space="preserve"> do nothing. "I would have liked it to have gone to trial," says Adam's father, Larry.  "If it had gone to trial and they had found the officers innocent, it still would have been hard, but we didn't even get that." Police officers are prosecuted in very few cases involving the deaths of disabled people. They are presumed to have acted in good faith and often given legal protection on that basis. </w:t>
      </w:r>
      <w:r w:rsidRPr="00DD488E">
        <w:rPr>
          <w:rFonts w:eastAsia="Times New Roman" w:cs="Calibri"/>
          <w:color w:val="404040"/>
        </w:rPr>
        <w:t xml:space="preserve">Adam's case illustrates how </w:t>
      </w:r>
      <w:r w:rsidRPr="00DD488E">
        <w:rPr>
          <w:rFonts w:eastAsia="Calibri"/>
          <w:b/>
          <w:highlight w:val="green"/>
          <w:u w:val="single"/>
        </w:rPr>
        <w:t>police in the US are often called on to do a job that trained medical professionals would be far better placed to handle</w:t>
      </w:r>
      <w:r w:rsidRPr="00DD488E">
        <w:rPr>
          <w:rFonts w:eastAsia="Times New Roman" w:cs="Calibri"/>
          <w:color w:val="404040"/>
        </w:rPr>
        <w:t>.</w:t>
      </w:r>
      <w:r w:rsidRPr="00DD488E">
        <w:rPr>
          <w:rFonts w:eastAsia="Times New Roman" w:cs="Calibri"/>
        </w:rPr>
        <w:t xml:space="preserve"> </w:t>
      </w:r>
      <w:r w:rsidRPr="00DD488E">
        <w:rPr>
          <w:rFonts w:eastAsia="Times New Roman" w:cs="Calibri"/>
          <w:color w:val="404040"/>
        </w:rPr>
        <w:t xml:space="preserve">"Our calls concerning mental health from 2012 to 2016 have more than tripled," says </w:t>
      </w:r>
      <w:proofErr w:type="spellStart"/>
      <w:r w:rsidRPr="00DD488E">
        <w:rPr>
          <w:rFonts w:eastAsia="Times New Roman" w:cs="Calibri"/>
          <w:color w:val="404040"/>
        </w:rPr>
        <w:t>Citty</w:t>
      </w:r>
      <w:proofErr w:type="spellEnd"/>
      <w:r w:rsidRPr="00DD488E">
        <w:rPr>
          <w:rFonts w:eastAsia="Times New Roman" w:cs="Calibri"/>
          <w:color w:val="404040"/>
        </w:rPr>
        <w:t xml:space="preserve">, Oklahoma City's police chief, whose officers shot dead </w:t>
      </w:r>
      <w:proofErr w:type="spellStart"/>
      <w:r w:rsidRPr="00DD488E">
        <w:rPr>
          <w:rFonts w:eastAsia="Times New Roman" w:cs="Calibri"/>
          <w:color w:val="404040"/>
        </w:rPr>
        <w:t>Magdiel</w:t>
      </w:r>
      <w:proofErr w:type="spellEnd"/>
      <w:r w:rsidRPr="00DD488E">
        <w:rPr>
          <w:rFonts w:eastAsia="Times New Roman" w:cs="Calibri"/>
          <w:color w:val="404040"/>
        </w:rPr>
        <w:t xml:space="preserve"> Sanchez. "</w:t>
      </w:r>
      <w:r w:rsidRPr="00DD488E">
        <w:rPr>
          <w:rFonts w:eastAsia="Calibri"/>
          <w:b/>
          <w:u w:val="single"/>
        </w:rPr>
        <w:t xml:space="preserve">This society has not effectively dealt with mental health. They haven't provided the dollars for treatment," he says. "Officers are running from call to call to call dealing with this." </w:t>
      </w:r>
      <w:proofErr w:type="gramStart"/>
      <w:r w:rsidRPr="00DD488E">
        <w:rPr>
          <w:rFonts w:eastAsia="Calibri"/>
          <w:b/>
          <w:u w:val="single"/>
        </w:rPr>
        <w:t>So</w:t>
      </w:r>
      <w:proofErr w:type="gramEnd"/>
      <w:r w:rsidRPr="00DD488E">
        <w:rPr>
          <w:rFonts w:eastAsia="Calibri"/>
          <w:b/>
          <w:u w:val="single"/>
        </w:rPr>
        <w:t xml:space="preserve"> if the police are to be the first to be called, how can things improve</w:t>
      </w:r>
      <w:r w:rsidRPr="00DD488E">
        <w:rPr>
          <w:rFonts w:eastAsia="Times New Roman" w:cs="Calibri"/>
          <w:color w:val="404040"/>
        </w:rPr>
        <w:t xml:space="preserve">? "I have to tell you, if you don't know someone with Down's syndrome, you are missing out," says Patti Saylor, Ethan's mother, as she trains a group of police officers in how to interact better with disabled people. She is trying to turn the devastation caused by the death of her son into something positive, using her own horrific personal experience. "Ethan didn't have the cognitive ability to </w:t>
      </w:r>
      <w:proofErr w:type="spellStart"/>
      <w:r w:rsidRPr="00DD488E">
        <w:rPr>
          <w:rFonts w:eastAsia="Times New Roman" w:cs="Calibri"/>
          <w:color w:val="404040"/>
        </w:rPr>
        <w:t>recognise</w:t>
      </w:r>
      <w:proofErr w:type="spellEnd"/>
      <w:r w:rsidRPr="00DD488E">
        <w:rPr>
          <w:rFonts w:eastAsia="Times New Roman" w:cs="Calibri"/>
          <w:color w:val="404040"/>
        </w:rPr>
        <w:t xml:space="preserve"> those officers needed an explanation," she tells the room. "Like, 'Officer it's OK, I'm going to sit in the seat and watch this movie a second time, my mom is on her way, she'll pay for the ticket when she gets here.' He didn't understand he should do that." Patti tells me that </w:t>
      </w:r>
      <w:r w:rsidRPr="00DD488E">
        <w:rPr>
          <w:rFonts w:eastAsia="Calibri"/>
          <w:b/>
          <w:u w:val="single"/>
        </w:rPr>
        <w:t>she is sometimes struck by the level of ignorance about disability among officers, but that this simply mirrors the lack of awareness in society as a whole</w:t>
      </w:r>
      <w:r w:rsidRPr="00DD488E">
        <w:rPr>
          <w:rFonts w:eastAsia="Times New Roman" w:cs="Calibri"/>
          <w:color w:val="404040"/>
        </w:rPr>
        <w:t xml:space="preserve">. "I have been asked questions like 'You mean they are not all the same?' or 'So they are not out to hurt us?'" she says of officers she has trained. Officers often </w:t>
      </w:r>
      <w:proofErr w:type="spellStart"/>
      <w:r w:rsidRPr="00DD488E">
        <w:rPr>
          <w:rFonts w:eastAsia="Times New Roman" w:cs="Calibri"/>
          <w:color w:val="404040"/>
        </w:rPr>
        <w:t>apologise</w:t>
      </w:r>
      <w:proofErr w:type="spellEnd"/>
      <w:r w:rsidRPr="00DD488E">
        <w:rPr>
          <w:rFonts w:eastAsia="Times New Roman" w:cs="Calibri"/>
          <w:color w:val="404040"/>
        </w:rPr>
        <w:t xml:space="preserve"> to her when they hear her story and display some degree of shame about what happened, she says. But the Frederick County Sheriff's Office, whose deputies were involved in Ethan's death, has not engaged with Patti. It did agree a financial settlement with her but never </w:t>
      </w:r>
      <w:proofErr w:type="spellStart"/>
      <w:r w:rsidRPr="00DD488E">
        <w:rPr>
          <w:rFonts w:eastAsia="Times New Roman" w:cs="Calibri"/>
          <w:color w:val="404040"/>
        </w:rPr>
        <w:t>apologised</w:t>
      </w:r>
      <w:proofErr w:type="spellEnd"/>
      <w:r w:rsidRPr="00DD488E">
        <w:rPr>
          <w:rFonts w:eastAsia="Times New Roman" w:cs="Calibri"/>
          <w:color w:val="404040"/>
        </w:rPr>
        <w:t xml:space="preserve"> or admitted any wrongdoing. Oklahoma City Police may defend the death of </w:t>
      </w:r>
      <w:proofErr w:type="spellStart"/>
      <w:r w:rsidRPr="00DD488E">
        <w:rPr>
          <w:rFonts w:eastAsia="Times New Roman" w:cs="Calibri"/>
          <w:color w:val="404040"/>
        </w:rPr>
        <w:t>Magdiel</w:t>
      </w:r>
      <w:proofErr w:type="spellEnd"/>
      <w:r w:rsidRPr="00DD488E">
        <w:rPr>
          <w:rFonts w:eastAsia="Times New Roman" w:cs="Calibri"/>
          <w:color w:val="404040"/>
        </w:rPr>
        <w:t xml:space="preserve"> Sanchez on his front lawn, but it is clear that the department has tried to make changes since the incident - offering more training to officers on how to approach disabled people. The force deploys these specially trained officers to incidents where their skills will be useful. One is Sgt Corey </w:t>
      </w:r>
      <w:proofErr w:type="spellStart"/>
      <w:r w:rsidRPr="00DD488E">
        <w:rPr>
          <w:rFonts w:eastAsia="Times New Roman" w:cs="Calibri"/>
          <w:color w:val="404040"/>
        </w:rPr>
        <w:t>Nooner</w:t>
      </w:r>
      <w:proofErr w:type="spellEnd"/>
      <w:r w:rsidRPr="00DD488E">
        <w:rPr>
          <w:rFonts w:eastAsia="Times New Roman" w:cs="Calibri"/>
          <w:color w:val="404040"/>
        </w:rPr>
        <w:t xml:space="preserve"> - the same officer who, 15 years ago, says he was forced to shoot and kill a woman with schizophrenia. That experience pushed him to try to understand mental illness better and he underwent a considerable amount of additional training. I go out on patrol with him as he is dispatched to a home in an affluent </w:t>
      </w:r>
      <w:proofErr w:type="spellStart"/>
      <w:r w:rsidRPr="00DD488E">
        <w:rPr>
          <w:rFonts w:eastAsia="Times New Roman" w:cs="Calibri"/>
          <w:color w:val="404040"/>
        </w:rPr>
        <w:t>neighbourhood</w:t>
      </w:r>
      <w:proofErr w:type="spellEnd"/>
      <w:r w:rsidRPr="00DD488E">
        <w:rPr>
          <w:rFonts w:eastAsia="Times New Roman" w:cs="Calibri"/>
          <w:color w:val="404040"/>
        </w:rPr>
        <w:t xml:space="preserve"> in Oklahoma City. A man has called to say that his wife, who has recently been discharged from a medical facility, is having a manic episode and experiencing paranoia and delusions. At their home, </w:t>
      </w:r>
      <w:proofErr w:type="spellStart"/>
      <w:r w:rsidRPr="00DD488E">
        <w:rPr>
          <w:rFonts w:eastAsia="Times New Roman" w:cs="Calibri"/>
          <w:color w:val="404040"/>
        </w:rPr>
        <w:t>Nooner</w:t>
      </w:r>
      <w:proofErr w:type="spellEnd"/>
      <w:r w:rsidRPr="00DD488E">
        <w:rPr>
          <w:rFonts w:eastAsia="Times New Roman" w:cs="Calibri"/>
          <w:color w:val="404040"/>
        </w:rPr>
        <w:t xml:space="preserve"> patiently listens as the woman talks, visibly distressed, about how she is being watched by government agencies. Ultimately, though, after she refuses to accompany him to see a psychiatrist and when she tries to dive into her bedroom, he restrains and handcuffs her. Later, he tells me he had feared she might try to arm herself and that his basic police instincts kicked in. </w:t>
      </w:r>
      <w:r w:rsidRPr="00DD488E">
        <w:rPr>
          <w:rFonts w:eastAsia="Calibri"/>
          <w:b/>
          <w:u w:val="single"/>
        </w:rPr>
        <w:t>For many, the nub of the problem is the way police are taught to interact from the very beginning - with so much emphasis on firearms training and personal protection, and relatively little on de-escalating confrontations. As things stand, the deaths and injuries of people with disabilities at the hands of the police have left some of the people</w:t>
      </w:r>
      <w:r w:rsidRPr="00DD488E">
        <w:rPr>
          <w:rFonts w:eastAsia="Times New Roman" w:cs="Calibri"/>
          <w:color w:val="404040"/>
        </w:rPr>
        <w:t xml:space="preserve"> Candace Coleman works with in Chicago's South Side </w:t>
      </w:r>
      <w:r w:rsidRPr="00DD488E">
        <w:rPr>
          <w:rFonts w:eastAsia="Calibri"/>
          <w:b/>
          <w:u w:val="single"/>
        </w:rPr>
        <w:t>wondering who might be next</w:t>
      </w:r>
      <w:r w:rsidRPr="00DD488E">
        <w:rPr>
          <w:rFonts w:eastAsia="Times New Roman" w:cs="Calibri"/>
          <w:color w:val="404040"/>
        </w:rPr>
        <w:t>, she says. Some of them have made pacts never to call the police under any circumstances, she adds, so worried are they that harm could come to them. Coleman says they've also got together in groups to discuss what they can do to protect themselves in any interactions with the police.  "</w:t>
      </w:r>
      <w:r w:rsidRPr="00DD488E">
        <w:rPr>
          <w:rFonts w:eastAsia="Calibri"/>
          <w:b/>
          <w:highlight w:val="green"/>
          <w:u w:val="single"/>
        </w:rPr>
        <w:t>Extra disability training for police is one thing</w:t>
      </w:r>
      <w:r w:rsidRPr="00DD488E">
        <w:rPr>
          <w:rFonts w:eastAsia="Calibri"/>
          <w:b/>
          <w:u w:val="single"/>
        </w:rPr>
        <w:t xml:space="preserve"> </w:t>
      </w:r>
      <w:r w:rsidRPr="00DD488E">
        <w:rPr>
          <w:rFonts w:eastAsia="Calibri"/>
        </w:rPr>
        <w:t>but is not enough," she says.</w:t>
      </w:r>
      <w:r w:rsidRPr="00DD488E">
        <w:rPr>
          <w:rFonts w:eastAsia="Calibri"/>
          <w:b/>
          <w:u w:val="single"/>
        </w:rPr>
        <w:t xml:space="preserve"> "</w:t>
      </w:r>
      <w:r w:rsidRPr="00DD488E">
        <w:rPr>
          <w:rFonts w:eastAsia="Calibri"/>
          <w:b/>
          <w:highlight w:val="green"/>
          <w:u w:val="single"/>
        </w:rPr>
        <w:t>We need a cultural shift across the board." "The way in which they approach situations needs to change. It shouldn't always be that the immediate reaction is to pull out your gun or your Taser or to yell or scream</w:t>
      </w:r>
      <w:r w:rsidRPr="00DD488E">
        <w:rPr>
          <w:rFonts w:eastAsia="Calibri"/>
          <w:b/>
          <w:u w:val="single"/>
        </w:rPr>
        <w:t xml:space="preserve">," she adds. </w:t>
      </w:r>
      <w:r w:rsidRPr="00DD488E">
        <w:rPr>
          <w:rFonts w:eastAsia="Calibri"/>
          <w:b/>
          <w:highlight w:val="green"/>
          <w:u w:val="single"/>
        </w:rPr>
        <w:t>Until that happens, some of the most vulnerable people in US society will be left to work things out for themselves</w:t>
      </w:r>
      <w:r w:rsidRPr="00DD488E">
        <w:rPr>
          <w:rFonts w:eastAsia="Times New Roman" w:cs="Calibri"/>
          <w:color w:val="404040"/>
          <w:highlight w:val="green"/>
        </w:rPr>
        <w:t>.</w:t>
      </w:r>
    </w:p>
    <w:p w:rsidR="00704E73" w:rsidRPr="00DD488E" w:rsidRDefault="00704E73" w:rsidP="00704E73">
      <w:pPr>
        <w:rPr>
          <w:rFonts w:eastAsia="Calibri"/>
        </w:rPr>
      </w:pPr>
    </w:p>
    <w:p w:rsidR="00704E73" w:rsidRPr="00DD488E" w:rsidRDefault="00704E73" w:rsidP="00704E73">
      <w:pPr>
        <w:rPr>
          <w:rFonts w:eastAsia="Calibri"/>
        </w:rPr>
      </w:pPr>
    </w:p>
    <w:p w:rsidR="00704E73" w:rsidRPr="00DD488E" w:rsidRDefault="00704E73" w:rsidP="00704E73">
      <w:pPr>
        <w:keepNext/>
        <w:keepLines/>
        <w:spacing w:before="40"/>
        <w:outlineLvl w:val="3"/>
        <w:rPr>
          <w:rFonts w:eastAsia="Times New Roman" w:cs="Times New Roman (Headings CS)"/>
          <w:b/>
          <w:iCs/>
          <w:color w:val="000000"/>
          <w:sz w:val="26"/>
        </w:rPr>
      </w:pPr>
      <w:r w:rsidRPr="00DD488E">
        <w:rPr>
          <w:rFonts w:eastAsia="Times New Roman" w:cs="Times New Roman (Headings CS)"/>
          <w:b/>
          <w:iCs/>
          <w:color w:val="000000"/>
          <w:sz w:val="26"/>
        </w:rPr>
        <w:t xml:space="preserve">CP solves best, reduces the risk of people dying from law enforcement and the training has portable skills that can be used outside of law enforcement </w:t>
      </w:r>
    </w:p>
    <w:p w:rsidR="00704E73" w:rsidRPr="00DD488E" w:rsidRDefault="00704E73" w:rsidP="00704E73">
      <w:pPr>
        <w:rPr>
          <w:rFonts w:eastAsia="Calibri"/>
          <w:b/>
        </w:rPr>
      </w:pPr>
      <w:r w:rsidRPr="00DD488E">
        <w:rPr>
          <w:rFonts w:eastAsia="Calibri"/>
          <w:b/>
        </w:rPr>
        <w:t xml:space="preserve">Brooks ’18--- William G. Brooks III is the chief of police for the Norwood Police Department in Massachusetts, “Police Need More Mental Health Training,” The Hill, 2/22/18, </w:t>
      </w:r>
      <w:hyperlink r:id="rId57" w:history="1">
        <w:r w:rsidRPr="00DD488E">
          <w:rPr>
            <w:rFonts w:eastAsia="Calibri"/>
            <w:b/>
          </w:rPr>
          <w:t>https://thehill.com/opinion/healthcare/375040-police-need-more-mental-health-training</w:t>
        </w:r>
      </w:hyperlink>
      <w:r w:rsidRPr="00DD488E">
        <w:rPr>
          <w:rFonts w:eastAsia="Calibri"/>
          <w:b/>
        </w:rPr>
        <w:t xml:space="preserve">, Accessed 7/6/20 </w:t>
      </w:r>
    </w:p>
    <w:p w:rsidR="00704E73" w:rsidRPr="00DD488E" w:rsidRDefault="00704E73" w:rsidP="00704E73">
      <w:pPr>
        <w:rPr>
          <w:rFonts w:eastAsia="Calibri"/>
        </w:rPr>
      </w:pPr>
    </w:p>
    <w:p w:rsidR="00704E73" w:rsidRPr="00DD488E" w:rsidRDefault="00704E73" w:rsidP="00704E73">
      <w:pPr>
        <w:rPr>
          <w:rFonts w:eastAsia="Calibri"/>
          <w:b/>
          <w:u w:val="single"/>
        </w:rPr>
      </w:pPr>
      <w:r w:rsidRPr="00DD488E">
        <w:rPr>
          <w:rFonts w:eastAsia="Calibri"/>
          <w:b/>
          <w:u w:val="single"/>
        </w:rPr>
        <w:t>Approximately 10 percent of police calls involve a person with mental illness, making police the nation’s de facto first responders to mental health crises. Despite being on the front lines, some officers do not have the training to recognize nor appropriately respond to a mental health crisis.</w:t>
      </w:r>
      <w:r w:rsidRPr="00DD488E">
        <w:rPr>
          <w:rFonts w:eastAsia="Calibri"/>
        </w:rPr>
        <w:t xml:space="preserve"> A crisis like attempted suicide. Bryce Coutinho had a history of substance use and attempted suicides, resulting in multiple encounters with the police. One such encounter was during a fight with his girlfriend. When the police arrived, Coutinho was found lying on a bed with a knife and fresh gash to his forearm. The officer retreated, drew his gun and demanded Coutinho drop the knife. Instead, Coutinho moved toward the officer. Believing his life was in danger, and knowing he had little room to create a safe distance between himself and Coutinho, the officer discharged his weapon twice. Coutinho was pronounced dead at the scene. Stories like Bryce Coutinho’s are too common for people living with mental illness and too often they end in loss of life with sensational news headlines as collateral. </w:t>
      </w:r>
      <w:r w:rsidRPr="00DD488E">
        <w:rPr>
          <w:rFonts w:eastAsia="Calibri"/>
          <w:b/>
          <w:u w:val="single"/>
        </w:rPr>
        <w:t>More than 42 million American adults are affected by mental illnesses every year. Of those, two million will be jailed. These startling statistics drive home a shameful fact: People experiencing a mental health crisis are more likely to encounter police than medical professionals. People living with mental illnesses are 16 times more likely to die as a result of a police encounter compared to the general public.</w:t>
      </w:r>
      <w:r w:rsidRPr="00DD488E">
        <w:rPr>
          <w:rFonts w:eastAsia="Calibri"/>
        </w:rPr>
        <w:t xml:space="preserve"> In 2017, one in four killed by police were living with a mental illness. To address these tragic statistics, we need to supply adequate tools that police can use when they respond to mental health emergencies, so they can do so in a safe, effective and caring manner that de-escalated tense situations. Additionally, we need to provide the appropriate skills for police to care for themselves.</w:t>
      </w:r>
      <w:r w:rsidRPr="00DD488E">
        <w:rPr>
          <w:rFonts w:eastAsia="Calibri"/>
          <w:b/>
          <w:u w:val="single"/>
        </w:rPr>
        <w:t xml:space="preserve"> It is critical that police receive specialized mental health training </w:t>
      </w:r>
      <w:r w:rsidRPr="00DD488E">
        <w:rPr>
          <w:rFonts w:eastAsia="Calibri"/>
        </w:rPr>
        <w:t xml:space="preserve">— and Massachusetts is leading the way. Last fall, over 180 police chiefs, all members of the Massachusetts Chiefs of Police Association, pledged to train 100 percent of their officers in Mental Health First Aid by committing to the One Mind Campaign  — a bold initiative of the International Chiefs of Police Association — to ensure that officers have the skills to safely and responsibly respond to situations involving people with mental illness or substance use disorders. A key component of the pledge is training 100 percent of all sworn officers in Mental Health First Aid for Public Safety. We are part of a larger trend: The number of officers across the country who have taken Mental Health First Aid for Public Safety has reached nearly 100,000. The trainings continue to be waitlisted, demonstrating the interest from law enforcement in helping people in crisis — to protect both the person and the officer. Mental Health First Aid for Public Safety is an actionable public safety training program that gives police officers a simple, effective way to intervene during any mental health crisis, from an immediate crisis that endangers the public or the officer to non-crisis situations, like approaching someone who is exhibiting symptoms of a mental illness or overdose. It equips every officer with the necessary skills to recognize the symptoms of mental illnesses and substance use, engage the person in crisis, de-escalate the incident and connect the person to needed care. </w:t>
      </w:r>
      <w:r w:rsidRPr="00DD488E">
        <w:rPr>
          <w:rFonts w:eastAsia="Calibri"/>
          <w:b/>
          <w:u w:val="single"/>
        </w:rPr>
        <w:t>The course has also helped many officers in their personal lives by providing strategies to help themselves, their families and their partners. Ultimately, Mental Health First Aid for Public Safety’s goal is to prevent tragedies, decrease the need for arrests and incarcerations for people with mental illness, reduce repeat detentions and help police officers connect with appropriate resources that can help. Let’s stop responding to those living with mental illnesses as offenders and start meeting their needs as patients. Let’s protect our officers and our communities at large. Let’s make sure every officer in America is trained in Mental Health First Aid for Public Safety.</w:t>
      </w:r>
    </w:p>
    <w:p w:rsidR="00704E73" w:rsidRPr="00DD488E" w:rsidRDefault="00704E73" w:rsidP="00704E73">
      <w:pPr>
        <w:rPr>
          <w:rFonts w:eastAsia="Calibri"/>
          <w:b/>
          <w:u w:val="single"/>
        </w:rPr>
      </w:pPr>
    </w:p>
    <w:p w:rsidR="00704E73" w:rsidRPr="00DD488E" w:rsidRDefault="00704E73" w:rsidP="00704E73">
      <w:pPr>
        <w:rPr>
          <w:rFonts w:eastAsia="Calibri"/>
          <w:b/>
          <w:u w:val="single"/>
        </w:rPr>
      </w:pPr>
    </w:p>
    <w:p w:rsidR="00704E73" w:rsidRPr="00DD488E" w:rsidRDefault="00704E73" w:rsidP="00704E73">
      <w:pPr>
        <w:rPr>
          <w:rFonts w:eastAsia="Calibri"/>
        </w:rPr>
      </w:pPr>
    </w:p>
    <w:p w:rsidR="00704E73" w:rsidRPr="00DD488E" w:rsidRDefault="00704E73" w:rsidP="00704E73"/>
    <w:p w:rsidR="00704E73" w:rsidRPr="00DD488E" w:rsidRDefault="00704E73" w:rsidP="00704E73"/>
    <w:p w:rsidR="00704E73" w:rsidRPr="00DD488E" w:rsidRDefault="00704E73" w:rsidP="00704E73">
      <w:pPr>
        <w:pStyle w:val="Heading3"/>
      </w:pPr>
      <w:r w:rsidRPr="00DD488E">
        <w:t>Implicit Bias Training</w:t>
      </w:r>
    </w:p>
    <w:p w:rsidR="00704E73" w:rsidRPr="00DD488E" w:rsidRDefault="00704E73" w:rsidP="00704E73"/>
    <w:p w:rsidR="00704E73" w:rsidRPr="00DD488E" w:rsidRDefault="00704E73" w:rsidP="00704E73">
      <w:pPr>
        <w:keepNext/>
        <w:keepLines/>
        <w:contextualSpacing/>
        <w:outlineLvl w:val="3"/>
        <w:rPr>
          <w:rFonts w:eastAsia="MS Gothic"/>
          <w:b/>
          <w:iCs/>
          <w:sz w:val="24"/>
        </w:rPr>
      </w:pPr>
      <w:r w:rsidRPr="00DD488E">
        <w:rPr>
          <w:rFonts w:eastAsia="MS Gothic"/>
          <w:b/>
          <w:iCs/>
          <w:sz w:val="24"/>
        </w:rPr>
        <w:t>implicit bias training being a requirement for the police could allow for a shift towards leveling the playing field for minorities</w:t>
      </w:r>
    </w:p>
    <w:p w:rsidR="00704E73" w:rsidRPr="00DD488E" w:rsidRDefault="00704E73" w:rsidP="00704E73">
      <w:pPr>
        <w:rPr>
          <w:rFonts w:eastAsia="Times New Roman"/>
          <w:sz w:val="32"/>
          <w:szCs w:val="32"/>
        </w:rPr>
      </w:pPr>
      <w:proofErr w:type="spellStart"/>
      <w:r w:rsidRPr="00DD488E">
        <w:rPr>
          <w:rFonts w:eastAsia="Cambria"/>
          <w:b/>
          <w:sz w:val="32"/>
          <w:szCs w:val="32"/>
        </w:rPr>
        <w:t>Jawando</w:t>
      </w:r>
      <w:proofErr w:type="spellEnd"/>
      <w:r w:rsidRPr="00DD488E">
        <w:rPr>
          <w:rFonts w:eastAsia="Cambria"/>
          <w:b/>
          <w:sz w:val="32"/>
          <w:szCs w:val="32"/>
        </w:rPr>
        <w:t xml:space="preserve"> &amp; Parsons ’14: </w:t>
      </w:r>
      <w:r w:rsidRPr="00DD488E">
        <w:rPr>
          <w:rFonts w:eastAsia="Times New Roman"/>
          <w:color w:val="FFFFFF"/>
          <w:sz w:val="32"/>
          <w:szCs w:val="32"/>
          <w:shd w:val="clear" w:color="auto" w:fill="000000"/>
        </w:rPr>
        <w:t xml:space="preserve">Michele L. </w:t>
      </w:r>
      <w:proofErr w:type="spellStart"/>
      <w:r w:rsidRPr="00DD488E">
        <w:rPr>
          <w:rFonts w:eastAsia="Times New Roman"/>
          <w:color w:val="FFFFFF"/>
          <w:sz w:val="32"/>
          <w:szCs w:val="32"/>
          <w:shd w:val="clear" w:color="auto" w:fill="000000"/>
        </w:rPr>
        <w:t>Jawando</w:t>
      </w:r>
      <w:proofErr w:type="spellEnd"/>
      <w:r w:rsidRPr="00DD488E">
        <w:rPr>
          <w:rFonts w:eastAsia="Times New Roman"/>
          <w:color w:val="FFFFFF"/>
          <w:sz w:val="32"/>
          <w:szCs w:val="32"/>
          <w:shd w:val="clear" w:color="auto" w:fill="000000"/>
        </w:rPr>
        <w:t xml:space="preserve"> and Chelsea Parsons, 12-18-2014, "4 Ideas That Could Begin to Reform the Criminal Justice System and Improve Police-Community Relations," Center for American Progress, https://www.americanprogress.org/issues/courts/reports/2014/12/18/103578/4-ideas-that-could-begin-to-reform-the-criminal-justice-system-and-improve-police-community-relations///EL</w:t>
      </w:r>
    </w:p>
    <w:p w:rsidR="00704E73" w:rsidRPr="00DD488E" w:rsidRDefault="00704E73" w:rsidP="00704E73">
      <w:pPr>
        <w:rPr>
          <w:rFonts w:eastAsia="Cambria"/>
          <w:b/>
          <w:sz w:val="32"/>
          <w:szCs w:val="32"/>
        </w:rPr>
      </w:pPr>
      <w:r w:rsidRPr="00DD488E">
        <w:rPr>
          <w:rFonts w:eastAsia="Cambria"/>
          <w:color w:val="333333"/>
          <w:sz w:val="32"/>
          <w:szCs w:val="32"/>
        </w:rPr>
        <w:t>“Black Lives Matter” is one of the most evocative statements being chanted from protesters participating in demonstrations in the wake of the recent killings of Michael Brown, Eric Garner, and Tamir Rice. The statement itself has become a point of contention, but the statement speaks to perhaps the most important and most difficult issue that has arisen out of the recent protests: the subtle and stark differences that make up white and black experiences in America. While these divisions are often felt writ large by communities of color, the disparities seem to be particularly acute between white and black individuals, and the data seem to support these perceptions. The discrepancies in outcomes with similar circumstances between races can be interpreted through the lens of implicit bias. Researchers who seek to measure implicit biases often point to psychological and neurological factors inherent in unconscious racial associations. This has shown, as one researcher recently noted, “that hidden biases operating largely under the scope of human consciousness influence the way that we see and treat others, even when we are determined to be fair and objective.” Findings show that implicit bias can be contradictory to an individual’s stated beliefs. The presence of implicit bias has been used to explain disparities among races in both access to and quality of health care, treatment in the criminal justice system, and housing.</w:t>
      </w:r>
    </w:p>
    <w:p w:rsidR="00704E73" w:rsidRPr="00DD488E" w:rsidRDefault="00704E73" w:rsidP="00704E73">
      <w:pPr>
        <w:spacing w:before="100" w:beforeAutospacing="1" w:after="100" w:afterAutospacing="1"/>
        <w:rPr>
          <w:rFonts w:eastAsia="Cambria"/>
          <w:color w:val="333333"/>
          <w:sz w:val="32"/>
          <w:szCs w:val="32"/>
        </w:rPr>
      </w:pPr>
      <w:r w:rsidRPr="00DD488E">
        <w:rPr>
          <w:rFonts w:eastAsia="Cambria"/>
          <w:color w:val="333333"/>
          <w:sz w:val="32"/>
          <w:szCs w:val="32"/>
        </w:rPr>
        <w:t>For instance, despite reporting very little explicit bias, approximately two-thirds of the nation’s health clinicians were found to harbor a statistically significant implicit bias against blacks and Latinos. Additionally, unconscious views about race help explain the disproportionate arrest and incarceration of African Americans for drug offenses. Research shows that although whites engage in drug offenses at rates higher than blacks do, blacks are almost four times more likely to be arrested for these offenses compared to whites. The data also reveal that black men were sent to prison on drug charges at 11.8 times the rate of white men, and black women are sent to prison on drug charges at 4.8 times the rate of white women.</w:t>
      </w:r>
    </w:p>
    <w:p w:rsidR="00704E73" w:rsidRPr="00DD488E" w:rsidRDefault="00704E73" w:rsidP="00704E73">
      <w:pPr>
        <w:spacing w:before="100" w:beforeAutospacing="1" w:after="100" w:afterAutospacing="1"/>
        <w:rPr>
          <w:rFonts w:eastAsia="Cambria"/>
          <w:color w:val="333333"/>
          <w:sz w:val="32"/>
          <w:szCs w:val="32"/>
        </w:rPr>
      </w:pPr>
      <w:r w:rsidRPr="00DD488E">
        <w:rPr>
          <w:rFonts w:eastAsia="Cambria"/>
          <w:color w:val="333333"/>
          <w:sz w:val="32"/>
          <w:szCs w:val="32"/>
        </w:rPr>
        <w:t>Likewise, the realm of housing shows a striking racially based implicit bias when African Americans look to rent or buy housing. When renting, blacks were told about the availability of 11.4 percent fewer units as compared to whites and shown 4.2 percent fewer units. When it came to home buying, blacks were also told about 17 percent fewer homes than whites and shown 17.7 percent fewer homes.</w:t>
      </w:r>
    </w:p>
    <w:p w:rsidR="00704E73" w:rsidRPr="00DD488E" w:rsidRDefault="00704E73" w:rsidP="00704E73">
      <w:pPr>
        <w:spacing w:before="100" w:beforeAutospacing="1" w:after="100" w:afterAutospacing="1"/>
        <w:rPr>
          <w:rFonts w:eastAsia="Cambria"/>
          <w:color w:val="333333"/>
          <w:sz w:val="32"/>
          <w:szCs w:val="32"/>
        </w:rPr>
      </w:pPr>
      <w:r w:rsidRPr="00DD488E">
        <w:rPr>
          <w:rFonts w:eastAsia="Cambria"/>
          <w:color w:val="333333"/>
          <w:sz w:val="32"/>
          <w:szCs w:val="32"/>
        </w:rPr>
        <w:t>According to David R. Williams, a Harvard sociologist, the “frightening point” is that because implicit bias is “an automatic and unconscious process, people who engage in this unthinking discrimination are not aware of the fact that they do it.” A 2012 study found that officers were quicker to shoot an armed black person and slower to refrain from shooting an unarmed black person than they were with members of any other racial group. Similar results were found in a study of the Denver, Colorado, police department. When asked to press a button labeled “shoot” or “don’t shoot,” Denver police officers were “uniformly faster to shoot an armed black target, relative to an armed white target, and uniformly faster to press the ‘Don’t shoot’ button for an unarmed white target, relative to an unarmed black target.”</w:t>
      </w:r>
    </w:p>
    <w:p w:rsidR="00704E73" w:rsidRPr="00DD488E" w:rsidRDefault="00704E73" w:rsidP="00704E73">
      <w:pPr>
        <w:spacing w:before="100" w:beforeAutospacing="1" w:after="100" w:afterAutospacing="1"/>
        <w:rPr>
          <w:rFonts w:eastAsia="Cambria"/>
          <w:color w:val="333333"/>
          <w:sz w:val="32"/>
          <w:szCs w:val="32"/>
        </w:rPr>
      </w:pPr>
      <w:r w:rsidRPr="00DD488E">
        <w:rPr>
          <w:rFonts w:eastAsia="Cambria"/>
          <w:color w:val="333333"/>
          <w:sz w:val="32"/>
          <w:szCs w:val="32"/>
        </w:rPr>
        <w:t>If these are indeed unconscious reactions, what can actually be done about implicit bias, especially in policing? There are promising policies available that may mitigate the effects of bias. A key element is training. Training recommendations do not reduce bias; rather, they raise consciousness about them. Research has suggested that by making one aware of unconscious biases, these malleable biases may be reduced. The federal government should require training on implicit bias in police academies and ongoing state and local departmental training as a condition of federal grants. Law-enforcement recruits should be challenged to identify key police decisions and scenarios that are at greatest risk of manifesting bias—such as traffic stops, consent searches, reasonable suspicion to frisk, and other procedures—and then reflect on the potential impact of implicit bias on their perceptions and behaviors in those scenarios. Furthermore, seasoned officers should be similarly challenged at in-service and other training venues.</w:t>
      </w:r>
    </w:p>
    <w:p w:rsidR="00704E73" w:rsidRPr="00DD488E" w:rsidRDefault="00704E73" w:rsidP="00704E73">
      <w:pPr>
        <w:spacing w:before="100" w:beforeAutospacing="1" w:after="100" w:afterAutospacing="1"/>
        <w:rPr>
          <w:rFonts w:eastAsia="Cambria"/>
          <w:color w:val="333333"/>
          <w:sz w:val="32"/>
          <w:szCs w:val="32"/>
        </w:rPr>
      </w:pPr>
      <w:r w:rsidRPr="00DD488E">
        <w:rPr>
          <w:rFonts w:eastAsia="Cambria"/>
          <w:color w:val="333333"/>
          <w:sz w:val="32"/>
          <w:szCs w:val="32"/>
        </w:rPr>
        <w:t>In addition, police departments should be encouraged to take steps to increase diversity among law-enforcement professionals. The federal government should condition receipt of certain grant funding by state and local law-enforcement agencies—perhaps funding for surplus military equipment—on the implementation of hiring and retention policies designed to increase diversity in police departments. Ideally, the composition of personnel should reflect the diversity of the community that is serves. Finally, law-enforcement agencies need to eschew colorblindness and acknowledge real group and individual differences, such as through ongoing diversity and multiculturalism training. Research suggests that a colorblind ideology generates greater amounts of implicit bias than a multicultural perspective does.</w:t>
      </w:r>
    </w:p>
    <w:p w:rsidR="00704E73" w:rsidRPr="00DD488E" w:rsidRDefault="00704E73" w:rsidP="00704E73">
      <w:pPr>
        <w:keepNext/>
        <w:keepLines/>
        <w:contextualSpacing/>
        <w:outlineLvl w:val="3"/>
        <w:rPr>
          <w:rFonts w:eastAsia="MS Gothic"/>
          <w:b/>
          <w:iCs/>
          <w:sz w:val="24"/>
        </w:rPr>
      </w:pPr>
      <w:r w:rsidRPr="00DD488E">
        <w:rPr>
          <w:rFonts w:eastAsia="MS Gothic"/>
          <w:b/>
          <w:iCs/>
          <w:sz w:val="24"/>
        </w:rPr>
        <w:t>Implicit racial biases are prevalent within people who work as public defenders</w:t>
      </w:r>
    </w:p>
    <w:p w:rsidR="00704E73" w:rsidRPr="00DD488E" w:rsidRDefault="00704E73" w:rsidP="00704E73">
      <w:pPr>
        <w:rPr>
          <w:rFonts w:eastAsia="Times New Roman"/>
          <w:szCs w:val="20"/>
        </w:rPr>
      </w:pPr>
      <w:r w:rsidRPr="00DD488E">
        <w:rPr>
          <w:rFonts w:eastAsia="Cambria"/>
          <w:b/>
          <w:sz w:val="32"/>
          <w:szCs w:val="32"/>
        </w:rPr>
        <w:t xml:space="preserve">Richardson &amp; Goff ’14- </w:t>
      </w:r>
      <w:r w:rsidRPr="00DD488E">
        <w:rPr>
          <w:rFonts w:eastAsia="Times New Roman"/>
          <w:sz w:val="32"/>
          <w:szCs w:val="32"/>
        </w:rPr>
        <w:t xml:space="preserve">L. Song Richardson is Professor, University of Iowa College of Law; Yale Law School, J.D.; Harvard College, A.B. Phillip </w:t>
      </w:r>
      <w:proofErr w:type="spellStart"/>
      <w:r w:rsidRPr="00DD488E">
        <w:rPr>
          <w:rFonts w:eastAsia="Times New Roman"/>
          <w:sz w:val="32"/>
          <w:szCs w:val="32"/>
        </w:rPr>
        <w:t>Atiba</w:t>
      </w:r>
      <w:proofErr w:type="spellEnd"/>
      <w:r w:rsidRPr="00DD488E">
        <w:rPr>
          <w:rFonts w:eastAsia="Times New Roman"/>
          <w:sz w:val="32"/>
          <w:szCs w:val="32"/>
        </w:rPr>
        <w:t xml:space="preserve"> Goff is Assistant Professor, University of California, Los Angeles, Department of Psychology; Stanford University, Ph.D.; Harvard College, A.B. </w:t>
      </w:r>
      <w:hyperlink r:id="rId58" w:history="1">
        <w:r w:rsidRPr="00DD488E">
          <w:rPr>
            <w:rFonts w:eastAsia="Times New Roman"/>
            <w:sz w:val="32"/>
            <w:szCs w:val="32"/>
          </w:rPr>
          <w:t>https://www.yalelawjournal.org/pdf/1199_pzeey4t1.pdf//</w:t>
        </w:r>
      </w:hyperlink>
      <w:r w:rsidRPr="00DD488E">
        <w:rPr>
          <w:rFonts w:eastAsia="Times New Roman"/>
          <w:sz w:val="32"/>
          <w:szCs w:val="32"/>
        </w:rPr>
        <w:t xml:space="preserve"> EL</w:t>
      </w:r>
    </w:p>
    <w:p w:rsidR="00704E73" w:rsidRPr="00DD488E" w:rsidRDefault="00704E73" w:rsidP="00704E73">
      <w:pPr>
        <w:rPr>
          <w:rFonts w:eastAsia="Times New Roman"/>
          <w:sz w:val="32"/>
          <w:szCs w:val="32"/>
        </w:rPr>
      </w:pPr>
      <w:r w:rsidRPr="00DD488E">
        <w:rPr>
          <w:rFonts w:eastAsia="Times New Roman"/>
          <w:sz w:val="32"/>
          <w:szCs w:val="32"/>
        </w:rPr>
        <w:t>We use the term implicit racial biases to refer both to unconscious stereotypes (beliefs about social groups) and attitudes (feelings, either positive or negative, about social groups). Implicit stereotypes and attitudes result from the practice we get associating groups (e.g., blacks) with traits (e.g., criminality). This practice stems from repeated exposures to cultural stereotypes that are ubiquitous within a given society. For instance, the cultural stereotype of blacks as violent, hostile, aggressive, and dangerous persists within our society.12 Merely being aware of these stereotypes, without personally endorsing them as correct, is sufficient to activate unconscious stereotypes in a person’s mind—often resulting in chronic associations that we call implicit attitudes.13 The underlying theory is that some groups (again, like blacks) are so commonly associated with negative traits (again, like criminality) that there is a general tendency to categorize the group with anything negative because of the overall negativity of the associations. IBs can be activated by racial cues present in the environment,14 including another person’s skin color, age, gender, and accent.15 Where blacks are concerned, even thinking about crime may be sufficient to activate IBs. This is because the association between blacks and crime is so pervasive that it has become bidirectional—thoughts of criminality unconsciously activate thoughts of blacks, and reciprocally, thoughts of blacks activate thoughts of crime.16 Over three decades’ worth of research repeatedly demonstrates that IBs,</w:t>
      </w:r>
      <w:r w:rsidRPr="00DD488E">
        <w:rPr>
          <w:rFonts w:eastAsia="Cambria"/>
        </w:rPr>
        <w:t xml:space="preserve"> </w:t>
      </w:r>
      <w:r w:rsidRPr="00DD488E">
        <w:rPr>
          <w:rFonts w:eastAsia="Times New Roman"/>
          <w:sz w:val="32"/>
          <w:szCs w:val="32"/>
        </w:rPr>
        <w:t>once activated, influence many of our behaviors and judgments in ways we cannot consciously access and often cannot control.17 Furthermore, IBs can predict real-world behaviors.18 For instance, one study found that for every additional standard deviation of added IB, employers were five percent less likely to hire a job applicant with an Arab- or Muslim-sounding name than a white-sounding name.19 There is ample reason for concern that IBs will affect public defenders’ judgments because IBs thrive in situations where individuals make decisions quickly with imperfect information20 and when they are cognitively depleted,21</w:t>
      </w:r>
    </w:p>
    <w:p w:rsidR="00704E73" w:rsidRPr="00DD488E" w:rsidRDefault="00704E73" w:rsidP="00704E73">
      <w:pPr>
        <w:rPr>
          <w:rFonts w:eastAsia="Times New Roman"/>
          <w:sz w:val="32"/>
          <w:szCs w:val="32"/>
        </w:rPr>
      </w:pPr>
      <w:r w:rsidRPr="00DD488E">
        <w:rPr>
          <w:rFonts w:eastAsia="Times New Roman"/>
          <w:sz w:val="32"/>
          <w:szCs w:val="32"/>
        </w:rPr>
        <w:t>anxious,22 or distracted.23 As we discuss next, PDs work in precisely this type of environment.</w:t>
      </w:r>
    </w:p>
    <w:p w:rsidR="00704E73" w:rsidRPr="00DD488E" w:rsidRDefault="00704E73" w:rsidP="00704E73">
      <w:pPr>
        <w:rPr>
          <w:rFonts w:eastAsia="Cambria"/>
          <w:b/>
          <w:sz w:val="32"/>
          <w:szCs w:val="32"/>
        </w:rPr>
      </w:pPr>
    </w:p>
    <w:p w:rsidR="00704E73" w:rsidRPr="00DD488E" w:rsidRDefault="00704E73" w:rsidP="00704E73">
      <w:pPr>
        <w:keepNext/>
        <w:keepLines/>
        <w:contextualSpacing/>
        <w:outlineLvl w:val="3"/>
        <w:rPr>
          <w:rFonts w:eastAsia="MS Gothic"/>
          <w:b/>
          <w:iCs/>
          <w:sz w:val="24"/>
        </w:rPr>
      </w:pPr>
      <w:r w:rsidRPr="00DD488E">
        <w:rPr>
          <w:rFonts w:eastAsia="MS Gothic"/>
          <w:b/>
          <w:iCs/>
          <w:sz w:val="24"/>
        </w:rPr>
        <w:t>Police officers are more likely to find black people threatening, especially when they are subjected to mental stress</w:t>
      </w:r>
    </w:p>
    <w:p w:rsidR="00704E73" w:rsidRPr="00DD488E" w:rsidRDefault="00704E73" w:rsidP="00704E73">
      <w:pPr>
        <w:rPr>
          <w:rFonts w:eastAsia="Times New Roman"/>
          <w:sz w:val="32"/>
          <w:szCs w:val="32"/>
        </w:rPr>
      </w:pPr>
      <w:r w:rsidRPr="00DD488E">
        <w:rPr>
          <w:rFonts w:eastAsia="Cambria"/>
          <w:b/>
          <w:color w:val="000000"/>
          <w:sz w:val="32"/>
          <w:szCs w:val="32"/>
        </w:rPr>
        <w:t xml:space="preserve">James ’17- </w:t>
      </w:r>
      <w:r w:rsidRPr="00DD488E">
        <w:rPr>
          <w:rFonts w:eastAsia="Times New Roman"/>
          <w:color w:val="000000"/>
          <w:sz w:val="32"/>
          <w:szCs w:val="32"/>
          <w:shd w:val="clear" w:color="auto" w:fill="FFFFFF"/>
        </w:rPr>
        <w:t>Tom James is a freelance reporter based in Seattle. He’s a former Reuters reporter and a former state political correspondent for </w:t>
      </w:r>
      <w:r w:rsidRPr="00DD488E">
        <w:rPr>
          <w:rFonts w:eastAsia="Times New Roman"/>
          <w:i/>
          <w:iCs/>
          <w:color w:val="000000"/>
          <w:sz w:val="32"/>
          <w:szCs w:val="32"/>
          <w:shd w:val="clear" w:color="auto" w:fill="FFFFFF"/>
        </w:rPr>
        <w:t>Crosscut</w:t>
      </w:r>
      <w:r w:rsidRPr="00DD488E">
        <w:rPr>
          <w:rFonts w:eastAsia="Times New Roman"/>
          <w:color w:val="000000"/>
          <w:sz w:val="32"/>
          <w:szCs w:val="32"/>
          <w:shd w:val="clear" w:color="auto" w:fill="FFFFFF"/>
        </w:rPr>
        <w:t>.</w:t>
      </w:r>
      <w:r w:rsidRPr="00DD488E">
        <w:rPr>
          <w:rFonts w:eastAsia="Times New Roman"/>
          <w:color w:val="FFFFFF"/>
          <w:sz w:val="32"/>
          <w:szCs w:val="32"/>
          <w:shd w:val="clear" w:color="auto" w:fill="000000"/>
        </w:rPr>
        <w:t xml:space="preserve"> Tom James, 12-23-2017, "Can Cops Unlearn Their Unconscious </w:t>
      </w:r>
      <w:proofErr w:type="gramStart"/>
      <w:r w:rsidRPr="00DD488E">
        <w:rPr>
          <w:rFonts w:eastAsia="Times New Roman"/>
          <w:color w:val="FFFFFF"/>
          <w:sz w:val="32"/>
          <w:szCs w:val="32"/>
          <w:shd w:val="clear" w:color="auto" w:fill="000000"/>
        </w:rPr>
        <w:t>Biases?,</w:t>
      </w:r>
      <w:proofErr w:type="gramEnd"/>
      <w:r w:rsidRPr="00DD488E">
        <w:rPr>
          <w:rFonts w:eastAsia="Times New Roman"/>
          <w:color w:val="FFFFFF"/>
          <w:sz w:val="32"/>
          <w:szCs w:val="32"/>
          <w:shd w:val="clear" w:color="auto" w:fill="000000"/>
        </w:rPr>
        <w:t>" Atlantic, https://www.theatlantic.com/politics/archive/2017/12/implicit-bias-training-salt-lake/548996///EL</w:t>
      </w:r>
    </w:p>
    <w:p w:rsidR="00704E73" w:rsidRPr="00DD488E" w:rsidRDefault="00704E73" w:rsidP="00704E73">
      <w:pPr>
        <w:spacing w:after="240"/>
        <w:rPr>
          <w:rFonts w:eastAsia="Cambria"/>
          <w:color w:val="000000"/>
          <w:sz w:val="32"/>
          <w:szCs w:val="32"/>
        </w:rPr>
      </w:pPr>
      <w:r w:rsidRPr="00DD488E">
        <w:rPr>
          <w:rFonts w:eastAsia="Cambria"/>
          <w:color w:val="000000"/>
          <w:sz w:val="32"/>
          <w:szCs w:val="32"/>
        </w:rPr>
        <w:t>While linking any one incident to officer prejudice is difficult, all signs point to implicit bias playing at least some role in the broader disparity between police interactions with whites and people of color. In a 2007 </w:t>
      </w:r>
      <w:hyperlink r:id="rId59" w:history="1">
        <w:r w:rsidRPr="00DD488E">
          <w:rPr>
            <w:rFonts w:eastAsia="Cambria"/>
            <w:color w:val="000000"/>
            <w:sz w:val="32"/>
            <w:szCs w:val="32"/>
          </w:rPr>
          <w:t>study</w:t>
        </w:r>
      </w:hyperlink>
      <w:r w:rsidRPr="00DD488E">
        <w:rPr>
          <w:rFonts w:eastAsia="Cambria"/>
          <w:color w:val="000000"/>
          <w:sz w:val="32"/>
          <w:szCs w:val="32"/>
        </w:rPr>
        <w:t xml:space="preserve"> that received wide notice, a team of researchers led by University of Colorado neuroscience and psychology professor Josh </w:t>
      </w:r>
      <w:proofErr w:type="spellStart"/>
      <w:r w:rsidRPr="00DD488E">
        <w:rPr>
          <w:rFonts w:eastAsia="Cambria"/>
          <w:color w:val="000000"/>
          <w:sz w:val="32"/>
          <w:szCs w:val="32"/>
        </w:rPr>
        <w:t>Correll</w:t>
      </w:r>
      <w:proofErr w:type="spellEnd"/>
      <w:r w:rsidRPr="00DD488E">
        <w:rPr>
          <w:rFonts w:eastAsia="Cambria"/>
          <w:color w:val="000000"/>
          <w:sz w:val="32"/>
          <w:szCs w:val="32"/>
        </w:rPr>
        <w:t xml:space="preserve"> ran officers through a simulator that repeatedly challenged them to identify what objects black and white subjects were holding in their hands, and then decide whether to shoot. In repeated trials, officers were quicker to decide to shoot armed black subjects than armed </w:t>
      </w:r>
      <w:proofErr w:type="gramStart"/>
      <w:r w:rsidRPr="00DD488E">
        <w:rPr>
          <w:rFonts w:eastAsia="Cambria"/>
          <w:color w:val="000000"/>
          <w:sz w:val="32"/>
          <w:szCs w:val="32"/>
        </w:rPr>
        <w:t>whites, and</w:t>
      </w:r>
      <w:proofErr w:type="gramEnd"/>
      <w:r w:rsidRPr="00DD488E">
        <w:rPr>
          <w:rFonts w:eastAsia="Cambria"/>
          <w:color w:val="000000"/>
          <w:sz w:val="32"/>
          <w:szCs w:val="32"/>
        </w:rPr>
        <w:t xml:space="preserve"> took longer deciding to spare unarmed blacks. There were virtually no racial discrepancies in the officers’ mistaken shots—but later studies found bias crept in when officers were subjected to mental stress.</w:t>
      </w:r>
    </w:p>
    <w:p w:rsidR="00704E73" w:rsidRPr="00DD488E" w:rsidRDefault="00704E73" w:rsidP="00704E73">
      <w:pPr>
        <w:spacing w:after="240"/>
        <w:rPr>
          <w:rFonts w:eastAsia="Cambria"/>
          <w:color w:val="000000"/>
          <w:sz w:val="32"/>
          <w:szCs w:val="32"/>
        </w:rPr>
      </w:pPr>
      <w:r w:rsidRPr="00DD488E">
        <w:rPr>
          <w:rFonts w:eastAsia="Cambria"/>
          <w:color w:val="000000"/>
          <w:sz w:val="32"/>
          <w:szCs w:val="32"/>
        </w:rPr>
        <w:t xml:space="preserve">While </w:t>
      </w:r>
      <w:proofErr w:type="spellStart"/>
      <w:r w:rsidRPr="00DD488E">
        <w:rPr>
          <w:rFonts w:eastAsia="Cambria"/>
          <w:color w:val="000000"/>
          <w:sz w:val="32"/>
          <w:szCs w:val="32"/>
        </w:rPr>
        <w:t>Correll’s</w:t>
      </w:r>
      <w:proofErr w:type="spellEnd"/>
      <w:r w:rsidRPr="00DD488E">
        <w:rPr>
          <w:rFonts w:eastAsia="Cambria"/>
          <w:color w:val="000000"/>
          <w:sz w:val="32"/>
          <w:szCs w:val="32"/>
        </w:rPr>
        <w:t xml:space="preserve"> work gained notice, it wasn’t the first to spot bias: Studies dating back to at least 2001 have found police officers and civilians are consistently more likely to </w:t>
      </w:r>
      <w:hyperlink r:id="rId60" w:history="1">
        <w:r w:rsidRPr="00DD488E">
          <w:rPr>
            <w:rFonts w:eastAsia="Cambria"/>
            <w:color w:val="000000"/>
            <w:sz w:val="32"/>
            <w:szCs w:val="32"/>
          </w:rPr>
          <w:t>associate</w:t>
        </w:r>
      </w:hyperlink>
      <w:r w:rsidRPr="00DD488E">
        <w:rPr>
          <w:rFonts w:eastAsia="Cambria"/>
          <w:color w:val="000000"/>
          <w:sz w:val="32"/>
          <w:szCs w:val="32"/>
        </w:rPr>
        <w:t> black faces with </w:t>
      </w:r>
      <w:hyperlink r:id="rId61" w:history="1">
        <w:r w:rsidRPr="00DD488E">
          <w:rPr>
            <w:rFonts w:eastAsia="Cambria"/>
            <w:color w:val="000000"/>
            <w:sz w:val="32"/>
            <w:szCs w:val="32"/>
          </w:rPr>
          <w:t>criminality</w:t>
        </w:r>
      </w:hyperlink>
      <w:r w:rsidRPr="00DD488E">
        <w:rPr>
          <w:rFonts w:eastAsia="Cambria"/>
          <w:color w:val="000000"/>
          <w:sz w:val="32"/>
          <w:szCs w:val="32"/>
        </w:rPr>
        <w:t>, to </w:t>
      </w:r>
      <w:hyperlink r:id="rId62" w:history="1">
        <w:r w:rsidRPr="00DD488E">
          <w:rPr>
            <w:rFonts w:eastAsia="Cambria"/>
            <w:color w:val="000000"/>
            <w:sz w:val="32"/>
            <w:szCs w:val="32"/>
          </w:rPr>
          <w:t>misidentify common objects</w:t>
        </w:r>
      </w:hyperlink>
      <w:r w:rsidRPr="00DD488E">
        <w:rPr>
          <w:rFonts w:eastAsia="Cambria"/>
          <w:color w:val="000000"/>
          <w:sz w:val="32"/>
          <w:szCs w:val="32"/>
        </w:rPr>
        <w:t> as weapons after being shown photos of black faces, and to label </w:t>
      </w:r>
      <w:hyperlink r:id="rId63" w:history="1">
        <w:r w:rsidRPr="00DD488E">
          <w:rPr>
            <w:rFonts w:eastAsia="Cambria"/>
            <w:color w:val="000000"/>
            <w:sz w:val="32"/>
            <w:szCs w:val="32"/>
          </w:rPr>
          <w:t>photos</w:t>
        </w:r>
      </w:hyperlink>
      <w:r w:rsidRPr="00DD488E">
        <w:rPr>
          <w:rFonts w:eastAsia="Cambria"/>
          <w:color w:val="000000"/>
          <w:sz w:val="32"/>
          <w:szCs w:val="32"/>
        </w:rPr>
        <w:t> of black people as </w:t>
      </w:r>
      <w:hyperlink r:id="rId64" w:history="1">
        <w:r w:rsidRPr="00DD488E">
          <w:rPr>
            <w:rFonts w:eastAsia="Cambria"/>
            <w:color w:val="000000"/>
            <w:sz w:val="32"/>
            <w:szCs w:val="32"/>
          </w:rPr>
          <w:t>threatening</w:t>
        </w:r>
      </w:hyperlink>
      <w:r w:rsidRPr="00DD488E">
        <w:rPr>
          <w:rFonts w:eastAsia="Cambria"/>
          <w:color w:val="000000"/>
          <w:sz w:val="32"/>
          <w:szCs w:val="32"/>
        </w:rPr>
        <w:t>.</w:t>
      </w:r>
    </w:p>
    <w:p w:rsidR="00704E73" w:rsidRPr="00DD488E" w:rsidRDefault="00704E73" w:rsidP="00704E73">
      <w:pPr>
        <w:keepNext/>
        <w:keepLines/>
        <w:contextualSpacing/>
        <w:outlineLvl w:val="3"/>
        <w:rPr>
          <w:rFonts w:eastAsia="MS Gothic"/>
          <w:b/>
          <w:iCs/>
          <w:sz w:val="24"/>
        </w:rPr>
      </w:pPr>
      <w:r w:rsidRPr="00DD488E">
        <w:rPr>
          <w:rFonts w:eastAsia="MS Gothic"/>
          <w:b/>
          <w:iCs/>
          <w:sz w:val="24"/>
        </w:rPr>
        <w:t xml:space="preserve">Dedication to solving racial biases will make IB training effective. </w:t>
      </w:r>
    </w:p>
    <w:p w:rsidR="00704E73" w:rsidRPr="00DD488E" w:rsidRDefault="00704E73" w:rsidP="00704E73">
      <w:pPr>
        <w:rPr>
          <w:rFonts w:eastAsia="Times New Roman"/>
          <w:sz w:val="32"/>
          <w:szCs w:val="32"/>
        </w:rPr>
      </w:pPr>
      <w:r w:rsidRPr="00DD488E">
        <w:rPr>
          <w:rFonts w:eastAsia="Cambria"/>
          <w:b/>
          <w:color w:val="292929"/>
          <w:spacing w:val="-1"/>
          <w:sz w:val="32"/>
          <w:szCs w:val="32"/>
        </w:rPr>
        <w:t xml:space="preserve">Kim ’18- </w:t>
      </w:r>
      <w:r w:rsidRPr="00DD488E">
        <w:rPr>
          <w:rFonts w:eastAsia="Times New Roman"/>
          <w:color w:val="292929"/>
          <w:spacing w:val="-1"/>
          <w:sz w:val="32"/>
          <w:szCs w:val="32"/>
          <w:shd w:val="clear" w:color="auto" w:fill="FFFFFF"/>
        </w:rPr>
        <w:t>Michelle is an entrepreneur, activist, speaker, and writer passionate about empowering individuals and organizations to create positive change. She is the Co-founder and CEO of </w:t>
      </w:r>
      <w:hyperlink r:id="rId65" w:tgtFrame="_blank" w:history="1">
        <w:r w:rsidRPr="00DD488E">
          <w:rPr>
            <w:rFonts w:eastAsia="Times New Roman"/>
            <w:b/>
            <w:bCs/>
            <w:color w:val="0000FF"/>
            <w:spacing w:val="-1"/>
            <w:sz w:val="32"/>
            <w:szCs w:val="32"/>
            <w:shd w:val="clear" w:color="auto" w:fill="FFFFFF"/>
          </w:rPr>
          <w:t>Awaken</w:t>
        </w:r>
      </w:hyperlink>
      <w:r w:rsidRPr="00DD488E">
        <w:rPr>
          <w:rFonts w:eastAsia="Times New Roman"/>
          <w:color w:val="292929"/>
          <w:spacing w:val="-1"/>
          <w:sz w:val="32"/>
          <w:szCs w:val="32"/>
          <w:shd w:val="clear" w:color="auto" w:fill="FFFFFF"/>
        </w:rPr>
        <w:t>, a leading provider of experiential and modern Diversity &amp; Inclusive workshops and Modern Manager™ training.</w:t>
      </w:r>
      <w:r w:rsidRPr="00DD488E">
        <w:rPr>
          <w:rFonts w:eastAsia="Times New Roman"/>
          <w:color w:val="FFFFFF"/>
          <w:sz w:val="32"/>
          <w:szCs w:val="32"/>
          <w:shd w:val="clear" w:color="auto" w:fill="000000"/>
        </w:rPr>
        <w:t xml:space="preserve"> Michelle Kim, 5-29-2018, "But really, is Unconscious Bias Training effective or ineffective?," Medium, </w:t>
      </w:r>
      <w:hyperlink r:id="rId66" w:history="1">
        <w:r w:rsidRPr="00DD488E">
          <w:rPr>
            <w:rFonts w:eastAsia="Times New Roman"/>
            <w:sz w:val="32"/>
            <w:szCs w:val="32"/>
            <w:shd w:val="clear" w:color="auto" w:fill="000000"/>
          </w:rPr>
          <w:t>https://medium.com/awaken-blog/but-really-is-unconscious-bias-training-effective-or-ineffective-666e15b74fd1//</w:t>
        </w:r>
      </w:hyperlink>
      <w:r w:rsidRPr="00DD488E">
        <w:rPr>
          <w:rFonts w:eastAsia="Times New Roman"/>
          <w:color w:val="FFFFFF"/>
          <w:sz w:val="32"/>
          <w:szCs w:val="32"/>
          <w:shd w:val="clear" w:color="auto" w:fill="000000"/>
        </w:rPr>
        <w:t xml:space="preserve"> EL</w:t>
      </w:r>
    </w:p>
    <w:p w:rsidR="00704E73" w:rsidRPr="00DD488E" w:rsidRDefault="00704E73" w:rsidP="00704E73">
      <w:pPr>
        <w:shd w:val="clear" w:color="auto" w:fill="FFFFFF"/>
        <w:spacing w:before="480" w:line="480" w:lineRule="atLeast"/>
        <w:rPr>
          <w:rFonts w:eastAsia="Cambria"/>
          <w:color w:val="292929"/>
          <w:spacing w:val="-1"/>
          <w:sz w:val="32"/>
          <w:szCs w:val="32"/>
        </w:rPr>
      </w:pPr>
      <w:r w:rsidRPr="00DD488E">
        <w:rPr>
          <w:rFonts w:eastAsia="Cambria"/>
          <w:color w:val="292929"/>
          <w:spacing w:val="-1"/>
          <w:sz w:val="32"/>
          <w:szCs w:val="32"/>
        </w:rPr>
        <w:t>Inequities in the workplace and our society at large, are issues that have been perpetuated and nurtured over </w:t>
      </w:r>
      <w:r w:rsidRPr="00DD488E">
        <w:rPr>
          <w:rFonts w:eastAsia="Cambria"/>
          <w:i/>
          <w:iCs/>
          <w:color w:val="292929"/>
          <w:spacing w:val="-1"/>
          <w:sz w:val="32"/>
          <w:szCs w:val="32"/>
        </w:rPr>
        <w:t>centuries </w:t>
      </w:r>
      <w:r w:rsidRPr="00DD488E">
        <w:rPr>
          <w:rFonts w:eastAsia="Cambria"/>
          <w:color w:val="292929"/>
          <w:spacing w:val="-1"/>
          <w:sz w:val="32"/>
          <w:szCs w:val="32"/>
        </w:rPr>
        <w:t>by systems much larger than your company</w:t>
      </w:r>
      <w:r w:rsidRPr="00DD488E">
        <w:rPr>
          <w:rFonts w:eastAsia="Cambria"/>
          <w:i/>
          <w:iCs/>
          <w:color w:val="292929"/>
          <w:spacing w:val="-1"/>
          <w:sz w:val="32"/>
          <w:szCs w:val="32"/>
        </w:rPr>
        <w:t>. </w:t>
      </w:r>
      <w:r w:rsidRPr="00DD488E">
        <w:rPr>
          <w:rFonts w:eastAsia="Cambria"/>
          <w:color w:val="292929"/>
          <w:spacing w:val="-1"/>
          <w:sz w:val="32"/>
          <w:szCs w:val="32"/>
        </w:rPr>
        <w:t>People have been working on social justice issues for </w:t>
      </w:r>
      <w:r w:rsidRPr="00DD488E">
        <w:rPr>
          <w:rFonts w:eastAsia="Cambria"/>
          <w:i/>
          <w:iCs/>
          <w:color w:val="292929"/>
          <w:spacing w:val="-1"/>
          <w:sz w:val="32"/>
          <w:szCs w:val="32"/>
        </w:rPr>
        <w:t>centuries.</w:t>
      </w:r>
    </w:p>
    <w:p w:rsidR="00704E73" w:rsidRPr="00DD488E" w:rsidRDefault="00704E73" w:rsidP="00704E73">
      <w:pPr>
        <w:shd w:val="clear" w:color="auto" w:fill="FFFFFF"/>
        <w:spacing w:before="480" w:line="480" w:lineRule="atLeast"/>
        <w:rPr>
          <w:rFonts w:eastAsia="Cambria"/>
          <w:color w:val="292929"/>
          <w:spacing w:val="-1"/>
          <w:sz w:val="32"/>
          <w:szCs w:val="32"/>
        </w:rPr>
      </w:pPr>
      <w:r w:rsidRPr="00DD488E">
        <w:rPr>
          <w:rFonts w:eastAsia="Cambria"/>
          <w:color w:val="292929"/>
          <w:spacing w:val="-1"/>
          <w:sz w:val="32"/>
          <w:szCs w:val="32"/>
        </w:rPr>
        <w:t>These issues are not going to be “solved” with one big idea — </w:t>
      </w:r>
      <w:r w:rsidRPr="00DD488E">
        <w:rPr>
          <w:rFonts w:eastAsia="Cambria"/>
          <w:i/>
          <w:iCs/>
          <w:color w:val="292929"/>
          <w:spacing w:val="-1"/>
          <w:sz w:val="32"/>
          <w:szCs w:val="32"/>
        </w:rPr>
        <w:t>of course </w:t>
      </w:r>
      <w:r w:rsidRPr="00DD488E">
        <w:rPr>
          <w:rFonts w:eastAsia="Cambria"/>
          <w:color w:val="292929"/>
          <w:spacing w:val="-1"/>
          <w:sz w:val="32"/>
          <w:szCs w:val="32"/>
        </w:rPr>
        <w:t>one training isn’t enough, duh, people!!! It’s going to take real commitment, criticality, and investment of resources for us to slowly undo the damages we have inherited, created, and recreated.</w:t>
      </w:r>
    </w:p>
    <w:p w:rsidR="00704E73" w:rsidRPr="00DD488E" w:rsidRDefault="00704E73" w:rsidP="00704E73">
      <w:pPr>
        <w:shd w:val="clear" w:color="auto" w:fill="FFFFFF"/>
        <w:spacing w:before="480" w:line="480" w:lineRule="atLeast"/>
        <w:rPr>
          <w:rFonts w:eastAsia="Cambria"/>
          <w:color w:val="292929"/>
          <w:spacing w:val="-1"/>
          <w:sz w:val="32"/>
          <w:szCs w:val="32"/>
        </w:rPr>
      </w:pPr>
      <w:r w:rsidRPr="00DD488E">
        <w:rPr>
          <w:rFonts w:eastAsia="Cambria"/>
          <w:color w:val="292929"/>
          <w:spacing w:val="-1"/>
          <w:sz w:val="32"/>
          <w:szCs w:val="32"/>
        </w:rPr>
        <w:t>Leaders truly wanting an inclusive workplace and society need to stay grounded. Be willing to try different things and form opinions grounded in multiple sources of information and values. This is going to be a long journey and we need to try every and all approaches to make a dent. We need to take an </w:t>
      </w:r>
      <w:r w:rsidRPr="00DD488E">
        <w:rPr>
          <w:rFonts w:eastAsia="Cambria"/>
          <w:i/>
          <w:iCs/>
          <w:color w:val="292929"/>
          <w:spacing w:val="-1"/>
          <w:sz w:val="32"/>
          <w:szCs w:val="32"/>
        </w:rPr>
        <w:t>iterative</w:t>
      </w:r>
      <w:r w:rsidRPr="00DD488E">
        <w:rPr>
          <w:rFonts w:eastAsia="Cambria"/>
          <w:color w:val="292929"/>
          <w:spacing w:val="-1"/>
          <w:sz w:val="32"/>
          <w:szCs w:val="32"/>
        </w:rPr>
        <w:t> approach and be in this for the long haul.</w:t>
      </w:r>
    </w:p>
    <w:p w:rsidR="00704E73" w:rsidRPr="00DD488E" w:rsidRDefault="00704E73" w:rsidP="00704E73">
      <w:pPr>
        <w:spacing w:after="240"/>
        <w:rPr>
          <w:rFonts w:eastAsia="Cambria"/>
          <w:b/>
          <w:color w:val="000000"/>
          <w:sz w:val="32"/>
          <w:szCs w:val="32"/>
        </w:rPr>
      </w:pPr>
    </w:p>
    <w:p w:rsidR="00704E73" w:rsidRPr="00DD488E" w:rsidRDefault="00704E73" w:rsidP="00704E73">
      <w:pPr>
        <w:keepNext/>
        <w:keepLines/>
        <w:contextualSpacing/>
        <w:outlineLvl w:val="3"/>
        <w:rPr>
          <w:rFonts w:eastAsia="MS Gothic"/>
          <w:b/>
          <w:iCs/>
          <w:sz w:val="24"/>
        </w:rPr>
      </w:pPr>
      <w:r w:rsidRPr="00DD488E">
        <w:rPr>
          <w:rFonts w:eastAsia="MS Gothic"/>
          <w:b/>
          <w:iCs/>
          <w:sz w:val="24"/>
        </w:rPr>
        <w:t>Implicit bias training helps to effectively solve racial bias</w:t>
      </w:r>
    </w:p>
    <w:p w:rsidR="00704E73" w:rsidRPr="00DD488E" w:rsidRDefault="00704E73" w:rsidP="00704E73">
      <w:pPr>
        <w:rPr>
          <w:rFonts w:eastAsia="Times New Roman"/>
          <w:sz w:val="32"/>
          <w:szCs w:val="32"/>
        </w:rPr>
      </w:pPr>
      <w:r w:rsidRPr="00DD488E">
        <w:rPr>
          <w:rFonts w:eastAsia="Cambria"/>
          <w:b/>
          <w:sz w:val="32"/>
          <w:szCs w:val="32"/>
        </w:rPr>
        <w:t xml:space="preserve">Wood ’20- </w:t>
      </w:r>
      <w:r w:rsidRPr="00DD488E">
        <w:rPr>
          <w:rFonts w:eastAsia="Times New Roman"/>
          <w:iCs/>
          <w:color w:val="444545"/>
          <w:sz w:val="32"/>
          <w:szCs w:val="32"/>
          <w:shd w:val="clear" w:color="auto" w:fill="FFFFFF"/>
        </w:rPr>
        <w:t>Dr. J. Luke Wood is the Associate Vice President for Diversity &amp; Innovation and Distinguished Professor of Education at San Diego State University.</w:t>
      </w:r>
      <w:r w:rsidRPr="00DD488E">
        <w:rPr>
          <w:rFonts w:eastAsia="Times New Roman"/>
          <w:color w:val="FFFFFF"/>
          <w:sz w:val="32"/>
          <w:szCs w:val="32"/>
          <w:shd w:val="clear" w:color="auto" w:fill="000000"/>
        </w:rPr>
        <w:t xml:space="preserve"> Diverse, 2-4-2020, "When They Say: “Implicit Bias Trainings Don’t Work”," https://diverseeducation.com/article/165817///EL</w:t>
      </w:r>
    </w:p>
    <w:p w:rsidR="00704E73" w:rsidRPr="00DD488E" w:rsidRDefault="00704E73" w:rsidP="00704E73">
      <w:pPr>
        <w:shd w:val="clear" w:color="auto" w:fill="FFFFFF"/>
        <w:spacing w:after="150"/>
        <w:rPr>
          <w:rFonts w:eastAsia="Cambria"/>
          <w:sz w:val="32"/>
          <w:szCs w:val="32"/>
        </w:rPr>
      </w:pPr>
      <w:r w:rsidRPr="00DD488E">
        <w:rPr>
          <w:rFonts w:eastAsia="Cambria"/>
          <w:sz w:val="32"/>
          <w:szCs w:val="32"/>
        </w:rPr>
        <w:t>In tandem with other strategies, it is a powerful tool for change.</w:t>
      </w:r>
    </w:p>
    <w:p w:rsidR="00704E73" w:rsidRPr="00DD488E" w:rsidRDefault="00704E73" w:rsidP="00704E73">
      <w:pPr>
        <w:shd w:val="clear" w:color="auto" w:fill="FFFFFF"/>
        <w:spacing w:after="150"/>
        <w:rPr>
          <w:rFonts w:eastAsia="Cambria"/>
          <w:sz w:val="32"/>
          <w:szCs w:val="32"/>
        </w:rPr>
      </w:pPr>
      <w:r w:rsidRPr="00DD488E">
        <w:rPr>
          <w:rFonts w:eastAsia="Cambria"/>
          <w:sz w:val="32"/>
          <w:szCs w:val="32"/>
        </w:rPr>
        <w:t>Factors that lead search committees to regularly select people just like themselves are complex. These factors are informed by a litany of assumptions, stereotypes, in-group inclinations, and histories of exclusion. Complex issues such as this simply cannot be solved with a single strategy. For example, any researcher worth their salt would never attempt to solve a complex issue using a single independent variable. Rather, they could examine the confluence of factors that lead to an outcome of interest and construct a complex, multivariate model to address the issue. This is why the academy prioritizes a multiple regression or multilevel model over univariate analysis or bivariate regression, because complex issues are not addressed with myopic approaches. The institution that implements implicit bias training by itself and subsequently has no change in diversity, and therefore declares such trainings do not work, is being disingenuous about their desire to be more reflective of their student body.</w:t>
      </w:r>
    </w:p>
    <w:p w:rsidR="00704E73" w:rsidRPr="00DD488E" w:rsidRDefault="00704E73" w:rsidP="00704E73">
      <w:pPr>
        <w:shd w:val="clear" w:color="auto" w:fill="FFFFFF"/>
        <w:spacing w:after="150"/>
        <w:rPr>
          <w:rFonts w:eastAsia="Cambria"/>
          <w:sz w:val="32"/>
          <w:szCs w:val="32"/>
        </w:rPr>
      </w:pPr>
      <w:r w:rsidRPr="00DD488E">
        <w:rPr>
          <w:rFonts w:eastAsia="Cambria"/>
          <w:sz w:val="32"/>
          <w:szCs w:val="32"/>
        </w:rPr>
        <w:t>The true formula for change involves both the willing and a complex array of interventions designed to address the many structural and personal barriers that impede decision making.</w:t>
      </w:r>
    </w:p>
    <w:p w:rsidR="00704E73" w:rsidRPr="00DD488E" w:rsidRDefault="00704E73" w:rsidP="00704E73">
      <w:pPr>
        <w:rPr>
          <w:rFonts w:eastAsia="Cambria"/>
          <w:b/>
          <w:sz w:val="32"/>
          <w:szCs w:val="32"/>
        </w:rPr>
      </w:pPr>
    </w:p>
    <w:p w:rsidR="00704E73" w:rsidRPr="00DD488E" w:rsidRDefault="00704E73" w:rsidP="00704E73"/>
    <w:p w:rsidR="00704E73" w:rsidRPr="00DD488E" w:rsidRDefault="00704E73" w:rsidP="00704E73">
      <w:pPr>
        <w:pStyle w:val="Heading2"/>
        <w:rPr>
          <w:rFonts w:eastAsia="Cambria"/>
        </w:rPr>
      </w:pPr>
      <w:r w:rsidRPr="00DD488E">
        <w:rPr>
          <w:rFonts w:eastAsia="Cambria"/>
        </w:rPr>
        <w:t>UNIONS</w:t>
      </w:r>
    </w:p>
    <w:p w:rsidR="00704E73" w:rsidRPr="00DD488E" w:rsidRDefault="00704E73" w:rsidP="00DD488E">
      <w:pPr>
        <w:pStyle w:val="Heading3"/>
      </w:pPr>
      <w:r w:rsidRPr="00DD488E">
        <w:t>1NC</w:t>
      </w:r>
    </w:p>
    <w:p w:rsidR="00704E73" w:rsidRPr="00DD488E" w:rsidRDefault="006D1267" w:rsidP="00DD488E">
      <w:pPr>
        <w:keepNext/>
        <w:keepLines/>
        <w:contextualSpacing/>
        <w:outlineLvl w:val="3"/>
        <w:rPr>
          <w:rFonts w:eastAsia="MS Gothic"/>
          <w:b/>
          <w:iCs/>
          <w:sz w:val="24"/>
        </w:rPr>
      </w:pPr>
      <w:r>
        <w:rPr>
          <w:rFonts w:eastAsia="MS Gothic"/>
          <w:b/>
          <w:iCs/>
          <w:sz w:val="24"/>
        </w:rPr>
        <w:t>The United States federal government</w:t>
      </w:r>
      <w:r w:rsidRPr="00DD488E">
        <w:rPr>
          <w:rFonts w:eastAsia="MS Gothic"/>
          <w:b/>
          <w:iCs/>
          <w:sz w:val="24"/>
        </w:rPr>
        <w:t xml:space="preserve"> should</w:t>
      </w:r>
      <w:r>
        <w:rPr>
          <w:rFonts w:eastAsia="MS Gothic"/>
          <w:b/>
          <w:iCs/>
          <w:sz w:val="24"/>
        </w:rPr>
        <w:t xml:space="preserve"> </w:t>
      </w:r>
      <w:r w:rsidR="00704E73" w:rsidRPr="00DD488E">
        <w:rPr>
          <w:rFonts w:eastAsia="MS Gothic"/>
          <w:b/>
          <w:iCs/>
          <w:sz w:val="24"/>
        </w:rPr>
        <w:t>substantially reform contracts with police unions</w:t>
      </w:r>
    </w:p>
    <w:p w:rsidR="00704E73" w:rsidRPr="00DD488E" w:rsidRDefault="00704E73" w:rsidP="00704E73">
      <w:pPr>
        <w:keepNext/>
        <w:keepLines/>
        <w:contextualSpacing/>
        <w:outlineLvl w:val="3"/>
        <w:rPr>
          <w:rFonts w:eastAsia="MS Gothic"/>
          <w:b/>
          <w:iCs/>
          <w:sz w:val="24"/>
        </w:rPr>
      </w:pPr>
      <w:r w:rsidRPr="00DD488E">
        <w:rPr>
          <w:rFonts w:eastAsia="MS Gothic"/>
          <w:b/>
          <w:iCs/>
          <w:sz w:val="24"/>
        </w:rPr>
        <w:t>Police union reform solves police misconduct</w:t>
      </w:r>
    </w:p>
    <w:p w:rsidR="00704E73" w:rsidRPr="00DD488E" w:rsidRDefault="00704E73" w:rsidP="00704E73">
      <w:pPr>
        <w:rPr>
          <w:rFonts w:eastAsia="Cambria"/>
        </w:rPr>
      </w:pPr>
      <w:r w:rsidRPr="00DD488E">
        <w:rPr>
          <w:rFonts w:eastAsia="Cambria"/>
          <w:b/>
          <w:bCs/>
        </w:rPr>
        <w:t>Matthews 6/24</w:t>
      </w:r>
      <w:r w:rsidRPr="00DD488E">
        <w:rPr>
          <w:rFonts w:eastAsia="Cambria"/>
          <w:bCs/>
        </w:rPr>
        <w:t xml:space="preserve">/20 (Dylan Matthews joined Vox as one of our first three employees in February 2014, and have been here ever since, writing about everything from </w:t>
      </w:r>
      <w:proofErr w:type="spellStart"/>
      <w:r w:rsidRPr="00DD488E">
        <w:rPr>
          <w:rFonts w:eastAsia="Cambria"/>
          <w:bCs/>
        </w:rPr>
        <w:t>furries</w:t>
      </w:r>
      <w:proofErr w:type="spellEnd"/>
      <w:r w:rsidRPr="00DD488E">
        <w:rPr>
          <w:rFonts w:eastAsia="Cambria"/>
          <w:bCs/>
        </w:rPr>
        <w:t xml:space="preserve"> to foreign aid. Right </w:t>
      </w:r>
      <w:proofErr w:type="gramStart"/>
      <w:r w:rsidRPr="00DD488E">
        <w:rPr>
          <w:rFonts w:eastAsia="Cambria"/>
          <w:bCs/>
        </w:rPr>
        <w:t>now</w:t>
      </w:r>
      <w:proofErr w:type="gramEnd"/>
      <w:r w:rsidRPr="00DD488E">
        <w:rPr>
          <w:rFonts w:eastAsia="Cambria"/>
          <w:bCs/>
        </w:rPr>
        <w:t xml:space="preserve"> I'm particularly interested in global development, anti-poverty efforts in the US and abroad, factory farming and animal welfare, and conflicts about the right way to do philanthropy. "How police unions became so powerful — and how they can be tamed" 6/24/20, https://www.vox.com/policy-and-politics/21290981/police-union-contracts-minneapolis-reform accessed: 7/4/20) JJ</w:t>
      </w:r>
    </w:p>
    <w:p w:rsidR="00704E73" w:rsidRPr="00DD488E" w:rsidRDefault="00704E73" w:rsidP="00704E73">
      <w:pPr>
        <w:rPr>
          <w:rFonts w:eastAsia="Cambria"/>
          <w:u w:val="single"/>
        </w:rPr>
      </w:pPr>
      <w:r w:rsidRPr="00DD488E">
        <w:rPr>
          <w:rFonts w:eastAsia="Cambria" w:cs="Calibri"/>
          <w:color w:val="4C4E4D"/>
          <w:sz w:val="16"/>
          <w:szCs w:val="26"/>
        </w:rPr>
        <w:t>There are two extremes on the police union debate. On one end of the spectrum, there’s the attitude of local police union leaders like Pat Lynch and Bob Kroll, who state they are open to reform while in practice they fight almost every measure, even mild ones, meant to rein in police misconduct. On the other is abolishing police and police unions, as advocated from the left by labor radicals like Kelly, or simply abolishing the unions, as advocated by</w:t>
      </w:r>
      <w:r w:rsidRPr="00DD488E">
        <w:rPr>
          <w:rFonts w:eastAsia="MS Gothic" w:cs="Calibri"/>
          <w:color w:val="4C4E4D"/>
          <w:sz w:val="16"/>
          <w:szCs w:val="26"/>
        </w:rPr>
        <w:t xml:space="preserve"> </w:t>
      </w:r>
      <w:hyperlink r:id="rId67" w:history="1">
        <w:r w:rsidRPr="00DD488E">
          <w:rPr>
            <w:rFonts w:eastAsia="Cambria" w:cs="Calibri"/>
            <w:b/>
            <w:bCs/>
            <w:color w:val="4F7177"/>
            <w:sz w:val="16"/>
            <w:szCs w:val="26"/>
          </w:rPr>
          <w:t>many right-wing opponents of public sector unions</w:t>
        </w:r>
      </w:hyperlink>
      <w:r w:rsidRPr="00DD488E">
        <w:rPr>
          <w:rFonts w:eastAsia="MS Gothic" w:cs="Calibri"/>
          <w:color w:val="4C4E4D"/>
          <w:sz w:val="16"/>
          <w:szCs w:val="26"/>
        </w:rPr>
        <w:t xml:space="preserve"> </w:t>
      </w:r>
      <w:r w:rsidRPr="00DD488E">
        <w:rPr>
          <w:rFonts w:eastAsia="Cambria" w:cs="Calibri"/>
          <w:color w:val="4C4E4D"/>
          <w:sz w:val="16"/>
          <w:szCs w:val="26"/>
        </w:rPr>
        <w:t xml:space="preserve">generally. If police still existed in this world, they would of course be allowed to form organizations that advocated for their interests. But police departments would not be obliged to negotiate with those organizations on pay and discipline, as they are in most unionized jurisdictions today. Most police union experts I spoke with, though, fell in the middle: </w:t>
      </w:r>
      <w:r w:rsidRPr="00DD488E">
        <w:rPr>
          <w:rFonts w:eastAsia="Cambria"/>
          <w:u w:val="single"/>
        </w:rPr>
        <w:t xml:space="preserve">They believe that </w:t>
      </w:r>
      <w:r w:rsidRPr="00DD488E">
        <w:rPr>
          <w:rFonts w:eastAsia="Cambria"/>
          <w:highlight w:val="green"/>
          <w:u w:val="single"/>
        </w:rPr>
        <w:t>police unions can be usefully reformed without being abolished.</w:t>
      </w:r>
      <w:r w:rsidRPr="00DD488E">
        <w:rPr>
          <w:rFonts w:eastAsia="Cambria" w:cs="Calibri"/>
          <w:color w:val="4C4E4D"/>
          <w:sz w:val="16"/>
          <w:szCs w:val="26"/>
          <w:highlight w:val="green"/>
        </w:rPr>
        <w:t xml:space="preserve"> </w:t>
      </w:r>
      <w:r w:rsidRPr="00DD488E">
        <w:rPr>
          <w:rFonts w:eastAsia="Cambria"/>
          <w:highlight w:val="green"/>
          <w:u w:val="single"/>
        </w:rPr>
        <w:t>There are a number of possible models for this kind of reform.</w:t>
      </w:r>
      <w:r w:rsidRPr="00DD488E">
        <w:rPr>
          <w:rFonts w:eastAsia="Cambria"/>
          <w:u w:val="single"/>
        </w:rPr>
        <w:t xml:space="preserve"> The organization</w:t>
      </w:r>
      <w:r w:rsidRPr="00DD488E">
        <w:rPr>
          <w:rFonts w:eastAsia="MS Gothic"/>
          <w:u w:val="single"/>
        </w:rPr>
        <w:t xml:space="preserve"> </w:t>
      </w:r>
      <w:hyperlink r:id="rId68" w:history="1">
        <w:r w:rsidRPr="00DD488E">
          <w:rPr>
            <w:rFonts w:eastAsia="Cambria"/>
            <w:u w:val="single"/>
          </w:rPr>
          <w:t>Campaign Zero</w:t>
        </w:r>
      </w:hyperlink>
      <w:r w:rsidRPr="00DD488E">
        <w:rPr>
          <w:rFonts w:eastAsia="Cambria"/>
          <w:u w:val="single"/>
        </w:rPr>
        <w:t xml:space="preserve">, co-founded by activists </w:t>
      </w:r>
      <w:proofErr w:type="spellStart"/>
      <w:r w:rsidRPr="00DD488E">
        <w:rPr>
          <w:rFonts w:eastAsia="Cambria"/>
          <w:u w:val="single"/>
        </w:rPr>
        <w:t>DeRay</w:t>
      </w:r>
      <w:proofErr w:type="spellEnd"/>
      <w:r w:rsidRPr="00DD488E">
        <w:rPr>
          <w:rFonts w:eastAsia="Cambria"/>
          <w:u w:val="single"/>
        </w:rPr>
        <w:t xml:space="preserve"> </w:t>
      </w:r>
      <w:proofErr w:type="spellStart"/>
      <w:r w:rsidRPr="00DD488E">
        <w:rPr>
          <w:rFonts w:eastAsia="Cambria"/>
          <w:u w:val="single"/>
        </w:rPr>
        <w:t>Mckesson</w:t>
      </w:r>
      <w:proofErr w:type="spellEnd"/>
      <w:r w:rsidRPr="00DD488E">
        <w:rPr>
          <w:rFonts w:eastAsia="Cambria"/>
          <w:u w:val="single"/>
        </w:rPr>
        <w:t xml:space="preserve"> and Samuel Sinyangwe, has been a leader in pushing for police union contract transparency; much of the research above relies on contracts they’ve surfaced publicly.</w:t>
      </w:r>
      <w:r w:rsidRPr="00DD488E">
        <w:rPr>
          <w:rFonts w:eastAsia="MS Gothic"/>
          <w:u w:val="single"/>
        </w:rPr>
        <w:t xml:space="preserve"> </w:t>
      </w:r>
      <w:r w:rsidRPr="00DD488E">
        <w:rPr>
          <w:rFonts w:eastAsia="Cambria" w:cs="Calibri"/>
          <w:color w:val="4C4E4D"/>
          <w:sz w:val="16"/>
          <w:szCs w:val="26"/>
        </w:rPr>
        <w:t>T</w:t>
      </w:r>
      <w:r w:rsidRPr="00DD488E">
        <w:rPr>
          <w:rFonts w:eastAsia="Cambria"/>
          <w:u w:val="single"/>
        </w:rPr>
        <w:t xml:space="preserve">hey recommend a bevy of contract changes, most of which involve </w:t>
      </w:r>
      <w:r w:rsidRPr="00DD488E">
        <w:rPr>
          <w:rFonts w:eastAsia="Cambria"/>
          <w:highlight w:val="green"/>
          <w:u w:val="single"/>
        </w:rPr>
        <w:t>removing provisions included in many union contracts or state laws known as</w:t>
      </w:r>
      <w:r w:rsidRPr="00DD488E">
        <w:rPr>
          <w:rFonts w:eastAsia="MS Gothic"/>
          <w:highlight w:val="green"/>
          <w:u w:val="single"/>
        </w:rPr>
        <w:t xml:space="preserve"> </w:t>
      </w:r>
      <w:hyperlink r:id="rId69" w:history="1">
        <w:r w:rsidRPr="00DD488E">
          <w:rPr>
            <w:rFonts w:eastAsia="Cambria"/>
            <w:highlight w:val="green"/>
            <w:u w:val="single"/>
          </w:rPr>
          <w:t>Law Enforcement Officers’ Bills of Rights (LEOBRs)</w:t>
        </w:r>
      </w:hyperlink>
      <w:r w:rsidRPr="00DD488E">
        <w:rPr>
          <w:rFonts w:eastAsia="Cambria"/>
          <w:highlight w:val="green"/>
          <w:u w:val="single"/>
        </w:rPr>
        <w:t>,</w:t>
      </w:r>
      <w:r w:rsidRPr="00DD488E">
        <w:rPr>
          <w:rFonts w:eastAsia="Cambria"/>
          <w:u w:val="single"/>
        </w:rPr>
        <w:t xml:space="preserve"> which provide similar protections to police officers as contracts do but are implemented as state legislation instead.</w:t>
      </w:r>
      <w:r w:rsidRPr="00DD488E">
        <w:rPr>
          <w:rFonts w:eastAsia="Cambria" w:cs="Calibri"/>
          <w:color w:val="4C4E4D"/>
          <w:sz w:val="16"/>
          <w:szCs w:val="26"/>
        </w:rPr>
        <w:t xml:space="preserve"> Problematic provisions in contracts and LEOBRs include mandates that delay interrogations of officers (as </w:t>
      </w:r>
      <w:proofErr w:type="spellStart"/>
      <w:r w:rsidRPr="00DD488E">
        <w:rPr>
          <w:rFonts w:eastAsia="Cambria" w:cs="Calibri"/>
          <w:color w:val="4C4E4D"/>
          <w:sz w:val="16"/>
          <w:szCs w:val="26"/>
        </w:rPr>
        <w:t>Rushin</w:t>
      </w:r>
      <w:proofErr w:type="spellEnd"/>
      <w:r w:rsidRPr="00DD488E">
        <w:rPr>
          <w:rFonts w:eastAsia="Cambria" w:cs="Calibri"/>
          <w:color w:val="4C4E4D"/>
          <w:sz w:val="16"/>
          <w:szCs w:val="26"/>
        </w:rPr>
        <w:t xml:space="preserve"> highlighted), the ability to appeal to an arbitrator partially chosen by the police </w:t>
      </w:r>
      <w:proofErr w:type="gramStart"/>
      <w:r w:rsidRPr="00DD488E">
        <w:rPr>
          <w:rFonts w:eastAsia="Cambria" w:cs="Calibri"/>
          <w:color w:val="4C4E4D"/>
          <w:sz w:val="16"/>
          <w:szCs w:val="26"/>
        </w:rPr>
        <w:t>union, and</w:t>
      </w:r>
      <w:proofErr w:type="gramEnd"/>
      <w:r w:rsidRPr="00DD488E">
        <w:rPr>
          <w:rFonts w:eastAsia="Cambria" w:cs="Calibri"/>
          <w:color w:val="4C4E4D"/>
          <w:sz w:val="16"/>
          <w:szCs w:val="26"/>
        </w:rPr>
        <w:t xml:space="preserve"> bans on investigating misconduct that happened more than 100 days in the past. </w:t>
      </w:r>
      <w:proofErr w:type="spellStart"/>
      <w:r w:rsidRPr="00DD488E">
        <w:rPr>
          <w:rFonts w:eastAsia="Cambria"/>
          <w:u w:val="single"/>
        </w:rPr>
        <w:t>Rushin</w:t>
      </w:r>
      <w:proofErr w:type="spellEnd"/>
      <w:r w:rsidRPr="00DD488E">
        <w:rPr>
          <w:rFonts w:eastAsia="Cambria"/>
          <w:u w:val="single"/>
        </w:rPr>
        <w:t xml:space="preserve"> has</w:t>
      </w:r>
      <w:r w:rsidRPr="00DD488E">
        <w:rPr>
          <w:rFonts w:eastAsia="MS Gothic"/>
          <w:u w:val="single"/>
        </w:rPr>
        <w:t xml:space="preserve"> </w:t>
      </w:r>
      <w:hyperlink r:id="rId70" w:history="1">
        <w:r w:rsidRPr="00DD488E">
          <w:rPr>
            <w:rFonts w:eastAsia="Cambria"/>
            <w:u w:val="single"/>
          </w:rPr>
          <w:t>proposed</w:t>
        </w:r>
      </w:hyperlink>
      <w:r w:rsidRPr="00DD488E">
        <w:rPr>
          <w:rFonts w:eastAsia="MS Gothic"/>
          <w:u w:val="single"/>
        </w:rPr>
        <w:t xml:space="preserve"> </w:t>
      </w:r>
      <w:r w:rsidRPr="00DD488E">
        <w:rPr>
          <w:rFonts w:eastAsia="Cambria"/>
          <w:highlight w:val="green"/>
          <w:u w:val="single"/>
        </w:rPr>
        <w:t>allowing the public to observe collective bargaining between the police and state governments. That way, the public can exert pressure on city leaders not to yield to police union demands about discipline.</w:t>
      </w:r>
      <w:r w:rsidRPr="00DD488E">
        <w:rPr>
          <w:rFonts w:eastAsia="Cambria"/>
          <w:u w:val="single"/>
        </w:rPr>
        <w:t xml:space="preserve"> A</w:t>
      </w:r>
      <w:r w:rsidRPr="00DD488E">
        <w:rPr>
          <w:rFonts w:eastAsia="MS Gothic"/>
          <w:u w:val="single"/>
        </w:rPr>
        <w:t xml:space="preserve"> </w:t>
      </w:r>
      <w:hyperlink r:id="rId71" w:history="1">
        <w:r w:rsidRPr="00DD488E">
          <w:rPr>
            <w:rFonts w:eastAsia="Cambria"/>
            <w:u w:val="single"/>
          </w:rPr>
          <w:t>2017 Reuters investigation</w:t>
        </w:r>
      </w:hyperlink>
      <w:r w:rsidRPr="00DD488E">
        <w:rPr>
          <w:rFonts w:eastAsia="MS Gothic"/>
          <w:u w:val="single"/>
        </w:rPr>
        <w:t xml:space="preserve"> </w:t>
      </w:r>
      <w:r w:rsidRPr="00DD488E">
        <w:rPr>
          <w:rFonts w:eastAsia="Cambria"/>
          <w:u w:val="single"/>
        </w:rPr>
        <w:t>found that in a number of cities, such as San Antonio, city leaders have given police unions concessions as an explicit trade-off for not offering high pay or limiting pay cuts. “If that trade-off is publicly visible, that our failure to compensate is causing cities to give significant concessions on discipline,”</w:t>
      </w:r>
      <w:r w:rsidRPr="00DD488E">
        <w:rPr>
          <w:rFonts w:eastAsia="Cambria" w:cs="Calibri"/>
          <w:color w:val="4C4E4D"/>
          <w:sz w:val="16"/>
          <w:szCs w:val="26"/>
        </w:rPr>
        <w:t xml:space="preserve"> </w:t>
      </w:r>
      <w:proofErr w:type="spellStart"/>
      <w:r w:rsidRPr="00DD488E">
        <w:rPr>
          <w:rFonts w:eastAsia="Cambria" w:cs="Calibri"/>
          <w:color w:val="4C4E4D"/>
          <w:sz w:val="16"/>
          <w:szCs w:val="26"/>
        </w:rPr>
        <w:t>Rushin</w:t>
      </w:r>
      <w:proofErr w:type="spellEnd"/>
      <w:r w:rsidRPr="00DD488E">
        <w:rPr>
          <w:rFonts w:eastAsia="Cambria" w:cs="Calibri"/>
          <w:color w:val="4C4E4D"/>
          <w:sz w:val="16"/>
          <w:szCs w:val="26"/>
        </w:rPr>
        <w:t xml:space="preserve"> notes, then public pressure might force the city to increase police salaries rather than reducing accountability. L. Song Richardson, the dean of UC Irvine School of Law and an eminent criminal law expert, and Berkeley’s Catherine Fisk </w:t>
      </w:r>
      <w:r w:rsidRPr="00DD488E">
        <w:rPr>
          <w:rFonts w:eastAsia="Cambria"/>
          <w:highlight w:val="green"/>
          <w:u w:val="single"/>
        </w:rPr>
        <w:t>have proposed a</w:t>
      </w:r>
      <w:r w:rsidRPr="00DD488E">
        <w:rPr>
          <w:rFonts w:eastAsia="MS Gothic"/>
          <w:highlight w:val="green"/>
          <w:u w:val="single"/>
        </w:rPr>
        <w:t xml:space="preserve"> </w:t>
      </w:r>
      <w:hyperlink r:id="rId72" w:history="1">
        <w:r w:rsidRPr="00DD488E">
          <w:rPr>
            <w:rFonts w:eastAsia="Cambria"/>
            <w:highlight w:val="green"/>
            <w:u w:val="single"/>
          </w:rPr>
          <w:t>system of “minority unionism” for police departments</w:t>
        </w:r>
      </w:hyperlink>
      <w:r w:rsidRPr="00DD488E">
        <w:rPr>
          <w:rFonts w:eastAsia="Cambria"/>
          <w:highlight w:val="green"/>
          <w:u w:val="single"/>
        </w:rPr>
        <w:t>. The idea is to use the increasing racial diversity of many police departments to push for useful reforms by enabling the creation of groups</w:t>
      </w:r>
      <w:r w:rsidRPr="00DD488E">
        <w:rPr>
          <w:rFonts w:eastAsia="Cambria"/>
          <w:u w:val="single"/>
        </w:rPr>
        <w:t xml:space="preserve"> like, say, a Black Lives Matter organization </w:t>
      </w:r>
      <w:r w:rsidRPr="00DD488E">
        <w:rPr>
          <w:rFonts w:eastAsia="Cambria"/>
          <w:highlight w:val="green"/>
          <w:u w:val="single"/>
        </w:rPr>
        <w:t>within a police department that also has the right to bargain around disciplinary issues with the department.</w:t>
      </w:r>
      <w:r w:rsidRPr="00DD488E">
        <w:rPr>
          <w:rFonts w:eastAsia="MS Gothic"/>
          <w:highlight w:val="green"/>
          <w:u w:val="single"/>
        </w:rPr>
        <w:t xml:space="preserve"> </w:t>
      </w:r>
      <w:r w:rsidRPr="00DD488E">
        <w:rPr>
          <w:rFonts w:eastAsia="Cambria"/>
          <w:highlight w:val="green"/>
          <w:u w:val="single"/>
        </w:rPr>
        <w:t>Multiracial coalitions opposed to the current police union leadership could also form and gain power</w:t>
      </w:r>
      <w:r w:rsidRPr="00DD488E">
        <w:rPr>
          <w:rFonts w:eastAsia="Cambria" w:cs="Calibri"/>
          <w:color w:val="4C4E4D"/>
          <w:sz w:val="16"/>
          <w:szCs w:val="26"/>
        </w:rPr>
        <w:t>; Richardson and Fisk note that PBA president Pat Lynch faced</w:t>
      </w:r>
      <w:r w:rsidRPr="00DD488E">
        <w:rPr>
          <w:rFonts w:eastAsia="MS Gothic" w:cs="Calibri"/>
          <w:color w:val="4C4E4D"/>
          <w:sz w:val="16"/>
          <w:szCs w:val="26"/>
        </w:rPr>
        <w:t xml:space="preserve"> </w:t>
      </w:r>
      <w:hyperlink r:id="rId73" w:history="1">
        <w:r w:rsidRPr="00DD488E">
          <w:rPr>
            <w:rFonts w:eastAsia="Cambria" w:cs="Calibri"/>
            <w:b/>
            <w:bCs/>
            <w:color w:val="4F7177"/>
            <w:sz w:val="16"/>
            <w:szCs w:val="26"/>
          </w:rPr>
          <w:t>energetic reelection challenges</w:t>
        </w:r>
      </w:hyperlink>
      <w:r w:rsidRPr="00DD488E">
        <w:rPr>
          <w:rFonts w:eastAsia="MS Gothic" w:cs="Calibri"/>
          <w:color w:val="4C4E4D"/>
          <w:sz w:val="16"/>
          <w:szCs w:val="26"/>
        </w:rPr>
        <w:t xml:space="preserve"> </w:t>
      </w:r>
      <w:r w:rsidRPr="00DD488E">
        <w:rPr>
          <w:rFonts w:eastAsia="Cambria" w:cs="Calibri"/>
          <w:color w:val="4C4E4D"/>
          <w:sz w:val="16"/>
          <w:szCs w:val="26"/>
        </w:rPr>
        <w:t xml:space="preserve">in the wake of his inflammatory statements about Eric Garner’s killing, suggesting a real minority within the NYPD was dissatisfied with his leadership. </w:t>
      </w:r>
      <w:r w:rsidRPr="00DD488E">
        <w:rPr>
          <w:rFonts w:eastAsia="Cambria"/>
          <w:u w:val="single"/>
        </w:rPr>
        <w:t>Black police officers, in polling data, seem to have vastly different political beliefs and are much more sympathetic to claims of racial discrimination than white officers.</w:t>
      </w:r>
      <w:r w:rsidRPr="00DD488E">
        <w:rPr>
          <w:rFonts w:eastAsia="MS Gothic"/>
          <w:u w:val="single"/>
        </w:rPr>
        <w:t xml:space="preserve"> </w:t>
      </w:r>
      <w:hyperlink r:id="rId74" w:history="1">
        <w:r w:rsidRPr="00DD488E">
          <w:rPr>
            <w:rFonts w:eastAsia="Cambria"/>
            <w:u w:val="single"/>
          </w:rPr>
          <w:t>Pew Research Center</w:t>
        </w:r>
      </w:hyperlink>
      <w:r w:rsidRPr="00DD488E">
        <w:rPr>
          <w:rFonts w:eastAsia="MS Gothic"/>
          <w:u w:val="single"/>
        </w:rPr>
        <w:t xml:space="preserve"> </w:t>
      </w:r>
      <w:r w:rsidRPr="00DD488E">
        <w:rPr>
          <w:rFonts w:eastAsia="Cambria"/>
          <w:u w:val="single"/>
        </w:rPr>
        <w:t xml:space="preserve">found that while 92 percent of white officers say the US has “made the changes needed to give blacks equal rights with whites”; only 29 percent of Black officers agree. </w:t>
      </w:r>
      <w:r w:rsidRPr="00DD488E">
        <w:rPr>
          <w:rFonts w:eastAsia="Cambria" w:cs="Calibri"/>
          <w:color w:val="4C4E4D"/>
          <w:sz w:val="16"/>
          <w:szCs w:val="26"/>
        </w:rPr>
        <w:t xml:space="preserve">Beyond minority unionism, Fisk has another idea to better align cities’ incentives in bargaining: </w:t>
      </w:r>
      <w:r w:rsidRPr="00DD488E">
        <w:rPr>
          <w:rFonts w:eastAsia="Cambria"/>
          <w:u w:val="single"/>
        </w:rPr>
        <w:t>using Congress to partially overrule</w:t>
      </w:r>
      <w:r w:rsidRPr="00DD488E">
        <w:rPr>
          <w:rFonts w:eastAsia="MS Gothic"/>
          <w:u w:val="single"/>
        </w:rPr>
        <w:t xml:space="preserve"> </w:t>
      </w:r>
      <w:hyperlink r:id="rId75" w:history="1">
        <w:proofErr w:type="spellStart"/>
        <w:r w:rsidRPr="00DD488E">
          <w:rPr>
            <w:rFonts w:eastAsia="Cambria"/>
            <w:u w:val="single"/>
          </w:rPr>
          <w:t>Monell</w:t>
        </w:r>
        <w:proofErr w:type="spellEnd"/>
        <w:r w:rsidRPr="00DD488E">
          <w:rPr>
            <w:rFonts w:eastAsia="Cambria"/>
            <w:u w:val="single"/>
          </w:rPr>
          <w:t xml:space="preserve"> v. Department of Social Services</w:t>
        </w:r>
      </w:hyperlink>
      <w:r w:rsidRPr="00DD488E">
        <w:rPr>
          <w:rFonts w:eastAsia="Cambria"/>
          <w:u w:val="single"/>
        </w:rPr>
        <w:t xml:space="preserve">, a relatively obscure 1978 Supreme Court decision that among other holdings found that local governments cannot be forced to pay up in civil suits due to the actions of their employees. </w:t>
      </w:r>
      <w:r w:rsidRPr="00DD488E">
        <w:rPr>
          <w:rFonts w:eastAsia="Cambria" w:cs="Calibri"/>
          <w:color w:val="4C4E4D"/>
          <w:sz w:val="16"/>
          <w:szCs w:val="26"/>
        </w:rPr>
        <w:t xml:space="preserve">Suppose that a FedEx </w:t>
      </w:r>
      <w:proofErr w:type="spellStart"/>
      <w:r w:rsidRPr="00DD488E">
        <w:rPr>
          <w:rFonts w:eastAsia="Cambria" w:cs="Calibri"/>
          <w:color w:val="4C4E4D"/>
          <w:sz w:val="16"/>
          <w:szCs w:val="26"/>
        </w:rPr>
        <w:t>deliveryperson</w:t>
      </w:r>
      <w:proofErr w:type="spellEnd"/>
      <w:r w:rsidRPr="00DD488E">
        <w:rPr>
          <w:rFonts w:eastAsia="Cambria" w:cs="Calibri"/>
          <w:color w:val="4C4E4D"/>
          <w:sz w:val="16"/>
          <w:szCs w:val="26"/>
        </w:rPr>
        <w:t xml:space="preserve"> pushed you onto the sidewalk, causing a head injury when you fell. The </w:t>
      </w:r>
      <w:proofErr w:type="spellStart"/>
      <w:r w:rsidRPr="00DD488E">
        <w:rPr>
          <w:rFonts w:eastAsia="Cambria" w:cs="Calibri"/>
          <w:color w:val="4C4E4D"/>
          <w:sz w:val="16"/>
          <w:szCs w:val="26"/>
        </w:rPr>
        <w:t>deliveryperson</w:t>
      </w:r>
      <w:proofErr w:type="spellEnd"/>
      <w:r w:rsidRPr="00DD488E">
        <w:rPr>
          <w:rFonts w:eastAsia="Cambria" w:cs="Calibri"/>
          <w:color w:val="4C4E4D"/>
          <w:sz w:val="16"/>
          <w:szCs w:val="26"/>
        </w:rPr>
        <w:t xml:space="preserve"> would be liable in a civil suit, and so would FedEx. But it’s different with government.</w:t>
      </w:r>
      <w:r w:rsidRPr="00DD488E">
        <w:rPr>
          <w:rFonts w:eastAsia="MS Gothic" w:cs="Calibri"/>
          <w:color w:val="4C4E4D"/>
          <w:sz w:val="16"/>
          <w:szCs w:val="26"/>
        </w:rPr>
        <w:t xml:space="preserve"> </w:t>
      </w:r>
      <w:hyperlink r:id="rId76" w:history="1">
        <w:r w:rsidRPr="00DD488E">
          <w:rPr>
            <w:rFonts w:eastAsia="Cambria" w:cs="Calibri"/>
            <w:b/>
            <w:bCs/>
            <w:color w:val="4F7177"/>
            <w:sz w:val="16"/>
            <w:szCs w:val="26"/>
          </w:rPr>
          <w:t>Qualified immunity</w:t>
        </w:r>
      </w:hyperlink>
      <w:r w:rsidRPr="00DD488E">
        <w:rPr>
          <w:rFonts w:eastAsia="MS Gothic" w:cs="Calibri"/>
          <w:color w:val="4C4E4D"/>
          <w:sz w:val="16"/>
          <w:szCs w:val="26"/>
        </w:rPr>
        <w:t xml:space="preserve"> </w:t>
      </w:r>
      <w:r w:rsidRPr="00DD488E">
        <w:rPr>
          <w:rFonts w:eastAsia="Cambria" w:cs="Calibri"/>
          <w:color w:val="4C4E4D"/>
          <w:sz w:val="16"/>
          <w:szCs w:val="26"/>
        </w:rPr>
        <w:t xml:space="preserve">generally protects police officers and other public employees from lawsuits; meanwhile, a principle called “vicarious liability” protects police departments and city governments from such lawsuits. </w:t>
      </w:r>
      <w:r w:rsidRPr="00DD488E">
        <w:rPr>
          <w:rFonts w:eastAsia="Cambria"/>
          <w:u w:val="single"/>
        </w:rPr>
        <w:t xml:space="preserve">Fisk argues that </w:t>
      </w:r>
      <w:r w:rsidRPr="00DD488E">
        <w:rPr>
          <w:rFonts w:eastAsia="Cambria"/>
          <w:highlight w:val="green"/>
          <w:u w:val="single"/>
        </w:rPr>
        <w:t>Congress should reverse</w:t>
      </w:r>
      <w:r w:rsidRPr="00DD488E">
        <w:rPr>
          <w:rFonts w:eastAsia="MS Gothic"/>
          <w:highlight w:val="green"/>
          <w:u w:val="single"/>
        </w:rPr>
        <w:t xml:space="preserve"> </w:t>
      </w:r>
      <w:proofErr w:type="spellStart"/>
      <w:r w:rsidRPr="00DD488E">
        <w:rPr>
          <w:rFonts w:eastAsia="Cambria"/>
          <w:highlight w:val="green"/>
          <w:u w:val="single"/>
        </w:rPr>
        <w:t>Monell</w:t>
      </w:r>
      <w:proofErr w:type="spellEnd"/>
      <w:r w:rsidRPr="00DD488E">
        <w:rPr>
          <w:rFonts w:eastAsia="MS Gothic"/>
          <w:highlight w:val="green"/>
          <w:u w:val="single"/>
        </w:rPr>
        <w:t xml:space="preserve"> </w:t>
      </w:r>
      <w:r w:rsidRPr="00DD488E">
        <w:rPr>
          <w:rFonts w:eastAsia="Cambria"/>
          <w:highlight w:val="green"/>
          <w:u w:val="single"/>
        </w:rPr>
        <w:t>and allow governments to be held liable for police officers’ misconduct.</w:t>
      </w:r>
      <w:r w:rsidRPr="00DD488E">
        <w:rPr>
          <w:rFonts w:eastAsia="Cambria"/>
          <w:u w:val="single"/>
        </w:rPr>
        <w:t xml:space="preserve"> </w:t>
      </w:r>
      <w:r w:rsidRPr="00DD488E">
        <w:rPr>
          <w:rFonts w:eastAsia="Cambria" w:cs="Calibri"/>
          <w:color w:val="4C4E4D"/>
          <w:sz w:val="16"/>
          <w:szCs w:val="26"/>
        </w:rPr>
        <w:t>The most dramatic reform, short of outright abolishing collective bargaining rights for police unions, is one that Harvard’s Sachs suggested sympathy toward and the</w:t>
      </w:r>
      <w:r w:rsidRPr="00DD488E">
        <w:rPr>
          <w:rFonts w:eastAsia="MS Gothic" w:cs="Calibri"/>
          <w:color w:val="4C4E4D"/>
          <w:sz w:val="16"/>
          <w:szCs w:val="26"/>
        </w:rPr>
        <w:t xml:space="preserve"> </w:t>
      </w:r>
      <w:hyperlink r:id="rId77" w:history="1">
        <w:r w:rsidRPr="00DD488E">
          <w:rPr>
            <w:rFonts w:eastAsia="Cambria" w:cs="Calibri"/>
            <w:b/>
            <w:bCs/>
            <w:color w:val="4F7177"/>
            <w:sz w:val="16"/>
            <w:szCs w:val="26"/>
          </w:rPr>
          <w:t>Boston Globe has editorialized in favor of</w:t>
        </w:r>
      </w:hyperlink>
      <w:r w:rsidRPr="00DD488E">
        <w:rPr>
          <w:rFonts w:eastAsia="Cambria" w:cs="Calibri"/>
          <w:color w:val="4C4E4D"/>
          <w:sz w:val="16"/>
          <w:szCs w:val="26"/>
          <w:highlight w:val="green"/>
        </w:rPr>
        <w:t xml:space="preserve">: </w:t>
      </w:r>
      <w:r w:rsidRPr="00DD488E">
        <w:rPr>
          <w:rFonts w:eastAsia="Cambria"/>
          <w:highlight w:val="green"/>
          <w:u w:val="single"/>
        </w:rPr>
        <w:t>limiting police unions to simply bargaining on wages and hours, not on discipline.</w:t>
      </w:r>
      <w:r w:rsidRPr="00DD488E">
        <w:rPr>
          <w:rFonts w:eastAsia="Cambria"/>
          <w:u w:val="single"/>
        </w:rPr>
        <w:t xml:space="preserve"> This change is already the law in Massachusetts</w:t>
      </w:r>
      <w:r w:rsidRPr="00DD488E">
        <w:rPr>
          <w:rFonts w:eastAsia="Cambria" w:cs="Calibri"/>
          <w:color w:val="4C4E4D"/>
          <w:sz w:val="16"/>
          <w:szCs w:val="26"/>
        </w:rPr>
        <w:t xml:space="preserve">. (Fisk argues this would go too far. “There’s two sides to the contract; why are we focused only on what unions are asking for rather than focusing on what cities are asking for?” she says.) </w:t>
      </w:r>
      <w:r w:rsidRPr="00DD488E">
        <w:rPr>
          <w:rFonts w:eastAsia="Cambria"/>
          <w:u w:val="single"/>
        </w:rPr>
        <w:t xml:space="preserve">Reforming police unions is hardly the only important task in efforts to reform the police generally. But there is an emerging consensus that </w:t>
      </w:r>
      <w:r w:rsidRPr="00DD488E">
        <w:rPr>
          <w:rFonts w:eastAsia="Cambria"/>
          <w:highlight w:val="green"/>
          <w:u w:val="single"/>
        </w:rPr>
        <w:t>something significant has to change in these organizations. If</w:t>
      </w:r>
      <w:r w:rsidRPr="00DD488E">
        <w:rPr>
          <w:rFonts w:eastAsia="Cambria"/>
          <w:u w:val="single"/>
        </w:rPr>
        <w:t xml:space="preserve"> not, they will remain unaccountable lobbies that frustrate even mild efforts to reform police departments and save the lives of unarmed civilians. </w:t>
      </w:r>
    </w:p>
    <w:p w:rsidR="00704E73" w:rsidRPr="00DD488E" w:rsidRDefault="00704E73" w:rsidP="00704E73"/>
    <w:p w:rsidR="00704E73" w:rsidRPr="00DD488E" w:rsidRDefault="00704E73" w:rsidP="00704E73">
      <w:pPr>
        <w:keepNext/>
        <w:keepLines/>
        <w:pageBreakBefore/>
        <w:spacing w:before="200"/>
        <w:jc w:val="center"/>
        <w:outlineLvl w:val="2"/>
        <w:rPr>
          <w:rFonts w:eastAsia="MS Gothic"/>
          <w:b/>
          <w:sz w:val="32"/>
          <w:u w:val="single"/>
        </w:rPr>
      </w:pPr>
      <w:r w:rsidRPr="00DD488E">
        <w:rPr>
          <w:rFonts w:eastAsia="MS Gothic"/>
          <w:b/>
          <w:sz w:val="32"/>
          <w:u w:val="single"/>
        </w:rPr>
        <w:t>2NC-solvency</w:t>
      </w:r>
    </w:p>
    <w:p w:rsidR="00704E73" w:rsidRPr="00DD488E" w:rsidRDefault="00704E73" w:rsidP="00704E73">
      <w:pPr>
        <w:keepNext/>
        <w:keepLines/>
        <w:contextualSpacing/>
        <w:outlineLvl w:val="3"/>
        <w:rPr>
          <w:rFonts w:eastAsia="MS Gothic"/>
          <w:b/>
          <w:iCs/>
          <w:sz w:val="24"/>
        </w:rPr>
      </w:pPr>
      <w:r w:rsidRPr="00DD488E">
        <w:rPr>
          <w:rFonts w:eastAsia="MS Gothic"/>
          <w:b/>
          <w:iCs/>
          <w:sz w:val="24"/>
        </w:rPr>
        <w:t xml:space="preserve">Solving the police unions is a </w:t>
      </w:r>
      <w:r w:rsidRPr="00DD488E">
        <w:rPr>
          <w:rFonts w:eastAsia="MS Gothic"/>
          <w:b/>
          <w:iCs/>
          <w:sz w:val="24"/>
          <w:u w:val="single"/>
        </w:rPr>
        <w:t>prior question</w:t>
      </w:r>
      <w:r w:rsidRPr="00DD488E">
        <w:rPr>
          <w:rFonts w:eastAsia="MS Gothic"/>
          <w:b/>
          <w:iCs/>
          <w:sz w:val="24"/>
        </w:rPr>
        <w:t xml:space="preserve">-there can be no justice if police unions are still a thing </w:t>
      </w:r>
    </w:p>
    <w:p w:rsidR="00704E73" w:rsidRPr="00DD488E" w:rsidRDefault="00704E73" w:rsidP="00704E73">
      <w:pPr>
        <w:rPr>
          <w:rFonts w:eastAsia="Cambria"/>
        </w:rPr>
      </w:pPr>
      <w:r w:rsidRPr="00DD488E">
        <w:rPr>
          <w:rFonts w:eastAsia="Cambria"/>
          <w:b/>
          <w:bCs/>
        </w:rPr>
        <w:t>WSJ Editorial Board 6/10</w:t>
      </w:r>
      <w:r w:rsidRPr="00DD488E">
        <w:rPr>
          <w:rFonts w:eastAsia="Cambria"/>
          <w:bCs/>
        </w:rPr>
        <w:t xml:space="preserve">/20 (We speak for free markets and free people, the principles, if you will, marked in the watershed year of 1776 by Thomas Jefferson's Declaration of Independence and Adam Smith's “Wealth of Nations.” </w:t>
      </w:r>
      <w:proofErr w:type="gramStart"/>
      <w:r w:rsidRPr="00DD488E">
        <w:rPr>
          <w:rFonts w:eastAsia="Cambria"/>
          <w:bCs/>
        </w:rPr>
        <w:t>So</w:t>
      </w:r>
      <w:proofErr w:type="gramEnd"/>
      <w:r w:rsidRPr="00DD488E">
        <w:rPr>
          <w:rFonts w:eastAsia="Cambria"/>
          <w:bCs/>
        </w:rPr>
        <w:t xml:space="preserve"> over the past century and into the next, the Journal stands for free trade and sound money; against confiscatory taxation and the ukases of kings and other collectivists; and for individual autonomy against dictators, bullies and even the tempers of momentary majorities. "The Problem </w:t>
      </w:r>
      <w:proofErr w:type="gramStart"/>
      <w:r w:rsidRPr="00DD488E">
        <w:rPr>
          <w:rFonts w:eastAsia="Cambria"/>
          <w:bCs/>
        </w:rPr>
        <w:t>With</w:t>
      </w:r>
      <w:proofErr w:type="gramEnd"/>
      <w:r w:rsidRPr="00DD488E">
        <w:rPr>
          <w:rFonts w:eastAsia="Cambria"/>
          <w:bCs/>
        </w:rPr>
        <w:t xml:space="preserve"> Police Unions" 6/10/20, https://www.wsj.com/articles/the-problem-with-police-unions-11591830984 accessed: 7/4/20) JJ</w:t>
      </w:r>
    </w:p>
    <w:p w:rsidR="00704E73" w:rsidRPr="00DD488E" w:rsidRDefault="00704E73" w:rsidP="00704E73">
      <w:pPr>
        <w:spacing w:line="405" w:lineRule="atLeast"/>
        <w:textAlignment w:val="baseline"/>
        <w:rPr>
          <w:rFonts w:eastAsia="Times New Roman" w:cs="Calibri"/>
          <w:sz w:val="16"/>
          <w:szCs w:val="26"/>
        </w:rPr>
      </w:pPr>
      <w:r w:rsidRPr="00DD488E">
        <w:rPr>
          <w:rFonts w:eastAsia="Times New Roman" w:cs="Calibri"/>
          <w:sz w:val="16"/>
          <w:szCs w:val="26"/>
        </w:rPr>
        <w:t xml:space="preserve">Remember the furor in 2011 when Republican governors tried to reform collective bargaining for government workers? Well, what do you know, suddenly Democrats say public-union labor agreements are frustrating police </w:t>
      </w:r>
      <w:proofErr w:type="gramStart"/>
      <w:r w:rsidRPr="00DD488E">
        <w:rPr>
          <w:rFonts w:eastAsia="Times New Roman" w:cs="Calibri"/>
          <w:sz w:val="16"/>
          <w:szCs w:val="26"/>
        </w:rPr>
        <w:t>reform.</w:t>
      </w:r>
      <w:proofErr w:type="gramEnd"/>
      <w:r w:rsidRPr="00DD488E">
        <w:rPr>
          <w:rFonts w:eastAsia="Times New Roman" w:cs="Calibri"/>
          <w:sz w:val="16"/>
          <w:szCs w:val="26"/>
        </w:rPr>
        <w:t xml:space="preserve"> We’re delighted to hear it—if they’re serious. Minneapolis Mayor Jacob Frey on Sunday said </w:t>
      </w:r>
      <w:r w:rsidRPr="00DD488E">
        <w:rPr>
          <w:rFonts w:eastAsia="Cambria"/>
          <w:u w:val="single"/>
        </w:rPr>
        <w:t xml:space="preserve">police collective bargaining and arbitration have prevented the city from holding officers accountable for misconduct. Derek Chauvin, the officer charged with killing George Floyd, had at least 17 misconduct complaints against him in 18 years. His personnel file provides little detail about how these complaints were handled. But it appears he was disciplined only once—after a woman said he pulled her from a car and frisked her for exceeding the speed limit by 10 miles per hour. He received a letter of reprimand. Minneapolis’s Office of Police Conduct Review has received 2,600 misconduct complaints since 2012. Only 12 have resulted in discipline, and the most severe punishment was a 40-hour suspension. “Unless we are willing to tackle the elephant in the room—which is the police union—there won’t be a culture shift in the department,” Mr. Frey said. </w:t>
      </w:r>
      <w:r w:rsidRPr="00DD488E">
        <w:rPr>
          <w:rFonts w:eastAsia="Times New Roman" w:cs="Calibri"/>
          <w:sz w:val="16"/>
          <w:szCs w:val="26"/>
        </w:rPr>
        <w:t xml:space="preserve">Jason Van Dyke, the Chicago officer convicted of murdering 17-year-old Laquan McDonald in 2014, had been the subject of 20 complaints—ranking in the top 4% of Chicago’s police department—including 10 that alleged excessive use of force. A jury awarded a man $350,000 after finding Mr. Van Dyke employed excessive force during a traffic stop. Yet Mr. Van Dyke was never disciplined. A task force on police reform after the McDonald murder found that “collective bargaining agreements create unnecessary barriers to identifying and addressing police misconduct” and “essentially turned the code of silence into official policy.” </w:t>
      </w:r>
      <w:r w:rsidRPr="00DD488E">
        <w:rPr>
          <w:rFonts w:eastAsia="Cambria"/>
          <w:u w:val="single"/>
        </w:rPr>
        <w:t xml:space="preserve">Police have a point that complaints against them are often dubious and they need an advocate to defend them. But collective-bargaining agreements go beyond due process and insulate officers from accountability for egregious and serial misconduct. </w:t>
      </w:r>
      <w:r w:rsidRPr="00DD488E">
        <w:rPr>
          <w:rFonts w:eastAsia="Times New Roman" w:cs="Calibri"/>
          <w:sz w:val="16"/>
          <w:szCs w:val="26"/>
        </w:rPr>
        <w:t xml:space="preserve">Some 40 states require or permit collective bargaining for police. A Duke Law Journal study in 2017 that analyzed 178 police union contracts concluded that a “lack of corrective action in cases of systemic officer misconduct is, in part, a consequence of public-employee labor law” that in most states permits unions “‘to bargain collectively with regard to policy matters directly affecting wages, hours and terms and conditions of employment.’” </w:t>
      </w:r>
      <w:r w:rsidRPr="00DD488E">
        <w:rPr>
          <w:rFonts w:eastAsia="Cambria"/>
          <w:u w:val="single"/>
        </w:rPr>
        <w:t xml:space="preserve">The authors found that about half of cities had collective-bargaining agreements that required the removal of police disciplinary records after a certain period of time. Cleveland’s contract mandated expunging disciplinary records from department databases after two years. This makes it difficult for supervisors to assess whether officer misconduct is habitual. About two-thirds of police union contracts also allow or require the use of arbitration in disciplinary cases. Private employers often use arbitration to resolve complaints by and against employees, but cities such as Chicago, Detroit and Minneapolis allow police unions essentially to select the arbitrator. </w:t>
      </w:r>
      <w:r w:rsidRPr="00DD488E">
        <w:rPr>
          <w:rFonts w:eastAsia="Times New Roman" w:cs="Calibri"/>
          <w:sz w:val="16"/>
          <w:szCs w:val="26"/>
        </w:rPr>
        <w:t>A University of Pennsylvania Law Review paper last year found that about half of all union contracts give officers or unions “significant power to select the identity of the arbitrator” as well as “provide this arbitrator with significant power to override earlier factual or legal decisions” and “make the arbitrator’s decision final and binding on the police department.” The average police department, the paper notes, offers officers up to four layers of appellate review</w:t>
      </w:r>
      <w:r w:rsidRPr="00DD488E">
        <w:rPr>
          <w:rFonts w:eastAsia="Cambria"/>
          <w:u w:val="single"/>
        </w:rPr>
        <w:t>. A quarter of officers fired for misconduct between 2006 and 2017 were reinstated, usually by arbitrators.</w:t>
      </w:r>
      <w:r w:rsidRPr="00DD488E">
        <w:rPr>
          <w:rFonts w:eastAsia="Times New Roman" w:cs="Calibri"/>
          <w:sz w:val="16"/>
          <w:szCs w:val="26"/>
        </w:rPr>
        <w:t xml:space="preserve"> An Oakland police officer shot and killed two unarmed men within the span of six months, one of whom was fleeing. Oakland paid $650,000 to one of the deceased’s family and fired the officer, but an arbitrator ordered him reinstated a few years later with back pay. This lack of accountability is endemic to government collective bargaining. The AFL-CIO’s legendary chief George Meany once </w:t>
      </w:r>
      <w:proofErr w:type="gramStart"/>
      <w:r w:rsidRPr="00DD488E">
        <w:rPr>
          <w:rFonts w:eastAsia="Times New Roman" w:cs="Calibri"/>
          <w:sz w:val="16"/>
          <w:szCs w:val="26"/>
        </w:rPr>
        <w:t>said</w:t>
      </w:r>
      <w:proofErr w:type="gramEnd"/>
      <w:r w:rsidRPr="00DD488E">
        <w:rPr>
          <w:rFonts w:eastAsia="Times New Roman" w:cs="Calibri"/>
          <w:sz w:val="16"/>
          <w:szCs w:val="26"/>
        </w:rPr>
        <w:t xml:space="preserve"> “it is impossible to bargain collectively with the government.” Collective bargaining in business is adversarial. </w:t>
      </w:r>
      <w:r w:rsidRPr="00DD488E">
        <w:rPr>
          <w:rFonts w:eastAsia="Cambria"/>
          <w:u w:val="single"/>
        </w:rPr>
        <w:t xml:space="preserve">But public unions sit on both sides of the bargaining table since they help elect the politicians with whom they negotiate. </w:t>
      </w:r>
      <w:r w:rsidRPr="00DD488E">
        <w:rPr>
          <w:rFonts w:eastAsia="Times New Roman" w:cs="Calibri"/>
          <w:sz w:val="16"/>
          <w:szCs w:val="26"/>
        </w:rPr>
        <w:t xml:space="preserve">Democratic lawmakers in particular depend on public unions for political support, and disciplinary protections are easy to give away in contract talks. Teachers unions are the most powerful example, as collective bargaining frustrates school reform and protects lousy teachers, relegating low-income and minority kids to failing schools. </w:t>
      </w:r>
      <w:r w:rsidRPr="00DD488E">
        <w:rPr>
          <w:rFonts w:eastAsia="Cambria"/>
          <w:u w:val="single"/>
        </w:rPr>
        <w:t xml:space="preserve">If big-city Democrats really want to change police incentives, rather than merely pass reform gestures, they’ll have to address collective bargaining. </w:t>
      </w:r>
      <w:r w:rsidRPr="00DD488E">
        <w:rPr>
          <w:rFonts w:eastAsia="Times New Roman" w:cs="Calibri"/>
          <w:sz w:val="16"/>
          <w:szCs w:val="26"/>
        </w:rPr>
        <w:t>Let’s see if their social-justice convictions overcome their desire for political backing from public unions.</w:t>
      </w:r>
    </w:p>
    <w:p w:rsidR="00704E73" w:rsidRPr="00DD488E" w:rsidRDefault="00704E73" w:rsidP="00704E73">
      <w:pPr>
        <w:rPr>
          <w:rFonts w:eastAsia="Cambria" w:cs="Calibri"/>
        </w:rPr>
      </w:pPr>
    </w:p>
    <w:p w:rsidR="00704E73" w:rsidRPr="00DD488E" w:rsidRDefault="00704E73" w:rsidP="00704E73">
      <w:pPr>
        <w:rPr>
          <w:rFonts w:eastAsia="Cambria" w:cs="Calibri"/>
        </w:rPr>
      </w:pPr>
    </w:p>
    <w:p w:rsidR="00704E73" w:rsidRPr="00DD488E" w:rsidRDefault="00704E73" w:rsidP="00704E73">
      <w:pPr>
        <w:keepNext/>
        <w:keepLines/>
        <w:contextualSpacing/>
        <w:outlineLvl w:val="3"/>
        <w:rPr>
          <w:rFonts w:eastAsia="MS Gothic"/>
          <w:b/>
          <w:iCs/>
          <w:sz w:val="24"/>
        </w:rPr>
      </w:pPr>
      <w:r w:rsidRPr="00DD488E">
        <w:rPr>
          <w:rFonts w:eastAsia="MS Gothic"/>
          <w:b/>
          <w:iCs/>
          <w:sz w:val="24"/>
        </w:rPr>
        <w:t xml:space="preserve">Police Unions are a huge problem-their contracts make sure they can't be charged with barely anything-police union reform </w:t>
      </w:r>
      <w:r w:rsidRPr="00DD488E">
        <w:rPr>
          <w:rFonts w:eastAsia="MS Gothic"/>
          <w:b/>
          <w:iCs/>
          <w:sz w:val="24"/>
          <w:u w:val="single"/>
        </w:rPr>
        <w:t>must come first</w:t>
      </w:r>
      <w:r w:rsidRPr="00DD488E">
        <w:rPr>
          <w:rFonts w:eastAsia="MS Gothic"/>
          <w:b/>
          <w:iCs/>
          <w:sz w:val="24"/>
        </w:rPr>
        <w:t xml:space="preserve"> </w:t>
      </w:r>
    </w:p>
    <w:p w:rsidR="00704E73" w:rsidRPr="00DD488E" w:rsidRDefault="00704E73" w:rsidP="00704E73">
      <w:pPr>
        <w:rPr>
          <w:rFonts w:eastAsia="Cambria"/>
        </w:rPr>
      </w:pPr>
      <w:r w:rsidRPr="00DD488E">
        <w:rPr>
          <w:rFonts w:eastAsia="Cambria"/>
          <w:b/>
          <w:bCs/>
        </w:rPr>
        <w:t>Vakil 6/8/</w:t>
      </w:r>
      <w:r w:rsidRPr="00DD488E">
        <w:rPr>
          <w:rFonts w:eastAsia="Cambria"/>
          <w:bCs/>
        </w:rPr>
        <w:t>20(Keya is a reporter at COURIER, where he covers healthcare, education, the economy, and the occasional story about millennials. Prior to joining Courier Newsroom, Keya worked as a researcher in the film industry and dabbled in the political world. "Police Unions Are Preventing Real Reform. Here’s How." 6/8/20, https://couriernewsroom.com/2020/06/08/police-unions-are-out-of-control-real-change-wont-happen-until-we-do-something-about-them/ accessed 7/4/20) JJ</w:t>
      </w:r>
    </w:p>
    <w:p w:rsidR="00704E73" w:rsidRPr="00DD488E" w:rsidRDefault="00704E73" w:rsidP="00704E73">
      <w:pPr>
        <w:rPr>
          <w:rFonts w:eastAsia="Cambria" w:cs="Calibri"/>
          <w:color w:val="000000"/>
          <w:spacing w:val="-6"/>
          <w:sz w:val="16"/>
          <w:szCs w:val="26"/>
        </w:rPr>
      </w:pPr>
      <w:r w:rsidRPr="00DD488E">
        <w:rPr>
          <w:rFonts w:eastAsia="Cambria" w:cs="Calibri"/>
          <w:color w:val="000000"/>
          <w:spacing w:val="-6"/>
          <w:sz w:val="16"/>
          <w:szCs w:val="26"/>
        </w:rPr>
        <w:t>The president of the Minneapolis City Council</w:t>
      </w:r>
      <w:r w:rsidRPr="00DD488E">
        <w:rPr>
          <w:rFonts w:eastAsia="MS Gothic" w:cs="Calibri"/>
          <w:color w:val="000000"/>
          <w:spacing w:val="-6"/>
          <w:sz w:val="16"/>
          <w:szCs w:val="26"/>
        </w:rPr>
        <w:t xml:space="preserve"> </w:t>
      </w:r>
      <w:hyperlink r:id="rId78" w:history="1">
        <w:r w:rsidRPr="00DD488E">
          <w:rPr>
            <w:rFonts w:eastAsia="Cambria" w:cs="Calibri"/>
            <w:color w:val="000000"/>
            <w:spacing w:val="-6"/>
            <w:sz w:val="16"/>
            <w:szCs w:val="26"/>
          </w:rPr>
          <w:t>announced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Sunday that a veto-proof, nine-member majority of the council intends to disband the Minneapolis Police Department in the aftermath of the police killing of George Floyd. “We are here today because George Floyd was killed by the Minneapolis Police Department. We are also here because, here in Minneapolis and in cities across the United States, it is clear that our existing system of policing and public safety isn’t working for so many of our neighbors,” Minneapolis City Council President Lisa Bender said in a</w:t>
      </w:r>
      <w:r w:rsidRPr="00DD488E">
        <w:rPr>
          <w:rFonts w:eastAsia="MS Gothic" w:cs="Calibri"/>
          <w:color w:val="000000"/>
          <w:spacing w:val="-6"/>
          <w:sz w:val="16"/>
          <w:szCs w:val="26"/>
        </w:rPr>
        <w:t xml:space="preserve"> </w:t>
      </w:r>
      <w:hyperlink r:id="rId79" w:history="1">
        <w:r w:rsidRPr="00DD488E">
          <w:rPr>
            <w:rFonts w:eastAsia="Cambria" w:cs="Calibri"/>
            <w:color w:val="000000"/>
            <w:spacing w:val="-6"/>
            <w:sz w:val="16"/>
            <w:szCs w:val="26"/>
          </w:rPr>
          <w:t>statement</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Sunday. “Our efforts at incremental reform have failed.” Bender’s comments came after several city councilors, including herself, announced their support for such an effort last week. During an interview with CNN last Wednesday, Councilmember Steve Fletcher</w:t>
      </w:r>
      <w:r w:rsidRPr="00DD488E">
        <w:rPr>
          <w:rFonts w:eastAsia="MS Gothic" w:cs="Calibri"/>
          <w:color w:val="000000"/>
          <w:spacing w:val="-6"/>
          <w:sz w:val="16"/>
          <w:szCs w:val="26"/>
        </w:rPr>
        <w:t xml:space="preserve"> </w:t>
      </w:r>
      <w:hyperlink r:id="rId80" w:history="1">
        <w:r w:rsidRPr="00DD488E">
          <w:rPr>
            <w:rFonts w:eastAsia="Cambria" w:cs="Calibri"/>
            <w:color w:val="000000"/>
            <w:spacing w:val="-6"/>
            <w:sz w:val="16"/>
            <w:szCs w:val="26"/>
          </w:rPr>
          <w:t>said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 xml:space="preserve">the city’s police department is “ungovernable.” </w:t>
      </w:r>
      <w:r w:rsidRPr="00DD488E">
        <w:rPr>
          <w:rFonts w:eastAsia="Cambria" w:cs="Calibri"/>
          <w:sz w:val="16"/>
          <w:szCs w:val="26"/>
        </w:rPr>
        <w:t>Fletcher’s comments echo a reality facing many city officials across the country.</w:t>
      </w:r>
      <w:r w:rsidRPr="00DD488E">
        <w:rPr>
          <w:rFonts w:eastAsia="Cambria" w:cs="Calibri"/>
          <w:sz w:val="26"/>
          <w:szCs w:val="26"/>
          <w:u w:val="single"/>
        </w:rPr>
        <w:t xml:space="preserve"> Even when they want to enact reforms to address police misconduct, there’s often an enormous barrier standing in the way: Police unions. </w:t>
      </w:r>
      <w:r w:rsidRPr="00DD488E">
        <w:rPr>
          <w:rFonts w:eastAsia="Cambria" w:cs="Calibri"/>
          <w:color w:val="000000"/>
          <w:spacing w:val="-6"/>
          <w:sz w:val="16"/>
          <w:szCs w:val="26"/>
        </w:rPr>
        <w:t xml:space="preserve">Broadly speaking, </w:t>
      </w:r>
      <w:r w:rsidRPr="00DD488E">
        <w:rPr>
          <w:rFonts w:eastAsia="Cambria" w:cs="Calibri"/>
          <w:sz w:val="26"/>
          <w:szCs w:val="26"/>
          <w:u w:val="single"/>
        </w:rPr>
        <w:t>unions have an overwhelmingly positive</w:t>
      </w:r>
      <w:r w:rsidRPr="00DD488E">
        <w:rPr>
          <w:rFonts w:eastAsia="MS Gothic" w:cs="Calibri"/>
          <w:sz w:val="26"/>
          <w:szCs w:val="26"/>
          <w:u w:val="single"/>
        </w:rPr>
        <w:t xml:space="preserve"> </w:t>
      </w:r>
      <w:hyperlink r:id="rId81" w:history="1">
        <w:r w:rsidRPr="00DD488E">
          <w:rPr>
            <w:rFonts w:eastAsia="Cambria" w:cs="Calibri"/>
            <w:sz w:val="26"/>
            <w:szCs w:val="26"/>
            <w:u w:val="single"/>
          </w:rPr>
          <w:t>impact</w:t>
        </w:r>
      </w:hyperlink>
      <w:r w:rsidRPr="00DD488E">
        <w:rPr>
          <w:rFonts w:eastAsia="MS Gothic" w:cs="Calibri"/>
          <w:sz w:val="26"/>
          <w:szCs w:val="26"/>
          <w:u w:val="single"/>
        </w:rPr>
        <w:t xml:space="preserve"> </w:t>
      </w:r>
      <w:r w:rsidRPr="00DD488E">
        <w:rPr>
          <w:rFonts w:eastAsia="Cambria" w:cs="Calibri"/>
          <w:sz w:val="26"/>
          <w:szCs w:val="26"/>
          <w:u w:val="single"/>
        </w:rPr>
        <w:t>for workers and have long been one of the only ways for most people to obtain fair wages and better working conditions from their employers. But when it comes to police unions, that advocacy for members often means ignoring misconduct, supporting officers regardless of what they’ve done, fighting tooth and nail against meaningful reform, and in some cases, resorting to threats. Fletcher</w:t>
      </w:r>
      <w:r w:rsidRPr="00DD488E">
        <w:rPr>
          <w:rFonts w:eastAsia="MS Gothic" w:cs="Calibri"/>
          <w:sz w:val="26"/>
          <w:szCs w:val="26"/>
          <w:u w:val="single"/>
        </w:rPr>
        <w:t xml:space="preserve"> </w:t>
      </w:r>
      <w:hyperlink r:id="rId82" w:history="1">
        <w:r w:rsidRPr="00DD488E">
          <w:rPr>
            <w:rFonts w:eastAsia="Cambria" w:cs="Calibri"/>
            <w:sz w:val="26"/>
            <w:szCs w:val="26"/>
            <w:u w:val="single"/>
          </w:rPr>
          <w:t>said</w:t>
        </w:r>
      </w:hyperlink>
      <w:r w:rsidRPr="00DD488E">
        <w:rPr>
          <w:rFonts w:eastAsia="MS Gothic" w:cs="Calibri"/>
          <w:sz w:val="26"/>
          <w:szCs w:val="26"/>
          <w:u w:val="single"/>
        </w:rPr>
        <w:t xml:space="preserve"> </w:t>
      </w:r>
      <w:r w:rsidRPr="00DD488E">
        <w:rPr>
          <w:rFonts w:eastAsia="Cambria" w:cs="Calibri"/>
          <w:sz w:val="26"/>
          <w:szCs w:val="26"/>
          <w:u w:val="single"/>
        </w:rPr>
        <w:t xml:space="preserve">Minneapolis’ police union had for years made implicit threats during union negotiations, budget hearings, and disciplinary proceedings. He also accused the Minneapolis Police Department of retaliating against local elected officials who dare challenge them by providing slower responses to calls from their constituents. </w:t>
      </w:r>
      <w:r w:rsidRPr="00DD488E">
        <w:rPr>
          <w:rFonts w:eastAsia="Cambria" w:cs="Calibri"/>
          <w:color w:val="000000"/>
          <w:spacing w:val="-6"/>
          <w:sz w:val="16"/>
          <w:szCs w:val="26"/>
        </w:rPr>
        <w:t>“After the first time I cut money from the proposed police budget, I had an uptick in calls taking forever to get a response, and MPD officers telling business owners to call their councilman about why it took so long,” Fletcher</w:t>
      </w:r>
      <w:r w:rsidRPr="00DD488E">
        <w:rPr>
          <w:rFonts w:eastAsia="MS Gothic" w:cs="Calibri"/>
          <w:color w:val="000000"/>
          <w:spacing w:val="-6"/>
          <w:sz w:val="16"/>
          <w:szCs w:val="26"/>
        </w:rPr>
        <w:t xml:space="preserve"> </w:t>
      </w:r>
      <w:hyperlink r:id="rId83" w:history="1">
        <w:r w:rsidRPr="00DD488E">
          <w:rPr>
            <w:rFonts w:eastAsia="Cambria" w:cs="Calibri"/>
            <w:color w:val="000000"/>
            <w:spacing w:val="-6"/>
            <w:sz w:val="16"/>
            <w:szCs w:val="26"/>
          </w:rPr>
          <w:t>wrote</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in a tweet. These types of threats and acts of intimidation are shockingly</w:t>
      </w:r>
      <w:r w:rsidRPr="00DD488E">
        <w:rPr>
          <w:rFonts w:eastAsia="MS Gothic" w:cs="Calibri"/>
          <w:color w:val="000000"/>
          <w:spacing w:val="-6"/>
          <w:sz w:val="16"/>
          <w:szCs w:val="26"/>
        </w:rPr>
        <w:t xml:space="preserve"> </w:t>
      </w:r>
      <w:hyperlink r:id="rId84" w:history="1">
        <w:r w:rsidRPr="00DD488E">
          <w:rPr>
            <w:rFonts w:eastAsia="Cambria" w:cs="Calibri"/>
            <w:color w:val="000000"/>
            <w:spacing w:val="-6"/>
            <w:sz w:val="16"/>
            <w:szCs w:val="26"/>
          </w:rPr>
          <w:t>common</w:t>
        </w:r>
      </w:hyperlink>
      <w:r w:rsidRPr="00DD488E">
        <w:rPr>
          <w:rFonts w:eastAsia="Cambria" w:cs="Calibri"/>
          <w:color w:val="000000"/>
          <w:spacing w:val="-6"/>
          <w:sz w:val="16"/>
          <w:szCs w:val="26"/>
        </w:rPr>
        <w:t xml:space="preserve">. A version of this played out on Wednesday evening, after Los Angeles City Council President </w:t>
      </w:r>
      <w:proofErr w:type="spellStart"/>
      <w:r w:rsidRPr="00DD488E">
        <w:rPr>
          <w:rFonts w:eastAsia="Cambria" w:cs="Calibri"/>
          <w:color w:val="000000"/>
          <w:spacing w:val="-6"/>
          <w:sz w:val="16"/>
          <w:szCs w:val="26"/>
        </w:rPr>
        <w:t>Nury</w:t>
      </w:r>
      <w:proofErr w:type="spellEnd"/>
      <w:r w:rsidRPr="00DD488E">
        <w:rPr>
          <w:rFonts w:eastAsia="Cambria" w:cs="Calibri"/>
          <w:color w:val="000000"/>
          <w:spacing w:val="-6"/>
          <w:sz w:val="16"/>
          <w:szCs w:val="26"/>
        </w:rPr>
        <w:t xml:space="preserve"> Martinez announced a plan to cut the Los Angeles Police Department’s budget by $100-$150 million. Like its counterparts in Minneapolis, the Los Angeles Police Protective League, the union for LAPD officers, responded with an</w:t>
      </w:r>
      <w:r w:rsidRPr="00DD488E">
        <w:rPr>
          <w:rFonts w:eastAsia="MS Gothic" w:cs="Calibri"/>
          <w:color w:val="000000"/>
          <w:spacing w:val="-6"/>
          <w:sz w:val="16"/>
          <w:szCs w:val="26"/>
        </w:rPr>
        <w:t xml:space="preserve"> </w:t>
      </w:r>
      <w:hyperlink r:id="rId85" w:history="1">
        <w:r w:rsidRPr="00DD488E">
          <w:rPr>
            <w:rFonts w:eastAsia="Cambria" w:cs="Calibri"/>
            <w:color w:val="000000"/>
            <w:spacing w:val="-6"/>
            <w:sz w:val="16"/>
            <w:szCs w:val="26"/>
          </w:rPr>
          <w:t>implicit threat</w:t>
        </w:r>
      </w:hyperlink>
      <w:r w:rsidRPr="00DD488E">
        <w:rPr>
          <w:rFonts w:eastAsia="Cambria" w:cs="Calibri"/>
          <w:color w:val="000000"/>
          <w:spacing w:val="-6"/>
          <w:sz w:val="16"/>
          <w:szCs w:val="26"/>
        </w:rPr>
        <w:t xml:space="preserve">, insinuating they would respond more slowly to future calls from Martinez. “If [Councilmember Martinez] calls now, we may be a little late to answer because we’re working hard to support the men and women who have been trying to keep the peace in Los Angeles,” they wrote. On Friday, the LAPPL set its sights on Los Angeles Mayor Eric Garcetti, who has come out in support of reducing the department’s </w:t>
      </w:r>
      <w:proofErr w:type="gramStart"/>
      <w:r w:rsidRPr="00DD488E">
        <w:rPr>
          <w:rFonts w:eastAsia="Cambria" w:cs="Calibri"/>
          <w:color w:val="000000"/>
          <w:spacing w:val="-6"/>
          <w:sz w:val="16"/>
          <w:szCs w:val="26"/>
        </w:rPr>
        <w:t>budget, and</w:t>
      </w:r>
      <w:proofErr w:type="gramEnd"/>
      <w:r w:rsidRPr="00DD488E">
        <w:rPr>
          <w:rFonts w:eastAsia="Cambria" w:cs="Calibri"/>
          <w:color w:val="000000"/>
          <w:spacing w:val="-6"/>
          <w:sz w:val="16"/>
          <w:szCs w:val="26"/>
        </w:rPr>
        <w:t xml:space="preserve"> referred to some police officers as “killers.” “We’ve sent an emergency request to Chief Moore to send the LAPD Crisis Response Team to City Hall because Eric has apparently lost his damn mind,” the union</w:t>
      </w:r>
      <w:r w:rsidRPr="00DD488E">
        <w:rPr>
          <w:rFonts w:eastAsia="MS Gothic" w:cs="Calibri"/>
          <w:color w:val="000000"/>
          <w:spacing w:val="-6"/>
          <w:sz w:val="16"/>
          <w:szCs w:val="26"/>
        </w:rPr>
        <w:t xml:space="preserve"> </w:t>
      </w:r>
      <w:hyperlink r:id="rId86" w:history="1">
        <w:r w:rsidRPr="00DD488E">
          <w:rPr>
            <w:rFonts w:eastAsia="Cambria" w:cs="Calibri"/>
            <w:color w:val="000000"/>
            <w:spacing w:val="-6"/>
            <w:sz w:val="16"/>
            <w:szCs w:val="26"/>
          </w:rPr>
          <w:t>said</w:t>
        </w:r>
      </w:hyperlink>
      <w:r w:rsidRPr="00DD488E">
        <w:rPr>
          <w:rFonts w:eastAsia="Cambria" w:cs="Calibri"/>
          <w:color w:val="000000"/>
          <w:spacing w:val="-6"/>
          <w:sz w:val="16"/>
          <w:szCs w:val="26"/>
        </w:rPr>
        <w:t>. “If the City had an equivalent to the US Constitution’s 25th Amendment, we’d plead for it to be invoked. In the suburbs of Philadelphia, a leader of the local police union went a step further, taking to the union’s official Facebook page to threaten retaliation against business owners. “If you choose to speak out against the police or our members, we will do everything in our power to not support your business,” wrote Sgt. Robert “Skippy” Carroll of the Delaware County Fraternal Order of Police Lodge 27. Carroll then shared the post to his personal page, where he expanded on his threat, adding: “Try us. We’ll destroy you.” Both comments have since been deleted and Carroll has been</w:t>
      </w:r>
      <w:r w:rsidRPr="00DD488E">
        <w:rPr>
          <w:rFonts w:eastAsia="MS Gothic" w:cs="Calibri"/>
          <w:color w:val="000000"/>
          <w:spacing w:val="-6"/>
          <w:sz w:val="16"/>
          <w:szCs w:val="26"/>
        </w:rPr>
        <w:t xml:space="preserve"> </w:t>
      </w:r>
      <w:hyperlink r:id="rId87" w:history="1">
        <w:r w:rsidRPr="00DD488E">
          <w:rPr>
            <w:rFonts w:eastAsia="Cambria" w:cs="Calibri"/>
            <w:color w:val="000000"/>
            <w:spacing w:val="-6"/>
            <w:sz w:val="16"/>
            <w:szCs w:val="26"/>
          </w:rPr>
          <w:t>removed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from active duty and is under</w:t>
      </w:r>
      <w:r w:rsidRPr="00DD488E">
        <w:rPr>
          <w:rFonts w:eastAsia="MS Gothic" w:cs="Calibri"/>
          <w:color w:val="000000"/>
          <w:spacing w:val="-6"/>
          <w:sz w:val="16"/>
          <w:szCs w:val="26"/>
        </w:rPr>
        <w:t xml:space="preserve"> </w:t>
      </w:r>
      <w:hyperlink r:id="rId88" w:history="1">
        <w:r w:rsidRPr="00DD488E">
          <w:rPr>
            <w:rFonts w:eastAsia="Cambria" w:cs="Calibri"/>
            <w:color w:val="000000"/>
            <w:spacing w:val="-6"/>
            <w:sz w:val="16"/>
            <w:szCs w:val="26"/>
          </w:rPr>
          <w:t>investigation</w:t>
        </w:r>
      </w:hyperlink>
      <w:r w:rsidRPr="00DD488E">
        <w:rPr>
          <w:rFonts w:eastAsia="Cambria" w:cs="Calibri"/>
          <w:color w:val="000000"/>
          <w:spacing w:val="-6"/>
          <w:sz w:val="16"/>
          <w:szCs w:val="26"/>
        </w:rPr>
        <w:t xml:space="preserve">. Beyond these sorts of threats, </w:t>
      </w:r>
      <w:r w:rsidRPr="00DD488E">
        <w:rPr>
          <w:rFonts w:eastAsia="Cambria" w:cs="Calibri"/>
          <w:sz w:val="26"/>
          <w:szCs w:val="26"/>
          <w:u w:val="single"/>
        </w:rPr>
        <w:t xml:space="preserve">many police unions have also used their collective bargaining power to make it nearly impossible for departments to effectively investigate, punish, or fire officers for misconduct. “If you look at union contracts, there are very substantial barriers to accountability that are built into those contracts,” said Jonathan Smith, former Chief of the Special Litigation Section of the Civil Rights Division of the Department of Justice from 2010 to 2015. Smith, who now serves as the executive director of the Washington Lawyers’ Committee for Civil Rights and Urban Affairs, said union contracts are a significant obstacle to reform and accountability. </w:t>
      </w:r>
      <w:r w:rsidRPr="00DD488E">
        <w:rPr>
          <w:rFonts w:eastAsia="Cambria" w:cs="Calibri"/>
          <w:color w:val="000000"/>
          <w:spacing w:val="-6"/>
          <w:sz w:val="16"/>
          <w:szCs w:val="26"/>
        </w:rPr>
        <w:t>In Minneapolis, for example, the city’s</w:t>
      </w:r>
      <w:r w:rsidRPr="00DD488E">
        <w:rPr>
          <w:rFonts w:eastAsia="MS Gothic" w:cs="Calibri"/>
          <w:color w:val="000000"/>
          <w:spacing w:val="-6"/>
          <w:sz w:val="16"/>
          <w:szCs w:val="26"/>
        </w:rPr>
        <w:t xml:space="preserve"> </w:t>
      </w:r>
      <w:hyperlink r:id="rId89" w:history="1">
        <w:r w:rsidRPr="00DD488E">
          <w:rPr>
            <w:rFonts w:eastAsia="Cambria" w:cs="Calibri"/>
            <w:color w:val="000000"/>
            <w:spacing w:val="-6"/>
            <w:sz w:val="16"/>
            <w:szCs w:val="26"/>
          </w:rPr>
          <w:t>contract</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with the police union states “</w:t>
      </w:r>
      <w:r w:rsidRPr="00DD488E">
        <w:rPr>
          <w:rFonts w:eastAsia="Cambria" w:cs="Calibri"/>
          <w:sz w:val="26"/>
          <w:szCs w:val="26"/>
          <w:u w:val="single"/>
        </w:rPr>
        <w:t>investigations into an employee’s conduct which do not result in the imposition of discipline shall not be entered into the employee’s official personnel file.” In the past eight years, citizens have filed more than 2,600 complaints against the police department.</w:t>
      </w:r>
      <w:r w:rsidRPr="00DD488E">
        <w:rPr>
          <w:rFonts w:eastAsia="MS Gothic" w:cs="Calibri"/>
          <w:sz w:val="26"/>
          <w:szCs w:val="26"/>
          <w:u w:val="single"/>
        </w:rPr>
        <w:t xml:space="preserve"> </w:t>
      </w:r>
      <w:hyperlink r:id="rId90" w:history="1">
        <w:r w:rsidRPr="00DD488E">
          <w:rPr>
            <w:rFonts w:eastAsia="Cambria" w:cs="Calibri"/>
            <w:sz w:val="26"/>
            <w:szCs w:val="26"/>
            <w:u w:val="single"/>
          </w:rPr>
          <w:t>Only 12 officers have been disciplined</w:t>
        </w:r>
      </w:hyperlink>
      <w:r w:rsidRPr="00DD488E">
        <w:rPr>
          <w:rFonts w:eastAsia="Cambria" w:cs="Calibri"/>
          <w:sz w:val="26"/>
          <w:szCs w:val="26"/>
          <w:u w:val="single"/>
        </w:rPr>
        <w:t>, and the most serious penalty was a 40-hour suspension. The contract also makes it virtually impossible to fire officers charged with even extreme cases of misconduct.</w:t>
      </w:r>
      <w:r w:rsidRPr="00DD488E">
        <w:rPr>
          <w:rFonts w:eastAsia="Cambria" w:cs="Calibri"/>
          <w:color w:val="000000"/>
          <w:spacing w:val="-6"/>
          <w:sz w:val="16"/>
          <w:szCs w:val="26"/>
        </w:rPr>
        <w:t xml:space="preserve"> In 2019, Minneapolis Police Chief </w:t>
      </w:r>
      <w:proofErr w:type="spellStart"/>
      <w:r w:rsidRPr="00DD488E">
        <w:rPr>
          <w:rFonts w:eastAsia="Cambria" w:cs="Calibri"/>
          <w:color w:val="000000"/>
          <w:spacing w:val="-6"/>
          <w:sz w:val="16"/>
          <w:szCs w:val="26"/>
        </w:rPr>
        <w:t>Medaria</w:t>
      </w:r>
      <w:proofErr w:type="spellEnd"/>
      <w:r w:rsidRPr="00DD488E">
        <w:rPr>
          <w:rFonts w:eastAsia="Cambria" w:cs="Calibri"/>
          <w:color w:val="000000"/>
          <w:spacing w:val="-6"/>
          <w:sz w:val="16"/>
          <w:szCs w:val="26"/>
        </w:rPr>
        <w:t xml:space="preserve"> </w:t>
      </w:r>
      <w:proofErr w:type="spellStart"/>
      <w:r w:rsidRPr="00DD488E">
        <w:rPr>
          <w:rFonts w:eastAsia="Cambria" w:cs="Calibri"/>
          <w:color w:val="000000"/>
          <w:spacing w:val="-6"/>
          <w:sz w:val="16"/>
          <w:szCs w:val="26"/>
        </w:rPr>
        <w:t>Arradondo</w:t>
      </w:r>
      <w:proofErr w:type="spellEnd"/>
      <w:r w:rsidRPr="00DD488E">
        <w:rPr>
          <w:rFonts w:eastAsia="MS Gothic" w:cs="Calibri"/>
          <w:color w:val="000000"/>
          <w:spacing w:val="-6"/>
          <w:sz w:val="16"/>
          <w:szCs w:val="26"/>
        </w:rPr>
        <w:t xml:space="preserve"> </w:t>
      </w:r>
      <w:hyperlink r:id="rId91" w:history="1">
        <w:r w:rsidRPr="00DD488E">
          <w:rPr>
            <w:rFonts w:eastAsia="Cambria" w:cs="Calibri"/>
            <w:color w:val="000000"/>
            <w:spacing w:val="-6"/>
            <w:sz w:val="16"/>
            <w:szCs w:val="26"/>
          </w:rPr>
          <w:t>fired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officer Alexander Brown, who was caught on camera beating a handcuffed Indigenous man who was on the ground. But the local police union—led by its president Lt. Bob Kroll—filed a lawsuit alleging the city violated its contract with the union, and ultimately</w:t>
      </w:r>
      <w:r w:rsidRPr="00DD488E">
        <w:rPr>
          <w:rFonts w:eastAsia="MS Gothic" w:cs="Calibri"/>
          <w:color w:val="000000"/>
          <w:spacing w:val="-6"/>
          <w:sz w:val="16"/>
          <w:szCs w:val="26"/>
        </w:rPr>
        <w:t xml:space="preserve"> </w:t>
      </w:r>
      <w:hyperlink r:id="rId92" w:history="1">
        <w:r w:rsidRPr="00DD488E">
          <w:rPr>
            <w:rFonts w:eastAsia="Cambria" w:cs="Calibri"/>
            <w:color w:val="000000"/>
            <w:spacing w:val="-6"/>
            <w:sz w:val="16"/>
            <w:szCs w:val="26"/>
          </w:rPr>
          <w:t>forced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the city to agree to rehire Brown and reimburse him for lost wages. Brown filed another lawsuit in December, alleging the city had still not rehired him. Kroll, of course, has made his own headlines in recent days after he wrote a letter to his union in which he announced his intention to</w:t>
      </w:r>
      <w:r w:rsidRPr="00DD488E">
        <w:rPr>
          <w:rFonts w:eastAsia="MS Gothic" w:cs="Calibri"/>
          <w:color w:val="000000"/>
          <w:spacing w:val="-6"/>
          <w:sz w:val="16"/>
          <w:szCs w:val="26"/>
        </w:rPr>
        <w:t xml:space="preserve"> </w:t>
      </w:r>
      <w:hyperlink r:id="rId93" w:history="1">
        <w:r w:rsidRPr="00DD488E">
          <w:rPr>
            <w:rFonts w:eastAsia="Cambria" w:cs="Calibri"/>
            <w:color w:val="000000"/>
            <w:spacing w:val="-6"/>
            <w:sz w:val="16"/>
            <w:szCs w:val="26"/>
          </w:rPr>
          <w:t>mount</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 xml:space="preserve">a vigorous defense of the officers responsible for Floyd’s death. He also defamed Floyd as a “violent criminal,” attempting to justify the killing of an unarmed, defenseless man. </w:t>
      </w:r>
      <w:proofErr w:type="spellStart"/>
      <w:r w:rsidRPr="00DD488E">
        <w:rPr>
          <w:rFonts w:eastAsia="Cambria" w:cs="Calibri"/>
          <w:color w:val="000000"/>
          <w:spacing w:val="-6"/>
          <w:sz w:val="16"/>
          <w:szCs w:val="26"/>
        </w:rPr>
        <w:t>Arradondo’s</w:t>
      </w:r>
      <w:proofErr w:type="spellEnd"/>
      <w:r w:rsidRPr="00DD488E">
        <w:rPr>
          <w:rFonts w:eastAsia="Cambria" w:cs="Calibri"/>
          <w:color w:val="000000"/>
          <w:spacing w:val="-6"/>
          <w:sz w:val="16"/>
          <w:szCs w:val="26"/>
        </w:rPr>
        <w:t xml:space="preserve"> predecessor, </w:t>
      </w:r>
      <w:proofErr w:type="spellStart"/>
      <w:r w:rsidRPr="00DD488E">
        <w:rPr>
          <w:rFonts w:eastAsia="Cambria" w:cs="Calibri"/>
          <w:color w:val="000000"/>
          <w:spacing w:val="-6"/>
          <w:sz w:val="16"/>
          <w:szCs w:val="26"/>
        </w:rPr>
        <w:t>Janee</w:t>
      </w:r>
      <w:proofErr w:type="spellEnd"/>
      <w:r w:rsidRPr="00DD488E">
        <w:rPr>
          <w:rFonts w:eastAsia="Cambria" w:cs="Calibri"/>
          <w:color w:val="000000"/>
          <w:spacing w:val="-6"/>
          <w:sz w:val="16"/>
          <w:szCs w:val="26"/>
        </w:rPr>
        <w:t xml:space="preserve"> </w:t>
      </w:r>
      <w:proofErr w:type="spellStart"/>
      <w:r w:rsidRPr="00DD488E">
        <w:rPr>
          <w:rFonts w:eastAsia="Cambria" w:cs="Calibri"/>
          <w:color w:val="000000"/>
          <w:spacing w:val="-6"/>
          <w:sz w:val="16"/>
          <w:szCs w:val="26"/>
        </w:rPr>
        <w:t>Harteau</w:t>
      </w:r>
      <w:proofErr w:type="spellEnd"/>
      <w:r w:rsidRPr="00DD488E">
        <w:rPr>
          <w:rFonts w:eastAsia="Cambria" w:cs="Calibri"/>
          <w:color w:val="000000"/>
          <w:spacing w:val="-6"/>
          <w:sz w:val="16"/>
          <w:szCs w:val="26"/>
        </w:rPr>
        <w:t>, experienced similar obstruction from the union. “I know for me, imposing discipline or terminations were constantly met with grievances,” she</w:t>
      </w:r>
      <w:r w:rsidRPr="00DD488E">
        <w:rPr>
          <w:rFonts w:eastAsia="MS Gothic" w:cs="Calibri"/>
          <w:color w:val="000000"/>
          <w:spacing w:val="-6"/>
          <w:sz w:val="16"/>
          <w:szCs w:val="26"/>
        </w:rPr>
        <w:t xml:space="preserve"> </w:t>
      </w:r>
      <w:hyperlink r:id="rId94" w:history="1">
        <w:r w:rsidRPr="00DD488E">
          <w:rPr>
            <w:rFonts w:eastAsia="Cambria" w:cs="Calibri"/>
            <w:color w:val="000000"/>
            <w:spacing w:val="-6"/>
            <w:sz w:val="16"/>
            <w:szCs w:val="26"/>
          </w:rPr>
          <w:t>told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the Washington Post last week. This sort of interference happens all over the country. “There are lots of examples in the country of police unions inhibiting change,” said Ed Maguire, a professor at the School of Criminology and Criminal Justice at Arizona State University. In St. Louis, Missouri, the city’s circuit attorney Kimberly Gardner</w:t>
      </w:r>
      <w:r w:rsidRPr="00DD488E">
        <w:rPr>
          <w:rFonts w:eastAsia="MS Gothic" w:cs="Calibri"/>
          <w:color w:val="000000"/>
          <w:spacing w:val="-6"/>
          <w:sz w:val="16"/>
          <w:szCs w:val="26"/>
        </w:rPr>
        <w:t xml:space="preserve"> </w:t>
      </w:r>
      <w:hyperlink r:id="rId95" w:history="1">
        <w:r w:rsidRPr="00DD488E">
          <w:rPr>
            <w:rFonts w:eastAsia="Cambria" w:cs="Calibri"/>
            <w:color w:val="000000"/>
            <w:spacing w:val="-6"/>
            <w:sz w:val="16"/>
            <w:szCs w:val="26"/>
          </w:rPr>
          <w:t>filed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a lawsuit against the local police union in January, alleging it has blocked her efforts to reform the force. In her complaint, Gardner alleges what amounts to “a racially-motivated conspiracy to deny the civil rights of racial minorities by obstructing a government official’s efforts to ensure equal justice under law for all.” Gardner, who is Black, said her agenda “to redress the scourge of historical inequality and rebuild trust in the criminal justice system among communities of color” has been obstructed by a “broad campaign of collusive conduct” dedicated to removing her from office. In response, the union criticized Gardner,</w:t>
      </w:r>
      <w:r w:rsidRPr="00DD488E">
        <w:rPr>
          <w:rFonts w:eastAsia="MS Gothic" w:cs="Calibri"/>
          <w:color w:val="000000"/>
          <w:spacing w:val="-6"/>
          <w:sz w:val="16"/>
          <w:szCs w:val="26"/>
        </w:rPr>
        <w:t xml:space="preserve"> </w:t>
      </w:r>
      <w:hyperlink r:id="rId96" w:history="1">
        <w:r w:rsidRPr="00DD488E">
          <w:rPr>
            <w:rFonts w:eastAsia="Cambria" w:cs="Calibri"/>
            <w:color w:val="000000"/>
            <w:spacing w:val="-6"/>
            <w:sz w:val="16"/>
            <w:szCs w:val="26"/>
          </w:rPr>
          <w:t>calling her</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 xml:space="preserve">a “desperate woman,” and denied her allegations. This defend-yourself-at-all-costs approach is common among unions, according to Smith. </w:t>
      </w:r>
      <w:r w:rsidRPr="00DD488E">
        <w:rPr>
          <w:rFonts w:eastAsia="Cambria" w:cs="Calibri"/>
          <w:sz w:val="26"/>
          <w:szCs w:val="26"/>
          <w:u w:val="single"/>
        </w:rPr>
        <w:t xml:space="preserve">“The police officer unions circle the wagons around every officer, no matter what they’ve done,” he said. “If you have to protect every officer at every cost, that’s creating a culture where it makes it much harder for officers engaged in misconduct to be held accountable.” </w:t>
      </w:r>
      <w:r w:rsidRPr="00DD488E">
        <w:rPr>
          <w:rFonts w:eastAsia="Cambria" w:cs="Calibri"/>
          <w:color w:val="000000"/>
          <w:spacing w:val="-6"/>
          <w:sz w:val="16"/>
          <w:szCs w:val="26"/>
        </w:rPr>
        <w:t xml:space="preserve">Maguire summed up the dynamic of unions and their power by recounting a visit to a police department two decades ago, during which he interviewed the head of the union: “I’ll never forget the quote as long as I live. He </w:t>
      </w:r>
      <w:proofErr w:type="gramStart"/>
      <w:r w:rsidRPr="00DD488E">
        <w:rPr>
          <w:rFonts w:eastAsia="Cambria" w:cs="Calibri"/>
          <w:color w:val="000000"/>
          <w:spacing w:val="-6"/>
          <w:sz w:val="16"/>
          <w:szCs w:val="26"/>
        </w:rPr>
        <w:t>said</w:t>
      </w:r>
      <w:proofErr w:type="gramEnd"/>
      <w:r w:rsidRPr="00DD488E">
        <w:rPr>
          <w:rFonts w:eastAsia="Cambria" w:cs="Calibri"/>
          <w:color w:val="000000"/>
          <w:spacing w:val="-6"/>
          <w:sz w:val="16"/>
          <w:szCs w:val="26"/>
        </w:rPr>
        <w:t xml:space="preserve"> ‘The police chief doesn’t run this fucking department, I run this fucking department.’” </w:t>
      </w:r>
      <w:r w:rsidRPr="00DD488E">
        <w:rPr>
          <w:rFonts w:eastAsia="Cambria" w:cs="Calibri"/>
          <w:sz w:val="26"/>
          <w:szCs w:val="26"/>
          <w:u w:val="single"/>
        </w:rPr>
        <w:t>Research has also shown there seems to be a direct correlation between misconduct and being part of a union. A 2018 University of Chicago</w:t>
      </w:r>
      <w:r w:rsidRPr="00DD488E">
        <w:rPr>
          <w:rFonts w:eastAsia="MS Gothic" w:cs="Calibri"/>
          <w:sz w:val="26"/>
          <w:szCs w:val="26"/>
          <w:u w:val="single"/>
        </w:rPr>
        <w:t xml:space="preserve"> </w:t>
      </w:r>
      <w:hyperlink r:id="rId97" w:history="1">
        <w:r w:rsidRPr="00DD488E">
          <w:rPr>
            <w:rFonts w:eastAsia="Cambria" w:cs="Calibri"/>
            <w:sz w:val="26"/>
            <w:szCs w:val="26"/>
            <w:u w:val="single"/>
          </w:rPr>
          <w:t>study</w:t>
        </w:r>
      </w:hyperlink>
      <w:r w:rsidRPr="00DD488E">
        <w:rPr>
          <w:rFonts w:eastAsia="MS Gothic" w:cs="Calibri"/>
          <w:sz w:val="26"/>
          <w:szCs w:val="26"/>
          <w:u w:val="single"/>
        </w:rPr>
        <w:t xml:space="preserve"> </w:t>
      </w:r>
      <w:r w:rsidRPr="00DD488E">
        <w:rPr>
          <w:rFonts w:eastAsia="Cambria" w:cs="Calibri"/>
          <w:sz w:val="26"/>
          <w:szCs w:val="26"/>
          <w:u w:val="single"/>
        </w:rPr>
        <w:t xml:space="preserve">found that between 1996 and 2015, collective bargaining rights among newly unionized law enforcement agencies in Florida “led to about a 40% increase in violent incidents of misconduct among sheriffs’ offices.” These types of incidents usually go unpunished. Unions have been so effective at pressuring lawmakers that their officers get protections that “no other potential criminal defendant on the planet” gets, Smith said. At least 50 cities have agreed to contracts with unions that prevent those investigating misconduct from interviewing the accused officers for at least 48 hours. </w:t>
      </w:r>
      <w:r w:rsidRPr="00DD488E">
        <w:rPr>
          <w:rFonts w:eastAsia="Cambria" w:cs="Calibri"/>
          <w:color w:val="000000"/>
          <w:spacing w:val="-6"/>
          <w:sz w:val="16"/>
          <w:szCs w:val="26"/>
        </w:rPr>
        <w:t>At least 50 cities have agreed to contracts with unions that prevent those investigating misconduct from interviewing the accused officers for at least 48 hours, according to</w:t>
      </w:r>
      <w:r w:rsidRPr="00DD488E">
        <w:rPr>
          <w:rFonts w:eastAsia="MS Gothic" w:cs="Calibri"/>
          <w:color w:val="000000"/>
          <w:spacing w:val="-6"/>
          <w:sz w:val="16"/>
          <w:szCs w:val="26"/>
        </w:rPr>
        <w:t xml:space="preserve"> </w:t>
      </w:r>
      <w:hyperlink r:id="rId98" w:history="1">
        <w:r w:rsidRPr="00DD488E">
          <w:rPr>
            <w:rFonts w:eastAsia="Cambria" w:cs="Calibri"/>
            <w:color w:val="000000"/>
            <w:spacing w:val="-6"/>
            <w:sz w:val="16"/>
            <w:szCs w:val="26"/>
          </w:rPr>
          <w:t>a 2017 report</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 xml:space="preserve">from law professor Stephen </w:t>
      </w:r>
      <w:proofErr w:type="spellStart"/>
      <w:r w:rsidRPr="00DD488E">
        <w:rPr>
          <w:rFonts w:eastAsia="Cambria" w:cs="Calibri"/>
          <w:color w:val="000000"/>
          <w:spacing w:val="-6"/>
          <w:sz w:val="16"/>
          <w:szCs w:val="26"/>
        </w:rPr>
        <w:t>Rushin</w:t>
      </w:r>
      <w:proofErr w:type="spellEnd"/>
      <w:r w:rsidRPr="00DD488E">
        <w:rPr>
          <w:rFonts w:eastAsia="Cambria" w:cs="Calibri"/>
          <w:color w:val="000000"/>
          <w:spacing w:val="-6"/>
          <w:sz w:val="16"/>
          <w:szCs w:val="26"/>
        </w:rPr>
        <w:t xml:space="preserve"> of Loyola University Chicago. Investigators in at least 34 cities also have to provide accused officers of all the evidence against them ahead of their interrogations, according to </w:t>
      </w:r>
      <w:proofErr w:type="spellStart"/>
      <w:r w:rsidRPr="00DD488E">
        <w:rPr>
          <w:rFonts w:eastAsia="Cambria" w:cs="Calibri"/>
          <w:color w:val="000000"/>
          <w:spacing w:val="-6"/>
          <w:sz w:val="16"/>
          <w:szCs w:val="26"/>
        </w:rPr>
        <w:t>Rushin’s</w:t>
      </w:r>
      <w:proofErr w:type="spellEnd"/>
      <w:r w:rsidRPr="00DD488E">
        <w:rPr>
          <w:rFonts w:eastAsia="Cambria" w:cs="Calibri"/>
          <w:color w:val="000000"/>
          <w:spacing w:val="-6"/>
          <w:sz w:val="16"/>
          <w:szCs w:val="26"/>
        </w:rPr>
        <w:t xml:space="preserve"> study. In some cases, unions have successfully lobbied to enshrine these protections in state law. More than a dozen states have enacted a Law Enforcement Officers Bill of Rights (LEOBR), which</w:t>
      </w:r>
      <w:r w:rsidRPr="00DD488E">
        <w:rPr>
          <w:rFonts w:eastAsia="MS Gothic" w:cs="Calibri"/>
          <w:color w:val="000000"/>
          <w:spacing w:val="-6"/>
          <w:sz w:val="16"/>
          <w:szCs w:val="26"/>
        </w:rPr>
        <w:t xml:space="preserve"> </w:t>
      </w:r>
      <w:hyperlink r:id="rId99" w:history="1">
        <w:proofErr w:type="spellStart"/>
        <w:r w:rsidRPr="00DD488E">
          <w:rPr>
            <w:rFonts w:eastAsia="Cambria" w:cs="Calibri"/>
            <w:color w:val="000000"/>
            <w:spacing w:val="-6"/>
            <w:sz w:val="16"/>
            <w:szCs w:val="26"/>
          </w:rPr>
          <w:t>protects</w:t>
        </w:r>
      </w:hyperlink>
      <w:r w:rsidRPr="00DD488E">
        <w:rPr>
          <w:rFonts w:eastAsia="Cambria" w:cs="Calibri"/>
          <w:color w:val="000000"/>
          <w:spacing w:val="-6"/>
          <w:sz w:val="16"/>
          <w:szCs w:val="26"/>
        </w:rPr>
        <w:t>police</w:t>
      </w:r>
      <w:proofErr w:type="spellEnd"/>
      <w:r w:rsidRPr="00DD488E">
        <w:rPr>
          <w:rFonts w:eastAsia="Cambria" w:cs="Calibri"/>
          <w:color w:val="000000"/>
          <w:spacing w:val="-6"/>
          <w:sz w:val="16"/>
          <w:szCs w:val="26"/>
        </w:rPr>
        <w:t xml:space="preserve"> officers and other law enforcement personnel from investigations and prosecutions. Louisiana’s LEOBR, for example,</w:t>
      </w:r>
      <w:r w:rsidRPr="00DD488E">
        <w:rPr>
          <w:rFonts w:eastAsia="MS Gothic" w:cs="Calibri"/>
          <w:color w:val="000000"/>
          <w:spacing w:val="-6"/>
          <w:sz w:val="16"/>
          <w:szCs w:val="26"/>
        </w:rPr>
        <w:t xml:space="preserve"> </w:t>
      </w:r>
      <w:hyperlink r:id="rId100" w:history="1">
        <w:r w:rsidRPr="00DD488E">
          <w:rPr>
            <w:rFonts w:eastAsia="Cambria" w:cs="Calibri"/>
            <w:color w:val="000000"/>
            <w:spacing w:val="-6"/>
            <w:sz w:val="16"/>
            <w:szCs w:val="26"/>
          </w:rPr>
          <w:t>gives</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 xml:space="preserve">officers up to 30 days to secure an attorney before they are interviewed about alleged misconduct. In Florida, the LEOBR requires investigators to provide an accused officer with all evidence related to the case before beginning an interrogation, including the name of all complainants, physical evidence incident reports, audio evidence, and video recordings. “These only scratch the surface of the protective procedures offered by LEOBRs to police officers facing internal investigations,” </w:t>
      </w:r>
      <w:proofErr w:type="spellStart"/>
      <w:r w:rsidRPr="00DD488E">
        <w:rPr>
          <w:rFonts w:eastAsia="Cambria" w:cs="Calibri"/>
          <w:color w:val="000000"/>
          <w:spacing w:val="-6"/>
          <w:sz w:val="16"/>
          <w:szCs w:val="26"/>
        </w:rPr>
        <w:t>Rushin</w:t>
      </w:r>
      <w:proofErr w:type="spellEnd"/>
      <w:r w:rsidRPr="00DD488E">
        <w:rPr>
          <w:rFonts w:eastAsia="MS Gothic" w:cs="Calibri"/>
          <w:color w:val="000000"/>
          <w:spacing w:val="-6"/>
          <w:sz w:val="16"/>
          <w:szCs w:val="26"/>
        </w:rPr>
        <w:t xml:space="preserve"> </w:t>
      </w:r>
      <w:hyperlink r:id="rId101" w:history="1">
        <w:r w:rsidRPr="00DD488E">
          <w:rPr>
            <w:rFonts w:eastAsia="Cambria" w:cs="Calibri"/>
            <w:color w:val="000000"/>
            <w:spacing w:val="-6"/>
            <w:sz w:val="16"/>
            <w:szCs w:val="26"/>
          </w:rPr>
          <w:t>wrote</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in another 2019 paper. Between union contracts and LEOBRs, most large police departments have created barriers to accountability for their officers. Researchers at Campaign Zero, an organization dedicated to ending police killings,</w:t>
      </w:r>
      <w:r w:rsidRPr="00DD488E">
        <w:rPr>
          <w:rFonts w:eastAsia="MS Gothic" w:cs="Calibri"/>
          <w:color w:val="000000"/>
          <w:spacing w:val="-6"/>
          <w:sz w:val="16"/>
          <w:szCs w:val="26"/>
        </w:rPr>
        <w:t xml:space="preserve"> </w:t>
      </w:r>
      <w:hyperlink r:id="rId102" w:anchor="review" w:history="1">
        <w:r w:rsidRPr="00DD488E">
          <w:rPr>
            <w:rFonts w:eastAsia="Cambria" w:cs="Calibri"/>
            <w:color w:val="000000"/>
            <w:spacing w:val="-6"/>
            <w:sz w:val="16"/>
            <w:szCs w:val="26"/>
          </w:rPr>
          <w:t>studied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 xml:space="preserve">police union contracts in 81 of America’s 100 largest cities in 2016. In 71 of those cities, union contracts imposed at least one barrier to police accountability. All 15 states with LEOBRs also imposed at least one barrier to police accountability. </w:t>
      </w:r>
      <w:r w:rsidRPr="00DD488E">
        <w:rPr>
          <w:rFonts w:eastAsia="Cambria" w:cs="Calibri"/>
          <w:sz w:val="26"/>
          <w:szCs w:val="26"/>
          <w:u w:val="single"/>
        </w:rPr>
        <w:t xml:space="preserve">“The police officer unions circle the wagons around every officer, no matter what they’ve done.” </w:t>
      </w:r>
      <w:r w:rsidRPr="00DD488E">
        <w:rPr>
          <w:rFonts w:eastAsia="Cambria" w:cs="Calibri"/>
          <w:color w:val="000000"/>
          <w:spacing w:val="-6"/>
          <w:sz w:val="16"/>
          <w:szCs w:val="26"/>
        </w:rPr>
        <w:t>Campaign Zero has</w:t>
      </w:r>
      <w:r w:rsidRPr="00DD488E">
        <w:rPr>
          <w:rFonts w:eastAsia="MS Gothic" w:cs="Calibri"/>
          <w:color w:val="000000"/>
          <w:spacing w:val="-6"/>
          <w:sz w:val="16"/>
          <w:szCs w:val="26"/>
        </w:rPr>
        <w:t xml:space="preserve"> </w:t>
      </w:r>
      <w:hyperlink r:id="rId103" w:history="1">
        <w:r w:rsidRPr="00DD488E">
          <w:rPr>
            <w:rFonts w:eastAsia="Cambria" w:cs="Calibri"/>
            <w:color w:val="000000"/>
            <w:spacing w:val="-6"/>
            <w:sz w:val="16"/>
            <w:szCs w:val="26"/>
          </w:rPr>
          <w:t>called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for fair union contracts that remove barriers to effective misconduct investigations and civilian oversight and require more transparency regarding an officer’s disciplinary history. In recent days, scores of local, state, and federal lawmakers have denounced police brutality and</w:t>
      </w:r>
      <w:r w:rsidRPr="00DD488E">
        <w:rPr>
          <w:rFonts w:eastAsia="MS Gothic" w:cs="Calibri"/>
          <w:color w:val="000000"/>
          <w:spacing w:val="-6"/>
          <w:sz w:val="16"/>
          <w:szCs w:val="26"/>
        </w:rPr>
        <w:t xml:space="preserve"> </w:t>
      </w:r>
      <w:hyperlink r:id="rId104" w:history="1">
        <w:r w:rsidRPr="00DD488E">
          <w:rPr>
            <w:rFonts w:eastAsia="Cambria" w:cs="Calibri"/>
            <w:color w:val="000000"/>
            <w:spacing w:val="-6"/>
            <w:sz w:val="16"/>
            <w:szCs w:val="26"/>
          </w:rPr>
          <w:t>promised</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reforms and to take a tougher stance on police unions. Of course, they’ve also done so in the past and frequently</w:t>
      </w:r>
      <w:r w:rsidRPr="00DD488E">
        <w:rPr>
          <w:rFonts w:eastAsia="MS Gothic" w:cs="Calibri"/>
          <w:color w:val="000000"/>
          <w:spacing w:val="-6"/>
          <w:sz w:val="16"/>
          <w:szCs w:val="26"/>
        </w:rPr>
        <w:t xml:space="preserve"> </w:t>
      </w:r>
      <w:hyperlink r:id="rId105" w:history="1">
        <w:r w:rsidRPr="00DD488E">
          <w:rPr>
            <w:rFonts w:eastAsia="Cambria" w:cs="Calibri"/>
            <w:color w:val="000000"/>
            <w:spacing w:val="-6"/>
            <w:sz w:val="16"/>
            <w:szCs w:val="26"/>
          </w:rPr>
          <w:t>failed to deliver</w:t>
        </w:r>
      </w:hyperlink>
      <w:r w:rsidRPr="00DD488E">
        <w:rPr>
          <w:rFonts w:eastAsia="Cambria" w:cs="Calibri"/>
          <w:color w:val="000000"/>
          <w:spacing w:val="-6"/>
          <w:sz w:val="16"/>
          <w:szCs w:val="26"/>
        </w:rPr>
        <w:t>. Why? One explanation is that many police unions also play an outsized role in funding local elections: In Santa Ana, California, for example, the police union</w:t>
      </w:r>
      <w:r w:rsidRPr="00DD488E">
        <w:rPr>
          <w:rFonts w:eastAsia="MS Gothic" w:cs="Calibri"/>
          <w:color w:val="000000"/>
          <w:spacing w:val="-6"/>
          <w:sz w:val="16"/>
          <w:szCs w:val="26"/>
        </w:rPr>
        <w:t xml:space="preserve"> </w:t>
      </w:r>
      <w:hyperlink r:id="rId106" w:history="1">
        <w:r w:rsidRPr="00DD488E">
          <w:rPr>
            <w:rFonts w:eastAsia="Cambria" w:cs="Calibri"/>
            <w:color w:val="000000"/>
            <w:spacing w:val="-6"/>
            <w:sz w:val="16"/>
            <w:szCs w:val="26"/>
          </w:rPr>
          <w:t>spent</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$400,000 on City Council races in 2016—more than half of the entire amount spent on the election. This year, they</w:t>
      </w:r>
      <w:r w:rsidRPr="00DD488E">
        <w:rPr>
          <w:rFonts w:eastAsia="MS Gothic" w:cs="Calibri"/>
          <w:color w:val="000000"/>
          <w:spacing w:val="-6"/>
          <w:sz w:val="16"/>
          <w:szCs w:val="26"/>
        </w:rPr>
        <w:t xml:space="preserve"> </w:t>
      </w:r>
      <w:hyperlink r:id="rId107" w:anchor=":~:text=She%20wasn't%20just%20defeated,to%20conduct%20the%20special%20election." w:history="1">
        <w:r w:rsidRPr="00DD488E">
          <w:rPr>
            <w:rFonts w:eastAsia="Cambria" w:cs="Calibri"/>
            <w:color w:val="000000"/>
            <w:spacing w:val="-6"/>
            <w:sz w:val="16"/>
            <w:szCs w:val="26"/>
          </w:rPr>
          <w:t>spent</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$341,000 to recall a city councilwoman who voted against a pay increase for officers. The union succeeded. Police unions also often work to elect and re-elect district attorneys they see as friendlier to cops. The San Francisco Police Officers’ Association, for example,</w:t>
      </w:r>
      <w:r w:rsidRPr="00DD488E">
        <w:rPr>
          <w:rFonts w:eastAsia="MS Gothic" w:cs="Calibri"/>
          <w:color w:val="000000"/>
          <w:spacing w:val="-6"/>
          <w:sz w:val="16"/>
          <w:szCs w:val="26"/>
        </w:rPr>
        <w:t xml:space="preserve"> </w:t>
      </w:r>
      <w:hyperlink r:id="rId108" w:history="1">
        <w:r w:rsidRPr="00DD488E">
          <w:rPr>
            <w:rFonts w:eastAsia="Cambria" w:cs="Calibri"/>
            <w:color w:val="000000"/>
            <w:spacing w:val="-6"/>
            <w:sz w:val="16"/>
            <w:szCs w:val="26"/>
          </w:rPr>
          <w:t>spent</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 xml:space="preserve">$700,000 to try to defeat former public defender </w:t>
      </w:r>
      <w:proofErr w:type="spellStart"/>
      <w:r w:rsidRPr="00DD488E">
        <w:rPr>
          <w:rFonts w:eastAsia="Cambria" w:cs="Calibri"/>
          <w:color w:val="000000"/>
          <w:spacing w:val="-6"/>
          <w:sz w:val="16"/>
          <w:szCs w:val="26"/>
        </w:rPr>
        <w:t>Chesa</w:t>
      </w:r>
      <w:proofErr w:type="spellEnd"/>
      <w:r w:rsidRPr="00DD488E">
        <w:rPr>
          <w:rFonts w:eastAsia="Cambria" w:cs="Calibri"/>
          <w:color w:val="000000"/>
          <w:spacing w:val="-6"/>
          <w:sz w:val="16"/>
          <w:szCs w:val="26"/>
        </w:rPr>
        <w:t xml:space="preserve"> Boudin in 2019. Boudin, who ran on a progressive platform, came out victorious, despite being nearly outspent by just the union alone. Because these groups have a startling amount of power over local elections, elected officials are often afraid to stand up to them, even when it’s the right thing to do. “I think they have to push back when it’s appropriate to do so. Often, we see politicians who are afraid to do that, but they have to. Right is right,” Maguire said. “They need to pick their battles, they can’t push back on everything all the time … but right now we are dealing with life and death issues, and life and death issues require politicians and leaders to demonstrate moral courage. In this difficult time, we need politicians who are willing to display that moral courage in their dealings with police unions and police leaders.” </w:t>
      </w:r>
      <w:r w:rsidRPr="00DD488E">
        <w:rPr>
          <w:rFonts w:eastAsia="Cambria" w:cs="Calibri"/>
          <w:sz w:val="26"/>
          <w:szCs w:val="26"/>
          <w:u w:val="single"/>
        </w:rPr>
        <w:t>In the wake of the rampant police brutality witnessed at protests across the country this past week, many</w:t>
      </w:r>
      <w:r w:rsidRPr="00DD488E">
        <w:rPr>
          <w:rFonts w:eastAsia="MS Gothic" w:cs="Calibri"/>
          <w:sz w:val="26"/>
          <w:szCs w:val="26"/>
          <w:u w:val="single"/>
        </w:rPr>
        <w:t xml:space="preserve"> </w:t>
      </w:r>
      <w:hyperlink r:id="rId109" w:history="1">
        <w:r w:rsidRPr="00DD488E">
          <w:rPr>
            <w:rFonts w:eastAsia="Cambria" w:cs="Calibri"/>
            <w:sz w:val="26"/>
            <w:szCs w:val="26"/>
            <w:u w:val="single"/>
          </w:rPr>
          <w:t>labor organizations</w:t>
        </w:r>
      </w:hyperlink>
      <w:r w:rsidRPr="00DD488E">
        <w:rPr>
          <w:rFonts w:eastAsia="MS Gothic" w:cs="Calibri"/>
          <w:sz w:val="26"/>
          <w:szCs w:val="26"/>
          <w:u w:val="single"/>
        </w:rPr>
        <w:t xml:space="preserve"> </w:t>
      </w:r>
      <w:r w:rsidRPr="00DD488E">
        <w:rPr>
          <w:rFonts w:eastAsia="Cambria" w:cs="Calibri"/>
          <w:sz w:val="26"/>
          <w:szCs w:val="26"/>
          <w:u w:val="single"/>
        </w:rPr>
        <w:t>and</w:t>
      </w:r>
      <w:r w:rsidRPr="00DD488E">
        <w:rPr>
          <w:rFonts w:eastAsia="MS Gothic" w:cs="Calibri"/>
          <w:sz w:val="26"/>
          <w:szCs w:val="26"/>
          <w:u w:val="single"/>
        </w:rPr>
        <w:t xml:space="preserve"> </w:t>
      </w:r>
      <w:hyperlink r:id="rId110" w:history="1">
        <w:r w:rsidRPr="00DD488E">
          <w:rPr>
            <w:rFonts w:eastAsia="Cambria" w:cs="Calibri"/>
            <w:sz w:val="26"/>
            <w:szCs w:val="26"/>
            <w:u w:val="single"/>
          </w:rPr>
          <w:t>activists</w:t>
        </w:r>
      </w:hyperlink>
      <w:r w:rsidRPr="00DD488E">
        <w:rPr>
          <w:rFonts w:eastAsia="Cambria" w:cs="Calibri"/>
          <w:sz w:val="26"/>
          <w:szCs w:val="26"/>
          <w:u w:val="single"/>
        </w:rPr>
        <w:t>, including the King County Labor Coalition in Seattle, Washington,</w:t>
      </w:r>
      <w:r w:rsidRPr="00DD488E">
        <w:rPr>
          <w:rFonts w:eastAsia="MS Gothic" w:cs="Calibri"/>
          <w:sz w:val="26"/>
          <w:szCs w:val="26"/>
          <w:u w:val="single"/>
        </w:rPr>
        <w:t xml:space="preserve"> </w:t>
      </w:r>
      <w:hyperlink r:id="rId111" w:history="1">
        <w:r w:rsidRPr="00DD488E">
          <w:rPr>
            <w:rFonts w:eastAsia="Cambria" w:cs="Calibri"/>
            <w:sz w:val="26"/>
            <w:szCs w:val="26"/>
            <w:u w:val="single"/>
          </w:rPr>
          <w:t>have</w:t>
        </w:r>
      </w:hyperlink>
      <w:r w:rsidRPr="00DD488E">
        <w:rPr>
          <w:rFonts w:eastAsia="MS Gothic" w:cs="Calibri"/>
          <w:sz w:val="26"/>
          <w:szCs w:val="26"/>
          <w:u w:val="single"/>
        </w:rPr>
        <w:t xml:space="preserve"> </w:t>
      </w:r>
      <w:hyperlink r:id="rId112" w:history="1">
        <w:r w:rsidRPr="00DD488E">
          <w:rPr>
            <w:rFonts w:eastAsia="Cambria" w:cs="Calibri"/>
            <w:sz w:val="26"/>
            <w:szCs w:val="26"/>
            <w:u w:val="single"/>
          </w:rPr>
          <w:t>joined</w:t>
        </w:r>
      </w:hyperlink>
      <w:r w:rsidRPr="00DD488E">
        <w:rPr>
          <w:rFonts w:eastAsia="MS Gothic" w:cs="Calibri"/>
          <w:sz w:val="26"/>
          <w:szCs w:val="26"/>
          <w:u w:val="single"/>
        </w:rPr>
        <w:t xml:space="preserve"> </w:t>
      </w:r>
      <w:hyperlink r:id="rId113" w:history="1">
        <w:r w:rsidRPr="00DD488E">
          <w:rPr>
            <w:rFonts w:eastAsia="Cambria" w:cs="Calibri"/>
            <w:sz w:val="26"/>
            <w:szCs w:val="26"/>
            <w:u w:val="single"/>
          </w:rPr>
          <w:t>the</w:t>
        </w:r>
      </w:hyperlink>
      <w:r w:rsidRPr="00DD488E">
        <w:rPr>
          <w:rFonts w:eastAsia="MS Gothic" w:cs="Calibri"/>
          <w:sz w:val="26"/>
          <w:szCs w:val="26"/>
          <w:u w:val="single"/>
        </w:rPr>
        <w:t xml:space="preserve"> </w:t>
      </w:r>
      <w:hyperlink r:id="rId114" w:history="1">
        <w:r w:rsidRPr="00DD488E">
          <w:rPr>
            <w:rFonts w:eastAsia="Cambria" w:cs="Calibri"/>
            <w:sz w:val="26"/>
            <w:szCs w:val="26"/>
            <w:u w:val="single"/>
          </w:rPr>
          <w:t>call</w:t>
        </w:r>
      </w:hyperlink>
      <w:r w:rsidRPr="00DD488E">
        <w:rPr>
          <w:rFonts w:eastAsia="MS Gothic" w:cs="Calibri"/>
          <w:sz w:val="26"/>
          <w:szCs w:val="26"/>
          <w:u w:val="single"/>
        </w:rPr>
        <w:t xml:space="preserve"> </w:t>
      </w:r>
      <w:r w:rsidRPr="00DD488E">
        <w:rPr>
          <w:rFonts w:eastAsia="Cambria" w:cs="Calibri"/>
          <w:sz w:val="26"/>
          <w:szCs w:val="26"/>
          <w:u w:val="single"/>
        </w:rPr>
        <w:t xml:space="preserve">to reign in the seemingly limitless power of police unions. </w:t>
      </w:r>
      <w:r w:rsidRPr="00DD488E">
        <w:rPr>
          <w:rFonts w:eastAsia="Cambria" w:cs="Calibri"/>
          <w:color w:val="000000"/>
          <w:spacing w:val="-6"/>
          <w:sz w:val="16"/>
          <w:szCs w:val="26"/>
        </w:rPr>
        <w:t>Until that happens, substantive reforms may prove elusive. Some lawmakers, like members of the Minneapolis City Council, believe police unions to be so intransigent that the only path forward may be to disband the police altogether. “Decades of police reform efforts have proved that the Minneapolis Police Department cannot be reformed, and will never be accountable for its action,” council members said in a</w:t>
      </w:r>
      <w:r w:rsidRPr="00DD488E">
        <w:rPr>
          <w:rFonts w:eastAsia="MS Gothic" w:cs="Calibri"/>
          <w:color w:val="000000"/>
          <w:spacing w:val="-6"/>
          <w:sz w:val="16"/>
          <w:szCs w:val="26"/>
        </w:rPr>
        <w:t xml:space="preserve"> </w:t>
      </w:r>
      <w:hyperlink r:id="rId115" w:history="1">
        <w:r w:rsidRPr="00DD488E">
          <w:rPr>
            <w:rFonts w:eastAsia="Cambria" w:cs="Calibri"/>
            <w:color w:val="000000"/>
            <w:spacing w:val="-6"/>
            <w:sz w:val="16"/>
            <w:szCs w:val="26"/>
          </w:rPr>
          <w:t>statement</w:t>
        </w:r>
      </w:hyperlink>
      <w:r w:rsidRPr="00DD488E">
        <w:rPr>
          <w:rFonts w:eastAsia="MS Gothic" w:cs="Calibri"/>
          <w:color w:val="000000"/>
          <w:spacing w:val="-6"/>
          <w:sz w:val="16"/>
          <w:szCs w:val="26"/>
        </w:rPr>
        <w:t xml:space="preserve"> </w:t>
      </w:r>
      <w:r w:rsidRPr="00DD488E">
        <w:rPr>
          <w:rFonts w:eastAsia="Cambria" w:cs="Calibri"/>
          <w:color w:val="000000"/>
          <w:spacing w:val="-6"/>
          <w:sz w:val="16"/>
          <w:szCs w:val="26"/>
        </w:rPr>
        <w:t xml:space="preserve">on Sunday. “We’ll be taking intermediate steps toward ending the MPD through the budget process and other policy and budget decisions over the coming weeks and months.” </w:t>
      </w:r>
    </w:p>
    <w:p w:rsidR="00704E73" w:rsidRPr="00DD488E" w:rsidRDefault="00704E73" w:rsidP="00704E73">
      <w:pPr>
        <w:rPr>
          <w:rFonts w:eastAsia="Cambria" w:cs="Calibri"/>
          <w:color w:val="000000"/>
          <w:spacing w:val="-6"/>
          <w:sz w:val="16"/>
          <w:szCs w:val="26"/>
        </w:rPr>
      </w:pPr>
    </w:p>
    <w:p w:rsidR="00704E73" w:rsidRPr="00DD488E" w:rsidRDefault="00704E73" w:rsidP="00704E73">
      <w:pPr>
        <w:rPr>
          <w:rFonts w:eastAsia="Cambria" w:cs="Calibri"/>
          <w:color w:val="000000"/>
          <w:spacing w:val="-6"/>
          <w:sz w:val="16"/>
          <w:szCs w:val="26"/>
        </w:rPr>
      </w:pPr>
    </w:p>
    <w:p w:rsidR="00704E73" w:rsidRPr="00DD488E" w:rsidRDefault="00704E73" w:rsidP="00704E73">
      <w:pPr>
        <w:keepNext/>
        <w:keepLines/>
        <w:contextualSpacing/>
        <w:outlineLvl w:val="3"/>
        <w:rPr>
          <w:rFonts w:eastAsia="MS Gothic"/>
          <w:b/>
          <w:iCs/>
          <w:sz w:val="24"/>
        </w:rPr>
      </w:pPr>
      <w:r w:rsidRPr="00DD488E">
        <w:rPr>
          <w:rFonts w:eastAsia="MS Gothic"/>
          <w:b/>
          <w:iCs/>
          <w:sz w:val="24"/>
        </w:rPr>
        <w:t>Police unions are standing in the way of lasting reform</w:t>
      </w:r>
    </w:p>
    <w:p w:rsidR="00704E73" w:rsidRPr="00DD488E" w:rsidRDefault="00704E73" w:rsidP="00704E73">
      <w:pPr>
        <w:rPr>
          <w:rFonts w:eastAsia="Cambria"/>
        </w:rPr>
      </w:pPr>
      <w:r w:rsidRPr="00DD488E">
        <w:rPr>
          <w:rFonts w:eastAsia="Cambria"/>
          <w:b/>
          <w:bCs/>
        </w:rPr>
        <w:t>Clarke 6/19</w:t>
      </w:r>
      <w:r w:rsidRPr="00DD488E">
        <w:rPr>
          <w:rFonts w:eastAsia="Cambria"/>
          <w:bCs/>
        </w:rPr>
        <w:t>/20 (Kristen Clarke is president and executive director of the Lawyers' Committee for Civil Rights Under Law. "Police unions stand in the way of lasting reform" 6/19/20, https://www.cnn.com/2020/06/19/opinions/police-unions-impede-reform-clarke/index.html accessed: 6/19/20) JJ</w:t>
      </w:r>
    </w:p>
    <w:p w:rsidR="00704E73" w:rsidRPr="00DD488E" w:rsidRDefault="00704E73" w:rsidP="00704E73">
      <w:pPr>
        <w:spacing w:after="225"/>
        <w:rPr>
          <w:rFonts w:eastAsia="Times New Roman"/>
          <w:u w:val="single"/>
        </w:rPr>
      </w:pPr>
      <w:r w:rsidRPr="00DD488E">
        <w:rPr>
          <w:rFonts w:eastAsia="Times New Roman"/>
          <w:u w:val="single"/>
        </w:rPr>
        <w:t xml:space="preserve">As protests against police brutality and racism continue to gain momentum, some of the most pugnacious voices against reform have emerged from the leaders of police unions </w:t>
      </w:r>
      <w:proofErr w:type="spellStart"/>
      <w:r w:rsidRPr="00DD488E">
        <w:rPr>
          <w:rFonts w:eastAsia="Times New Roman"/>
          <w:u w:val="single"/>
        </w:rPr>
        <w:t>themselves.Just</w:t>
      </w:r>
      <w:proofErr w:type="spellEnd"/>
      <w:r w:rsidRPr="00DD488E">
        <w:rPr>
          <w:rFonts w:eastAsia="Times New Roman"/>
          <w:u w:val="single"/>
        </w:rPr>
        <w:t xml:space="preserve"> last week, Mike O'Meara, the president of the New York Police Benevolent Association, demanded that elected officials, protesters and the media </w:t>
      </w:r>
      <w:hyperlink r:id="rId116" w:tgtFrame="_blank" w:history="1">
        <w:r w:rsidRPr="00DD488E">
          <w:rPr>
            <w:rFonts w:eastAsia="Times New Roman"/>
            <w:u w:val="single"/>
          </w:rPr>
          <w:t>"stop treating us like animals and thugs, and start treating us with some respect."</w:t>
        </w:r>
      </w:hyperlink>
      <w:r w:rsidRPr="00DD488E">
        <w:rPr>
          <w:rFonts w:eastAsia="Times New Roman"/>
          <w:u w:val="single"/>
        </w:rPr>
        <w:t> In Minnesota, the Police Officers Federation of Minneapolis union President Lt. Bob Kroll referred to the protests as a </w:t>
      </w:r>
      <w:hyperlink r:id="rId117" w:tgtFrame="_blank" w:history="1">
        <w:r w:rsidRPr="00DD488E">
          <w:rPr>
            <w:rFonts w:eastAsia="Times New Roman"/>
            <w:u w:val="single"/>
          </w:rPr>
          <w:t>"terrorist movement" </w:t>
        </w:r>
      </w:hyperlink>
      <w:r w:rsidRPr="00DD488E">
        <w:rPr>
          <w:rFonts w:eastAsia="Times New Roman"/>
          <w:u w:val="single"/>
        </w:rPr>
        <w:t>in a letter he sent to union members earlier this month. </w:t>
      </w:r>
      <w:r w:rsidRPr="00DD488E">
        <w:rPr>
          <w:rFonts w:eastAsia="Times New Roman" w:cs="Calibri"/>
          <w:color w:val="000000"/>
          <w:sz w:val="16"/>
          <w:szCs w:val="26"/>
        </w:rPr>
        <w:t>Even President Donald Trump, speaking in the Rose Garden before signing an executive order mandating modest reforms, underscored whose side he is on: </w:t>
      </w:r>
      <w:hyperlink r:id="rId118" w:tgtFrame="_blank" w:history="1">
        <w:r w:rsidRPr="00DD488E">
          <w:rPr>
            <w:rFonts w:eastAsia="Times New Roman" w:cs="Calibri"/>
            <w:color w:val="000000"/>
            <w:sz w:val="16"/>
            <w:szCs w:val="26"/>
          </w:rPr>
          <w:t>"Without police, there is chaos." </w:t>
        </w:r>
      </w:hyperlink>
      <w:r w:rsidRPr="00DD488E">
        <w:rPr>
          <w:rFonts w:eastAsia="Times New Roman"/>
          <w:u w:val="single"/>
        </w:rPr>
        <w:t>We cannot have police reform in America without police accountability -- and police unions too often stand in the way of either of those goals.</w:t>
      </w:r>
      <w:r w:rsidRPr="00DD488E">
        <w:rPr>
          <w:rFonts w:eastAsia="Times New Roman" w:cs="Calibri"/>
          <w:color w:val="000000"/>
          <w:sz w:val="16"/>
          <w:szCs w:val="26"/>
        </w:rPr>
        <w:t xml:space="preserve"> The organization I lead, the Lawyers' Committee for Civil Rights Under Law, is fighting for greater accountability and reform of union contracts, and we presented </w:t>
      </w:r>
      <w:hyperlink r:id="rId119" w:tgtFrame="_blank" w:history="1">
        <w:r w:rsidRPr="00DD488E">
          <w:rPr>
            <w:rFonts w:eastAsia="Times New Roman" w:cs="Calibri"/>
            <w:color w:val="000000"/>
            <w:sz w:val="16"/>
            <w:szCs w:val="26"/>
          </w:rPr>
          <w:t>written testimony</w:t>
        </w:r>
      </w:hyperlink>
      <w:r w:rsidRPr="00DD488E">
        <w:rPr>
          <w:rFonts w:eastAsia="Times New Roman" w:cs="Calibri"/>
          <w:color w:val="000000"/>
          <w:sz w:val="16"/>
          <w:szCs w:val="26"/>
        </w:rPr>
        <w:t xml:space="preserve"> to the Senate Judiciary Committee this week as it takes up police </w:t>
      </w:r>
      <w:proofErr w:type="spellStart"/>
      <w:r w:rsidRPr="00DD488E">
        <w:rPr>
          <w:rFonts w:eastAsia="Times New Roman" w:cs="Calibri"/>
          <w:color w:val="000000"/>
          <w:sz w:val="16"/>
          <w:szCs w:val="26"/>
        </w:rPr>
        <w:t>reform.</w:t>
      </w:r>
      <w:r w:rsidRPr="00DD488E">
        <w:rPr>
          <w:rFonts w:eastAsia="Times New Roman"/>
          <w:u w:val="single"/>
        </w:rPr>
        <w:t>For</w:t>
      </w:r>
      <w:proofErr w:type="spellEnd"/>
      <w:r w:rsidRPr="00DD488E">
        <w:rPr>
          <w:rFonts w:eastAsia="Times New Roman"/>
          <w:u w:val="single"/>
        </w:rPr>
        <w:t xml:space="preserve"> too long, powerful police unions have prioritized officers' job security above all other interests. While many rightfully support the labor movement, especially in low-income job sectors that are rife with racial and gender discrimination, more Americans need to recognize that police officers are not like other workers. They embody the state's power to arrest, jail and even kill civilians. We must hold police to a higher standard. Instead, we have almost no consistent standards at all, thanks in large part to the political power of police </w:t>
      </w:r>
      <w:proofErr w:type="spellStart"/>
      <w:proofErr w:type="gramStart"/>
      <w:r w:rsidRPr="00DD488E">
        <w:rPr>
          <w:rFonts w:eastAsia="Times New Roman"/>
          <w:u w:val="single"/>
        </w:rPr>
        <w:t>unions.Many</w:t>
      </w:r>
      <w:proofErr w:type="spellEnd"/>
      <w:proofErr w:type="gramEnd"/>
      <w:r w:rsidRPr="00DD488E">
        <w:rPr>
          <w:rFonts w:eastAsia="Times New Roman"/>
          <w:u w:val="single"/>
        </w:rPr>
        <w:t xml:space="preserve"> police unions have crippled the ability of police departments, local governments and the public to investigate and discipline officers who engage in misconduct. Too often, police contracts are loaded with requirements that </w:t>
      </w:r>
      <w:hyperlink r:id="rId120" w:tgtFrame="_blank" w:history="1">
        <w:r w:rsidRPr="00DD488E">
          <w:rPr>
            <w:rFonts w:eastAsia="Times New Roman"/>
            <w:u w:val="single"/>
          </w:rPr>
          <w:t>shield officers from discipline</w:t>
        </w:r>
      </w:hyperlink>
      <w:r w:rsidRPr="00DD488E">
        <w:rPr>
          <w:rFonts w:eastAsia="Times New Roman"/>
          <w:u w:val="single"/>
        </w:rPr>
        <w:t> and make true justice impossible. Some police union contracts even block misconduct investigations before they can begin or require that an investigation into misconduct be completed by some arbitrary date, otherwise the complaint is declared moot. The</w:t>
      </w:r>
      <w:hyperlink r:id="rId121" w:tgtFrame="_blank" w:history="1">
        <w:r w:rsidRPr="00DD488E">
          <w:rPr>
            <w:rFonts w:eastAsia="Times New Roman"/>
            <w:u w:val="single"/>
          </w:rPr>
          <w:t> Omaha police union's contract </w:t>
        </w:r>
      </w:hyperlink>
      <w:r w:rsidRPr="00DD488E">
        <w:rPr>
          <w:rFonts w:eastAsia="Times New Roman"/>
          <w:u w:val="single"/>
        </w:rPr>
        <w:t xml:space="preserve">for example, prohibits any disciplinary action </w:t>
      </w:r>
      <w:r w:rsidRPr="00DD488E">
        <w:rPr>
          <w:rFonts w:eastAsia="Times New Roman" w:cs="Calibri"/>
          <w:color w:val="000000"/>
          <w:sz w:val="16"/>
          <w:szCs w:val="26"/>
        </w:rPr>
        <w:t xml:space="preserve">(except for criminal investigations) </w:t>
      </w:r>
      <w:r w:rsidRPr="00DD488E">
        <w:rPr>
          <w:rFonts w:eastAsia="Times New Roman"/>
          <w:u w:val="single"/>
        </w:rPr>
        <w:t>unless the discipline is imposed within 100 days of the incident itself</w:t>
      </w:r>
      <w:r w:rsidRPr="00DD488E">
        <w:rPr>
          <w:rFonts w:eastAsia="Times New Roman" w:cs="Calibri"/>
          <w:color w:val="000000"/>
          <w:sz w:val="16"/>
          <w:szCs w:val="26"/>
        </w:rPr>
        <w:t>.  But what may be deemed too long in the eyes of a contract may be nowhere near long enough for a civilian to muster the courage to file a formal complaint, let alone the time needed to investigate it. And, of course, if a complaint is filed after the time period stipulated in the contract, the investigation process cannot even start. </w:t>
      </w:r>
      <w:r w:rsidRPr="00DD488E">
        <w:rPr>
          <w:rFonts w:eastAsia="Times New Roman"/>
          <w:u w:val="single"/>
        </w:rPr>
        <w:t>Even when an investigation does start, contracts often trigger delay mechanisms that give officers information and time, which officers can use to coordinate a story that explains away the incident. Research shows that some contracts guarantee officers that they will not be questioned about potential misconduct for up to </w:t>
      </w:r>
      <w:hyperlink r:id="rId122" w:tgtFrame="_blank" w:history="1">
        <w:r w:rsidRPr="00DD488E">
          <w:rPr>
            <w:rFonts w:eastAsia="Times New Roman"/>
            <w:u w:val="single"/>
          </w:rPr>
          <w:t>several days after the incident</w:t>
        </w:r>
      </w:hyperlink>
      <w:r w:rsidRPr="00DD488E">
        <w:rPr>
          <w:rFonts w:eastAsia="Times New Roman"/>
          <w:u w:val="single"/>
        </w:rPr>
        <w:t>, in some cases even when there is a deadline by which an entire investigation of the incident must be concluded. </w:t>
      </w:r>
      <w:r w:rsidRPr="00DD488E">
        <w:rPr>
          <w:rFonts w:eastAsia="Times New Roman" w:cs="Calibri"/>
          <w:color w:val="000000"/>
          <w:sz w:val="16"/>
          <w:szCs w:val="26"/>
        </w:rPr>
        <w:t>According to </w:t>
      </w:r>
      <w:hyperlink r:id="rId123" w:tgtFrame="_blank" w:history="1">
        <w:r w:rsidRPr="00DD488E">
          <w:rPr>
            <w:rFonts w:eastAsia="Times New Roman" w:cs="Calibri"/>
            <w:color w:val="000000"/>
            <w:sz w:val="16"/>
            <w:szCs w:val="26"/>
          </w:rPr>
          <w:t>Check the Police</w:t>
        </w:r>
      </w:hyperlink>
      <w:r w:rsidRPr="00DD488E">
        <w:rPr>
          <w:rFonts w:eastAsia="Times New Roman" w:cs="Calibri"/>
          <w:color w:val="000000"/>
          <w:sz w:val="16"/>
          <w:szCs w:val="26"/>
        </w:rPr>
        <w:t>, a project of the criminal justice reform group </w:t>
      </w:r>
      <w:hyperlink r:id="rId124" w:tgtFrame="_blank" w:history="1">
        <w:r w:rsidRPr="00DD488E">
          <w:rPr>
            <w:rFonts w:eastAsia="Times New Roman" w:cs="Calibri"/>
            <w:color w:val="000000"/>
            <w:sz w:val="16"/>
            <w:szCs w:val="26"/>
          </w:rPr>
          <w:t>Campaign Zero </w:t>
        </w:r>
      </w:hyperlink>
      <w:r w:rsidRPr="00DD488E">
        <w:rPr>
          <w:rFonts w:eastAsia="Times New Roman" w:cs="Calibri"/>
          <w:color w:val="000000"/>
          <w:sz w:val="16"/>
          <w:szCs w:val="26"/>
        </w:rPr>
        <w:t xml:space="preserve">that has collected and reviewed dozens of police union contracts from major American cities, </w:t>
      </w:r>
      <w:r w:rsidRPr="00DD488E">
        <w:rPr>
          <w:rFonts w:eastAsia="Times New Roman"/>
          <w:u w:val="single"/>
        </w:rPr>
        <w:t>officers accused of misconduct are given a summary of the allegations against them in contracts from about half of the </w:t>
      </w:r>
      <w:hyperlink r:id="rId125" w:anchor="review" w:tgtFrame="_blank" w:history="1">
        <w:r w:rsidRPr="00DD488E">
          <w:rPr>
            <w:rFonts w:eastAsia="Times New Roman"/>
            <w:u w:val="single"/>
          </w:rPr>
          <w:t>81 cities reviewed in 2016</w:t>
        </w:r>
      </w:hyperlink>
      <w:r w:rsidRPr="00DD488E">
        <w:rPr>
          <w:rFonts w:eastAsia="Times New Roman"/>
          <w:u w:val="single"/>
        </w:rPr>
        <w:t> (and sometimes are given all of the evidence collected against them) before they put a statement on the record. </w:t>
      </w:r>
      <w:r w:rsidRPr="00DD488E">
        <w:rPr>
          <w:rFonts w:eastAsia="Times New Roman" w:cs="Calibri"/>
          <w:color w:val="000000"/>
          <w:sz w:val="16"/>
          <w:szCs w:val="26"/>
        </w:rPr>
        <w:t>These delay mechanisms matter. If interviewed immediately, officers cannot join together to get their stories straight. If interviewed immediately, officers cannot explain away evidence they might not know about, such as video footage showing their misconduct. Together, these delay mechanisms give officers a significant time and information advantage that corrupts the investigatory process and undermines accountability and oversight. </w:t>
      </w:r>
      <w:r w:rsidRPr="00DD488E">
        <w:rPr>
          <w:rFonts w:eastAsia="Times New Roman"/>
          <w:u w:val="single"/>
        </w:rPr>
        <w:t>Even in the rare event that an officer is disciplined or terminated from the force, these contracts often require arbitration (common in the public labor sector) which can lead to reverse disciplinary decisions and </w:t>
      </w:r>
      <w:hyperlink r:id="rId126" w:tgtFrame="_blank" w:history="1">
        <w:r w:rsidRPr="00DD488E">
          <w:rPr>
            <w:rFonts w:eastAsia="Times New Roman"/>
            <w:u w:val="single"/>
          </w:rPr>
          <w:t>reinstatement of a fired employee</w:t>
        </w:r>
      </w:hyperlink>
      <w:r w:rsidRPr="00DD488E">
        <w:rPr>
          <w:rFonts w:eastAsia="Times New Roman"/>
          <w:u w:val="single"/>
        </w:rPr>
        <w:t>. Moreover, these arbitrators are usually far from impartial. More than half of union contracts studied </w:t>
      </w:r>
      <w:hyperlink r:id="rId127" w:tgtFrame="_blank" w:history="1">
        <w:r w:rsidRPr="00DD488E">
          <w:rPr>
            <w:rFonts w:eastAsia="Times New Roman"/>
            <w:u w:val="single"/>
          </w:rPr>
          <w:t>in one analysis</w:t>
        </w:r>
      </w:hyperlink>
      <w:r w:rsidRPr="00DD488E">
        <w:rPr>
          <w:rFonts w:eastAsia="Times New Roman"/>
          <w:u w:val="single"/>
        </w:rPr>
        <w:t> give either officers or the union substantial power in selecting that arbitrator. </w:t>
      </w:r>
      <w:r w:rsidRPr="00DD488E">
        <w:rPr>
          <w:rFonts w:eastAsia="Times New Roman" w:cs="Calibri"/>
          <w:color w:val="000000"/>
          <w:sz w:val="16"/>
          <w:szCs w:val="26"/>
        </w:rPr>
        <w:t xml:space="preserve">It should not be a surprise, then, that </w:t>
      </w:r>
      <w:r w:rsidRPr="00DD488E">
        <w:rPr>
          <w:rFonts w:eastAsia="Times New Roman"/>
          <w:u w:val="single"/>
        </w:rPr>
        <w:t>a number of officers who are fired ultimately get that decision overturned and go back onto the force.</w:t>
      </w:r>
      <w:r w:rsidRPr="00DD488E">
        <w:rPr>
          <w:rFonts w:eastAsia="Times New Roman" w:cs="Calibri"/>
          <w:color w:val="000000"/>
          <w:sz w:val="16"/>
          <w:szCs w:val="26"/>
        </w:rPr>
        <w:t xml:space="preserve"> In Philadelphia, for instance, according to academic analysis of a Washington Post study of officers terminated and rehired between 2006 and 2017, more than </w:t>
      </w:r>
      <w:hyperlink r:id="rId128" w:tgtFrame="_blank" w:history="1">
        <w:r w:rsidRPr="00DD488E">
          <w:rPr>
            <w:rFonts w:eastAsia="Times New Roman" w:cs="Calibri"/>
            <w:color w:val="000000"/>
            <w:sz w:val="16"/>
            <w:szCs w:val="26"/>
          </w:rPr>
          <w:t>60% </w:t>
        </w:r>
      </w:hyperlink>
      <w:r w:rsidRPr="00DD488E">
        <w:rPr>
          <w:rFonts w:eastAsia="Times New Roman" w:cs="Calibri"/>
          <w:color w:val="000000"/>
          <w:sz w:val="16"/>
          <w:szCs w:val="26"/>
        </w:rPr>
        <w:t>of terminated officers were put back on the job. In the rare case in which an officer is successfully sued civilly for conduct on the job, that officer is </w:t>
      </w:r>
      <w:hyperlink r:id="rId129" w:anchor="review" w:tgtFrame="_blank" w:history="1">
        <w:r w:rsidRPr="00DD488E">
          <w:rPr>
            <w:rFonts w:eastAsia="Times New Roman" w:cs="Calibri"/>
            <w:color w:val="000000"/>
            <w:sz w:val="16"/>
            <w:szCs w:val="26"/>
          </w:rPr>
          <w:t>unlikely to be the one paying the bill.</w:t>
        </w:r>
      </w:hyperlink>
      <w:r w:rsidRPr="00DD488E">
        <w:rPr>
          <w:rFonts w:eastAsia="Times New Roman" w:cs="Calibri"/>
          <w:color w:val="000000"/>
          <w:sz w:val="16"/>
          <w:szCs w:val="26"/>
        </w:rPr>
        <w:t> It's common for these union contracts to indemnify officers from most civil judgments, which means that the </w:t>
      </w:r>
      <w:hyperlink r:id="rId130" w:tgtFrame="_blank" w:history="1">
        <w:r w:rsidRPr="00DD488E">
          <w:rPr>
            <w:rFonts w:eastAsia="Times New Roman" w:cs="Calibri"/>
            <w:color w:val="000000"/>
            <w:sz w:val="16"/>
            <w:szCs w:val="26"/>
          </w:rPr>
          <w:t>city pays the bill for the rare civil lawsuit</w:t>
        </w:r>
      </w:hyperlink>
      <w:r w:rsidRPr="00DD488E">
        <w:rPr>
          <w:rFonts w:eastAsia="Times New Roman" w:cs="Calibri"/>
          <w:color w:val="000000"/>
          <w:sz w:val="16"/>
          <w:szCs w:val="26"/>
        </w:rPr>
        <w:t xml:space="preserve"> that holds an officer </w:t>
      </w:r>
      <w:proofErr w:type="spellStart"/>
      <w:r w:rsidRPr="00DD488E">
        <w:rPr>
          <w:rFonts w:eastAsia="Times New Roman" w:cs="Calibri"/>
          <w:color w:val="000000"/>
          <w:sz w:val="16"/>
          <w:szCs w:val="26"/>
        </w:rPr>
        <w:t>liable.Legal</w:t>
      </w:r>
      <w:proofErr w:type="spellEnd"/>
      <w:r w:rsidRPr="00DD488E">
        <w:rPr>
          <w:rFonts w:eastAsia="Times New Roman" w:cs="Calibri"/>
          <w:color w:val="000000"/>
          <w:sz w:val="16"/>
          <w:szCs w:val="26"/>
        </w:rPr>
        <w:t> </w:t>
      </w:r>
      <w:hyperlink r:id="rId131" w:tgtFrame="_blank" w:history="1">
        <w:r w:rsidRPr="00DD488E">
          <w:rPr>
            <w:rFonts w:eastAsia="Times New Roman" w:cs="Calibri"/>
            <w:color w:val="000000"/>
            <w:sz w:val="16"/>
            <w:szCs w:val="26"/>
          </w:rPr>
          <w:t>research</w:t>
        </w:r>
      </w:hyperlink>
      <w:r w:rsidRPr="00DD488E">
        <w:rPr>
          <w:rFonts w:eastAsia="Times New Roman" w:cs="Calibri"/>
          <w:color w:val="000000"/>
          <w:sz w:val="16"/>
          <w:szCs w:val="26"/>
        </w:rPr>
        <w:t> of 44 jurisdictions between 2006 and 2011 affirms that offending officers almost never have to pay the judgments against them. These contract provisions provide immunity from some civil judgments, providing no financial incentive to police officers to conform their conduct to the law. These aren't one-off quirks of individual police contracts. Nearly all of these barriers to accountability are commonly found in union contracts. Research conducted by </w:t>
      </w:r>
      <w:hyperlink r:id="rId132" w:tgtFrame="_blank" w:history="1">
        <w:r w:rsidRPr="00DD488E">
          <w:rPr>
            <w:rFonts w:eastAsia="Times New Roman" w:cs="Calibri"/>
            <w:color w:val="000000"/>
            <w:sz w:val="16"/>
            <w:szCs w:val="26"/>
          </w:rPr>
          <w:t>Check the Police in 2016</w:t>
        </w:r>
      </w:hyperlink>
      <w:r w:rsidRPr="00DD488E">
        <w:rPr>
          <w:rFonts w:eastAsia="Times New Roman" w:cs="Calibri"/>
          <w:color w:val="000000"/>
          <w:sz w:val="16"/>
          <w:szCs w:val="26"/>
        </w:rPr>
        <w:t xml:space="preserve"> shows that 89% of the contracts in the 81 cities reviewed imposed at least one major barrier to accountability and 78% imposed three or more such </w:t>
      </w:r>
      <w:proofErr w:type="spellStart"/>
      <w:r w:rsidRPr="00DD488E">
        <w:rPr>
          <w:rFonts w:eastAsia="Times New Roman" w:cs="Calibri"/>
          <w:color w:val="000000"/>
          <w:sz w:val="16"/>
          <w:szCs w:val="26"/>
        </w:rPr>
        <w:t>barriers.</w:t>
      </w:r>
      <w:r w:rsidRPr="00DD488E">
        <w:rPr>
          <w:rFonts w:eastAsia="Times New Roman"/>
          <w:u w:val="single"/>
        </w:rPr>
        <w:t>Police</w:t>
      </w:r>
      <w:proofErr w:type="spellEnd"/>
      <w:r w:rsidRPr="00DD488E">
        <w:rPr>
          <w:rFonts w:eastAsia="Times New Roman"/>
          <w:u w:val="single"/>
        </w:rPr>
        <w:t xml:space="preserve"> unions obstruct accountability </w:t>
      </w:r>
      <w:r w:rsidRPr="00DD488E">
        <w:rPr>
          <w:rFonts w:eastAsia="Times New Roman" w:cs="Calibri"/>
          <w:color w:val="000000"/>
          <w:sz w:val="16"/>
          <w:szCs w:val="26"/>
        </w:rPr>
        <w:t>in other ways, as well. The Philadelphia police union, for example, sued District Attorney Larry Krasner for collecting and implementing a </w:t>
      </w:r>
      <w:hyperlink r:id="rId133" w:tgtFrame="_blank" w:history="1">
        <w:r w:rsidRPr="00DD488E">
          <w:rPr>
            <w:rFonts w:eastAsia="Times New Roman" w:cs="Calibri"/>
            <w:color w:val="000000"/>
            <w:sz w:val="16"/>
            <w:szCs w:val="26"/>
          </w:rPr>
          <w:t>"do not call" list</w:t>
        </w:r>
      </w:hyperlink>
      <w:r w:rsidRPr="00DD488E">
        <w:rPr>
          <w:rFonts w:eastAsia="Times New Roman" w:cs="Calibri"/>
          <w:color w:val="000000"/>
          <w:sz w:val="16"/>
          <w:szCs w:val="26"/>
        </w:rPr>
        <w:t> of officers who have allegedly engaged in misconduct, meant to keep them from testifying in criminal cases. Their suit was </w:t>
      </w:r>
      <w:hyperlink r:id="rId134" w:tgtFrame="_blank" w:history="1">
        <w:r w:rsidRPr="00DD488E">
          <w:rPr>
            <w:rFonts w:eastAsia="Times New Roman" w:cs="Calibri"/>
            <w:color w:val="000000"/>
            <w:sz w:val="16"/>
            <w:szCs w:val="26"/>
          </w:rPr>
          <w:t>not successful</w:t>
        </w:r>
      </w:hyperlink>
      <w:r w:rsidRPr="00DD488E">
        <w:rPr>
          <w:rFonts w:eastAsia="Times New Roman" w:cs="Calibri"/>
          <w:color w:val="000000"/>
          <w:sz w:val="16"/>
          <w:szCs w:val="26"/>
        </w:rPr>
        <w:t>. A union representing the San Bernardino County Sherriff's Department also </w:t>
      </w:r>
      <w:hyperlink r:id="rId135" w:tgtFrame="_blank" w:history="1">
        <w:r w:rsidRPr="00DD488E">
          <w:rPr>
            <w:rFonts w:eastAsia="Times New Roman" w:cs="Calibri"/>
            <w:color w:val="000000"/>
            <w:sz w:val="16"/>
            <w:szCs w:val="26"/>
          </w:rPr>
          <w:t>filed a lawsuit</w:t>
        </w:r>
      </w:hyperlink>
      <w:r w:rsidRPr="00DD488E">
        <w:rPr>
          <w:rFonts w:eastAsia="Times New Roman" w:cs="Calibri"/>
          <w:color w:val="000000"/>
          <w:sz w:val="16"/>
          <w:szCs w:val="26"/>
        </w:rPr>
        <w:t> to block a state law that made some records of misconduct open to public inspection, saying it should only apply to records created after Jan. 1, 2019 -- when the law took effect -- and not retroactively. The California Supreme Court </w:t>
      </w:r>
      <w:hyperlink r:id="rId136" w:tgtFrame="_blank" w:history="1">
        <w:r w:rsidRPr="00DD488E">
          <w:rPr>
            <w:rFonts w:eastAsia="Times New Roman" w:cs="Calibri"/>
            <w:color w:val="000000"/>
            <w:sz w:val="16"/>
            <w:szCs w:val="26"/>
          </w:rPr>
          <w:t>denied the union's petition. </w:t>
        </w:r>
      </w:hyperlink>
      <w:r w:rsidRPr="00DD488E">
        <w:rPr>
          <w:rFonts w:eastAsia="Times New Roman" w:cs="Calibri"/>
          <w:color w:val="000000"/>
          <w:sz w:val="16"/>
          <w:szCs w:val="26"/>
        </w:rPr>
        <w:t xml:space="preserve">For all of these reasons, Minneapolis Police Chief </w:t>
      </w:r>
      <w:proofErr w:type="spellStart"/>
      <w:r w:rsidRPr="00DD488E">
        <w:rPr>
          <w:rFonts w:eastAsia="Times New Roman" w:cs="Calibri"/>
          <w:color w:val="000000"/>
          <w:sz w:val="16"/>
          <w:szCs w:val="26"/>
        </w:rPr>
        <w:t>Medaria</w:t>
      </w:r>
      <w:proofErr w:type="spellEnd"/>
      <w:r w:rsidRPr="00DD488E">
        <w:rPr>
          <w:rFonts w:eastAsia="Times New Roman" w:cs="Calibri"/>
          <w:color w:val="000000"/>
          <w:sz w:val="16"/>
          <w:szCs w:val="26"/>
        </w:rPr>
        <w:t xml:space="preserve"> </w:t>
      </w:r>
      <w:proofErr w:type="spellStart"/>
      <w:r w:rsidRPr="00DD488E">
        <w:rPr>
          <w:rFonts w:eastAsia="Times New Roman" w:cs="Calibri"/>
          <w:color w:val="000000"/>
          <w:sz w:val="16"/>
          <w:szCs w:val="26"/>
        </w:rPr>
        <w:t>Arradondo's</w:t>
      </w:r>
      <w:proofErr w:type="spellEnd"/>
      <w:r w:rsidRPr="00DD488E">
        <w:rPr>
          <w:rFonts w:eastAsia="Times New Roman" w:cs="Calibri"/>
          <w:color w:val="000000"/>
          <w:sz w:val="16"/>
          <w:szCs w:val="26"/>
        </w:rPr>
        <w:t xml:space="preserve"> announcement this he is </w:t>
      </w:r>
      <w:hyperlink r:id="rId137" w:tgtFrame="_blank" w:history="1">
        <w:r w:rsidRPr="00DD488E">
          <w:rPr>
            <w:rFonts w:eastAsia="Times New Roman" w:cs="Calibri"/>
            <w:color w:val="000000"/>
            <w:sz w:val="16"/>
            <w:szCs w:val="26"/>
          </w:rPr>
          <w:t>withdrawing from contract negotiations </w:t>
        </w:r>
      </w:hyperlink>
      <w:r w:rsidRPr="00DD488E">
        <w:rPr>
          <w:rFonts w:eastAsia="Times New Roman" w:cs="Calibri"/>
          <w:color w:val="000000"/>
          <w:sz w:val="16"/>
          <w:szCs w:val="26"/>
        </w:rPr>
        <w:t xml:space="preserve">with the force's police union signaled potential change on the horizon. </w:t>
      </w:r>
      <w:proofErr w:type="spellStart"/>
      <w:r w:rsidRPr="00DD488E">
        <w:rPr>
          <w:rFonts w:eastAsia="Times New Roman" w:cs="Calibri"/>
          <w:color w:val="000000"/>
          <w:sz w:val="16"/>
          <w:szCs w:val="26"/>
        </w:rPr>
        <w:t>Arradondo</w:t>
      </w:r>
      <w:proofErr w:type="spellEnd"/>
      <w:r w:rsidRPr="00DD488E">
        <w:rPr>
          <w:rFonts w:eastAsia="Times New Roman" w:cs="Calibri"/>
          <w:color w:val="000000"/>
          <w:sz w:val="16"/>
          <w:szCs w:val="26"/>
        </w:rPr>
        <w:t xml:space="preserve"> said he seeks to enlist experts to help re-imagine a contract that can provide transparency, accountability and possibility for policy </w:t>
      </w:r>
      <w:proofErr w:type="spellStart"/>
      <w:proofErr w:type="gramStart"/>
      <w:r w:rsidRPr="00DD488E">
        <w:rPr>
          <w:rFonts w:eastAsia="Times New Roman" w:cs="Calibri"/>
          <w:color w:val="000000"/>
          <w:sz w:val="16"/>
          <w:szCs w:val="26"/>
        </w:rPr>
        <w:t>reforms.</w:t>
      </w:r>
      <w:r w:rsidRPr="00DD488E">
        <w:rPr>
          <w:rFonts w:eastAsia="Times New Roman"/>
          <w:u w:val="single"/>
        </w:rPr>
        <w:t>In</w:t>
      </w:r>
      <w:proofErr w:type="spellEnd"/>
      <w:proofErr w:type="gramEnd"/>
      <w:r w:rsidRPr="00DD488E">
        <w:rPr>
          <w:rFonts w:eastAsia="Times New Roman"/>
          <w:u w:val="single"/>
        </w:rPr>
        <w:t xml:space="preserve"> the wake of the tragic killings of George Floyd and Breonna Taylor, our country has reached a critical moment for policing reform. We will never achieve racial equity and equal justice in this country until we can ensure that police officers are held accountable. The misconduct and crimes of law enforcement officers — which police union contracts make harder to investigate and prosecute—are destructive to our society, to the rule of law, and to the sustainability of our democracy. </w:t>
      </w:r>
      <w:r w:rsidRPr="00DD488E">
        <w:rPr>
          <w:rFonts w:eastAsia="Times New Roman" w:cs="Calibri"/>
          <w:color w:val="000000"/>
          <w:sz w:val="16"/>
          <w:szCs w:val="26"/>
        </w:rPr>
        <w:t xml:space="preserve">When police cannot be held accountable; when they are effectively immunized from the very laws that they are entrusted to enforce; when they beat and kill the people they are supposed to protect, and can do so without accountability, there can be no </w:t>
      </w:r>
      <w:proofErr w:type="spellStart"/>
      <w:r w:rsidRPr="00DD488E">
        <w:rPr>
          <w:rFonts w:eastAsia="Times New Roman" w:cs="Calibri"/>
          <w:color w:val="000000"/>
          <w:sz w:val="16"/>
          <w:szCs w:val="26"/>
        </w:rPr>
        <w:t>justice.Mayors</w:t>
      </w:r>
      <w:proofErr w:type="spellEnd"/>
      <w:r w:rsidRPr="00DD488E">
        <w:rPr>
          <w:rFonts w:eastAsia="Times New Roman" w:cs="Calibri"/>
          <w:color w:val="000000"/>
          <w:sz w:val="16"/>
          <w:szCs w:val="26"/>
        </w:rPr>
        <w:t xml:space="preserve"> and chiefs of police should follow the lead of Chief </w:t>
      </w:r>
      <w:proofErr w:type="spellStart"/>
      <w:r w:rsidRPr="00DD488E">
        <w:rPr>
          <w:rFonts w:eastAsia="Times New Roman" w:cs="Calibri"/>
          <w:color w:val="000000"/>
          <w:sz w:val="16"/>
          <w:szCs w:val="26"/>
        </w:rPr>
        <w:t>Arradondo</w:t>
      </w:r>
      <w:proofErr w:type="spellEnd"/>
      <w:r w:rsidRPr="00DD488E">
        <w:rPr>
          <w:rFonts w:eastAsia="Times New Roman" w:cs="Calibri"/>
          <w:color w:val="000000"/>
          <w:sz w:val="16"/>
          <w:szCs w:val="26"/>
        </w:rPr>
        <w:t xml:space="preserve"> and aim to only agree to union contracts that hold police accountable to the people.</w:t>
      </w:r>
    </w:p>
    <w:p w:rsidR="00704E73" w:rsidRPr="00DD488E" w:rsidRDefault="00704E73" w:rsidP="00704E73">
      <w:pPr>
        <w:rPr>
          <w:rFonts w:eastAsia="Cambria" w:cs="Calibri"/>
          <w:color w:val="000000"/>
          <w:spacing w:val="-6"/>
          <w:sz w:val="16"/>
          <w:szCs w:val="26"/>
        </w:rPr>
      </w:pPr>
    </w:p>
    <w:p w:rsidR="00704E73" w:rsidRPr="00DD488E" w:rsidRDefault="00704E73" w:rsidP="00704E73">
      <w:pPr>
        <w:keepNext/>
        <w:keepLines/>
        <w:contextualSpacing/>
        <w:outlineLvl w:val="3"/>
        <w:rPr>
          <w:rFonts w:eastAsia="MS Gothic"/>
          <w:b/>
          <w:iCs/>
          <w:sz w:val="24"/>
        </w:rPr>
      </w:pPr>
      <w:r w:rsidRPr="00DD488E">
        <w:rPr>
          <w:rFonts w:eastAsia="MS Gothic"/>
          <w:b/>
          <w:iCs/>
          <w:sz w:val="24"/>
        </w:rPr>
        <w:t xml:space="preserve">Police unions are the most powerful opponents to reform efforts </w:t>
      </w:r>
    </w:p>
    <w:p w:rsidR="00704E73" w:rsidRPr="00DD488E" w:rsidRDefault="00704E73" w:rsidP="00704E73">
      <w:pPr>
        <w:rPr>
          <w:rFonts w:eastAsia="Cambria"/>
        </w:rPr>
      </w:pPr>
      <w:r w:rsidRPr="00DD488E">
        <w:rPr>
          <w:rFonts w:eastAsia="Cambria"/>
          <w:b/>
          <w:bCs/>
        </w:rPr>
        <w:t xml:space="preserve">Goodman and </w:t>
      </w:r>
      <w:proofErr w:type="spellStart"/>
      <w:r w:rsidRPr="00DD488E">
        <w:rPr>
          <w:rFonts w:eastAsia="Cambria"/>
          <w:b/>
          <w:bCs/>
        </w:rPr>
        <w:t>Scheiber</w:t>
      </w:r>
      <w:proofErr w:type="spellEnd"/>
      <w:r w:rsidRPr="00DD488E">
        <w:rPr>
          <w:rFonts w:eastAsia="Cambria"/>
          <w:b/>
          <w:bCs/>
        </w:rPr>
        <w:t xml:space="preserve"> 6/20</w:t>
      </w:r>
      <w:r w:rsidRPr="00DD488E">
        <w:rPr>
          <w:rFonts w:eastAsia="Cambria"/>
          <w:bCs/>
        </w:rPr>
        <w:t xml:space="preserve">/20 (J. David Goodman covers lobbying, fund-raising and the influence of money in politics. A former reporter in City Hall and at police headquarters in New York, he has written about government, politics and criminal justice for The Times since 2012. Noam </w:t>
      </w:r>
      <w:proofErr w:type="spellStart"/>
      <w:r w:rsidRPr="00DD488E">
        <w:rPr>
          <w:rFonts w:eastAsia="Cambria"/>
          <w:bCs/>
        </w:rPr>
        <w:t>Scheiber</w:t>
      </w:r>
      <w:proofErr w:type="spellEnd"/>
      <w:r w:rsidRPr="00DD488E">
        <w:rPr>
          <w:rFonts w:eastAsia="Cambria"/>
          <w:bCs/>
        </w:rPr>
        <w:t xml:space="preserve"> is a Chicago-based reporter who covers workers and the workplace. He spent nearly 15 years at The New Republic magazine, where he covered economic policy and three presidential campaigns. "How Police Unions Became Such Powerful Opponents to Reform Efforts" 6/20/20, https://www.nytimes.com/2020/06/06/us/police-unions-minneapolis-kroll.html accessed: 7/4/20) JJ</w:t>
      </w:r>
    </w:p>
    <w:p w:rsidR="00704E73" w:rsidRPr="00DD488E" w:rsidRDefault="00704E73" w:rsidP="00704E73">
      <w:pPr>
        <w:spacing w:before="100" w:beforeAutospacing="1" w:after="100" w:afterAutospacing="1"/>
        <w:textAlignment w:val="baseline"/>
        <w:rPr>
          <w:rFonts w:eastAsia="Times New Roman" w:cs="Calibri"/>
          <w:sz w:val="26"/>
          <w:szCs w:val="26"/>
          <w:u w:val="single"/>
        </w:rPr>
      </w:pPr>
      <w:r w:rsidRPr="00DD488E">
        <w:rPr>
          <w:rFonts w:eastAsia="Times New Roman" w:cs="Calibri"/>
          <w:sz w:val="26"/>
          <w:szCs w:val="26"/>
          <w:u w:val="single"/>
        </w:rPr>
        <w:t>Over the past five years, as demands for</w:t>
      </w:r>
      <w:r w:rsidRPr="00DD488E">
        <w:rPr>
          <w:rFonts w:eastAsia="MS Gothic" w:cs="Calibri"/>
          <w:sz w:val="26"/>
          <w:szCs w:val="26"/>
          <w:u w:val="single"/>
        </w:rPr>
        <w:t xml:space="preserve"> </w:t>
      </w:r>
      <w:hyperlink r:id="rId138" w:history="1">
        <w:r w:rsidRPr="00DD488E">
          <w:rPr>
            <w:rFonts w:eastAsia="MS Gothic" w:cs="Calibri"/>
            <w:sz w:val="26"/>
            <w:szCs w:val="26"/>
            <w:u w:val="single"/>
          </w:rPr>
          <w:t>reform</w:t>
        </w:r>
      </w:hyperlink>
      <w:r w:rsidRPr="00DD488E">
        <w:rPr>
          <w:rFonts w:eastAsia="MS Gothic" w:cs="Calibri"/>
          <w:sz w:val="26"/>
          <w:szCs w:val="26"/>
          <w:u w:val="single"/>
        </w:rPr>
        <w:t xml:space="preserve"> </w:t>
      </w:r>
      <w:r w:rsidRPr="00DD488E">
        <w:rPr>
          <w:rFonts w:eastAsia="Times New Roman" w:cs="Calibri"/>
          <w:sz w:val="26"/>
          <w:szCs w:val="26"/>
          <w:u w:val="single"/>
        </w:rPr>
        <w:t xml:space="preserve">have mounted in the aftermath of police violence in cities like Ferguson, Mo., Baltimore and now Minneapolis, police unions have emerged as one of the most significant roadblocks to change. The greater the political pressure for reform, the more defiant the unions often are in resisting it — with few city officials, including liberal leaders, able to overcome their opposition. They aggressively protect the rights of members accused of misconduct, often in arbitration hearings that they have battled to keep behind closed doors. And they have also been remarkably effective at fending off broader change, using their political clout and influence </w:t>
      </w:r>
      <w:proofErr w:type="gramStart"/>
      <w:r w:rsidRPr="00DD488E">
        <w:rPr>
          <w:rFonts w:eastAsia="Times New Roman" w:cs="Calibri"/>
          <w:sz w:val="26"/>
          <w:szCs w:val="26"/>
          <w:u w:val="single"/>
        </w:rPr>
        <w:t>to</w:t>
      </w:r>
      <w:proofErr w:type="gramEnd"/>
      <w:r w:rsidRPr="00DD488E">
        <w:rPr>
          <w:rFonts w:eastAsia="Times New Roman" w:cs="Calibri"/>
          <w:sz w:val="26"/>
          <w:szCs w:val="26"/>
          <w:u w:val="single"/>
        </w:rPr>
        <w:t xml:space="preserve"> derail efforts to increase accountability. </w:t>
      </w:r>
      <w:r w:rsidRPr="00DD488E">
        <w:rPr>
          <w:rFonts w:eastAsia="Times New Roman" w:cs="Calibri"/>
          <w:sz w:val="16"/>
          <w:szCs w:val="26"/>
        </w:rPr>
        <w:t>While rates of union membership have dropped by half nationally since the early 1980s, to 10 percent,</w:t>
      </w:r>
      <w:r w:rsidRPr="00DD488E">
        <w:rPr>
          <w:rFonts w:eastAsia="MS Gothic" w:cs="Calibri"/>
          <w:sz w:val="16"/>
          <w:szCs w:val="26"/>
        </w:rPr>
        <w:t xml:space="preserve"> </w:t>
      </w:r>
      <w:hyperlink r:id="rId139" w:tgtFrame="_blank" w:history="1">
        <w:r w:rsidRPr="00DD488E">
          <w:rPr>
            <w:rFonts w:eastAsia="MS Gothic" w:cs="Calibri"/>
            <w:color w:val="326891"/>
            <w:sz w:val="16"/>
            <w:szCs w:val="26"/>
            <w:bdr w:val="none" w:sz="0" w:space="0" w:color="auto" w:frame="1"/>
          </w:rPr>
          <w:t>higher membership rates among police unions</w:t>
        </w:r>
      </w:hyperlink>
      <w:r w:rsidRPr="00DD488E">
        <w:rPr>
          <w:rFonts w:eastAsia="MS Gothic" w:cs="Calibri"/>
          <w:sz w:val="16"/>
          <w:szCs w:val="26"/>
        </w:rPr>
        <w:t xml:space="preserve"> </w:t>
      </w:r>
      <w:r w:rsidRPr="00DD488E">
        <w:rPr>
          <w:rFonts w:eastAsia="Times New Roman" w:cs="Calibri"/>
          <w:sz w:val="16"/>
          <w:szCs w:val="26"/>
        </w:rPr>
        <w:t>give them resources they can spend on campaigns and litigation to block</w:t>
      </w:r>
      <w:r w:rsidRPr="00DD488E">
        <w:rPr>
          <w:rFonts w:eastAsia="MS Gothic" w:cs="Calibri"/>
          <w:sz w:val="16"/>
          <w:szCs w:val="26"/>
        </w:rPr>
        <w:t xml:space="preserve"> </w:t>
      </w:r>
      <w:hyperlink r:id="rId140" w:history="1">
        <w:r w:rsidRPr="00DD488E">
          <w:rPr>
            <w:rFonts w:eastAsia="MS Gothic" w:cs="Calibri"/>
            <w:color w:val="326891"/>
            <w:sz w:val="16"/>
            <w:szCs w:val="26"/>
            <w:bdr w:val="none" w:sz="0" w:space="0" w:color="auto" w:frame="1"/>
          </w:rPr>
          <w:t>reform</w:t>
        </w:r>
      </w:hyperlink>
      <w:r w:rsidRPr="00DD488E">
        <w:rPr>
          <w:rFonts w:eastAsia="Times New Roman" w:cs="Calibri"/>
          <w:sz w:val="16"/>
          <w:szCs w:val="26"/>
        </w:rPr>
        <w:t xml:space="preserve">. A single New York City police union has spent more than $1 million on state and local races since 2014. </w:t>
      </w:r>
      <w:r w:rsidRPr="00DD488E">
        <w:rPr>
          <w:rFonts w:eastAsia="Times New Roman" w:cs="Calibri"/>
          <w:sz w:val="26"/>
          <w:szCs w:val="26"/>
          <w:u w:val="single"/>
        </w:rPr>
        <w:t>In St. Louis, when Kim Gardner was elected the top prosecutor four years ago, she set out to rein in the city’s</w:t>
      </w:r>
      <w:r w:rsidRPr="00DD488E">
        <w:rPr>
          <w:rFonts w:eastAsia="MS Gothic" w:cs="Calibri"/>
          <w:sz w:val="26"/>
          <w:szCs w:val="26"/>
          <w:u w:val="single"/>
        </w:rPr>
        <w:t xml:space="preserve"> </w:t>
      </w:r>
      <w:hyperlink r:id="rId141" w:tgtFrame="_blank" w:history="1">
        <w:r w:rsidRPr="00DD488E">
          <w:rPr>
            <w:rFonts w:eastAsia="MS Gothic" w:cs="Calibri"/>
            <w:sz w:val="26"/>
            <w:szCs w:val="26"/>
            <w:u w:val="single"/>
          </w:rPr>
          <w:t>high rate</w:t>
        </w:r>
      </w:hyperlink>
      <w:r w:rsidRPr="00DD488E">
        <w:rPr>
          <w:rFonts w:eastAsia="MS Gothic" w:cs="Calibri"/>
          <w:sz w:val="26"/>
          <w:szCs w:val="26"/>
          <w:u w:val="single"/>
        </w:rPr>
        <w:t xml:space="preserve"> </w:t>
      </w:r>
      <w:r w:rsidRPr="00DD488E">
        <w:rPr>
          <w:rFonts w:eastAsia="Times New Roman" w:cs="Calibri"/>
          <w:sz w:val="26"/>
          <w:szCs w:val="26"/>
          <w:u w:val="single"/>
        </w:rPr>
        <w:t>of police violence. But after she proposed a unit within the prosecutor’s office that would independently investigate misconduct, she ran into the powerful local police union. The union pressured lawmakers to set aside the proposal, which many supported but then never brought to a vote. Around the same time, a lawyer for the union waged a legal fight to limit the ability of the prosecutor’s office to investigate police misconduct. The following year, a leader of the union said Ms. Gardner should be removed “by force or by choice.” Politicians tempted to cross police unions have long feared being labeled soft on crime by the unions, or more serious consequences.</w:t>
      </w:r>
    </w:p>
    <w:p w:rsidR="00704E73" w:rsidRPr="00DD488E" w:rsidRDefault="00704E73" w:rsidP="00704E73">
      <w:pPr>
        <w:rPr>
          <w:rFonts w:eastAsia="Cambria"/>
          <w:u w:val="single"/>
        </w:rPr>
      </w:pPr>
    </w:p>
    <w:p w:rsidR="00704E73" w:rsidRPr="00DD488E" w:rsidRDefault="00704E73" w:rsidP="00704E73">
      <w:pPr>
        <w:keepNext/>
        <w:keepLines/>
        <w:contextualSpacing/>
        <w:outlineLvl w:val="3"/>
        <w:rPr>
          <w:rFonts w:eastAsia="MS Gothic"/>
          <w:b/>
          <w:iCs/>
          <w:sz w:val="24"/>
        </w:rPr>
      </w:pPr>
      <w:r w:rsidRPr="00DD488E">
        <w:rPr>
          <w:rFonts w:eastAsia="MS Gothic"/>
          <w:b/>
          <w:iCs/>
          <w:sz w:val="24"/>
        </w:rPr>
        <w:t>Police union reform is needed before solving any sort of police violence</w:t>
      </w:r>
    </w:p>
    <w:p w:rsidR="00704E73" w:rsidRPr="00DD488E" w:rsidRDefault="00704E73" w:rsidP="00704E73">
      <w:pPr>
        <w:rPr>
          <w:rFonts w:eastAsia="Cambria"/>
          <w:bCs/>
        </w:rPr>
      </w:pPr>
      <w:r w:rsidRPr="00DD488E">
        <w:rPr>
          <w:rFonts w:eastAsia="Cambria"/>
          <w:b/>
          <w:bCs/>
        </w:rPr>
        <w:t>Matthews 6/24</w:t>
      </w:r>
      <w:r w:rsidRPr="00DD488E">
        <w:rPr>
          <w:rFonts w:eastAsia="Cambria"/>
          <w:bCs/>
        </w:rPr>
        <w:t xml:space="preserve">/20 (Dylan Matthews joined Vox as one of our first three employees in February 2014, and have been here ever since, writing about everything from </w:t>
      </w:r>
      <w:proofErr w:type="spellStart"/>
      <w:r w:rsidRPr="00DD488E">
        <w:rPr>
          <w:rFonts w:eastAsia="Cambria"/>
          <w:bCs/>
        </w:rPr>
        <w:t>furries</w:t>
      </w:r>
      <w:proofErr w:type="spellEnd"/>
      <w:r w:rsidRPr="00DD488E">
        <w:rPr>
          <w:rFonts w:eastAsia="Cambria"/>
          <w:bCs/>
        </w:rPr>
        <w:t xml:space="preserve"> to foreign aid. Right </w:t>
      </w:r>
      <w:proofErr w:type="gramStart"/>
      <w:r w:rsidRPr="00DD488E">
        <w:rPr>
          <w:rFonts w:eastAsia="Cambria"/>
          <w:bCs/>
        </w:rPr>
        <w:t>now</w:t>
      </w:r>
      <w:proofErr w:type="gramEnd"/>
      <w:r w:rsidRPr="00DD488E">
        <w:rPr>
          <w:rFonts w:eastAsia="Cambria"/>
          <w:bCs/>
        </w:rPr>
        <w:t xml:space="preserve"> I'm particularly interested in global development, anti-poverty efforts in the US and abroad, factory farming and animal welfare, and conflicts about the right way to do philanthropy. "How police unions became so powerful — and how they can be tamed" 6/24/20, https://www.vox.com/policy-and-politics/21290981/police-union-contracts-minneapolis-reform accessed: 7/4/20) JJ</w:t>
      </w:r>
    </w:p>
    <w:p w:rsidR="00704E73" w:rsidRPr="00DD488E" w:rsidRDefault="00704E73" w:rsidP="00704E73">
      <w:pPr>
        <w:spacing w:before="100" w:beforeAutospacing="1" w:after="100" w:afterAutospacing="1"/>
        <w:rPr>
          <w:rFonts w:eastAsia="Times New Roman"/>
          <w:color w:val="000000"/>
          <w:sz w:val="16"/>
          <w:szCs w:val="26"/>
        </w:rPr>
      </w:pPr>
      <w:r w:rsidRPr="00DD488E">
        <w:rPr>
          <w:rFonts w:eastAsia="Times New Roman"/>
          <w:color w:val="000000"/>
          <w:sz w:val="16"/>
          <w:szCs w:val="26"/>
        </w:rPr>
        <w:t>It is perhaps not surprising, given both police unions’ historic conservatism and their charge of defending members against unjust or arbitrary discipline, that defending and preventing discipline against police who kill or wound unarmed civilians, particularly Black civilians, has become a major preoccupation of police unions since the Black Lives Matter movement’s emergence. Tellingly, when the International Union of Police Associations</w:t>
      </w:r>
      <w:r w:rsidRPr="00DD488E">
        <w:rPr>
          <w:rFonts w:eastAsia="MS Gothic"/>
          <w:color w:val="000000"/>
          <w:sz w:val="16"/>
          <w:szCs w:val="26"/>
        </w:rPr>
        <w:t xml:space="preserve"> </w:t>
      </w:r>
      <w:hyperlink r:id="rId142" w:history="1">
        <w:r w:rsidRPr="00DD488E">
          <w:rPr>
            <w:rFonts w:eastAsia="MS Gothic"/>
            <w:color w:val="000000"/>
            <w:sz w:val="16"/>
            <w:szCs w:val="26"/>
          </w:rPr>
          <w:t xml:space="preserve">endorsed Trump for </w:t>
        </w:r>
        <w:proofErr w:type="spellStart"/>
        <w:r w:rsidRPr="00DD488E">
          <w:rPr>
            <w:rFonts w:eastAsia="MS Gothic"/>
            <w:color w:val="000000"/>
            <w:sz w:val="16"/>
            <w:szCs w:val="26"/>
          </w:rPr>
          <w:t>president</w:t>
        </w:r>
      </w:hyperlink>
      <w:r w:rsidRPr="00DD488E">
        <w:rPr>
          <w:rFonts w:eastAsia="Times New Roman"/>
          <w:color w:val="000000"/>
          <w:sz w:val="16"/>
          <w:szCs w:val="26"/>
        </w:rPr>
        <w:t>in</w:t>
      </w:r>
      <w:proofErr w:type="spellEnd"/>
      <w:r w:rsidRPr="00DD488E">
        <w:rPr>
          <w:rFonts w:eastAsia="Times New Roman"/>
          <w:color w:val="000000"/>
          <w:sz w:val="16"/>
          <w:szCs w:val="26"/>
        </w:rPr>
        <w:t xml:space="preserve"> late 2015, they specifically cited as a root cause what they viewed as the Democratic presidential candidate’s slander of Darren Wilson, the white officer who in 2014 shot 18-year-old Black teenager Michael Brown to death in Ferguson, Missouri.</w:t>
      </w:r>
      <w:r w:rsidRPr="00DD488E">
        <w:rPr>
          <w:rFonts w:eastAsia="MS Gothic"/>
          <w:color w:val="000000"/>
          <w:sz w:val="16"/>
          <w:szCs w:val="26"/>
        </w:rPr>
        <w:t xml:space="preserve"> </w:t>
      </w:r>
      <w:r w:rsidRPr="00DD488E">
        <w:rPr>
          <w:rFonts w:eastAsia="Times New Roman"/>
          <w:color w:val="000000"/>
          <w:sz w:val="16"/>
          <w:szCs w:val="26"/>
        </w:rPr>
        <w:t>“Every top Democrat currently running for this office has vilified the police and made criminals out to be victims,” union president Sam Cabral wrote. “Many of them still refer to the tragedy in Ferguson as a murder, despite the conclusions of every investigative inquiry to the contrary.” (A St. Louis County grand jury declined to indict Wilson for murder, and the US Department of Justice</w:t>
      </w:r>
      <w:r w:rsidRPr="00DD488E">
        <w:rPr>
          <w:rFonts w:eastAsia="MS Gothic"/>
          <w:color w:val="000000"/>
          <w:sz w:val="16"/>
          <w:szCs w:val="26"/>
        </w:rPr>
        <w:t xml:space="preserve"> </w:t>
      </w:r>
      <w:hyperlink r:id="rId143" w:history="1">
        <w:r w:rsidRPr="00DD488E">
          <w:rPr>
            <w:rFonts w:eastAsia="MS Gothic"/>
            <w:color w:val="000000"/>
            <w:sz w:val="16"/>
            <w:szCs w:val="26"/>
          </w:rPr>
          <w:t>declined to prosecute him for civil rights violations</w:t>
        </w:r>
      </w:hyperlink>
      <w:r w:rsidRPr="00DD488E">
        <w:rPr>
          <w:rFonts w:eastAsia="Times New Roman"/>
          <w:color w:val="000000"/>
          <w:sz w:val="16"/>
          <w:szCs w:val="26"/>
        </w:rPr>
        <w:t xml:space="preserve">. However, the DOJ also found a pattern of racial bias and brutality in the Ferguson police department.) In local cases, this attitude has translated to a defense of officers who kill or wound innocent civilians. </w:t>
      </w:r>
      <w:r w:rsidRPr="00DD488E">
        <w:rPr>
          <w:rFonts w:eastAsia="Times New Roman"/>
          <w:sz w:val="26"/>
          <w:szCs w:val="26"/>
          <w:u w:val="single"/>
        </w:rPr>
        <w:t>The Louisville Metro Police Department has been</w:t>
      </w:r>
      <w:r w:rsidRPr="00DD488E">
        <w:rPr>
          <w:rFonts w:eastAsia="MS Gothic"/>
          <w:sz w:val="26"/>
          <w:szCs w:val="26"/>
          <w:u w:val="single"/>
        </w:rPr>
        <w:t xml:space="preserve"> </w:t>
      </w:r>
      <w:hyperlink r:id="rId144" w:history="1">
        <w:r w:rsidRPr="00DD488E">
          <w:rPr>
            <w:rFonts w:eastAsia="MS Gothic"/>
            <w:sz w:val="26"/>
            <w:szCs w:val="26"/>
            <w:u w:val="single"/>
          </w:rPr>
          <w:t>limited to just announcing its “intention” to fire</w:t>
        </w:r>
      </w:hyperlink>
      <w:r w:rsidRPr="00DD488E">
        <w:rPr>
          <w:rFonts w:eastAsia="MS Gothic"/>
          <w:sz w:val="26"/>
          <w:szCs w:val="26"/>
          <w:u w:val="single"/>
        </w:rPr>
        <w:t xml:space="preserve"> </w:t>
      </w:r>
      <w:r w:rsidRPr="00DD488E">
        <w:rPr>
          <w:rFonts w:eastAsia="Times New Roman"/>
          <w:sz w:val="26"/>
          <w:szCs w:val="26"/>
          <w:u w:val="single"/>
        </w:rPr>
        <w:t xml:space="preserve">Brett </w:t>
      </w:r>
      <w:proofErr w:type="spellStart"/>
      <w:r w:rsidRPr="00DD488E">
        <w:rPr>
          <w:rFonts w:eastAsia="Times New Roman"/>
          <w:sz w:val="26"/>
          <w:szCs w:val="26"/>
          <w:u w:val="single"/>
        </w:rPr>
        <w:t>Hankison</w:t>
      </w:r>
      <w:proofErr w:type="spellEnd"/>
      <w:r w:rsidRPr="00DD488E">
        <w:rPr>
          <w:rFonts w:eastAsia="Times New Roman"/>
          <w:sz w:val="26"/>
          <w:szCs w:val="26"/>
          <w:u w:val="single"/>
        </w:rPr>
        <w:t xml:space="preserve">, a detective who shot his gun 10 times during the raid that killed Breonna Taylor, rather than actually firing him outright. This limitation is largely because of the city’s contract with the police union, which gives </w:t>
      </w:r>
      <w:proofErr w:type="spellStart"/>
      <w:r w:rsidRPr="00DD488E">
        <w:rPr>
          <w:rFonts w:eastAsia="Times New Roman"/>
          <w:sz w:val="26"/>
          <w:szCs w:val="26"/>
          <w:u w:val="single"/>
        </w:rPr>
        <w:t>Hankison</w:t>
      </w:r>
      <w:proofErr w:type="spellEnd"/>
      <w:r w:rsidRPr="00DD488E">
        <w:rPr>
          <w:rFonts w:eastAsia="Times New Roman"/>
          <w:sz w:val="26"/>
          <w:szCs w:val="26"/>
          <w:u w:val="single"/>
        </w:rPr>
        <w:t xml:space="preserve"> multiple opportunities to appeal. He is</w:t>
      </w:r>
      <w:r w:rsidRPr="00DD488E">
        <w:rPr>
          <w:rFonts w:eastAsia="MS Gothic"/>
          <w:sz w:val="26"/>
          <w:szCs w:val="26"/>
          <w:u w:val="single"/>
        </w:rPr>
        <w:t xml:space="preserve"> </w:t>
      </w:r>
      <w:hyperlink r:id="rId145" w:history="1">
        <w:r w:rsidRPr="00DD488E">
          <w:rPr>
            <w:rFonts w:eastAsia="MS Gothic"/>
            <w:sz w:val="26"/>
            <w:szCs w:val="26"/>
            <w:u w:val="single"/>
          </w:rPr>
          <w:t>first allowed a “</w:t>
        </w:r>
        <w:proofErr w:type="spellStart"/>
        <w:r w:rsidRPr="00DD488E">
          <w:rPr>
            <w:rFonts w:eastAsia="MS Gothic"/>
            <w:sz w:val="26"/>
            <w:szCs w:val="26"/>
            <w:u w:val="single"/>
          </w:rPr>
          <w:t>pretermination</w:t>
        </w:r>
        <w:proofErr w:type="spellEnd"/>
        <w:r w:rsidRPr="00DD488E">
          <w:rPr>
            <w:rFonts w:eastAsia="MS Gothic"/>
            <w:sz w:val="26"/>
            <w:szCs w:val="26"/>
            <w:u w:val="single"/>
          </w:rPr>
          <w:t xml:space="preserve"> hearing” with counsel</w:t>
        </w:r>
      </w:hyperlink>
      <w:r w:rsidRPr="00DD488E">
        <w:rPr>
          <w:rFonts w:eastAsia="Times New Roman"/>
          <w:sz w:val="26"/>
          <w:szCs w:val="26"/>
          <w:u w:val="single"/>
        </w:rPr>
        <w:t xml:space="preserve">, and then, once terminated, an appeal to the police merit board, of which </w:t>
      </w:r>
      <w:proofErr w:type="spellStart"/>
      <w:r w:rsidRPr="00DD488E">
        <w:rPr>
          <w:rFonts w:eastAsia="Times New Roman"/>
          <w:sz w:val="26"/>
          <w:szCs w:val="26"/>
          <w:u w:val="single"/>
        </w:rPr>
        <w:t>Hankison</w:t>
      </w:r>
      <w:proofErr w:type="spellEnd"/>
      <w:r w:rsidRPr="00DD488E">
        <w:rPr>
          <w:rFonts w:eastAsia="Times New Roman"/>
          <w:sz w:val="26"/>
          <w:szCs w:val="26"/>
          <w:u w:val="single"/>
        </w:rPr>
        <w:t xml:space="preserve"> himself is a member. </w:t>
      </w:r>
      <w:r w:rsidRPr="00DD488E">
        <w:rPr>
          <w:rFonts w:eastAsia="Times New Roman"/>
          <w:color w:val="000000"/>
          <w:sz w:val="16"/>
          <w:szCs w:val="26"/>
        </w:rPr>
        <w:t>In extreme cases, this resistance to discipline has translated into “</w:t>
      </w:r>
      <w:proofErr w:type="spellStart"/>
      <w:r w:rsidRPr="00DD488E">
        <w:rPr>
          <w:rFonts w:eastAsia="Times New Roman"/>
          <w:color w:val="000000"/>
          <w:sz w:val="16"/>
          <w:szCs w:val="26"/>
        </w:rPr>
        <w:t>depolicing</w:t>
      </w:r>
      <w:proofErr w:type="spellEnd"/>
      <w:r w:rsidRPr="00DD488E">
        <w:rPr>
          <w:rFonts w:eastAsia="Times New Roman"/>
          <w:color w:val="000000"/>
          <w:sz w:val="16"/>
          <w:szCs w:val="26"/>
        </w:rPr>
        <w:t>,” in which police forces cease making arrests as a protest against civilian leaders and activists whom they perceive as demonizing police.</w:t>
      </w:r>
      <w:r w:rsidRPr="00DD488E">
        <w:rPr>
          <w:rFonts w:eastAsia="MS Gothic"/>
          <w:color w:val="000000"/>
          <w:sz w:val="16"/>
          <w:szCs w:val="26"/>
        </w:rPr>
        <w:t xml:space="preserve"> </w:t>
      </w:r>
      <w:r w:rsidRPr="00DD488E">
        <w:rPr>
          <w:rFonts w:eastAsia="Times New Roman"/>
          <w:color w:val="000000"/>
          <w:sz w:val="16"/>
          <w:szCs w:val="26"/>
        </w:rPr>
        <w:t>The NYPD</w:t>
      </w:r>
      <w:r w:rsidRPr="00DD488E">
        <w:rPr>
          <w:rFonts w:eastAsia="MS Gothic"/>
          <w:color w:val="000000"/>
          <w:sz w:val="16"/>
          <w:szCs w:val="26"/>
        </w:rPr>
        <w:t xml:space="preserve"> </w:t>
      </w:r>
      <w:hyperlink r:id="rId146" w:history="1">
        <w:r w:rsidRPr="00DD488E">
          <w:rPr>
            <w:rFonts w:eastAsia="MS Gothic"/>
            <w:color w:val="000000"/>
            <w:sz w:val="16"/>
            <w:szCs w:val="26"/>
          </w:rPr>
          <w:t>conducted a work slowdown</w:t>
        </w:r>
      </w:hyperlink>
      <w:r w:rsidRPr="00DD488E">
        <w:rPr>
          <w:rFonts w:eastAsia="MS Gothic"/>
          <w:color w:val="000000"/>
          <w:sz w:val="16"/>
          <w:szCs w:val="26"/>
        </w:rPr>
        <w:t xml:space="preserve"> </w:t>
      </w:r>
      <w:r w:rsidRPr="00DD488E">
        <w:rPr>
          <w:rFonts w:eastAsia="Times New Roman"/>
          <w:color w:val="000000"/>
          <w:sz w:val="16"/>
          <w:szCs w:val="26"/>
        </w:rPr>
        <w:t>in late 2014 and early 2015 over perceived disrespect from Mayor Bill de Blasio — though</w:t>
      </w:r>
      <w:r w:rsidRPr="00DD488E">
        <w:rPr>
          <w:rFonts w:eastAsia="MS Gothic"/>
          <w:color w:val="000000"/>
          <w:sz w:val="16"/>
          <w:szCs w:val="26"/>
        </w:rPr>
        <w:t xml:space="preserve"> </w:t>
      </w:r>
      <w:hyperlink r:id="rId147" w:tgtFrame="_blank" w:history="1">
        <w:r w:rsidRPr="00DD488E">
          <w:rPr>
            <w:rFonts w:eastAsia="MS Gothic"/>
            <w:color w:val="000000"/>
            <w:sz w:val="16"/>
            <w:szCs w:val="26"/>
          </w:rPr>
          <w:t>crime actually fell</w:t>
        </w:r>
      </w:hyperlink>
      <w:r w:rsidRPr="00DD488E">
        <w:rPr>
          <w:rFonts w:eastAsia="MS Gothic"/>
          <w:color w:val="000000"/>
          <w:sz w:val="16"/>
          <w:szCs w:val="26"/>
        </w:rPr>
        <w:t xml:space="preserve"> </w:t>
      </w:r>
      <w:r w:rsidRPr="00DD488E">
        <w:rPr>
          <w:rFonts w:eastAsia="Times New Roman"/>
          <w:color w:val="000000"/>
          <w:sz w:val="16"/>
          <w:szCs w:val="26"/>
        </w:rPr>
        <w:t>during the slowdown according to a subsequent study analyzing the period (but that might just be because the slowdown was limited to low-level offenses).</w:t>
      </w:r>
      <w:r w:rsidRPr="00DD488E">
        <w:rPr>
          <w:rFonts w:eastAsia="MS Gothic"/>
          <w:color w:val="000000"/>
          <w:sz w:val="16"/>
          <w:szCs w:val="26"/>
        </w:rPr>
        <w:t xml:space="preserve"> </w:t>
      </w:r>
      <w:hyperlink r:id="rId148" w:history="1">
        <w:r w:rsidRPr="00DD488E">
          <w:rPr>
            <w:rFonts w:eastAsia="MS Gothic"/>
            <w:color w:val="000000"/>
            <w:sz w:val="16"/>
            <w:szCs w:val="26"/>
          </w:rPr>
          <w:t>PBA president Pat Lynch called for another slowdown in 2019</w:t>
        </w:r>
      </w:hyperlink>
      <w:r w:rsidRPr="00DD488E">
        <w:rPr>
          <w:rFonts w:eastAsia="MS Gothic"/>
          <w:color w:val="000000"/>
          <w:sz w:val="16"/>
          <w:szCs w:val="26"/>
        </w:rPr>
        <w:t xml:space="preserve"> </w:t>
      </w:r>
      <w:r w:rsidRPr="00DD488E">
        <w:rPr>
          <w:rFonts w:eastAsia="Times New Roman"/>
          <w:color w:val="000000"/>
          <w:sz w:val="16"/>
          <w:szCs w:val="26"/>
        </w:rPr>
        <w:t>when the police commissioner fired officer Daniel Pantaleo for choking Eric Garner to death five years earlier. In Baltimore, a police slowdown known as “the pullback” ensued after the district attorney indicted officers for the death of Freddie Gray in 2015; many analysts, like</w:t>
      </w:r>
      <w:r w:rsidRPr="00DD488E">
        <w:rPr>
          <w:rFonts w:eastAsia="MS Gothic"/>
          <w:color w:val="000000"/>
          <w:sz w:val="16"/>
          <w:szCs w:val="26"/>
        </w:rPr>
        <w:t xml:space="preserve"> </w:t>
      </w:r>
      <w:hyperlink r:id="rId149" w:history="1">
        <w:r w:rsidRPr="00DD488E">
          <w:rPr>
            <w:rFonts w:eastAsia="MS Gothic"/>
            <w:color w:val="000000"/>
            <w:sz w:val="16"/>
            <w:szCs w:val="26"/>
          </w:rPr>
          <w:t xml:space="preserve">ProPublica’s Alec </w:t>
        </w:r>
        <w:proofErr w:type="spellStart"/>
        <w:r w:rsidRPr="00DD488E">
          <w:rPr>
            <w:rFonts w:eastAsia="MS Gothic"/>
            <w:color w:val="000000"/>
            <w:sz w:val="16"/>
            <w:szCs w:val="26"/>
          </w:rPr>
          <w:t>MacGillis</w:t>
        </w:r>
        <w:proofErr w:type="spellEnd"/>
      </w:hyperlink>
      <w:r w:rsidRPr="00DD488E">
        <w:rPr>
          <w:rFonts w:eastAsia="Times New Roman"/>
          <w:color w:val="000000"/>
          <w:sz w:val="16"/>
          <w:szCs w:val="26"/>
        </w:rPr>
        <w:t>, attribute the 62 percent jump in homicides in 2015 at least in part to police just giving up on their jobs. There is also some limited evidence that police unions themselves make use of force problems worse.</w:t>
      </w:r>
      <w:r w:rsidRPr="00DD488E">
        <w:rPr>
          <w:rFonts w:eastAsia="MS Gothic"/>
          <w:color w:val="000000"/>
          <w:sz w:val="16"/>
          <w:szCs w:val="26"/>
        </w:rPr>
        <w:t xml:space="preserve"> </w:t>
      </w:r>
      <w:hyperlink r:id="rId150" w:history="1">
        <w:r w:rsidRPr="00DD488E">
          <w:rPr>
            <w:rFonts w:eastAsia="MS Gothic"/>
            <w:color w:val="000000"/>
            <w:sz w:val="16"/>
            <w:szCs w:val="26"/>
          </w:rPr>
          <w:t xml:space="preserve">University of Chicago Law School’s </w:t>
        </w:r>
        <w:proofErr w:type="spellStart"/>
        <w:r w:rsidRPr="00DD488E">
          <w:rPr>
            <w:rFonts w:eastAsia="MS Gothic"/>
            <w:color w:val="000000"/>
            <w:sz w:val="16"/>
            <w:szCs w:val="26"/>
          </w:rPr>
          <w:t>Dhammika</w:t>
        </w:r>
        <w:proofErr w:type="spellEnd"/>
        <w:r w:rsidRPr="00DD488E">
          <w:rPr>
            <w:rFonts w:eastAsia="MS Gothic"/>
            <w:color w:val="000000"/>
            <w:sz w:val="16"/>
            <w:szCs w:val="26"/>
          </w:rPr>
          <w:t xml:space="preserve"> Dharmapala, Richard McAdams, and John Rappaport</w:t>
        </w:r>
      </w:hyperlink>
      <w:r w:rsidRPr="00DD488E">
        <w:rPr>
          <w:rFonts w:eastAsia="MS Gothic"/>
          <w:color w:val="000000"/>
          <w:sz w:val="16"/>
          <w:szCs w:val="26"/>
        </w:rPr>
        <w:t xml:space="preserve"> </w:t>
      </w:r>
      <w:r w:rsidRPr="00DD488E">
        <w:rPr>
          <w:rFonts w:eastAsia="Times New Roman"/>
          <w:color w:val="000000"/>
          <w:sz w:val="16"/>
          <w:szCs w:val="26"/>
        </w:rPr>
        <w:t xml:space="preserve">looked at a 2003 Florida Supreme Court decision that gave collective bargaining rights to sheriffs’ deputies. They use police departments, which were unaffected, as a control group, and find that in the wake of the decision, misconduct violations rose in sheriff’s offices but not in police departments. That suggests that collective bargaining itself caused a rise in misconduct, perhaps by making sheriff’s deputies feel like they could get away with it. Another study by economists Rob </w:t>
      </w:r>
      <w:proofErr w:type="spellStart"/>
      <w:r w:rsidRPr="00DD488E">
        <w:rPr>
          <w:rFonts w:eastAsia="Times New Roman"/>
          <w:color w:val="000000"/>
          <w:sz w:val="16"/>
          <w:szCs w:val="26"/>
        </w:rPr>
        <w:t>Gillezeau</w:t>
      </w:r>
      <w:proofErr w:type="spellEnd"/>
      <w:r w:rsidRPr="00DD488E">
        <w:rPr>
          <w:rFonts w:eastAsia="Times New Roman"/>
          <w:color w:val="000000"/>
          <w:sz w:val="16"/>
          <w:szCs w:val="26"/>
        </w:rPr>
        <w:t xml:space="preserve">, </w:t>
      </w:r>
      <w:proofErr w:type="spellStart"/>
      <w:r w:rsidRPr="00DD488E">
        <w:rPr>
          <w:rFonts w:eastAsia="Times New Roman"/>
          <w:color w:val="000000"/>
          <w:sz w:val="16"/>
          <w:szCs w:val="26"/>
        </w:rPr>
        <w:t>Jamein</w:t>
      </w:r>
      <w:proofErr w:type="spellEnd"/>
      <w:r w:rsidRPr="00DD488E">
        <w:rPr>
          <w:rFonts w:eastAsia="Times New Roman"/>
          <w:color w:val="000000"/>
          <w:sz w:val="16"/>
          <w:szCs w:val="26"/>
        </w:rPr>
        <w:t xml:space="preserve"> Cunningham, and Donna </w:t>
      </w:r>
      <w:proofErr w:type="spellStart"/>
      <w:r w:rsidRPr="00DD488E">
        <w:rPr>
          <w:rFonts w:eastAsia="Times New Roman"/>
          <w:color w:val="000000"/>
          <w:sz w:val="16"/>
          <w:szCs w:val="26"/>
        </w:rPr>
        <w:t>Feir</w:t>
      </w:r>
      <w:proofErr w:type="spellEnd"/>
      <w:r w:rsidRPr="00DD488E">
        <w:rPr>
          <w:rFonts w:eastAsia="Times New Roman"/>
          <w:color w:val="000000"/>
          <w:sz w:val="16"/>
          <w:szCs w:val="26"/>
        </w:rPr>
        <w:t>, which has yet to be published but was discussed by one of its authors on</w:t>
      </w:r>
      <w:r w:rsidRPr="00DD488E">
        <w:rPr>
          <w:rFonts w:eastAsia="MS Gothic"/>
          <w:color w:val="000000"/>
          <w:sz w:val="16"/>
          <w:szCs w:val="26"/>
        </w:rPr>
        <w:t xml:space="preserve"> </w:t>
      </w:r>
      <w:hyperlink r:id="rId151" w:history="1">
        <w:r w:rsidRPr="00DD488E">
          <w:rPr>
            <w:rFonts w:eastAsia="MS Gothic"/>
            <w:color w:val="000000"/>
            <w:sz w:val="16"/>
            <w:szCs w:val="26"/>
          </w:rPr>
          <w:t xml:space="preserve">NPR’s </w:t>
        </w:r>
        <w:r w:rsidRPr="00DD488E">
          <w:rPr>
            <w:rFonts w:eastAsia="Times New Roman"/>
            <w:iCs/>
            <w:color w:val="000000"/>
            <w:sz w:val="16"/>
            <w:szCs w:val="26"/>
            <w:u w:val="single"/>
            <w:bdr w:val="single" w:sz="12" w:space="0" w:color="auto"/>
          </w:rPr>
          <w:t xml:space="preserve">Planet </w:t>
        </w:r>
        <w:proofErr w:type="spellStart"/>
        <w:r w:rsidRPr="00DD488E">
          <w:rPr>
            <w:rFonts w:eastAsia="Times New Roman"/>
            <w:iCs/>
            <w:color w:val="000000"/>
            <w:sz w:val="16"/>
            <w:szCs w:val="26"/>
            <w:u w:val="single"/>
            <w:bdr w:val="single" w:sz="12" w:space="0" w:color="auto"/>
          </w:rPr>
          <w:t>Money</w:t>
        </w:r>
        <w:r w:rsidRPr="00DD488E">
          <w:rPr>
            <w:rFonts w:eastAsia="MS Gothic"/>
            <w:color w:val="000000"/>
            <w:sz w:val="16"/>
            <w:szCs w:val="26"/>
          </w:rPr>
          <w:t>podcast</w:t>
        </w:r>
        <w:proofErr w:type="spellEnd"/>
      </w:hyperlink>
      <w:r w:rsidRPr="00DD488E">
        <w:rPr>
          <w:rFonts w:eastAsia="Times New Roman"/>
          <w:color w:val="000000"/>
          <w:sz w:val="16"/>
          <w:szCs w:val="26"/>
        </w:rPr>
        <w:t xml:space="preserve">, used the varying times at which different states rolled out collective bargaining rights to police unions starting in the late 1950s to see if introducing police unions made a difference in police killings. They found it did, </w:t>
      </w:r>
      <w:proofErr w:type="spellStart"/>
      <w:r w:rsidRPr="00DD488E">
        <w:rPr>
          <w:rFonts w:eastAsia="Times New Roman"/>
          <w:color w:val="000000"/>
          <w:sz w:val="16"/>
          <w:szCs w:val="26"/>
        </w:rPr>
        <w:t>Gillezeau</w:t>
      </w:r>
      <w:proofErr w:type="spellEnd"/>
      <w:r w:rsidRPr="00DD488E">
        <w:rPr>
          <w:rFonts w:eastAsia="Times New Roman"/>
          <w:color w:val="000000"/>
          <w:sz w:val="16"/>
          <w:szCs w:val="26"/>
        </w:rPr>
        <w:t xml:space="preserve"> told NPR: We found that after officers gained access to collective bargaining rights that there was a substantial increase in killings of civilians — 0.026 to 0.029 additional civilians are killed in each county in each year, of whom the overwhelming majority are nonwhite. That’s about 60 to 70 per year civilians killed by the police in an era historically where there were a lot fewer police shootings. So that’s a humongous increase. </w:t>
      </w:r>
      <w:r w:rsidRPr="00DD488E">
        <w:rPr>
          <w:rFonts w:eastAsia="Times New Roman"/>
          <w:sz w:val="26"/>
          <w:szCs w:val="26"/>
          <w:u w:val="single"/>
        </w:rPr>
        <w:t>Another study by</w:t>
      </w:r>
      <w:r w:rsidRPr="00DD488E">
        <w:rPr>
          <w:rFonts w:eastAsia="MS Gothic"/>
          <w:sz w:val="26"/>
          <w:szCs w:val="26"/>
          <w:u w:val="single"/>
        </w:rPr>
        <w:t xml:space="preserve"> </w:t>
      </w:r>
      <w:hyperlink r:id="rId152" w:history="1">
        <w:r w:rsidRPr="00DD488E">
          <w:rPr>
            <w:rFonts w:eastAsia="MS Gothic"/>
            <w:sz w:val="26"/>
            <w:szCs w:val="26"/>
            <w:u w:val="single"/>
          </w:rPr>
          <w:t>Oxford’s Abdul Rad</w:t>
        </w:r>
      </w:hyperlink>
      <w:r w:rsidRPr="00DD488E">
        <w:rPr>
          <w:rFonts w:eastAsia="MS Gothic"/>
          <w:sz w:val="26"/>
          <w:szCs w:val="26"/>
          <w:u w:val="single"/>
        </w:rPr>
        <w:t xml:space="preserve"> </w:t>
      </w:r>
      <w:r w:rsidRPr="00DD488E">
        <w:rPr>
          <w:rFonts w:eastAsia="Times New Roman"/>
          <w:sz w:val="26"/>
          <w:szCs w:val="26"/>
          <w:u w:val="single"/>
        </w:rPr>
        <w:t xml:space="preserve">found that police union contract provisions protecting police are correlated with greater police abuse, though the study warns that it’s hard to prove the relationship is causal. Another way to look at this question is to examine the text of police union contracts. In 2018, Stephen </w:t>
      </w:r>
      <w:proofErr w:type="spellStart"/>
      <w:r w:rsidRPr="00DD488E">
        <w:rPr>
          <w:rFonts w:eastAsia="Times New Roman"/>
          <w:sz w:val="26"/>
          <w:szCs w:val="26"/>
          <w:u w:val="single"/>
        </w:rPr>
        <w:t>Rushin</w:t>
      </w:r>
      <w:proofErr w:type="spellEnd"/>
      <w:r w:rsidRPr="00DD488E">
        <w:rPr>
          <w:rFonts w:eastAsia="Times New Roman"/>
          <w:sz w:val="26"/>
          <w:szCs w:val="26"/>
          <w:u w:val="single"/>
        </w:rPr>
        <w:t>, a law professor at Loyola University Chicago,</w:t>
      </w:r>
      <w:r w:rsidRPr="00DD488E">
        <w:rPr>
          <w:rFonts w:eastAsia="MS Gothic"/>
          <w:sz w:val="26"/>
          <w:szCs w:val="26"/>
          <w:u w:val="single"/>
        </w:rPr>
        <w:t xml:space="preserve"> </w:t>
      </w:r>
      <w:hyperlink r:id="rId153" w:history="1">
        <w:r w:rsidRPr="00DD488E">
          <w:rPr>
            <w:rFonts w:eastAsia="MS Gothic"/>
            <w:sz w:val="26"/>
            <w:szCs w:val="26"/>
            <w:u w:val="single"/>
          </w:rPr>
          <w:t>examined 656 police union contracts</w:t>
        </w:r>
      </w:hyperlink>
      <w:r w:rsidRPr="00DD488E">
        <w:rPr>
          <w:rFonts w:eastAsia="MS Gothic"/>
          <w:sz w:val="26"/>
          <w:szCs w:val="26"/>
          <w:u w:val="single"/>
        </w:rPr>
        <w:t xml:space="preserve"> </w:t>
      </w:r>
      <w:r w:rsidRPr="00DD488E">
        <w:rPr>
          <w:rFonts w:eastAsia="Times New Roman"/>
          <w:sz w:val="26"/>
          <w:szCs w:val="26"/>
          <w:u w:val="single"/>
        </w:rPr>
        <w:t>and found that “the vast majority of these departments give police officers the ability to appeal disciplinary sanctions through multiple levels of appellate review. At the end of this process, the majority of departments allow officers to appeal disciplinary sanctions to an arbitrator selected, in part, by the local police union or the aggrieved officer.”</w:t>
      </w:r>
      <w:r w:rsidRPr="00DD488E">
        <w:rPr>
          <w:rFonts w:eastAsia="MS Gothic"/>
          <w:sz w:val="26"/>
          <w:szCs w:val="26"/>
          <w:u w:val="single"/>
        </w:rPr>
        <w:t xml:space="preserve"> </w:t>
      </w:r>
      <w:proofErr w:type="spellStart"/>
      <w:r w:rsidRPr="00DD488E">
        <w:rPr>
          <w:rFonts w:eastAsia="Times New Roman"/>
          <w:sz w:val="26"/>
          <w:szCs w:val="26"/>
          <w:u w:val="single"/>
        </w:rPr>
        <w:t>Rushin</w:t>
      </w:r>
      <w:proofErr w:type="spellEnd"/>
      <w:r w:rsidRPr="00DD488E">
        <w:rPr>
          <w:rFonts w:eastAsia="Times New Roman"/>
          <w:sz w:val="26"/>
          <w:szCs w:val="26"/>
          <w:u w:val="single"/>
        </w:rPr>
        <w:t xml:space="preserve"> notes, “While each of these appellate procedures may be individually defensible, they combine in many police departments to create a formidable barrier to officer accountability.” </w:t>
      </w:r>
      <w:proofErr w:type="spellStart"/>
      <w:r w:rsidRPr="00DD488E">
        <w:rPr>
          <w:rFonts w:eastAsia="Times New Roman"/>
          <w:color w:val="000000"/>
          <w:sz w:val="16"/>
          <w:szCs w:val="26"/>
        </w:rPr>
        <w:t>Rushin</w:t>
      </w:r>
      <w:proofErr w:type="spellEnd"/>
      <w:r w:rsidRPr="00DD488E">
        <w:rPr>
          <w:rFonts w:eastAsia="Times New Roman"/>
          <w:color w:val="000000"/>
          <w:sz w:val="16"/>
          <w:szCs w:val="26"/>
        </w:rPr>
        <w:t xml:space="preserve"> has</w:t>
      </w:r>
      <w:r w:rsidRPr="00DD488E">
        <w:rPr>
          <w:rFonts w:eastAsia="MS Gothic"/>
          <w:color w:val="000000"/>
          <w:sz w:val="16"/>
          <w:szCs w:val="26"/>
        </w:rPr>
        <w:t xml:space="preserve"> </w:t>
      </w:r>
      <w:hyperlink r:id="rId154" w:history="1">
        <w:r w:rsidRPr="00DD488E">
          <w:rPr>
            <w:rFonts w:eastAsia="MS Gothic"/>
            <w:color w:val="000000"/>
            <w:sz w:val="16"/>
            <w:szCs w:val="26"/>
          </w:rPr>
          <w:t>found similar problems</w:t>
        </w:r>
      </w:hyperlink>
      <w:r w:rsidRPr="00DD488E">
        <w:rPr>
          <w:rFonts w:eastAsia="MS Gothic"/>
          <w:color w:val="000000"/>
          <w:sz w:val="16"/>
          <w:szCs w:val="26"/>
        </w:rPr>
        <w:t xml:space="preserve"> </w:t>
      </w:r>
      <w:r w:rsidRPr="00DD488E">
        <w:rPr>
          <w:rFonts w:eastAsia="Times New Roman"/>
          <w:color w:val="000000"/>
          <w:sz w:val="16"/>
          <w:szCs w:val="26"/>
        </w:rPr>
        <w:t xml:space="preserve">examining provisions of police contracts not related to the appeals process, including, for instance, rules giving officers a heads-up that they will be interviewed by internal affairs detectives or other investigators in a few days about a case of potential wrongdoing. “Most people, including myself, would say if you provide officers with delays telling them we’ll interview you in two days, that probably is a barrier to accountability,” </w:t>
      </w:r>
      <w:proofErr w:type="spellStart"/>
      <w:r w:rsidRPr="00DD488E">
        <w:rPr>
          <w:rFonts w:eastAsia="Times New Roman"/>
          <w:color w:val="000000"/>
          <w:sz w:val="16"/>
          <w:szCs w:val="26"/>
        </w:rPr>
        <w:t>Rushin</w:t>
      </w:r>
      <w:proofErr w:type="spellEnd"/>
      <w:r w:rsidRPr="00DD488E">
        <w:rPr>
          <w:rFonts w:eastAsia="Times New Roman"/>
          <w:color w:val="000000"/>
          <w:sz w:val="16"/>
          <w:szCs w:val="26"/>
        </w:rPr>
        <w:t xml:space="preserve"> told me.</w:t>
      </w:r>
      <w:r w:rsidRPr="00DD488E">
        <w:rPr>
          <w:rFonts w:eastAsia="MS Gothic"/>
          <w:color w:val="000000"/>
          <w:sz w:val="16"/>
          <w:szCs w:val="26"/>
        </w:rPr>
        <w:t xml:space="preserve"> </w:t>
      </w:r>
      <w:r w:rsidRPr="00DD488E">
        <w:rPr>
          <w:rFonts w:eastAsia="Times New Roman"/>
          <w:sz w:val="26"/>
          <w:szCs w:val="26"/>
          <w:u w:val="single"/>
        </w:rPr>
        <w:t xml:space="preserve">“Notifying that you’re about to talk gives them time to compare stories” and potentially come up with fake alibis or other lies. It’s a subtle matter, however: Notification that enables an officer to obtain legal representation seems like an essential due process provision, but notification long enough to enable cover stories goes too far. Much of the difficulty in studying police unions is in how to think about these kinds of provisions, </w:t>
      </w:r>
      <w:proofErr w:type="spellStart"/>
      <w:r w:rsidRPr="00DD488E">
        <w:rPr>
          <w:rFonts w:eastAsia="Times New Roman"/>
          <w:sz w:val="26"/>
          <w:szCs w:val="26"/>
          <w:u w:val="single"/>
        </w:rPr>
        <w:t>Rushin</w:t>
      </w:r>
      <w:proofErr w:type="spellEnd"/>
      <w:r w:rsidRPr="00DD488E">
        <w:rPr>
          <w:rFonts w:eastAsia="Times New Roman"/>
          <w:sz w:val="26"/>
          <w:szCs w:val="26"/>
          <w:u w:val="single"/>
        </w:rPr>
        <w:t xml:space="preserve"> told me. “One thing I’ve learned going through this process is what one person calls due process, another person calls a problematic provision,” he says. “A lot is in the eye of who’s doing the coding.” </w:t>
      </w:r>
      <w:r w:rsidRPr="00DD488E">
        <w:rPr>
          <w:rFonts w:eastAsia="Times New Roman"/>
          <w:color w:val="000000"/>
          <w:sz w:val="16"/>
          <w:szCs w:val="26"/>
        </w:rPr>
        <w:t>Police unions pose unique challenges for the labor left</w:t>
      </w:r>
      <w:r w:rsidRPr="00DD488E">
        <w:rPr>
          <w:rFonts w:eastAsia="Times New Roman"/>
          <w:b/>
          <w:bCs/>
          <w:color w:val="000000"/>
          <w:sz w:val="16"/>
          <w:szCs w:val="26"/>
        </w:rPr>
        <w:t xml:space="preserve"> </w:t>
      </w:r>
      <w:r w:rsidRPr="00DD488E">
        <w:rPr>
          <w:rFonts w:eastAsia="Times New Roman"/>
          <w:sz w:val="26"/>
          <w:szCs w:val="26"/>
          <w:u w:val="single"/>
        </w:rPr>
        <w:t>Beyond the difficulty police unions present as a state and local policy matter, they pose a particularly grave challenge to the labor movement at large.</w:t>
      </w:r>
      <w:r w:rsidRPr="00DD488E">
        <w:rPr>
          <w:rFonts w:eastAsia="MS Gothic"/>
          <w:sz w:val="26"/>
          <w:szCs w:val="26"/>
          <w:u w:val="single"/>
        </w:rPr>
        <w:t xml:space="preserve"> </w:t>
      </w:r>
      <w:r w:rsidRPr="00DD488E">
        <w:rPr>
          <w:rFonts w:eastAsia="Times New Roman"/>
          <w:color w:val="000000"/>
          <w:sz w:val="16"/>
          <w:szCs w:val="26"/>
        </w:rPr>
        <w:t>The American left and labor have been close allies for more than a century, and often the struggle for racial equality and labor rights went hand in hand (see, for instance,</w:t>
      </w:r>
      <w:r w:rsidRPr="00DD488E">
        <w:rPr>
          <w:rFonts w:eastAsia="MS Gothic"/>
          <w:color w:val="000000"/>
          <w:sz w:val="16"/>
          <w:szCs w:val="26"/>
        </w:rPr>
        <w:t xml:space="preserve"> </w:t>
      </w:r>
      <w:hyperlink r:id="rId155" w:history="1">
        <w:r w:rsidRPr="00DD488E">
          <w:rPr>
            <w:rFonts w:eastAsia="MS Gothic"/>
            <w:color w:val="000000"/>
            <w:sz w:val="16"/>
            <w:szCs w:val="26"/>
          </w:rPr>
          <w:t>A. Philip Randolph</w:t>
        </w:r>
      </w:hyperlink>
      <w:r w:rsidRPr="00DD488E">
        <w:rPr>
          <w:rFonts w:eastAsia="Times New Roman"/>
          <w:color w:val="000000"/>
          <w:sz w:val="16"/>
          <w:szCs w:val="26"/>
        </w:rPr>
        <w:t>, whose Brotherhood of Sleeping Car Porters organized Black passenger train stewards to fight for both Black equality and economic gains). Some on the left want to abolish both police and the unions who organize them. Kim Kelly, a labor journalist and vocal activist within Writers Guild of America, East (of which I am also a member), led the charge to push police unions out of the labor movement in a</w:t>
      </w:r>
      <w:r w:rsidRPr="00DD488E">
        <w:rPr>
          <w:rFonts w:eastAsia="MS Gothic"/>
          <w:color w:val="000000"/>
          <w:sz w:val="16"/>
          <w:szCs w:val="26"/>
        </w:rPr>
        <w:t xml:space="preserve"> </w:t>
      </w:r>
      <w:hyperlink r:id="rId156" w:history="1">
        <w:r w:rsidRPr="00DD488E">
          <w:rPr>
            <w:rFonts w:eastAsia="MS Gothic"/>
            <w:color w:val="000000"/>
            <w:sz w:val="16"/>
            <w:szCs w:val="26"/>
          </w:rPr>
          <w:t>New Republic article</w:t>
        </w:r>
      </w:hyperlink>
      <w:r w:rsidRPr="00DD488E">
        <w:rPr>
          <w:rFonts w:eastAsia="Times New Roman"/>
          <w:color w:val="000000"/>
          <w:sz w:val="16"/>
          <w:szCs w:val="26"/>
        </w:rPr>
        <w:t>. Activism from her and others led WGA-E to call on its parent federation, the AFL-CIO, to</w:t>
      </w:r>
      <w:r w:rsidRPr="00DD488E">
        <w:rPr>
          <w:rFonts w:eastAsia="MS Gothic"/>
          <w:color w:val="000000"/>
          <w:sz w:val="16"/>
          <w:szCs w:val="26"/>
        </w:rPr>
        <w:t xml:space="preserve"> </w:t>
      </w:r>
      <w:hyperlink r:id="rId157" w:history="1">
        <w:r w:rsidRPr="00DD488E">
          <w:rPr>
            <w:rFonts w:eastAsia="MS Gothic"/>
            <w:color w:val="000000"/>
            <w:sz w:val="16"/>
            <w:szCs w:val="26"/>
          </w:rPr>
          <w:t>disaffiliate from the International Union of Police Associations</w:t>
        </w:r>
      </w:hyperlink>
      <w:r w:rsidRPr="00DD488E">
        <w:rPr>
          <w:rFonts w:eastAsia="Times New Roman"/>
          <w:color w:val="000000"/>
          <w:sz w:val="16"/>
          <w:szCs w:val="26"/>
        </w:rPr>
        <w:t>. Some veteran labor lawyers and academic labor activists are also opening up to the idea of sharply limiting police union power, recognizing this as an unusual case.</w:t>
      </w:r>
      <w:r w:rsidRPr="00DD488E">
        <w:rPr>
          <w:rFonts w:eastAsia="MS Gothic"/>
          <w:color w:val="000000"/>
          <w:sz w:val="16"/>
          <w:szCs w:val="26"/>
        </w:rPr>
        <w:t xml:space="preserve"> </w:t>
      </w:r>
      <w:r w:rsidRPr="00DD488E">
        <w:rPr>
          <w:rFonts w:eastAsia="Times New Roman"/>
          <w:color w:val="000000"/>
          <w:sz w:val="16"/>
          <w:szCs w:val="26"/>
        </w:rPr>
        <w:t>A</w:t>
      </w:r>
      <w:r w:rsidRPr="00DD488E">
        <w:rPr>
          <w:rFonts w:eastAsia="MS Gothic"/>
          <w:color w:val="000000"/>
          <w:sz w:val="16"/>
          <w:szCs w:val="26"/>
        </w:rPr>
        <w:t xml:space="preserve"> </w:t>
      </w:r>
      <w:hyperlink r:id="rId158" w:history="1">
        <w:r w:rsidRPr="00DD488E">
          <w:rPr>
            <w:rFonts w:eastAsia="MS Gothic"/>
            <w:color w:val="000000"/>
            <w:sz w:val="16"/>
            <w:szCs w:val="26"/>
          </w:rPr>
          <w:t>group of faculty at Cornell’s Industrial and Labor Relations school</w:t>
        </w:r>
      </w:hyperlink>
      <w:r w:rsidRPr="00DD488E">
        <w:rPr>
          <w:rFonts w:eastAsia="MS Gothic"/>
          <w:color w:val="000000"/>
          <w:sz w:val="16"/>
          <w:szCs w:val="26"/>
        </w:rPr>
        <w:t xml:space="preserve"> </w:t>
      </w:r>
      <w:r w:rsidRPr="00DD488E">
        <w:rPr>
          <w:rFonts w:eastAsia="Times New Roman"/>
          <w:color w:val="000000"/>
          <w:sz w:val="16"/>
          <w:szCs w:val="26"/>
        </w:rPr>
        <w:t xml:space="preserve">— Ifeoma </w:t>
      </w:r>
      <w:proofErr w:type="spellStart"/>
      <w:r w:rsidRPr="00DD488E">
        <w:rPr>
          <w:rFonts w:eastAsia="Times New Roman"/>
          <w:color w:val="000000"/>
          <w:sz w:val="16"/>
          <w:szCs w:val="26"/>
        </w:rPr>
        <w:t>Ajunwa</w:t>
      </w:r>
      <w:proofErr w:type="spellEnd"/>
      <w:r w:rsidRPr="00DD488E">
        <w:rPr>
          <w:rFonts w:eastAsia="Times New Roman"/>
          <w:color w:val="000000"/>
          <w:sz w:val="16"/>
          <w:szCs w:val="26"/>
        </w:rPr>
        <w:t xml:space="preserve">, Virginia </w:t>
      </w:r>
      <w:proofErr w:type="spellStart"/>
      <w:r w:rsidRPr="00DD488E">
        <w:rPr>
          <w:rFonts w:eastAsia="Times New Roman"/>
          <w:color w:val="000000"/>
          <w:sz w:val="16"/>
          <w:szCs w:val="26"/>
        </w:rPr>
        <w:t>Doellgast</w:t>
      </w:r>
      <w:proofErr w:type="spellEnd"/>
      <w:r w:rsidRPr="00DD488E">
        <w:rPr>
          <w:rFonts w:eastAsia="Times New Roman"/>
          <w:color w:val="000000"/>
          <w:sz w:val="16"/>
          <w:szCs w:val="26"/>
        </w:rPr>
        <w:t>, Shannon Gleeson, Kate Griffith, and Verónica Martínez-Matsuda — argued in a public statement that the labor movement “must also acknowledge that contemporary police unions have contributed to racism.” Benjamin Sachs, the Kestenbaum professor of labor and industry at Harvard Law School and a leading voice in labor law debates, published a blog post suggesting openness to</w:t>
      </w:r>
      <w:r w:rsidRPr="00DD488E">
        <w:rPr>
          <w:rFonts w:eastAsia="MS Gothic"/>
          <w:color w:val="000000"/>
          <w:sz w:val="16"/>
          <w:szCs w:val="26"/>
        </w:rPr>
        <w:t xml:space="preserve"> </w:t>
      </w:r>
      <w:hyperlink r:id="rId159" w:history="1">
        <w:r w:rsidRPr="00DD488E">
          <w:rPr>
            <w:rFonts w:eastAsia="MS Gothic"/>
            <w:color w:val="000000"/>
            <w:sz w:val="16"/>
            <w:szCs w:val="26"/>
          </w:rPr>
          <w:t>limiting what issues police unions can legally bargain over</w:t>
        </w:r>
      </w:hyperlink>
      <w:r w:rsidRPr="00DD488E">
        <w:rPr>
          <w:rFonts w:eastAsia="Times New Roman"/>
          <w:color w:val="000000"/>
          <w:sz w:val="16"/>
          <w:szCs w:val="26"/>
        </w:rPr>
        <w:t>, perhaps excluding from bargaining matters like discipline for police who beat or kill civilians. “</w:t>
      </w:r>
      <w:r w:rsidRPr="00DD488E">
        <w:rPr>
          <w:rFonts w:eastAsia="Times New Roman"/>
          <w:sz w:val="26"/>
          <w:szCs w:val="26"/>
          <w:u w:val="single"/>
        </w:rPr>
        <w:t>The consequence of police abusing [collective bargaining] power is that people end up dead,”</w:t>
      </w:r>
      <w:r w:rsidRPr="00DD488E">
        <w:rPr>
          <w:rFonts w:eastAsia="Times New Roman"/>
          <w:color w:val="000000"/>
          <w:sz w:val="16"/>
          <w:szCs w:val="26"/>
        </w:rPr>
        <w:t xml:space="preserve"> Sharon Block, executive director of the Labor and </w:t>
      </w:r>
      <w:proofErr w:type="spellStart"/>
      <w:r w:rsidRPr="00DD488E">
        <w:rPr>
          <w:rFonts w:eastAsia="Times New Roman"/>
          <w:color w:val="000000"/>
          <w:sz w:val="16"/>
          <w:szCs w:val="26"/>
        </w:rPr>
        <w:t>Worklife</w:t>
      </w:r>
      <w:proofErr w:type="spellEnd"/>
      <w:r w:rsidRPr="00DD488E">
        <w:rPr>
          <w:rFonts w:eastAsia="Times New Roman"/>
          <w:color w:val="000000"/>
          <w:sz w:val="16"/>
          <w:szCs w:val="26"/>
        </w:rPr>
        <w:t xml:space="preserve"> Program at Harvard Law and a member of the National Labor Relations Board under President Obama, told me. “That is happening at a significant rate and that’s just a completely different context from the rest of the public sector” or unionism generally. So far, these efforts have come to little. The AFL-CIO itself has</w:t>
      </w:r>
      <w:r w:rsidRPr="00DD488E">
        <w:rPr>
          <w:rFonts w:eastAsia="MS Gothic"/>
          <w:color w:val="000000"/>
          <w:sz w:val="16"/>
          <w:szCs w:val="26"/>
        </w:rPr>
        <w:t xml:space="preserve"> </w:t>
      </w:r>
      <w:hyperlink r:id="rId160" w:history="1">
        <w:r w:rsidRPr="00DD488E">
          <w:rPr>
            <w:rFonts w:eastAsia="MS Gothic"/>
            <w:color w:val="000000"/>
            <w:sz w:val="16"/>
            <w:szCs w:val="26"/>
          </w:rPr>
          <w:t>firmly resisted calls to disaffiliate</w:t>
        </w:r>
      </w:hyperlink>
      <w:r w:rsidRPr="00DD488E">
        <w:rPr>
          <w:rFonts w:eastAsia="Times New Roman"/>
          <w:color w:val="000000"/>
          <w:sz w:val="16"/>
          <w:szCs w:val="26"/>
        </w:rPr>
        <w:t>, and no limitations on police unions were included in House Democrats’ call to reform policing.</w:t>
      </w:r>
      <w:r w:rsidRPr="00DD488E">
        <w:rPr>
          <w:rFonts w:eastAsia="MS Gothic"/>
          <w:color w:val="000000"/>
          <w:sz w:val="16"/>
          <w:szCs w:val="26"/>
        </w:rPr>
        <w:t xml:space="preserve"> </w:t>
      </w:r>
      <w:r w:rsidRPr="00DD488E">
        <w:rPr>
          <w:rFonts w:eastAsia="Times New Roman"/>
          <w:color w:val="000000"/>
          <w:sz w:val="16"/>
          <w:szCs w:val="26"/>
        </w:rPr>
        <w:t>Moreover, there are many in the labor movement who think calls for purging or outlawing police unions go much too far and risks endangering other public sector workers, like teachers, whose collective bargaining rights have been threatened in recent decades. “If you look back at prior incidents in American labor history where labor groups kicked out other labor groups over fundamental disagreements about strategy, about priorities, it generally didn’t turn out well for the cause of labor,” Catherine Fisk, a law professor at UC Berkeley and a prominent voice on labor law, told me.</w:t>
      </w:r>
    </w:p>
    <w:p w:rsidR="00704E73" w:rsidRPr="00DD488E" w:rsidRDefault="00704E73" w:rsidP="00704E73">
      <w:pPr>
        <w:spacing w:after="270"/>
        <w:textAlignment w:val="baseline"/>
        <w:rPr>
          <w:rFonts w:eastAsia="Times New Roman"/>
          <w:color w:val="383838"/>
          <w:sz w:val="27"/>
          <w:szCs w:val="27"/>
        </w:rPr>
      </w:pPr>
    </w:p>
    <w:p w:rsidR="00704E73" w:rsidRPr="00DD488E" w:rsidRDefault="00704E73" w:rsidP="00704E73">
      <w:pPr>
        <w:keepNext/>
        <w:keepLines/>
        <w:contextualSpacing/>
        <w:outlineLvl w:val="3"/>
        <w:rPr>
          <w:rFonts w:eastAsia="MS Gothic"/>
          <w:b/>
          <w:iCs/>
          <w:sz w:val="24"/>
        </w:rPr>
      </w:pPr>
      <w:r w:rsidRPr="00DD488E">
        <w:rPr>
          <w:rFonts w:eastAsia="MS Gothic"/>
          <w:b/>
          <w:iCs/>
          <w:sz w:val="24"/>
        </w:rPr>
        <w:t xml:space="preserve">Police Unions are the biggest obstacle in reforming policing </w:t>
      </w:r>
    </w:p>
    <w:p w:rsidR="00704E73" w:rsidRPr="00DD488E" w:rsidRDefault="00704E73" w:rsidP="00704E73">
      <w:pPr>
        <w:rPr>
          <w:rFonts w:eastAsia="Cambria"/>
        </w:rPr>
      </w:pPr>
      <w:proofErr w:type="spellStart"/>
      <w:r w:rsidRPr="00DD488E">
        <w:rPr>
          <w:rFonts w:eastAsia="Cambria"/>
          <w:b/>
          <w:bCs/>
        </w:rPr>
        <w:t>McCorkel</w:t>
      </w:r>
      <w:proofErr w:type="spellEnd"/>
      <w:r w:rsidRPr="00DD488E">
        <w:rPr>
          <w:rFonts w:eastAsia="Cambria"/>
          <w:b/>
          <w:bCs/>
        </w:rPr>
        <w:t xml:space="preserve"> 6/12</w:t>
      </w:r>
      <w:r w:rsidRPr="00DD488E">
        <w:rPr>
          <w:rFonts w:eastAsia="Cambria"/>
          <w:bCs/>
        </w:rPr>
        <w:t xml:space="preserve">/20 (Jill </w:t>
      </w:r>
      <w:proofErr w:type="spellStart"/>
      <w:r w:rsidRPr="00DD488E">
        <w:rPr>
          <w:rFonts w:eastAsia="Cambria"/>
          <w:bCs/>
        </w:rPr>
        <w:t>McCorkel</w:t>
      </w:r>
      <w:proofErr w:type="spellEnd"/>
      <w:r w:rsidRPr="00DD488E">
        <w:rPr>
          <w:rFonts w:eastAsia="Cambria"/>
          <w:bCs/>
        </w:rPr>
        <w:t xml:space="preserve"> is a Professor of Sociology and Criminology at Villanova University, "</w:t>
      </w:r>
      <w:r w:rsidRPr="00DD488E">
        <w:rPr>
          <w:rFonts w:eastAsia="Cambria"/>
        </w:rPr>
        <w:t xml:space="preserve"> </w:t>
      </w:r>
      <w:r w:rsidRPr="00DD488E">
        <w:rPr>
          <w:rFonts w:eastAsia="Cambria"/>
          <w:bCs/>
        </w:rPr>
        <w:t>Police unions are one of the biggest obstacles to transforming policing" 6/12/20, https://theconversation.com/police-unions-are-one-of-the-biggest-obstacles-to-transforming-policing-140227 accessed:7/4/20) JJ</w:t>
      </w:r>
    </w:p>
    <w:p w:rsidR="00704E73" w:rsidRPr="00DD488E" w:rsidRDefault="00704E73" w:rsidP="00704E73">
      <w:pPr>
        <w:spacing w:after="270"/>
        <w:textAlignment w:val="baseline"/>
        <w:rPr>
          <w:rFonts w:eastAsia="Times New Roman"/>
          <w:color w:val="000000"/>
          <w:sz w:val="16"/>
          <w:szCs w:val="26"/>
        </w:rPr>
      </w:pPr>
      <w:r w:rsidRPr="00DD488E">
        <w:rPr>
          <w:rFonts w:eastAsia="Times New Roman"/>
          <w:color w:val="000000"/>
          <w:sz w:val="16"/>
          <w:szCs w:val="26"/>
        </w:rPr>
        <w:t>Protesters and community organizers are increasingly calling for</w:t>
      </w:r>
      <w:r w:rsidRPr="00DD488E">
        <w:rPr>
          <w:rFonts w:eastAsia="MS Gothic"/>
          <w:color w:val="000000"/>
          <w:sz w:val="16"/>
          <w:szCs w:val="26"/>
        </w:rPr>
        <w:t xml:space="preserve"> </w:t>
      </w:r>
      <w:hyperlink r:id="rId161" w:history="1">
        <w:r w:rsidRPr="00DD488E">
          <w:rPr>
            <w:rFonts w:eastAsia="MS Gothic"/>
            <w:color w:val="000000"/>
            <w:sz w:val="16"/>
            <w:szCs w:val="26"/>
          </w:rPr>
          <w:t>defunding and disbanding the police</w:t>
        </w:r>
      </w:hyperlink>
      <w:r w:rsidRPr="00DD488E">
        <w:rPr>
          <w:rFonts w:eastAsia="MS Gothic"/>
          <w:color w:val="000000"/>
          <w:sz w:val="16"/>
          <w:szCs w:val="26"/>
        </w:rPr>
        <w:t xml:space="preserve"> </w:t>
      </w:r>
      <w:r w:rsidRPr="00DD488E">
        <w:rPr>
          <w:rFonts w:eastAsia="Times New Roman"/>
          <w:color w:val="000000"/>
          <w:sz w:val="16"/>
          <w:szCs w:val="26"/>
        </w:rPr>
        <w:t>as a way to end police violence.</w:t>
      </w:r>
      <w:r w:rsidRPr="00DD488E">
        <w:rPr>
          <w:rFonts w:eastAsia="MS Gothic"/>
          <w:color w:val="000000"/>
          <w:sz w:val="16"/>
          <w:szCs w:val="26"/>
        </w:rPr>
        <w:t xml:space="preserve"> </w:t>
      </w:r>
      <w:hyperlink r:id="rId162" w:history="1">
        <w:r w:rsidRPr="00DD488E">
          <w:rPr>
            <w:rFonts w:eastAsia="MS Gothic"/>
            <w:color w:val="000000"/>
            <w:sz w:val="16"/>
            <w:szCs w:val="26"/>
          </w:rPr>
          <w:t>Advocates</w:t>
        </w:r>
      </w:hyperlink>
      <w:r w:rsidRPr="00DD488E">
        <w:rPr>
          <w:rFonts w:eastAsia="MS Gothic"/>
          <w:color w:val="000000"/>
          <w:sz w:val="16"/>
          <w:szCs w:val="26"/>
        </w:rPr>
        <w:t xml:space="preserve"> </w:t>
      </w:r>
      <w:r w:rsidRPr="00DD488E">
        <w:rPr>
          <w:rFonts w:eastAsia="Times New Roman"/>
          <w:color w:val="000000"/>
          <w:sz w:val="16"/>
          <w:szCs w:val="26"/>
        </w:rPr>
        <w:t>argue that moderate reforms like enhanced training and greater community oversight have failed to curb police violence and misconduct.</w:t>
      </w:r>
      <w:r w:rsidRPr="00DD488E">
        <w:rPr>
          <w:rFonts w:eastAsia="MS Gothic"/>
          <w:color w:val="000000"/>
          <w:sz w:val="16"/>
          <w:szCs w:val="26"/>
        </w:rPr>
        <w:t xml:space="preserve"> </w:t>
      </w:r>
      <w:r w:rsidRPr="00DD488E">
        <w:rPr>
          <w:rFonts w:eastAsia="Times New Roman"/>
          <w:color w:val="000000"/>
          <w:sz w:val="26"/>
          <w:szCs w:val="26"/>
          <w:u w:val="single"/>
        </w:rPr>
        <w:t>But there’s a major, and usually insurmountable, obstacle to reform: police unions.</w:t>
      </w:r>
      <w:r w:rsidRPr="00DD488E">
        <w:rPr>
          <w:rFonts w:eastAsia="MS Gothic"/>
          <w:color w:val="000000"/>
          <w:sz w:val="26"/>
          <w:szCs w:val="26"/>
          <w:u w:val="single"/>
        </w:rPr>
        <w:t xml:space="preserve"> </w:t>
      </w:r>
      <w:hyperlink r:id="rId163" w:history="1">
        <w:r w:rsidRPr="00DD488E">
          <w:rPr>
            <w:rFonts w:eastAsia="MS Gothic"/>
            <w:color w:val="000000"/>
            <w:sz w:val="26"/>
            <w:szCs w:val="26"/>
            <w:u w:val="single"/>
          </w:rPr>
          <w:t>Research</w:t>
        </w:r>
      </w:hyperlink>
      <w:r w:rsidRPr="00DD488E">
        <w:rPr>
          <w:rFonts w:eastAsia="MS Gothic"/>
          <w:color w:val="000000"/>
          <w:sz w:val="26"/>
          <w:szCs w:val="26"/>
          <w:u w:val="single"/>
        </w:rPr>
        <w:t xml:space="preserve"> </w:t>
      </w:r>
      <w:r w:rsidRPr="00DD488E">
        <w:rPr>
          <w:rFonts w:eastAsia="Times New Roman"/>
          <w:color w:val="000000"/>
          <w:sz w:val="26"/>
          <w:szCs w:val="26"/>
          <w:u w:val="single"/>
        </w:rPr>
        <w:t>suggests that these unions play a critical role in thwarting the transformation of police departments.</w:t>
      </w:r>
      <w:r w:rsidRPr="00DD488E">
        <w:rPr>
          <w:rFonts w:eastAsia="MS Gothic"/>
          <w:color w:val="000000"/>
          <w:sz w:val="26"/>
          <w:szCs w:val="26"/>
          <w:u w:val="single"/>
        </w:rPr>
        <w:t xml:space="preserve"> </w:t>
      </w:r>
      <w:r w:rsidRPr="00DD488E">
        <w:rPr>
          <w:rFonts w:eastAsia="Times New Roman"/>
          <w:color w:val="000000"/>
          <w:sz w:val="26"/>
          <w:szCs w:val="26"/>
          <w:u w:val="single"/>
        </w:rPr>
        <w:t xml:space="preserve">Union officials </w:t>
      </w:r>
      <w:r w:rsidRPr="00DD488E">
        <w:rPr>
          <w:rFonts w:eastAsia="Times New Roman"/>
          <w:color w:val="000000"/>
          <w:sz w:val="16"/>
          <w:szCs w:val="26"/>
        </w:rPr>
        <w:t xml:space="preserve">like John </w:t>
      </w:r>
      <w:proofErr w:type="spellStart"/>
      <w:r w:rsidRPr="00DD488E">
        <w:rPr>
          <w:rFonts w:eastAsia="Times New Roman"/>
          <w:color w:val="000000"/>
          <w:sz w:val="16"/>
          <w:szCs w:val="26"/>
        </w:rPr>
        <w:t>McNesby</w:t>
      </w:r>
      <w:proofErr w:type="spellEnd"/>
      <w:r w:rsidRPr="00DD488E">
        <w:rPr>
          <w:rFonts w:eastAsia="Times New Roman"/>
          <w:color w:val="000000"/>
          <w:sz w:val="16"/>
          <w:szCs w:val="26"/>
        </w:rPr>
        <w:t xml:space="preserve"> in Philadelphia, where I live and work as</w:t>
      </w:r>
      <w:r w:rsidRPr="00DD488E">
        <w:rPr>
          <w:rFonts w:eastAsia="MS Gothic"/>
          <w:color w:val="000000"/>
          <w:sz w:val="16"/>
          <w:szCs w:val="26"/>
        </w:rPr>
        <w:t xml:space="preserve"> </w:t>
      </w:r>
      <w:hyperlink r:id="rId164" w:history="1">
        <w:r w:rsidRPr="00DD488E">
          <w:rPr>
            <w:rFonts w:eastAsia="MS Gothic"/>
            <w:color w:val="000000"/>
            <w:sz w:val="16"/>
            <w:szCs w:val="26"/>
          </w:rPr>
          <w:t>a scholar of law and the criminal justice system</w:t>
        </w:r>
      </w:hyperlink>
      <w:r w:rsidRPr="00DD488E">
        <w:rPr>
          <w:rFonts w:eastAsia="Times New Roman"/>
          <w:color w:val="000000"/>
          <w:sz w:val="16"/>
          <w:szCs w:val="26"/>
        </w:rPr>
        <w:t xml:space="preserve">, </w:t>
      </w:r>
      <w:r w:rsidRPr="00DD488E">
        <w:rPr>
          <w:rFonts w:eastAsia="Times New Roman"/>
          <w:color w:val="000000"/>
          <w:sz w:val="26"/>
          <w:szCs w:val="26"/>
          <w:u w:val="single"/>
        </w:rPr>
        <w:t>do not deny this.</w:t>
      </w:r>
      <w:r w:rsidRPr="00DD488E">
        <w:rPr>
          <w:rFonts w:eastAsia="Times New Roman"/>
          <w:color w:val="000000"/>
          <w:sz w:val="16"/>
          <w:szCs w:val="26"/>
        </w:rPr>
        <w:t xml:space="preserve"> Over the course of his</w:t>
      </w:r>
      <w:r w:rsidRPr="00DD488E">
        <w:rPr>
          <w:rFonts w:eastAsia="MS Gothic"/>
          <w:color w:val="000000"/>
          <w:sz w:val="16"/>
          <w:szCs w:val="26"/>
        </w:rPr>
        <w:t xml:space="preserve"> </w:t>
      </w:r>
      <w:hyperlink r:id="rId165" w:history="1">
        <w:r w:rsidRPr="00DD488E">
          <w:rPr>
            <w:rFonts w:eastAsia="MS Gothic"/>
            <w:color w:val="000000"/>
            <w:sz w:val="16"/>
            <w:szCs w:val="26"/>
          </w:rPr>
          <w:t>12-year career</w:t>
        </w:r>
      </w:hyperlink>
      <w:r w:rsidRPr="00DD488E">
        <w:rPr>
          <w:rFonts w:eastAsia="MS Gothic"/>
          <w:color w:val="000000"/>
          <w:sz w:val="16"/>
          <w:szCs w:val="26"/>
        </w:rPr>
        <w:t xml:space="preserve"> </w:t>
      </w:r>
      <w:r w:rsidRPr="00DD488E">
        <w:rPr>
          <w:rFonts w:eastAsia="Times New Roman"/>
          <w:color w:val="000000"/>
          <w:sz w:val="16"/>
          <w:szCs w:val="26"/>
        </w:rPr>
        <w:t>as president of the local chapter of the Fraternal Order of Police, he has derided the city’s civilian review board and predicted in 2010 that beefed-up misconduct procedures would wind up “…</w:t>
      </w:r>
      <w:r w:rsidRPr="00DD488E">
        <w:rPr>
          <w:rFonts w:eastAsia="MS Gothic"/>
          <w:color w:val="000000"/>
          <w:sz w:val="16"/>
          <w:szCs w:val="26"/>
        </w:rPr>
        <w:t xml:space="preserve"> </w:t>
      </w:r>
      <w:hyperlink r:id="rId166" w:history="1">
        <w:r w:rsidRPr="00DD488E">
          <w:rPr>
            <w:rFonts w:eastAsia="MS Gothic"/>
            <w:color w:val="000000"/>
            <w:sz w:val="16"/>
            <w:szCs w:val="26"/>
          </w:rPr>
          <w:t>at the bottom of the litter box</w:t>
        </w:r>
      </w:hyperlink>
      <w:r w:rsidRPr="00DD488E">
        <w:rPr>
          <w:rFonts w:eastAsia="Times New Roman"/>
          <w:color w:val="000000"/>
          <w:sz w:val="16"/>
          <w:szCs w:val="26"/>
        </w:rPr>
        <w:t>.”</w:t>
      </w:r>
      <w:r w:rsidRPr="00DD488E">
        <w:rPr>
          <w:rFonts w:eastAsia="MS Gothic"/>
          <w:color w:val="000000"/>
          <w:sz w:val="16"/>
          <w:szCs w:val="26"/>
        </w:rPr>
        <w:t xml:space="preserve"> </w:t>
      </w:r>
      <w:r w:rsidRPr="00DD488E">
        <w:rPr>
          <w:rFonts w:eastAsia="Times New Roman"/>
          <w:color w:val="000000"/>
          <w:sz w:val="16"/>
          <w:szCs w:val="26"/>
        </w:rPr>
        <w:t xml:space="preserve">He was right. </w:t>
      </w:r>
      <w:r w:rsidRPr="00DD488E">
        <w:rPr>
          <w:rFonts w:eastAsia="Times New Roman"/>
          <w:color w:val="000000"/>
          <w:sz w:val="26"/>
          <w:szCs w:val="26"/>
          <w:u w:val="single"/>
        </w:rPr>
        <w:t>The union has</w:t>
      </w:r>
      <w:r w:rsidRPr="00DD488E">
        <w:rPr>
          <w:rFonts w:eastAsia="MS Gothic"/>
          <w:color w:val="000000"/>
          <w:sz w:val="26"/>
          <w:szCs w:val="26"/>
          <w:u w:val="single"/>
        </w:rPr>
        <w:t xml:space="preserve"> </w:t>
      </w:r>
      <w:hyperlink r:id="rId167" w:history="1">
        <w:r w:rsidRPr="00DD488E">
          <w:rPr>
            <w:rFonts w:eastAsia="MS Gothic"/>
            <w:color w:val="000000"/>
            <w:sz w:val="26"/>
            <w:szCs w:val="26"/>
            <w:u w:val="single"/>
          </w:rPr>
          <w:t>successfully petitioned</w:t>
        </w:r>
      </w:hyperlink>
      <w:r w:rsidRPr="00DD488E">
        <w:rPr>
          <w:rFonts w:eastAsia="MS Gothic"/>
          <w:color w:val="000000"/>
          <w:sz w:val="26"/>
          <w:szCs w:val="26"/>
          <w:u w:val="single"/>
        </w:rPr>
        <w:t xml:space="preserve"> </w:t>
      </w:r>
      <w:r w:rsidRPr="00DD488E">
        <w:rPr>
          <w:rFonts w:eastAsia="Times New Roman"/>
          <w:color w:val="000000"/>
          <w:sz w:val="26"/>
          <w:szCs w:val="26"/>
          <w:u w:val="single"/>
        </w:rPr>
        <w:t>the Pennsylvania State Labor Relations board to overturn tougher disciplinary measures.</w:t>
      </w:r>
      <w:r w:rsidRPr="00DD488E">
        <w:rPr>
          <w:rFonts w:eastAsia="Times New Roman"/>
          <w:color w:val="000000"/>
          <w:sz w:val="16"/>
          <w:szCs w:val="26"/>
        </w:rPr>
        <w:t xml:space="preserve"> </w:t>
      </w:r>
      <w:r w:rsidRPr="00DD488E">
        <w:rPr>
          <w:rFonts w:eastAsia="Times New Roman"/>
          <w:color w:val="000000"/>
          <w:sz w:val="26"/>
          <w:szCs w:val="26"/>
          <w:u w:val="single"/>
        </w:rPr>
        <w:t>Philadelphia’s police union is not alone in its power to maintain the status quo. In cities and states across the U.S., the benefits and protections afforded police</w:t>
      </w:r>
      <w:r w:rsidRPr="00DD488E">
        <w:rPr>
          <w:rFonts w:eastAsia="MS Gothic"/>
          <w:color w:val="000000"/>
          <w:sz w:val="26"/>
          <w:szCs w:val="26"/>
          <w:u w:val="single"/>
        </w:rPr>
        <w:t xml:space="preserve"> </w:t>
      </w:r>
      <w:hyperlink r:id="rId168" w:history="1">
        <w:r w:rsidRPr="00DD488E">
          <w:rPr>
            <w:rFonts w:eastAsia="MS Gothic"/>
            <w:color w:val="000000"/>
            <w:sz w:val="26"/>
            <w:szCs w:val="26"/>
            <w:u w:val="single"/>
          </w:rPr>
          <w:t xml:space="preserve">have been provided by public </w:t>
        </w:r>
        <w:proofErr w:type="spellStart"/>
        <w:r w:rsidRPr="00DD488E">
          <w:rPr>
            <w:rFonts w:eastAsia="MS Gothic"/>
            <w:color w:val="000000"/>
            <w:sz w:val="26"/>
            <w:szCs w:val="26"/>
            <w:u w:val="single"/>
          </w:rPr>
          <w:t>officials</w:t>
        </w:r>
      </w:hyperlink>
      <w:r w:rsidRPr="00DD488E">
        <w:rPr>
          <w:rFonts w:eastAsia="Times New Roman"/>
          <w:color w:val="000000"/>
          <w:sz w:val="26"/>
          <w:szCs w:val="26"/>
          <w:u w:val="single"/>
        </w:rPr>
        <w:t>who</w:t>
      </w:r>
      <w:proofErr w:type="spellEnd"/>
      <w:r w:rsidRPr="00DD488E">
        <w:rPr>
          <w:rFonts w:eastAsia="Times New Roman"/>
          <w:color w:val="000000"/>
          <w:sz w:val="26"/>
          <w:szCs w:val="26"/>
          <w:u w:val="single"/>
        </w:rPr>
        <w:t xml:space="preserve"> have catered – and caved – to union demands over many decades. </w:t>
      </w:r>
      <w:r w:rsidRPr="00DD488E">
        <w:rPr>
          <w:rFonts w:eastAsia="Times New Roman"/>
          <w:color w:val="000000"/>
          <w:sz w:val="16"/>
          <w:szCs w:val="26"/>
        </w:rPr>
        <w:t xml:space="preserve">Lack of accountability </w:t>
      </w:r>
      <w:r w:rsidRPr="00DD488E">
        <w:rPr>
          <w:rFonts w:eastAsia="Times New Roman"/>
          <w:color w:val="000000"/>
          <w:sz w:val="26"/>
          <w:szCs w:val="26"/>
          <w:u w:val="single"/>
        </w:rPr>
        <w:t>Across the United States, police are shielded from both public and departmental accountability by multiple layers of contractual and legislative protections. Nearly all of these measures reflect the political will and political might of</w:t>
      </w:r>
      <w:r w:rsidRPr="00DD488E">
        <w:rPr>
          <w:rFonts w:eastAsia="MS Gothic"/>
          <w:color w:val="000000"/>
          <w:sz w:val="26"/>
          <w:szCs w:val="26"/>
          <w:u w:val="single"/>
        </w:rPr>
        <w:t xml:space="preserve"> </w:t>
      </w:r>
      <w:hyperlink r:id="rId169" w:history="1">
        <w:r w:rsidRPr="00DD488E">
          <w:rPr>
            <w:rFonts w:eastAsia="MS Gothic"/>
            <w:color w:val="000000"/>
            <w:sz w:val="26"/>
            <w:szCs w:val="26"/>
            <w:u w:val="single"/>
          </w:rPr>
          <w:t>police unions</w:t>
        </w:r>
      </w:hyperlink>
      <w:r w:rsidRPr="00DD488E">
        <w:rPr>
          <w:rFonts w:eastAsia="Times New Roman"/>
          <w:color w:val="000000"/>
          <w:sz w:val="26"/>
          <w:szCs w:val="26"/>
          <w:u w:val="single"/>
        </w:rPr>
        <w:t xml:space="preserve">. </w:t>
      </w:r>
      <w:r w:rsidRPr="00DD488E">
        <w:rPr>
          <w:rFonts w:eastAsia="Times New Roman"/>
          <w:color w:val="000000"/>
          <w:sz w:val="16"/>
          <w:szCs w:val="26"/>
        </w:rPr>
        <w:t>Measures that discourage accountability vary by jurisdiction, but typically include some combination of collective bargaining agreements, civil service protections, a</w:t>
      </w:r>
      <w:r w:rsidRPr="00DD488E">
        <w:rPr>
          <w:rFonts w:eastAsia="MS Gothic"/>
          <w:color w:val="000000"/>
          <w:sz w:val="16"/>
          <w:szCs w:val="26"/>
        </w:rPr>
        <w:t xml:space="preserve"> </w:t>
      </w:r>
      <w:hyperlink r:id="rId170" w:history="1">
        <w:r w:rsidRPr="00DD488E">
          <w:rPr>
            <w:rFonts w:eastAsia="MS Gothic"/>
            <w:color w:val="000000"/>
            <w:sz w:val="16"/>
            <w:szCs w:val="26"/>
          </w:rPr>
          <w:t>Law Enforcement Officers’ Bill of Rights</w:t>
        </w:r>
      </w:hyperlink>
      <w:r w:rsidRPr="00DD488E">
        <w:rPr>
          <w:rFonts w:eastAsia="MS Gothic"/>
          <w:color w:val="000000"/>
          <w:sz w:val="16"/>
          <w:szCs w:val="26"/>
        </w:rPr>
        <w:t xml:space="preserve"> </w:t>
      </w:r>
      <w:r w:rsidRPr="00DD488E">
        <w:rPr>
          <w:rFonts w:eastAsia="Times New Roman"/>
          <w:color w:val="000000"/>
          <w:sz w:val="16"/>
          <w:szCs w:val="26"/>
        </w:rPr>
        <w:t>and discrete legislative statutes.</w:t>
      </w:r>
      <w:r w:rsidRPr="00DD488E">
        <w:rPr>
          <w:rFonts w:eastAsia="MS Gothic"/>
          <w:color w:val="000000"/>
          <w:sz w:val="16"/>
          <w:szCs w:val="26"/>
        </w:rPr>
        <w:t xml:space="preserve"> </w:t>
      </w:r>
      <w:r w:rsidRPr="00DD488E">
        <w:rPr>
          <w:rFonts w:eastAsia="Times New Roman"/>
          <w:color w:val="000000"/>
          <w:sz w:val="26"/>
          <w:szCs w:val="26"/>
          <w:u w:val="single"/>
        </w:rPr>
        <w:t>Taken together, they afford police greater procedural safeguards than citizens suspected of a crime have and offer more employment assurances than are available to other public servants.</w:t>
      </w:r>
      <w:r w:rsidRPr="00DD488E">
        <w:rPr>
          <w:rFonts w:eastAsia="MS Gothic"/>
          <w:color w:val="000000"/>
          <w:sz w:val="26"/>
          <w:szCs w:val="26"/>
          <w:u w:val="single"/>
        </w:rPr>
        <w:t xml:space="preserve"> </w:t>
      </w:r>
      <w:r w:rsidRPr="00DD488E">
        <w:rPr>
          <w:rFonts w:eastAsia="Times New Roman"/>
          <w:color w:val="000000"/>
          <w:sz w:val="26"/>
          <w:szCs w:val="26"/>
          <w:u w:val="single"/>
        </w:rPr>
        <w:t>They also make efforts to deter brutality and corruption all but impossible.</w:t>
      </w:r>
      <w:r w:rsidRPr="00DD488E">
        <w:rPr>
          <w:rFonts w:eastAsia="MS Gothic"/>
          <w:color w:val="000000"/>
          <w:sz w:val="26"/>
          <w:szCs w:val="26"/>
          <w:u w:val="single"/>
        </w:rPr>
        <w:t xml:space="preserve"> </w:t>
      </w:r>
      <w:r w:rsidRPr="00DD488E">
        <w:rPr>
          <w:rFonts w:eastAsia="Times New Roman"/>
          <w:color w:val="000000"/>
          <w:sz w:val="16"/>
          <w:szCs w:val="26"/>
        </w:rPr>
        <w:t>Commissioners seeking to tighten disciplinary protocols in departments plagued by police violence and misconduct have terminated officers only to see them</w:t>
      </w:r>
      <w:r w:rsidRPr="00DD488E">
        <w:rPr>
          <w:rFonts w:eastAsia="MS Gothic"/>
          <w:color w:val="000000"/>
          <w:sz w:val="16"/>
          <w:szCs w:val="26"/>
        </w:rPr>
        <w:t xml:space="preserve"> </w:t>
      </w:r>
      <w:hyperlink r:id="rId171" w:history="1">
        <w:r w:rsidRPr="00DD488E">
          <w:rPr>
            <w:rFonts w:eastAsia="MS Gothic"/>
            <w:color w:val="000000"/>
            <w:sz w:val="16"/>
            <w:szCs w:val="26"/>
          </w:rPr>
          <w:t>reinstated</w:t>
        </w:r>
      </w:hyperlink>
      <w:r w:rsidRPr="00DD488E">
        <w:rPr>
          <w:rFonts w:eastAsia="MS Gothic"/>
          <w:color w:val="000000"/>
          <w:sz w:val="16"/>
          <w:szCs w:val="26"/>
        </w:rPr>
        <w:t xml:space="preserve"> </w:t>
      </w:r>
      <w:r w:rsidRPr="00DD488E">
        <w:rPr>
          <w:rFonts w:eastAsia="Times New Roman"/>
          <w:color w:val="000000"/>
          <w:sz w:val="16"/>
          <w:szCs w:val="26"/>
        </w:rPr>
        <w:t>in arbitration.</w:t>
      </w:r>
      <w:r w:rsidRPr="00DD488E">
        <w:rPr>
          <w:rFonts w:eastAsia="MS Gothic"/>
          <w:color w:val="000000"/>
          <w:sz w:val="16"/>
          <w:szCs w:val="26"/>
        </w:rPr>
        <w:t xml:space="preserve"> </w:t>
      </w:r>
      <w:r w:rsidRPr="00DD488E">
        <w:rPr>
          <w:rFonts w:eastAsia="Times New Roman"/>
          <w:color w:val="000000"/>
          <w:sz w:val="16"/>
          <w:szCs w:val="26"/>
        </w:rPr>
        <w:t>So-called “</w:t>
      </w:r>
      <w:hyperlink r:id="rId172" w:history="1">
        <w:r w:rsidRPr="00DD488E">
          <w:rPr>
            <w:rFonts w:eastAsia="MS Gothic"/>
            <w:color w:val="000000"/>
            <w:sz w:val="16"/>
            <w:szCs w:val="26"/>
          </w:rPr>
          <w:t>purge clauses</w:t>
        </w:r>
      </w:hyperlink>
      <w:r w:rsidRPr="00DD488E">
        <w:rPr>
          <w:rFonts w:eastAsia="Times New Roman"/>
          <w:color w:val="000000"/>
          <w:sz w:val="16"/>
          <w:szCs w:val="26"/>
        </w:rPr>
        <w:t>” require departments to remove all records of disciplinary actions against officers after periods of time typically ranging from</w:t>
      </w:r>
      <w:r w:rsidRPr="00DD488E">
        <w:rPr>
          <w:rFonts w:eastAsia="MS Gothic"/>
          <w:color w:val="000000"/>
          <w:sz w:val="16"/>
          <w:szCs w:val="26"/>
        </w:rPr>
        <w:t xml:space="preserve"> </w:t>
      </w:r>
      <w:hyperlink r:id="rId173" w:history="1">
        <w:r w:rsidRPr="00DD488E">
          <w:rPr>
            <w:rFonts w:eastAsia="MS Gothic"/>
            <w:color w:val="000000"/>
            <w:sz w:val="16"/>
            <w:szCs w:val="26"/>
          </w:rPr>
          <w:t>two to five years</w:t>
        </w:r>
      </w:hyperlink>
      <w:r w:rsidRPr="00DD488E">
        <w:rPr>
          <w:rFonts w:eastAsia="Times New Roman"/>
          <w:color w:val="000000"/>
          <w:sz w:val="16"/>
          <w:szCs w:val="26"/>
        </w:rPr>
        <w:t>. This can stymie the ability of external investigators to discover and analyze patterns of misconduct in a department. Following the police shooting of 12-year-old Tamir Rice in Cleveland, investigators from the Department of Justice had to obtain a</w:t>
      </w:r>
      <w:r w:rsidRPr="00DD488E">
        <w:rPr>
          <w:rFonts w:eastAsia="MS Gothic"/>
          <w:color w:val="000000"/>
          <w:sz w:val="16"/>
          <w:szCs w:val="26"/>
        </w:rPr>
        <w:t xml:space="preserve"> </w:t>
      </w:r>
      <w:hyperlink r:id="rId174" w:history="1">
        <w:r w:rsidRPr="00DD488E">
          <w:rPr>
            <w:rFonts w:eastAsia="MS Gothic"/>
            <w:color w:val="000000"/>
            <w:sz w:val="16"/>
            <w:szCs w:val="26"/>
          </w:rPr>
          <w:t>consent decree</w:t>
        </w:r>
      </w:hyperlink>
      <w:r w:rsidRPr="00DD488E">
        <w:rPr>
          <w:rFonts w:eastAsia="MS Gothic"/>
          <w:color w:val="000000"/>
          <w:sz w:val="16"/>
          <w:szCs w:val="26"/>
        </w:rPr>
        <w:t xml:space="preserve"> </w:t>
      </w:r>
      <w:r w:rsidRPr="00DD488E">
        <w:rPr>
          <w:rFonts w:eastAsia="Times New Roman"/>
          <w:color w:val="000000"/>
          <w:sz w:val="16"/>
          <w:szCs w:val="26"/>
        </w:rPr>
        <w:t>to gain access to disciplinary records that were buried behind purge clauses.</w:t>
      </w:r>
      <w:r w:rsidRPr="00DD488E">
        <w:rPr>
          <w:rFonts w:eastAsia="MS Gothic"/>
          <w:color w:val="000000"/>
          <w:sz w:val="16"/>
          <w:szCs w:val="26"/>
        </w:rPr>
        <w:t xml:space="preserve"> </w:t>
      </w:r>
      <w:r w:rsidRPr="00DD488E">
        <w:rPr>
          <w:rFonts w:eastAsia="Times New Roman"/>
          <w:color w:val="000000"/>
          <w:sz w:val="26"/>
          <w:szCs w:val="26"/>
          <w:u w:val="single"/>
        </w:rPr>
        <w:t>Legislative protections and union contracts erode the ability of</w:t>
      </w:r>
      <w:r w:rsidRPr="00DD488E">
        <w:rPr>
          <w:rFonts w:eastAsia="MS Gothic"/>
          <w:color w:val="000000"/>
          <w:sz w:val="26"/>
          <w:szCs w:val="26"/>
          <w:u w:val="single"/>
        </w:rPr>
        <w:t xml:space="preserve"> </w:t>
      </w:r>
      <w:hyperlink r:id="rId175" w:history="1">
        <w:r w:rsidRPr="00DD488E">
          <w:rPr>
            <w:rFonts w:eastAsia="MS Gothic"/>
            <w:color w:val="000000"/>
            <w:sz w:val="26"/>
            <w:szCs w:val="26"/>
            <w:u w:val="single"/>
          </w:rPr>
          <w:t>civilian review</w:t>
        </w:r>
      </w:hyperlink>
      <w:r w:rsidRPr="00DD488E">
        <w:rPr>
          <w:rFonts w:eastAsia="MS Gothic"/>
          <w:color w:val="000000"/>
          <w:sz w:val="26"/>
          <w:szCs w:val="26"/>
          <w:u w:val="single"/>
        </w:rPr>
        <w:t xml:space="preserve"> </w:t>
      </w:r>
      <w:r w:rsidRPr="00DD488E">
        <w:rPr>
          <w:rFonts w:eastAsia="Times New Roman"/>
          <w:color w:val="000000"/>
          <w:sz w:val="26"/>
          <w:szCs w:val="26"/>
          <w:u w:val="single"/>
        </w:rPr>
        <w:t>boards to operate as an external check on police power. In</w:t>
      </w:r>
      <w:r w:rsidRPr="00DD488E">
        <w:rPr>
          <w:rFonts w:eastAsia="MS Gothic"/>
          <w:color w:val="000000"/>
          <w:sz w:val="26"/>
          <w:szCs w:val="26"/>
          <w:u w:val="single"/>
        </w:rPr>
        <w:t xml:space="preserve"> </w:t>
      </w:r>
      <w:hyperlink r:id="rId176" w:history="1">
        <w:r w:rsidRPr="00DD488E">
          <w:rPr>
            <w:rFonts w:eastAsia="MS Gothic"/>
            <w:color w:val="000000"/>
            <w:sz w:val="26"/>
            <w:szCs w:val="26"/>
            <w:u w:val="single"/>
          </w:rPr>
          <w:t>Maryland</w:t>
        </w:r>
      </w:hyperlink>
      <w:r w:rsidRPr="00DD488E">
        <w:rPr>
          <w:rFonts w:eastAsia="Times New Roman"/>
          <w:color w:val="000000"/>
          <w:sz w:val="26"/>
          <w:szCs w:val="26"/>
          <w:u w:val="single"/>
        </w:rPr>
        <w:t>, civilians are not allowed to participate in an investigation of a law enforcement officer. And in Newark, New Jersey, the</w:t>
      </w:r>
      <w:r w:rsidRPr="00DD488E">
        <w:rPr>
          <w:rFonts w:eastAsia="MS Gothic"/>
          <w:color w:val="000000"/>
          <w:sz w:val="26"/>
          <w:szCs w:val="26"/>
          <w:u w:val="single"/>
        </w:rPr>
        <w:t xml:space="preserve"> </w:t>
      </w:r>
      <w:hyperlink r:id="rId177" w:history="1">
        <w:r w:rsidRPr="00DD488E">
          <w:rPr>
            <w:rFonts w:eastAsia="MS Gothic"/>
            <w:color w:val="000000"/>
            <w:sz w:val="26"/>
            <w:szCs w:val="26"/>
            <w:u w:val="single"/>
          </w:rPr>
          <w:t>police union sued and won</w:t>
        </w:r>
      </w:hyperlink>
      <w:r w:rsidRPr="00DD488E">
        <w:rPr>
          <w:rFonts w:eastAsia="MS Gothic"/>
          <w:color w:val="000000"/>
          <w:sz w:val="26"/>
          <w:szCs w:val="26"/>
          <w:u w:val="single"/>
        </w:rPr>
        <w:t xml:space="preserve"> </w:t>
      </w:r>
      <w:r w:rsidRPr="00DD488E">
        <w:rPr>
          <w:rFonts w:eastAsia="Times New Roman"/>
          <w:color w:val="000000"/>
          <w:sz w:val="26"/>
          <w:szCs w:val="26"/>
          <w:u w:val="single"/>
        </w:rPr>
        <w:t>when the city attempted to give its civilian review board disciplinary powers.</w:t>
      </w:r>
      <w:r w:rsidRPr="00DD488E">
        <w:rPr>
          <w:rFonts w:eastAsia="MS Gothic"/>
          <w:color w:val="000000"/>
          <w:sz w:val="26"/>
          <w:szCs w:val="26"/>
          <w:u w:val="single"/>
        </w:rPr>
        <w:t xml:space="preserve"> </w:t>
      </w:r>
      <w:r w:rsidRPr="00DD488E">
        <w:rPr>
          <w:rFonts w:eastAsia="Times New Roman"/>
          <w:color w:val="000000"/>
          <w:sz w:val="16"/>
          <w:szCs w:val="26"/>
        </w:rPr>
        <w:t>Closed doors, entrenched protections In general, the terms of employment for police officers are dictated by</w:t>
      </w:r>
      <w:r w:rsidRPr="00DD488E">
        <w:rPr>
          <w:rFonts w:eastAsia="MS Gothic"/>
          <w:color w:val="000000"/>
          <w:sz w:val="16"/>
          <w:szCs w:val="26"/>
        </w:rPr>
        <w:t xml:space="preserve"> </w:t>
      </w:r>
      <w:hyperlink r:id="rId178" w:history="1">
        <w:r w:rsidRPr="00DD488E">
          <w:rPr>
            <w:rFonts w:eastAsia="MS Gothic"/>
            <w:color w:val="000000"/>
            <w:sz w:val="16"/>
            <w:szCs w:val="26"/>
          </w:rPr>
          <w:t>state-level civil service protections</w:t>
        </w:r>
      </w:hyperlink>
      <w:r w:rsidRPr="00DD488E">
        <w:rPr>
          <w:rFonts w:eastAsia="MS Gothic"/>
          <w:color w:val="000000"/>
          <w:sz w:val="16"/>
          <w:szCs w:val="26"/>
        </w:rPr>
        <w:t xml:space="preserve"> </w:t>
      </w:r>
      <w:r w:rsidRPr="00DD488E">
        <w:rPr>
          <w:rFonts w:eastAsia="Times New Roman"/>
          <w:color w:val="000000"/>
          <w:sz w:val="16"/>
          <w:szCs w:val="26"/>
        </w:rPr>
        <w:t>that extend to all public employees. State labor laws facilitate the collective bargaining process and provide opportunities for public employees to challenge managerial decisions.</w:t>
      </w:r>
      <w:r w:rsidRPr="00DD488E">
        <w:rPr>
          <w:rFonts w:eastAsia="MS Gothic"/>
          <w:color w:val="000000"/>
          <w:sz w:val="16"/>
          <w:szCs w:val="26"/>
        </w:rPr>
        <w:t xml:space="preserve"> </w:t>
      </w:r>
      <w:r w:rsidRPr="00DD488E">
        <w:rPr>
          <w:rFonts w:eastAsia="Times New Roman"/>
          <w:color w:val="000000"/>
          <w:sz w:val="16"/>
          <w:szCs w:val="26"/>
        </w:rPr>
        <w:t>Collective bargaining agreements – union contracts – further refine the terms and conditions of employment for law enforcement officers in thousands of jurisdictions across the country.</w:t>
      </w:r>
      <w:r w:rsidRPr="00DD488E">
        <w:rPr>
          <w:rFonts w:eastAsia="MS Gothic"/>
          <w:color w:val="000000"/>
          <w:sz w:val="16"/>
          <w:szCs w:val="26"/>
        </w:rPr>
        <w:t xml:space="preserve"> </w:t>
      </w:r>
      <w:hyperlink r:id="rId179" w:history="1">
        <w:r w:rsidRPr="00DD488E">
          <w:rPr>
            <w:rFonts w:eastAsia="MS Gothic"/>
            <w:color w:val="000000"/>
            <w:sz w:val="16"/>
            <w:szCs w:val="26"/>
          </w:rPr>
          <w:t xml:space="preserve">These agreements do more than just establish basic </w:t>
        </w:r>
        <w:proofErr w:type="spellStart"/>
        <w:r w:rsidRPr="00DD488E">
          <w:rPr>
            <w:rFonts w:eastAsia="MS Gothic"/>
            <w:color w:val="000000"/>
            <w:sz w:val="16"/>
            <w:szCs w:val="26"/>
          </w:rPr>
          <w:t>parameters</w:t>
        </w:r>
      </w:hyperlink>
      <w:r w:rsidRPr="00DD488E">
        <w:rPr>
          <w:rFonts w:eastAsia="Times New Roman"/>
          <w:color w:val="000000"/>
          <w:sz w:val="16"/>
          <w:szCs w:val="26"/>
        </w:rPr>
        <w:t>governing</w:t>
      </w:r>
      <w:proofErr w:type="spellEnd"/>
      <w:r w:rsidRPr="00DD488E">
        <w:rPr>
          <w:rFonts w:eastAsia="Times New Roman"/>
          <w:color w:val="000000"/>
          <w:sz w:val="16"/>
          <w:szCs w:val="26"/>
        </w:rPr>
        <w:t xml:space="preserve"> salaries, raises and overtime pay. They also dictate how investigations into officer misconduct will be carried out, the types of disciplinary measures available to departments and avenues of redress for officers seeking to overturn or evade sanction. In all but</w:t>
      </w:r>
      <w:r w:rsidRPr="00DD488E">
        <w:rPr>
          <w:rFonts w:eastAsia="MS Gothic"/>
          <w:color w:val="000000"/>
          <w:sz w:val="16"/>
          <w:szCs w:val="26"/>
        </w:rPr>
        <w:t xml:space="preserve"> </w:t>
      </w:r>
      <w:hyperlink r:id="rId180" w:history="1">
        <w:r w:rsidRPr="00DD488E">
          <w:rPr>
            <w:rFonts w:eastAsia="MS Gothic"/>
            <w:color w:val="000000"/>
            <w:sz w:val="16"/>
            <w:szCs w:val="26"/>
          </w:rPr>
          <w:t>eight states</w:t>
        </w:r>
      </w:hyperlink>
      <w:r w:rsidRPr="00DD488E">
        <w:rPr>
          <w:rFonts w:eastAsia="Times New Roman"/>
          <w:color w:val="000000"/>
          <w:sz w:val="16"/>
          <w:szCs w:val="26"/>
        </w:rPr>
        <w:t>, contract negotiations with police unions take place behind closed doors, outside the purview of journalists and the public. Many agreements declare that officers will not be immediately interrogated following an incident in which the officer’s use of force, including deadly force, is being investigated. They limit the length of interrogations, the time of day they occur and the number of interrogators. They allow officers to have a union representative or attorney present. And, unlike civilians suspected of a crime, officers are entitled to review all the evidence against them prior to submitting to questioning. Other contracts require</w:t>
      </w:r>
      <w:r w:rsidRPr="00DD488E">
        <w:rPr>
          <w:rFonts w:eastAsia="MS Gothic"/>
          <w:color w:val="000000"/>
          <w:sz w:val="16"/>
          <w:szCs w:val="26"/>
        </w:rPr>
        <w:t xml:space="preserve"> </w:t>
      </w:r>
      <w:hyperlink r:id="rId181" w:history="1">
        <w:r w:rsidRPr="00DD488E">
          <w:rPr>
            <w:rFonts w:eastAsia="MS Gothic"/>
            <w:color w:val="000000"/>
            <w:sz w:val="16"/>
            <w:szCs w:val="26"/>
          </w:rPr>
          <w:t>that civilians</w:t>
        </w:r>
      </w:hyperlink>
      <w:r w:rsidRPr="00DD488E">
        <w:rPr>
          <w:rFonts w:eastAsia="MS Gothic"/>
          <w:color w:val="000000"/>
          <w:sz w:val="16"/>
          <w:szCs w:val="26"/>
        </w:rPr>
        <w:t xml:space="preserve"> </w:t>
      </w:r>
      <w:r w:rsidRPr="00DD488E">
        <w:rPr>
          <w:rFonts w:eastAsia="Times New Roman"/>
          <w:color w:val="000000"/>
          <w:sz w:val="16"/>
          <w:szCs w:val="26"/>
        </w:rPr>
        <w:t>pursuing a complaint provide sworn statements, videotaped testimony or agree to cross-examination by an officer’s representatives. In</w:t>
      </w:r>
      <w:r w:rsidRPr="00DD488E">
        <w:rPr>
          <w:rFonts w:eastAsia="MS Gothic"/>
          <w:color w:val="000000"/>
          <w:sz w:val="16"/>
          <w:szCs w:val="26"/>
        </w:rPr>
        <w:t xml:space="preserve"> </w:t>
      </w:r>
      <w:hyperlink r:id="rId182" w:history="1">
        <w:r w:rsidRPr="00DD488E">
          <w:rPr>
            <w:rFonts w:eastAsia="MS Gothic"/>
            <w:color w:val="000000"/>
            <w:sz w:val="16"/>
            <w:szCs w:val="26"/>
          </w:rPr>
          <w:t>Austin, Texas</w:t>
        </w:r>
      </w:hyperlink>
      <w:r w:rsidRPr="00DD488E">
        <w:rPr>
          <w:rFonts w:eastAsia="Times New Roman"/>
          <w:color w:val="000000"/>
          <w:sz w:val="16"/>
          <w:szCs w:val="26"/>
        </w:rPr>
        <w:t>, officers under investigation can be present during a complainant’s testimony before an otherwise private hearing of the city’s civilian review board.</w:t>
      </w:r>
      <w:r w:rsidRPr="00DD488E">
        <w:rPr>
          <w:rFonts w:eastAsia="MS Gothic"/>
          <w:color w:val="000000"/>
          <w:sz w:val="16"/>
          <w:szCs w:val="26"/>
        </w:rPr>
        <w:t xml:space="preserve"> </w:t>
      </w:r>
      <w:hyperlink r:id="rId183" w:history="1">
        <w:r w:rsidRPr="00DD488E">
          <w:rPr>
            <w:rFonts w:eastAsia="MS Gothic"/>
            <w:color w:val="000000"/>
            <w:sz w:val="16"/>
            <w:szCs w:val="26"/>
          </w:rPr>
          <w:t>Research</w:t>
        </w:r>
      </w:hyperlink>
      <w:r w:rsidRPr="00DD488E">
        <w:rPr>
          <w:rFonts w:eastAsia="MS Gothic"/>
          <w:color w:val="000000"/>
          <w:sz w:val="16"/>
          <w:szCs w:val="26"/>
        </w:rPr>
        <w:t xml:space="preserve"> </w:t>
      </w:r>
      <w:r w:rsidRPr="00DD488E">
        <w:rPr>
          <w:rFonts w:eastAsia="Times New Roman"/>
          <w:color w:val="000000"/>
          <w:sz w:val="16"/>
          <w:szCs w:val="26"/>
        </w:rPr>
        <w:t>suggests that these requirements can have a chilling effect on the willingness of civilians to file a complaint, or, once filed, see it through the adjudication process.</w:t>
      </w:r>
      <w:r w:rsidRPr="00DD488E">
        <w:rPr>
          <w:rFonts w:eastAsia="MS Gothic"/>
          <w:color w:val="000000"/>
          <w:sz w:val="16"/>
          <w:szCs w:val="26"/>
        </w:rPr>
        <w:t xml:space="preserve"> </w:t>
      </w:r>
      <w:r w:rsidRPr="00DD488E">
        <w:rPr>
          <w:rFonts w:eastAsia="Times New Roman"/>
          <w:color w:val="000000"/>
          <w:sz w:val="16"/>
          <w:szCs w:val="26"/>
        </w:rPr>
        <w:t>Even when investigations bear fruit, their impact is blunted.</w:t>
      </w:r>
      <w:r w:rsidRPr="00DD488E">
        <w:rPr>
          <w:rFonts w:eastAsia="MS Gothic"/>
          <w:color w:val="000000"/>
          <w:sz w:val="16"/>
          <w:szCs w:val="26"/>
        </w:rPr>
        <w:t xml:space="preserve"> </w:t>
      </w:r>
      <w:hyperlink r:id="rId184" w:history="1">
        <w:r w:rsidRPr="00DD488E">
          <w:rPr>
            <w:rFonts w:eastAsia="MS Gothic"/>
            <w:color w:val="000000"/>
            <w:sz w:val="16"/>
            <w:szCs w:val="26"/>
          </w:rPr>
          <w:t xml:space="preserve">Stephen </w:t>
        </w:r>
        <w:proofErr w:type="spellStart"/>
        <w:r w:rsidRPr="00DD488E">
          <w:rPr>
            <w:rFonts w:eastAsia="MS Gothic"/>
            <w:color w:val="000000"/>
            <w:sz w:val="16"/>
            <w:szCs w:val="26"/>
          </w:rPr>
          <w:t>Rushin</w:t>
        </w:r>
        <w:proofErr w:type="spellEnd"/>
      </w:hyperlink>
      <w:r w:rsidRPr="00DD488E">
        <w:rPr>
          <w:rFonts w:eastAsia="Times New Roman"/>
          <w:color w:val="000000"/>
          <w:sz w:val="16"/>
          <w:szCs w:val="26"/>
        </w:rPr>
        <w:t>, a law professor at Loyola University, recently conducted one of the</w:t>
      </w:r>
      <w:r w:rsidRPr="00DD488E">
        <w:rPr>
          <w:rFonts w:eastAsia="MS Gothic"/>
          <w:color w:val="000000"/>
          <w:sz w:val="16"/>
          <w:szCs w:val="26"/>
        </w:rPr>
        <w:t xml:space="preserve"> </w:t>
      </w:r>
      <w:hyperlink r:id="rId185" w:history="1">
        <w:r w:rsidRPr="00DD488E">
          <w:rPr>
            <w:rFonts w:eastAsia="MS Gothic"/>
            <w:color w:val="000000"/>
            <w:sz w:val="16"/>
            <w:szCs w:val="26"/>
          </w:rPr>
          <w:t>largest studies to date</w:t>
        </w:r>
      </w:hyperlink>
      <w:r w:rsidRPr="00DD488E">
        <w:rPr>
          <w:rFonts w:eastAsia="MS Gothic"/>
          <w:color w:val="000000"/>
          <w:sz w:val="16"/>
          <w:szCs w:val="26"/>
        </w:rPr>
        <w:t xml:space="preserve"> </w:t>
      </w:r>
      <w:r w:rsidRPr="00DD488E">
        <w:rPr>
          <w:rFonts w:eastAsia="Times New Roman"/>
          <w:color w:val="000000"/>
          <w:sz w:val="16"/>
          <w:szCs w:val="26"/>
        </w:rPr>
        <w:t xml:space="preserve">of police union contracts. </w:t>
      </w:r>
      <w:r w:rsidRPr="00DD488E">
        <w:rPr>
          <w:rFonts w:eastAsia="Times New Roman"/>
          <w:color w:val="000000"/>
          <w:sz w:val="26"/>
          <w:szCs w:val="26"/>
          <w:u w:val="single"/>
        </w:rPr>
        <w:t>Over 70% of collective bargaining agreements allow officers sanctioned for misconduct to appeal to an arbiter. The arbiter’s decision is binding and overrides the decisions and recommendations of supervisors, police officials and civilian review boards.</w:t>
      </w:r>
      <w:r w:rsidRPr="00DD488E">
        <w:rPr>
          <w:rFonts w:eastAsia="MS Gothic"/>
          <w:color w:val="000000"/>
          <w:sz w:val="26"/>
          <w:szCs w:val="26"/>
          <w:u w:val="single"/>
        </w:rPr>
        <w:t xml:space="preserve"> </w:t>
      </w:r>
      <w:r w:rsidRPr="00DD488E">
        <w:rPr>
          <w:rFonts w:eastAsia="Times New Roman"/>
          <w:color w:val="000000"/>
          <w:sz w:val="26"/>
          <w:szCs w:val="26"/>
          <w:u w:val="single"/>
        </w:rPr>
        <w:t>In jurisdictions like Philadelphia where the Fraternal Order of Police has a hand in selecting the arbiter, the officer appealing sanction prevails at least</w:t>
      </w:r>
      <w:r w:rsidRPr="00DD488E">
        <w:rPr>
          <w:rFonts w:eastAsia="MS Gothic"/>
          <w:color w:val="000000"/>
          <w:sz w:val="26"/>
          <w:szCs w:val="26"/>
          <w:u w:val="single"/>
        </w:rPr>
        <w:t xml:space="preserve"> </w:t>
      </w:r>
      <w:hyperlink r:id="rId186" w:history="1">
        <w:r w:rsidRPr="00DD488E">
          <w:rPr>
            <w:rFonts w:eastAsia="MS Gothic"/>
            <w:color w:val="000000"/>
            <w:sz w:val="26"/>
            <w:szCs w:val="26"/>
            <w:u w:val="single"/>
          </w:rPr>
          <w:t>two-thirds</w:t>
        </w:r>
      </w:hyperlink>
      <w:r w:rsidRPr="00DD488E">
        <w:rPr>
          <w:rFonts w:eastAsia="MS Gothic"/>
          <w:color w:val="000000"/>
          <w:sz w:val="26"/>
          <w:szCs w:val="26"/>
          <w:u w:val="single"/>
        </w:rPr>
        <w:t xml:space="preserve"> </w:t>
      </w:r>
      <w:r w:rsidRPr="00DD488E">
        <w:rPr>
          <w:rFonts w:eastAsia="Times New Roman"/>
          <w:color w:val="000000"/>
          <w:sz w:val="26"/>
          <w:szCs w:val="26"/>
          <w:u w:val="single"/>
        </w:rPr>
        <w:t>of the time and receives no, or little, punishment.</w:t>
      </w:r>
      <w:r w:rsidRPr="00DD488E">
        <w:rPr>
          <w:rFonts w:eastAsia="MS Gothic"/>
          <w:color w:val="000000"/>
          <w:sz w:val="26"/>
          <w:szCs w:val="26"/>
          <w:u w:val="single"/>
        </w:rPr>
        <w:t xml:space="preserve"> </w:t>
      </w:r>
      <w:r w:rsidRPr="00DD488E">
        <w:rPr>
          <w:rFonts w:eastAsia="Times New Roman"/>
          <w:color w:val="000000"/>
          <w:sz w:val="16"/>
          <w:szCs w:val="26"/>
        </w:rPr>
        <w:t xml:space="preserve">Extra protection for police </w:t>
      </w:r>
      <w:r w:rsidRPr="00DD488E">
        <w:rPr>
          <w:rFonts w:eastAsia="Times New Roman"/>
          <w:color w:val="000000"/>
          <w:sz w:val="26"/>
          <w:szCs w:val="26"/>
          <w:u w:val="single"/>
        </w:rPr>
        <w:t>Sixteen states have passed some version of a legislative package known as the</w:t>
      </w:r>
      <w:r w:rsidRPr="00DD488E">
        <w:rPr>
          <w:rFonts w:eastAsia="MS Gothic"/>
          <w:color w:val="000000"/>
          <w:sz w:val="26"/>
          <w:szCs w:val="26"/>
          <w:u w:val="single"/>
        </w:rPr>
        <w:t xml:space="preserve"> </w:t>
      </w:r>
      <w:hyperlink r:id="rId187" w:history="1">
        <w:r w:rsidRPr="00DD488E">
          <w:rPr>
            <w:rFonts w:eastAsia="MS Gothic"/>
            <w:color w:val="000000"/>
            <w:sz w:val="26"/>
            <w:szCs w:val="26"/>
            <w:u w:val="single"/>
          </w:rPr>
          <w:t>Law Enforcement Officers’ Bill of Rights</w:t>
        </w:r>
      </w:hyperlink>
      <w:r w:rsidRPr="00DD488E">
        <w:rPr>
          <w:rFonts w:eastAsia="Times New Roman"/>
          <w:color w:val="000000"/>
          <w:sz w:val="26"/>
          <w:szCs w:val="26"/>
          <w:u w:val="single"/>
        </w:rPr>
        <w:t xml:space="preserve">. This legislation incorporates the provisions found in many collective bargaining agreements and extends blanket protections to police officers throughout the state. For example, departments are prevented from publicly identifying officers under investigation and, if an officer is cleared, the department cannot acknowledge that an investigation ever took place. </w:t>
      </w:r>
      <w:r w:rsidRPr="00DD488E">
        <w:rPr>
          <w:rFonts w:eastAsia="Times New Roman"/>
          <w:color w:val="000000"/>
          <w:sz w:val="16"/>
          <w:szCs w:val="26"/>
        </w:rPr>
        <w:t>States that have not passed the Law Enforcement Officers’ Bill of Rights have nonetheless</w:t>
      </w:r>
      <w:r w:rsidRPr="00DD488E">
        <w:rPr>
          <w:rFonts w:eastAsia="MS Gothic"/>
          <w:color w:val="000000"/>
          <w:sz w:val="16"/>
          <w:szCs w:val="26"/>
        </w:rPr>
        <w:t xml:space="preserve"> </w:t>
      </w:r>
      <w:hyperlink r:id="rId188" w:history="1">
        <w:r w:rsidRPr="00DD488E">
          <w:rPr>
            <w:rFonts w:eastAsia="MS Gothic"/>
            <w:color w:val="000000"/>
            <w:sz w:val="16"/>
            <w:szCs w:val="26"/>
          </w:rPr>
          <w:t>enacted legislation</w:t>
        </w:r>
      </w:hyperlink>
      <w:r w:rsidRPr="00DD488E">
        <w:rPr>
          <w:rFonts w:eastAsia="MS Gothic"/>
          <w:color w:val="000000"/>
          <w:sz w:val="16"/>
          <w:szCs w:val="26"/>
        </w:rPr>
        <w:t xml:space="preserve"> </w:t>
      </w:r>
      <w:r w:rsidRPr="00DD488E">
        <w:rPr>
          <w:rFonts w:eastAsia="Times New Roman"/>
          <w:color w:val="000000"/>
          <w:sz w:val="16"/>
          <w:szCs w:val="26"/>
        </w:rPr>
        <w:t>that extends similar kinds of protections. This includes laws that prevent the public from accessing disciplinary records, personnel files and body camera footage.</w:t>
      </w:r>
      <w:r w:rsidRPr="00DD488E">
        <w:rPr>
          <w:rFonts w:eastAsia="MS Gothic"/>
          <w:color w:val="000000"/>
          <w:sz w:val="16"/>
          <w:szCs w:val="26"/>
        </w:rPr>
        <w:t xml:space="preserve"> </w:t>
      </w:r>
      <w:r w:rsidRPr="00DD488E">
        <w:rPr>
          <w:rFonts w:eastAsia="Times New Roman"/>
          <w:color w:val="000000"/>
          <w:sz w:val="16"/>
          <w:szCs w:val="26"/>
        </w:rPr>
        <w:t>These laws make it difficult for researchers and journalists to document and analyze misconduct. And they create substantial barriers for communities seeking to address police violence and racial discrimination.</w:t>
      </w:r>
      <w:r w:rsidRPr="00DD488E">
        <w:rPr>
          <w:rFonts w:eastAsia="MS Gothic"/>
          <w:color w:val="000000"/>
          <w:sz w:val="16"/>
          <w:szCs w:val="26"/>
        </w:rPr>
        <w:t xml:space="preserve"> </w:t>
      </w:r>
      <w:r w:rsidRPr="00DD488E">
        <w:rPr>
          <w:rFonts w:eastAsia="Times New Roman"/>
          <w:color w:val="000000"/>
          <w:sz w:val="26"/>
          <w:szCs w:val="26"/>
          <w:u w:val="single"/>
        </w:rPr>
        <w:t>Politicians on both sides of the aisle have been, for most of the last three decades,</w:t>
      </w:r>
      <w:r w:rsidRPr="00DD488E">
        <w:rPr>
          <w:rFonts w:eastAsia="MS Gothic"/>
          <w:color w:val="000000"/>
          <w:sz w:val="26"/>
          <w:szCs w:val="26"/>
          <w:u w:val="single"/>
        </w:rPr>
        <w:t xml:space="preserve"> </w:t>
      </w:r>
      <w:hyperlink r:id="rId189" w:history="1">
        <w:r w:rsidRPr="00DD488E">
          <w:rPr>
            <w:rFonts w:eastAsia="MS Gothic"/>
            <w:color w:val="000000"/>
            <w:sz w:val="26"/>
            <w:szCs w:val="26"/>
            <w:u w:val="single"/>
          </w:rPr>
          <w:t>enthusiastic proponents of legislation</w:t>
        </w:r>
      </w:hyperlink>
      <w:r w:rsidRPr="00DD488E">
        <w:rPr>
          <w:rFonts w:eastAsia="MS Gothic"/>
          <w:color w:val="000000"/>
          <w:sz w:val="26"/>
          <w:szCs w:val="26"/>
          <w:u w:val="single"/>
        </w:rPr>
        <w:t xml:space="preserve"> </w:t>
      </w:r>
      <w:r w:rsidRPr="00DD488E">
        <w:rPr>
          <w:rFonts w:eastAsia="Times New Roman"/>
          <w:color w:val="000000"/>
          <w:sz w:val="26"/>
          <w:szCs w:val="26"/>
          <w:u w:val="single"/>
        </w:rPr>
        <w:t>that hides collective bargaining agreements from public view and denies citizens access to relevant employment information about the officers who patrol their neighborhoods.</w:t>
      </w:r>
      <w:r w:rsidRPr="00DD488E">
        <w:rPr>
          <w:rFonts w:eastAsia="MS Gothic"/>
          <w:color w:val="000000"/>
          <w:sz w:val="26"/>
          <w:szCs w:val="26"/>
          <w:u w:val="single"/>
        </w:rPr>
        <w:t xml:space="preserve"> </w:t>
      </w:r>
      <w:r w:rsidRPr="00DD488E">
        <w:rPr>
          <w:rFonts w:eastAsia="Times New Roman"/>
          <w:color w:val="000000"/>
          <w:sz w:val="26"/>
          <w:szCs w:val="26"/>
          <w:u w:val="single"/>
        </w:rPr>
        <w:t>One reason they respond so well to police demands: campaign donations by police unions.</w:t>
      </w:r>
      <w:r w:rsidRPr="00DD488E">
        <w:rPr>
          <w:rFonts w:eastAsia="MS Gothic"/>
          <w:color w:val="000000"/>
          <w:sz w:val="26"/>
          <w:szCs w:val="26"/>
          <w:u w:val="single"/>
        </w:rPr>
        <w:t xml:space="preserve"> </w:t>
      </w:r>
      <w:r w:rsidRPr="00DD488E">
        <w:rPr>
          <w:rFonts w:eastAsia="Times New Roman"/>
          <w:color w:val="000000"/>
          <w:sz w:val="26"/>
          <w:szCs w:val="26"/>
          <w:u w:val="single"/>
        </w:rPr>
        <w:t>Former D.C. police chief and former Philadelphia police commissioner Charles Ramsey</w:t>
      </w:r>
      <w:r w:rsidRPr="00DD488E">
        <w:rPr>
          <w:rFonts w:eastAsia="MS Gothic"/>
          <w:color w:val="000000"/>
          <w:sz w:val="26"/>
          <w:szCs w:val="26"/>
          <w:u w:val="single"/>
        </w:rPr>
        <w:t xml:space="preserve"> </w:t>
      </w:r>
      <w:hyperlink r:id="rId190" w:history="1">
        <w:r w:rsidRPr="00DD488E">
          <w:rPr>
            <w:rFonts w:eastAsia="MS Gothic"/>
            <w:color w:val="000000"/>
            <w:sz w:val="26"/>
            <w:szCs w:val="26"/>
            <w:u w:val="single"/>
          </w:rPr>
          <w:t>recently told CNN</w:t>
        </w:r>
      </w:hyperlink>
      <w:r w:rsidRPr="00DD488E">
        <w:rPr>
          <w:rFonts w:eastAsia="MS Gothic"/>
          <w:color w:val="000000"/>
          <w:sz w:val="26"/>
          <w:szCs w:val="26"/>
          <w:u w:val="single"/>
        </w:rPr>
        <w:t xml:space="preserve"> </w:t>
      </w:r>
      <w:r w:rsidRPr="00DD488E">
        <w:rPr>
          <w:rFonts w:eastAsia="Times New Roman"/>
          <w:color w:val="000000"/>
          <w:sz w:val="26"/>
          <w:szCs w:val="26"/>
          <w:u w:val="single"/>
        </w:rPr>
        <w:t>that police and their unions have “become far too powerful.</w:t>
      </w:r>
      <w:r w:rsidRPr="00DD488E">
        <w:rPr>
          <w:rFonts w:eastAsia="Times New Roman"/>
          <w:color w:val="000000"/>
          <w:sz w:val="16"/>
          <w:szCs w:val="26"/>
        </w:rPr>
        <w:t xml:space="preserve"> They form political action committees. They donate to district attorneys’ race or state attorneys’ race, state senators and representatives and so forth.” “And then we wonder why you can’t get anything done.”</w:t>
      </w:r>
    </w:p>
    <w:p w:rsidR="00704E73" w:rsidRPr="00DD488E" w:rsidRDefault="00704E73" w:rsidP="00704E73">
      <w:pPr>
        <w:spacing w:before="100" w:beforeAutospacing="1" w:after="100" w:afterAutospacing="1"/>
        <w:rPr>
          <w:rFonts w:eastAsia="Times New Roman"/>
          <w:color w:val="000000"/>
          <w:sz w:val="16"/>
          <w:szCs w:val="26"/>
        </w:rPr>
      </w:pPr>
    </w:p>
    <w:p w:rsidR="00704E73" w:rsidRPr="00DD488E" w:rsidRDefault="00704E73" w:rsidP="00704E73">
      <w:pPr>
        <w:keepNext/>
        <w:keepLines/>
        <w:contextualSpacing/>
        <w:outlineLvl w:val="3"/>
        <w:rPr>
          <w:rFonts w:eastAsia="MS Gothic"/>
          <w:b/>
          <w:iCs/>
          <w:sz w:val="24"/>
        </w:rPr>
      </w:pPr>
      <w:r w:rsidRPr="00DD488E">
        <w:rPr>
          <w:rFonts w:eastAsia="MS Gothic"/>
          <w:b/>
          <w:iCs/>
          <w:sz w:val="24"/>
        </w:rPr>
        <w:t xml:space="preserve">Police unions are the </w:t>
      </w:r>
      <w:r w:rsidRPr="00DD488E">
        <w:rPr>
          <w:rFonts w:eastAsia="MS Gothic"/>
          <w:b/>
          <w:iCs/>
          <w:sz w:val="24"/>
          <w:u w:val="single"/>
        </w:rPr>
        <w:t>root cause</w:t>
      </w:r>
      <w:r w:rsidRPr="00DD488E">
        <w:rPr>
          <w:rFonts w:eastAsia="MS Gothic"/>
          <w:b/>
          <w:iCs/>
          <w:sz w:val="24"/>
        </w:rPr>
        <w:t xml:space="preserve"> of all policing problems </w:t>
      </w:r>
    </w:p>
    <w:p w:rsidR="00704E73" w:rsidRPr="00DD488E" w:rsidRDefault="00704E73" w:rsidP="00704E73">
      <w:pPr>
        <w:rPr>
          <w:rFonts w:eastAsia="Cambria"/>
        </w:rPr>
      </w:pPr>
      <w:r w:rsidRPr="00DD488E">
        <w:rPr>
          <w:rFonts w:eastAsia="Cambria"/>
          <w:b/>
          <w:bCs/>
        </w:rPr>
        <w:t>Stossel 6/17</w:t>
      </w:r>
      <w:r w:rsidRPr="00DD488E">
        <w:rPr>
          <w:rFonts w:eastAsia="Cambria"/>
          <w:bCs/>
        </w:rPr>
        <w:t>/20 (John Stossel joined Reason in 2017. The former host of Fox Business’ Stossel and ABC’s 20/20, he has won 19 Emmys and authored several best-sellers. "</w:t>
      </w:r>
      <w:r w:rsidRPr="00DD488E">
        <w:rPr>
          <w:rFonts w:eastAsia="Cambria"/>
        </w:rPr>
        <w:t xml:space="preserve"> </w:t>
      </w:r>
      <w:r w:rsidRPr="00DD488E">
        <w:rPr>
          <w:rFonts w:eastAsia="Cambria"/>
          <w:bCs/>
        </w:rPr>
        <w:t>The Case for Abolishing Police Unions" 6/17/20, https://reason.com/2020/06/17/the-case-for-abolishing-police-unions/ accessed: 7/5/20) JJ</w:t>
      </w:r>
    </w:p>
    <w:p w:rsidR="00704E73" w:rsidRPr="00DD488E" w:rsidRDefault="00704E73" w:rsidP="00704E73">
      <w:pPr>
        <w:spacing w:before="100" w:beforeAutospacing="1" w:after="100" w:afterAutospacing="1"/>
        <w:rPr>
          <w:rFonts w:eastAsia="Times New Roman"/>
          <w:sz w:val="26"/>
          <w:szCs w:val="26"/>
          <w:u w:val="single"/>
        </w:rPr>
      </w:pPr>
      <w:r w:rsidRPr="00DD488E">
        <w:rPr>
          <w:rFonts w:eastAsia="Times New Roman"/>
          <w:sz w:val="16"/>
          <w:szCs w:val="26"/>
        </w:rPr>
        <w:t xml:space="preserve">Policing is the rare profession given where employees are given a legal right to use deadly force. Most officers use that power responsibly. But America has 800,000 cops. If just a fraction is racist or sadistic, that's a lot of racist and sadistic bullies. What can be done about that? "The problem is repeat offenders. The system doesn't fire those cops," says </w:t>
      </w:r>
      <w:r w:rsidRPr="00DD488E">
        <w:rPr>
          <w:rFonts w:eastAsia="Times New Roman"/>
          <w:i/>
          <w:iCs/>
          <w:sz w:val="16"/>
          <w:szCs w:val="26"/>
        </w:rPr>
        <w:t>Washington Post</w:t>
      </w:r>
      <w:r w:rsidRPr="00DD488E">
        <w:rPr>
          <w:rFonts w:eastAsia="Times New Roman"/>
          <w:sz w:val="16"/>
          <w:szCs w:val="26"/>
        </w:rPr>
        <w:t xml:space="preserve"> columnist Radley Balko. "The job of a union is to protect the interest of its members, really at any cost." So, bad cops keep policing. </w:t>
      </w:r>
      <w:r w:rsidRPr="00DD488E">
        <w:rPr>
          <w:rFonts w:eastAsia="Times New Roman"/>
          <w:sz w:val="26"/>
          <w:szCs w:val="26"/>
          <w:u w:val="single"/>
        </w:rPr>
        <w:t xml:space="preserve">The officer who killed George Floyd had 18 complaints filed against him. A San Antonio cop was caught challenging prisoners to "take off your cuffs and fight for your freedom!" Then he did it again. Technicalities in his union's contract forced police to reinstate him, twice. </w:t>
      </w:r>
      <w:r w:rsidRPr="00DD488E">
        <w:rPr>
          <w:rFonts w:eastAsia="Times New Roman"/>
          <w:sz w:val="16"/>
          <w:szCs w:val="26"/>
        </w:rPr>
        <w:t xml:space="preserve">"There's a strong argument to be made that we need to get rid of police unions entirely," says Balko. What's the union's side of the story? Cops have a hard job. They must make split-second decisions and act as peacekeepers, </w:t>
      </w:r>
      <w:proofErr w:type="gramStart"/>
      <w:r w:rsidRPr="00DD488E">
        <w:rPr>
          <w:rFonts w:eastAsia="Times New Roman"/>
          <w:sz w:val="16"/>
          <w:szCs w:val="26"/>
        </w:rPr>
        <w:t>baby sitters</w:t>
      </w:r>
      <w:proofErr w:type="gramEnd"/>
      <w:r w:rsidRPr="00DD488E">
        <w:rPr>
          <w:rFonts w:eastAsia="Times New Roman"/>
          <w:sz w:val="16"/>
          <w:szCs w:val="26"/>
        </w:rPr>
        <w:t xml:space="preserve">, marriage counselors, and more. They deal with people at the worst time of those people's lives. It may be why officers have a high suicide rate. "Unions are there for a reason," says Larry </w:t>
      </w:r>
      <w:proofErr w:type="spellStart"/>
      <w:r w:rsidRPr="00DD488E">
        <w:rPr>
          <w:rFonts w:eastAsia="Times New Roman"/>
          <w:sz w:val="16"/>
          <w:szCs w:val="26"/>
        </w:rPr>
        <w:t>Cosme</w:t>
      </w:r>
      <w:proofErr w:type="spellEnd"/>
      <w:r w:rsidRPr="00DD488E">
        <w:rPr>
          <w:rFonts w:eastAsia="Times New Roman"/>
          <w:sz w:val="16"/>
          <w:szCs w:val="26"/>
        </w:rPr>
        <w:t xml:space="preserve">, president of the Federal Law Enforcement Officers Association. "You have to protect these men and women." After two New York City cops drove into a crowd of protesters, I asked </w:t>
      </w:r>
      <w:proofErr w:type="spellStart"/>
      <w:r w:rsidRPr="00DD488E">
        <w:rPr>
          <w:rFonts w:eastAsia="Times New Roman"/>
          <w:sz w:val="16"/>
          <w:szCs w:val="26"/>
        </w:rPr>
        <w:t>Cosme</w:t>
      </w:r>
      <w:proofErr w:type="spellEnd"/>
      <w:r w:rsidRPr="00DD488E">
        <w:rPr>
          <w:rFonts w:eastAsia="Times New Roman"/>
          <w:sz w:val="16"/>
          <w:szCs w:val="26"/>
        </w:rPr>
        <w:t xml:space="preserve"> to justify that. "Crowds are throwing bricks at them! You get to a state of panic. You can't go forward. Can't go backwards. </w:t>
      </w:r>
      <w:proofErr w:type="gramStart"/>
      <w:r w:rsidRPr="00DD488E">
        <w:rPr>
          <w:rFonts w:eastAsia="Times New Roman"/>
          <w:sz w:val="16"/>
          <w:szCs w:val="26"/>
        </w:rPr>
        <w:t>So</w:t>
      </w:r>
      <w:proofErr w:type="gramEnd"/>
      <w:r w:rsidRPr="00DD488E">
        <w:rPr>
          <w:rFonts w:eastAsia="Times New Roman"/>
          <w:sz w:val="16"/>
          <w:szCs w:val="26"/>
        </w:rPr>
        <w:t xml:space="preserve"> you try to get out of the situation!" He added, "The police should police themselves." "But you don't," I said. "They're not held accountable. Especially union officers. They do it again and again. It gets erased from their records." </w:t>
      </w:r>
      <w:proofErr w:type="spellStart"/>
      <w:r w:rsidRPr="00DD488E">
        <w:rPr>
          <w:rFonts w:eastAsia="Times New Roman"/>
          <w:sz w:val="16"/>
          <w:szCs w:val="26"/>
        </w:rPr>
        <w:t>Cosme</w:t>
      </w:r>
      <w:proofErr w:type="spellEnd"/>
      <w:r w:rsidRPr="00DD488E">
        <w:rPr>
          <w:rFonts w:eastAsia="Times New Roman"/>
          <w:sz w:val="16"/>
          <w:szCs w:val="26"/>
        </w:rPr>
        <w:t xml:space="preserve"> disagrees. "They are disciplined</w:t>
      </w:r>
      <w:proofErr w:type="gramStart"/>
      <w:r w:rsidRPr="00DD488E">
        <w:rPr>
          <w:rFonts w:eastAsia="Times New Roman"/>
          <w:sz w:val="16"/>
          <w:szCs w:val="26"/>
        </w:rPr>
        <w:t>….If</w:t>
      </w:r>
      <w:proofErr w:type="gramEnd"/>
      <w:r w:rsidRPr="00DD488E">
        <w:rPr>
          <w:rFonts w:eastAsia="Times New Roman"/>
          <w:sz w:val="16"/>
          <w:szCs w:val="26"/>
        </w:rPr>
        <w:t xml:space="preserve"> you don't have these protections, then no one's going to want to be a police officer." But only about half of America's police belong to a union. Where cops are not unionized, says Balko, "there's no shortage of police officers." </w:t>
      </w:r>
      <w:r w:rsidRPr="00DD488E">
        <w:rPr>
          <w:rFonts w:eastAsia="Times New Roman"/>
          <w:sz w:val="26"/>
          <w:szCs w:val="26"/>
          <w:u w:val="single"/>
        </w:rPr>
        <w:t xml:space="preserve">Police unions also make police departments harder to manage. </w:t>
      </w:r>
      <w:r w:rsidRPr="00DD488E">
        <w:rPr>
          <w:rFonts w:eastAsia="Times New Roman"/>
          <w:sz w:val="16"/>
          <w:szCs w:val="26"/>
        </w:rPr>
        <w:t xml:space="preserve">In crime-ridden Camden, New Jersey, union cops took so much sick time and family leave that, most days, nearly 30 percent of the force just didn't show up. So, Camden fired all of them. Camden rehired some, but only those willing to go along with new rules that made it easier to fire and discipline. The result: Murder went down, and Camden saved money. Per-officer costs dropped from $182,168 to $99,605. That allowed Camden to double the size of its force from "bare bones" to "near the highest police presence of any city." Extra police allow for community policing—more people walk the beat, talking to residents. </w:t>
      </w:r>
      <w:r w:rsidRPr="00DD488E">
        <w:rPr>
          <w:rFonts w:eastAsia="Times New Roman"/>
          <w:sz w:val="26"/>
          <w:szCs w:val="26"/>
          <w:u w:val="single"/>
        </w:rPr>
        <w:t xml:space="preserve">Unfortunately, today's protesters rarely mention police unions. Instead, they say: "Defund the police! Fund community programs, like job training." But that won't stop crime. America has already spent trillions on job training and other government social engineering that rarely works. Initially, the programs are staffed by well-intended people who want to help. But over time, they become wasteful, ossified bureaucracies, like most government programs. We need cops. Police presence does reduce crime. But we need cops who can be held responsible for their actions. </w:t>
      </w:r>
    </w:p>
    <w:p w:rsidR="00704E73" w:rsidRPr="00DD488E" w:rsidRDefault="00704E73" w:rsidP="00704E73">
      <w:pPr>
        <w:spacing w:after="300" w:line="360" w:lineRule="atLeast"/>
        <w:rPr>
          <w:rFonts w:eastAsia="Times New Roman"/>
          <w:color w:val="000000"/>
          <w:sz w:val="27"/>
          <w:szCs w:val="27"/>
        </w:rPr>
      </w:pPr>
    </w:p>
    <w:p w:rsidR="00704E73" w:rsidRPr="00DD488E" w:rsidRDefault="00704E73" w:rsidP="00704E73">
      <w:pPr>
        <w:keepNext/>
        <w:keepLines/>
        <w:pageBreakBefore/>
        <w:spacing w:before="200"/>
        <w:jc w:val="center"/>
        <w:outlineLvl w:val="2"/>
        <w:rPr>
          <w:rFonts w:eastAsia="MS Gothic"/>
          <w:b/>
          <w:sz w:val="32"/>
          <w:u w:val="single"/>
        </w:rPr>
      </w:pPr>
      <w:r w:rsidRPr="00DD488E">
        <w:rPr>
          <w:rFonts w:eastAsia="MS Gothic"/>
          <w:b/>
          <w:sz w:val="32"/>
          <w:u w:val="single"/>
        </w:rPr>
        <w:t>AT: Abolition needed</w:t>
      </w:r>
    </w:p>
    <w:p w:rsidR="00704E73" w:rsidRPr="00DD488E" w:rsidRDefault="00704E73" w:rsidP="00704E73">
      <w:pPr>
        <w:keepNext/>
        <w:keepLines/>
        <w:contextualSpacing/>
        <w:outlineLvl w:val="3"/>
        <w:rPr>
          <w:rFonts w:eastAsia="MS Gothic"/>
          <w:b/>
          <w:iCs/>
          <w:sz w:val="24"/>
        </w:rPr>
      </w:pPr>
      <w:r w:rsidRPr="00DD488E">
        <w:rPr>
          <w:rFonts w:eastAsia="MS Gothic"/>
          <w:b/>
          <w:iCs/>
          <w:sz w:val="24"/>
        </w:rPr>
        <w:t>Abolition goes too far and spills over to other unions-only reform solves</w:t>
      </w:r>
    </w:p>
    <w:p w:rsidR="00704E73" w:rsidRPr="00DD488E" w:rsidRDefault="00704E73" w:rsidP="00704E73">
      <w:pPr>
        <w:rPr>
          <w:rFonts w:eastAsia="Cambria"/>
        </w:rPr>
      </w:pPr>
      <w:r w:rsidRPr="00DD488E">
        <w:rPr>
          <w:rFonts w:eastAsia="Cambria"/>
          <w:b/>
          <w:bCs/>
        </w:rPr>
        <w:t>Jamison 6/20</w:t>
      </w:r>
      <w:r w:rsidRPr="00DD488E">
        <w:rPr>
          <w:rFonts w:eastAsia="Cambria"/>
          <w:bCs/>
        </w:rPr>
        <w:t xml:space="preserve">/20(Dave Jamieson has been HuffPost's labor reporter since 2011. Before joining the D.C. bureau, he was a staff writer at Washington City Paper and a freelancer contributing to Slate, the New Republic, the Washington Post and Outside magazine, among other outlets. "How We Can Reform Police Unions </w:t>
      </w:r>
      <w:proofErr w:type="gramStart"/>
      <w:r w:rsidRPr="00DD488E">
        <w:rPr>
          <w:rFonts w:eastAsia="Cambria"/>
          <w:bCs/>
        </w:rPr>
        <w:t>To</w:t>
      </w:r>
      <w:proofErr w:type="gramEnd"/>
      <w:r w:rsidRPr="00DD488E">
        <w:rPr>
          <w:rFonts w:eastAsia="Cambria"/>
          <w:bCs/>
        </w:rPr>
        <w:t xml:space="preserve"> Address Systemic Racism" 6/20/20, https://www.huffpost.com/entry/reforming-police-unions-politics-racism_n_5eecc316c5b6040bb90b4197?guccounter=1&amp;guce_referrer=aHR0cHM6Ly93d3cuZ29vZ2xlLmNvbS8&amp;guce_referrer_sig=AQAAAC9vgy6H_rJAGCNAmeS0pRx13JGEIjmqesklEQO2jOpBQdAoBF2BPS9PKowtuFsQGc52gvQYVvSYTidbuB8vcBZupIPqZk8mhB95HveJwRqGnh_T53deoAPt6YB57cjxFVwG3iQ7NAjCBl27hJa74CplvmpvwgyvcgaDgheEwtIN accessed: 7/6/20) JJ</w:t>
      </w:r>
    </w:p>
    <w:p w:rsidR="00704E73" w:rsidRPr="00DD488E" w:rsidRDefault="00704E73" w:rsidP="00704E73">
      <w:pPr>
        <w:spacing w:after="300" w:line="360" w:lineRule="atLeast"/>
        <w:rPr>
          <w:rFonts w:eastAsia="Times New Roman"/>
          <w:color w:val="000000"/>
          <w:sz w:val="16"/>
          <w:szCs w:val="26"/>
        </w:rPr>
      </w:pPr>
      <w:r w:rsidRPr="00DD488E">
        <w:rPr>
          <w:rFonts w:eastAsia="Times New Roman"/>
          <w:color w:val="000000"/>
          <w:sz w:val="16"/>
          <w:szCs w:val="26"/>
        </w:rPr>
        <w:t xml:space="preserve">The weeks of outrage after a white Minneapolis police officer killed </w:t>
      </w:r>
      <w:hyperlink r:id="rId191" w:tgtFrame="_blank" w:history="1">
        <w:r w:rsidRPr="00DD488E">
          <w:rPr>
            <w:rFonts w:eastAsia="MS Gothic"/>
            <w:color w:val="000000"/>
            <w:sz w:val="16"/>
            <w:szCs w:val="26"/>
          </w:rPr>
          <w:t>George Floyd</w:t>
        </w:r>
      </w:hyperlink>
      <w:r w:rsidRPr="00DD488E">
        <w:rPr>
          <w:rFonts w:eastAsia="Times New Roman"/>
          <w:color w:val="000000"/>
          <w:sz w:val="16"/>
          <w:szCs w:val="26"/>
        </w:rPr>
        <w:t xml:space="preserve"> have made </w:t>
      </w:r>
      <w:hyperlink r:id="rId192" w:tgtFrame="_blank" w:history="1">
        <w:r w:rsidRPr="00DD488E">
          <w:rPr>
            <w:rFonts w:eastAsia="MS Gothic"/>
            <w:color w:val="000000"/>
            <w:sz w:val="16"/>
            <w:szCs w:val="26"/>
          </w:rPr>
          <w:t>police reform</w:t>
        </w:r>
      </w:hyperlink>
      <w:r w:rsidRPr="00DD488E">
        <w:rPr>
          <w:rFonts w:eastAsia="Times New Roman"/>
          <w:color w:val="000000"/>
          <w:sz w:val="16"/>
          <w:szCs w:val="26"/>
        </w:rPr>
        <w:t xml:space="preserve"> feel more urgent and achievable than ever. As city and state officials across the country debate how to prevent police brutality, </w:t>
      </w:r>
      <w:hyperlink r:id="rId193" w:tgtFrame="_blank" w:history="1">
        <w:r w:rsidRPr="00DD488E">
          <w:rPr>
            <w:rFonts w:eastAsia="MS Gothic"/>
            <w:color w:val="000000"/>
            <w:sz w:val="16"/>
            <w:szCs w:val="26"/>
          </w:rPr>
          <w:t>law enforcement unions</w:t>
        </w:r>
      </w:hyperlink>
      <w:r w:rsidRPr="00DD488E">
        <w:rPr>
          <w:rFonts w:eastAsia="Times New Roman"/>
          <w:color w:val="000000"/>
          <w:sz w:val="16"/>
          <w:szCs w:val="26"/>
        </w:rPr>
        <w:t xml:space="preserve"> have emerged as a key impediment to reform. </w:t>
      </w:r>
      <w:r w:rsidRPr="00DD488E">
        <w:rPr>
          <w:rFonts w:eastAsia="Times New Roman"/>
          <w:sz w:val="26"/>
          <w:szCs w:val="26"/>
          <w:u w:val="single"/>
        </w:rPr>
        <w:t xml:space="preserve">The political power of police unions has helped them secure strong job protections ― too strong, reform proponents said. Collective bargaining agreements for police often have provisions that </w:t>
      </w:r>
      <w:hyperlink r:id="rId194" w:tgtFrame="_blank" w:history="1">
        <w:r w:rsidRPr="00DD488E">
          <w:rPr>
            <w:rFonts w:eastAsia="MS Gothic"/>
            <w:sz w:val="26"/>
            <w:szCs w:val="26"/>
            <w:u w:val="single"/>
          </w:rPr>
          <w:t>erase disciplinary records</w:t>
        </w:r>
      </w:hyperlink>
      <w:r w:rsidRPr="00DD488E">
        <w:rPr>
          <w:rFonts w:eastAsia="Times New Roman"/>
          <w:sz w:val="26"/>
          <w:szCs w:val="26"/>
          <w:u w:val="single"/>
        </w:rPr>
        <w:t xml:space="preserve"> after a certain period of time, grant police broad access to investigative files in misconduct cases and have an appeals process that can get officers </w:t>
      </w:r>
      <w:hyperlink r:id="rId195" w:tgtFrame="_blank" w:history="1">
        <w:r w:rsidRPr="00DD488E">
          <w:rPr>
            <w:rFonts w:eastAsia="MS Gothic"/>
            <w:sz w:val="26"/>
            <w:szCs w:val="26"/>
            <w:u w:val="single"/>
          </w:rPr>
          <w:t>rehired after unjustified shootings</w:t>
        </w:r>
      </w:hyperlink>
      <w:r w:rsidRPr="00DD488E">
        <w:rPr>
          <w:rFonts w:eastAsia="Times New Roman"/>
          <w:sz w:val="26"/>
          <w:szCs w:val="26"/>
          <w:u w:val="single"/>
        </w:rPr>
        <w:t xml:space="preserve">. Other unionized public sector employees — such as teachers, firefighters and sanitation workers — often benefit from similar protections in their collective bargaining agreements. But those workers typically don’t end up shooting and killing Black citizens in the course of their jobs. </w:t>
      </w:r>
      <w:proofErr w:type="gramStart"/>
      <w:r w:rsidRPr="00DD488E">
        <w:rPr>
          <w:rFonts w:eastAsia="Times New Roman"/>
          <w:color w:val="000000"/>
          <w:sz w:val="16"/>
          <w:szCs w:val="26"/>
        </w:rPr>
        <w:t>So</w:t>
      </w:r>
      <w:proofErr w:type="gramEnd"/>
      <w:r w:rsidRPr="00DD488E">
        <w:rPr>
          <w:rFonts w:eastAsia="Times New Roman"/>
          <w:color w:val="000000"/>
          <w:sz w:val="16"/>
          <w:szCs w:val="26"/>
        </w:rPr>
        <w:t xml:space="preserve"> what might reforming police unions actually look like? </w:t>
      </w:r>
      <w:r w:rsidRPr="00DD488E">
        <w:rPr>
          <w:rFonts w:eastAsia="Times New Roman"/>
          <w:sz w:val="16"/>
          <w:szCs w:val="26"/>
        </w:rPr>
        <w:t xml:space="preserve">Limiting Police Collective Bargaining Rights </w:t>
      </w:r>
      <w:r w:rsidRPr="00DD488E">
        <w:rPr>
          <w:rFonts w:eastAsia="Times New Roman"/>
          <w:sz w:val="26"/>
          <w:szCs w:val="26"/>
          <w:u w:val="single"/>
        </w:rPr>
        <w:t xml:space="preserve">One idea that seems to be gaining more currency is restricting what police unions can legally bargain for. That would basically mean rewriting state laws so that police unions have little or no say in the disciplinary process. Doing so could dramatically reduce their power at the bargaining table, leaving them to haggle over wages and benefits but not much else. </w:t>
      </w:r>
      <w:r w:rsidRPr="00DD488E">
        <w:rPr>
          <w:rFonts w:eastAsia="Times New Roman"/>
          <w:color w:val="000000"/>
          <w:sz w:val="16"/>
          <w:szCs w:val="26"/>
        </w:rPr>
        <w:t xml:space="preserve">Such an idea seemed radical just a few years ago, said Stephen </w:t>
      </w:r>
      <w:proofErr w:type="spellStart"/>
      <w:r w:rsidRPr="00DD488E">
        <w:rPr>
          <w:rFonts w:eastAsia="Times New Roman"/>
          <w:color w:val="000000"/>
          <w:sz w:val="16"/>
          <w:szCs w:val="26"/>
        </w:rPr>
        <w:t>Rushin</w:t>
      </w:r>
      <w:proofErr w:type="spellEnd"/>
      <w:r w:rsidRPr="00DD488E">
        <w:rPr>
          <w:rFonts w:eastAsia="Times New Roman"/>
          <w:color w:val="000000"/>
          <w:sz w:val="16"/>
          <w:szCs w:val="26"/>
        </w:rPr>
        <w:t xml:space="preserve">, who teaches criminal law at Loyola University Chicago and has spent years </w:t>
      </w:r>
      <w:hyperlink r:id="rId196" w:tgtFrame="_blank" w:history="1">
        <w:r w:rsidRPr="00DD488E">
          <w:rPr>
            <w:rFonts w:eastAsia="MS Gothic"/>
            <w:color w:val="000000"/>
            <w:sz w:val="16"/>
            <w:szCs w:val="26"/>
          </w:rPr>
          <w:t>analyzing police union contracts</w:t>
        </w:r>
      </w:hyperlink>
      <w:r w:rsidRPr="00DD488E">
        <w:rPr>
          <w:rFonts w:eastAsia="Times New Roman"/>
          <w:color w:val="000000"/>
          <w:sz w:val="16"/>
          <w:szCs w:val="26"/>
        </w:rPr>
        <w:t xml:space="preserve">. But that is no longer the case. “I’ve been surprised to see the receptivity of some folks of that idea now,” he said. “I think that’s possible.” But the concept has shortcomings, </w:t>
      </w:r>
      <w:proofErr w:type="spellStart"/>
      <w:r w:rsidRPr="00DD488E">
        <w:rPr>
          <w:rFonts w:eastAsia="Times New Roman"/>
          <w:color w:val="000000"/>
          <w:sz w:val="16"/>
          <w:szCs w:val="26"/>
        </w:rPr>
        <w:t>Rushin</w:t>
      </w:r>
      <w:proofErr w:type="spellEnd"/>
      <w:r w:rsidRPr="00DD488E">
        <w:rPr>
          <w:rFonts w:eastAsia="Times New Roman"/>
          <w:color w:val="000000"/>
          <w:sz w:val="16"/>
          <w:szCs w:val="26"/>
        </w:rPr>
        <w:t xml:space="preserve"> said. Taking away police unions’ ability to bargain over discipline does not necessarily make it easier to fire bad officers: It just leaves the disciplinary process to statutes. In fact, that is already the case in many jurisdictions where police unions have no hand in use-of-force policies. If nothing changes in the political dynamic between the union and local government, then police officers who abuse their powers may still remain on the job, he said. “How can we be sure those new rules are going to be better? Do the politics change?” </w:t>
      </w:r>
      <w:proofErr w:type="spellStart"/>
      <w:r w:rsidRPr="00DD488E">
        <w:rPr>
          <w:rFonts w:eastAsia="Times New Roman"/>
          <w:color w:val="000000"/>
          <w:sz w:val="16"/>
          <w:szCs w:val="26"/>
        </w:rPr>
        <w:t>Rushin</w:t>
      </w:r>
      <w:proofErr w:type="spellEnd"/>
      <w:r w:rsidRPr="00DD488E">
        <w:rPr>
          <w:rFonts w:eastAsia="Times New Roman"/>
          <w:color w:val="000000"/>
          <w:sz w:val="16"/>
          <w:szCs w:val="26"/>
        </w:rPr>
        <w:t xml:space="preserve"> asked. </w:t>
      </w:r>
      <w:r w:rsidRPr="00DD488E">
        <w:rPr>
          <w:rFonts w:eastAsia="Times New Roman"/>
          <w:sz w:val="26"/>
          <w:szCs w:val="26"/>
          <w:u w:val="single"/>
        </w:rPr>
        <w:t>Stripping away collective bargaining rights for police also presents a risk to other public sector workers. The concerns about police unions coming from the progressive left echo the laments often made by the right about teacher union</w:t>
      </w:r>
      <w:r w:rsidRPr="00DD488E">
        <w:rPr>
          <w:rFonts w:eastAsia="Times New Roman"/>
          <w:color w:val="000000"/>
          <w:sz w:val="16"/>
          <w:szCs w:val="26"/>
        </w:rPr>
        <w:t xml:space="preserve">s, said Martin </w:t>
      </w:r>
      <w:proofErr w:type="spellStart"/>
      <w:r w:rsidRPr="00DD488E">
        <w:rPr>
          <w:rFonts w:eastAsia="Times New Roman"/>
          <w:color w:val="000000"/>
          <w:sz w:val="16"/>
          <w:szCs w:val="26"/>
        </w:rPr>
        <w:t>Malin</w:t>
      </w:r>
      <w:proofErr w:type="spellEnd"/>
      <w:r w:rsidRPr="00DD488E">
        <w:rPr>
          <w:rFonts w:eastAsia="Times New Roman"/>
          <w:color w:val="000000"/>
          <w:sz w:val="16"/>
          <w:szCs w:val="26"/>
        </w:rPr>
        <w:t xml:space="preserve">, a labor law professor at the Chicago-Kent College of Law. After all, conservatives who have led a legal assault on public sector bargaining argue that teacher unions exist to protect bad teachers. “The parallels between those two camps are very, very striking,” </w:t>
      </w:r>
      <w:proofErr w:type="spellStart"/>
      <w:r w:rsidRPr="00DD488E">
        <w:rPr>
          <w:rFonts w:eastAsia="Times New Roman"/>
          <w:color w:val="000000"/>
          <w:sz w:val="16"/>
          <w:szCs w:val="26"/>
        </w:rPr>
        <w:t>Malin</w:t>
      </w:r>
      <w:proofErr w:type="spellEnd"/>
      <w:r w:rsidRPr="00DD488E">
        <w:rPr>
          <w:rFonts w:eastAsia="Times New Roman"/>
          <w:color w:val="000000"/>
          <w:sz w:val="16"/>
          <w:szCs w:val="26"/>
        </w:rPr>
        <w:t xml:space="preserve"> said. </w:t>
      </w:r>
      <w:r w:rsidRPr="00DD488E">
        <w:rPr>
          <w:rFonts w:eastAsia="MS Gothic"/>
          <w:sz w:val="16"/>
          <w:szCs w:val="26"/>
        </w:rPr>
        <w:t xml:space="preserve">Bargaining </w:t>
      </w:r>
      <w:proofErr w:type="gramStart"/>
      <w:r w:rsidRPr="00DD488E">
        <w:rPr>
          <w:rFonts w:eastAsia="MS Gothic"/>
          <w:sz w:val="16"/>
          <w:szCs w:val="26"/>
        </w:rPr>
        <w:t>With</w:t>
      </w:r>
      <w:proofErr w:type="gramEnd"/>
      <w:r w:rsidRPr="00DD488E">
        <w:rPr>
          <w:rFonts w:eastAsia="MS Gothic"/>
          <w:sz w:val="16"/>
          <w:szCs w:val="26"/>
        </w:rPr>
        <w:t xml:space="preserve"> The Community, Not Against It</w:t>
      </w:r>
      <w:r w:rsidRPr="00DD488E">
        <w:rPr>
          <w:rFonts w:eastAsia="Times New Roman"/>
          <w:sz w:val="16"/>
          <w:szCs w:val="26"/>
        </w:rPr>
        <w:t xml:space="preserve"> </w:t>
      </w:r>
      <w:r w:rsidRPr="00DD488E">
        <w:rPr>
          <w:rFonts w:eastAsia="Times New Roman"/>
          <w:sz w:val="26"/>
          <w:szCs w:val="26"/>
          <w:u w:val="single"/>
        </w:rPr>
        <w:t xml:space="preserve">Rather than strip away bargaining rights from police unions, </w:t>
      </w:r>
      <w:proofErr w:type="spellStart"/>
      <w:r w:rsidRPr="00DD488E">
        <w:rPr>
          <w:rFonts w:eastAsia="Times New Roman"/>
          <w:sz w:val="26"/>
          <w:szCs w:val="26"/>
          <w:u w:val="single"/>
        </w:rPr>
        <w:t>Malin</w:t>
      </w:r>
      <w:proofErr w:type="spellEnd"/>
      <w:r w:rsidRPr="00DD488E">
        <w:rPr>
          <w:rFonts w:eastAsia="Times New Roman"/>
          <w:sz w:val="26"/>
          <w:szCs w:val="26"/>
          <w:u w:val="single"/>
        </w:rPr>
        <w:t xml:space="preserve"> said reform proponents might consider expanding the universe of what those unions bargain for.</w:t>
      </w:r>
      <w:r w:rsidRPr="00DD488E">
        <w:rPr>
          <w:rFonts w:eastAsia="Times New Roman"/>
          <w:color w:val="000000"/>
          <w:sz w:val="16"/>
          <w:szCs w:val="26"/>
        </w:rPr>
        <w:t xml:space="preserve"> In general, employers have to discuss only certain mandatory subjects, such as wages and other working conditions. But there could be a way to bring broader community concerns into play. Again, </w:t>
      </w:r>
      <w:proofErr w:type="spellStart"/>
      <w:r w:rsidRPr="00DD488E">
        <w:rPr>
          <w:rFonts w:eastAsia="Times New Roman"/>
          <w:color w:val="000000"/>
          <w:sz w:val="16"/>
          <w:szCs w:val="26"/>
        </w:rPr>
        <w:t>Malin</w:t>
      </w:r>
      <w:proofErr w:type="spellEnd"/>
      <w:r w:rsidRPr="00DD488E">
        <w:rPr>
          <w:rFonts w:eastAsia="Times New Roman"/>
          <w:color w:val="000000"/>
          <w:sz w:val="16"/>
          <w:szCs w:val="26"/>
        </w:rPr>
        <w:t xml:space="preserve"> pointed to teacher unions. In recent years such unions have launched bold strikes and wrested wins on matters that are not normally on the bargaining table, such as smaller class sizes and green space for schools ― things that everyone wants, not just teachers. The concept is known as </w:t>
      </w:r>
      <w:hyperlink r:id="rId197" w:tgtFrame="_blank" w:history="1">
        <w:r w:rsidRPr="00DD488E">
          <w:rPr>
            <w:rFonts w:eastAsia="Times New Roman"/>
            <w:color w:val="000000"/>
            <w:sz w:val="16"/>
            <w:szCs w:val="26"/>
          </w:rPr>
          <w:t>bargaining for the common good</w:t>
        </w:r>
      </w:hyperlink>
      <w:r w:rsidRPr="00DD488E">
        <w:rPr>
          <w:rFonts w:eastAsia="Times New Roman"/>
          <w:color w:val="000000"/>
          <w:sz w:val="16"/>
          <w:szCs w:val="26"/>
        </w:rPr>
        <w:t xml:space="preserve">. By working together, unions and community groups can advance common goals that </w:t>
      </w:r>
      <w:hyperlink r:id="rId198" w:tgtFrame="_blank" w:history="1">
        <w:r w:rsidRPr="00DD488E">
          <w:rPr>
            <w:rFonts w:eastAsia="Times New Roman"/>
            <w:color w:val="000000"/>
            <w:sz w:val="16"/>
            <w:szCs w:val="26"/>
          </w:rPr>
          <w:t>benefit both workers and the people they serve</w:t>
        </w:r>
      </w:hyperlink>
      <w:r w:rsidRPr="00DD488E">
        <w:rPr>
          <w:rFonts w:eastAsia="Times New Roman"/>
          <w:color w:val="000000"/>
          <w:sz w:val="16"/>
          <w:szCs w:val="26"/>
        </w:rPr>
        <w:t xml:space="preserve">. A clear example would be how the wave of teacher strikes that started in 2018 helped increase school funding in many districts. Aligning with the community on such issues has helped teacher unions dispel the stereotype that all they care about are raises and seniority. Bargaining for the common good is a central feature of </w:t>
      </w:r>
      <w:hyperlink r:id="rId199" w:tgtFrame="_blank" w:history="1">
        <w:r w:rsidRPr="00DD488E">
          <w:rPr>
            <w:rFonts w:eastAsia="Times New Roman"/>
            <w:color w:val="000000"/>
            <w:sz w:val="16"/>
            <w:szCs w:val="26"/>
          </w:rPr>
          <w:t>Clean Slate</w:t>
        </w:r>
      </w:hyperlink>
      <w:r w:rsidRPr="00DD488E">
        <w:rPr>
          <w:rFonts w:eastAsia="Times New Roman"/>
          <w:color w:val="000000"/>
          <w:sz w:val="16"/>
          <w:szCs w:val="26"/>
        </w:rPr>
        <w:t xml:space="preserve">, a sweeping proposal for labor law reform that the Harvard Law School’s Labor and </w:t>
      </w:r>
      <w:proofErr w:type="spellStart"/>
      <w:r w:rsidRPr="00DD488E">
        <w:rPr>
          <w:rFonts w:eastAsia="Times New Roman"/>
          <w:color w:val="000000"/>
          <w:sz w:val="16"/>
          <w:szCs w:val="26"/>
        </w:rPr>
        <w:t>Worklife</w:t>
      </w:r>
      <w:proofErr w:type="spellEnd"/>
      <w:r w:rsidRPr="00DD488E">
        <w:rPr>
          <w:rFonts w:eastAsia="Times New Roman"/>
          <w:color w:val="000000"/>
          <w:sz w:val="16"/>
          <w:szCs w:val="26"/>
        </w:rPr>
        <w:t xml:space="preserve"> Program is spearheading. The professors leading that, Benjamin Sachs and Sharon Block, said communities could be looking at ways to apply the concept to law enforcement in order to curb killings and address racism. They are now leading </w:t>
      </w:r>
      <w:hyperlink r:id="rId200" w:tgtFrame="_blank" w:history="1">
        <w:r w:rsidRPr="00DD488E">
          <w:rPr>
            <w:rFonts w:eastAsia="Times New Roman"/>
            <w:color w:val="000000"/>
            <w:sz w:val="16"/>
            <w:szCs w:val="26"/>
          </w:rPr>
          <w:t>another project</w:t>
        </w:r>
      </w:hyperlink>
      <w:r w:rsidRPr="00DD488E">
        <w:rPr>
          <w:rFonts w:eastAsia="Times New Roman"/>
          <w:color w:val="000000"/>
          <w:sz w:val="16"/>
          <w:szCs w:val="26"/>
        </w:rPr>
        <w:t xml:space="preserve"> to brainstorm ideas for reforming police unions. </w:t>
      </w:r>
      <w:r w:rsidRPr="00DD488E">
        <w:rPr>
          <w:rFonts w:eastAsia="MS Gothic"/>
          <w:color w:val="000000"/>
          <w:sz w:val="16"/>
          <w:szCs w:val="26"/>
        </w:rPr>
        <w:t>“</w:t>
      </w:r>
      <w:r w:rsidRPr="00DD488E">
        <w:rPr>
          <w:rFonts w:eastAsia="MS Gothic"/>
          <w:sz w:val="26"/>
          <w:szCs w:val="26"/>
          <w:u w:val="single"/>
        </w:rPr>
        <w:t>The problem is not public sector unions,” Block said. “The problem is police unions, and the lack of accountability structures that police unions have negotiated.”</w:t>
      </w:r>
      <w:r w:rsidRPr="00DD488E">
        <w:rPr>
          <w:rFonts w:eastAsia="Times New Roman"/>
          <w:sz w:val="26"/>
          <w:szCs w:val="26"/>
          <w:u w:val="single"/>
        </w:rPr>
        <w:t xml:space="preserve"> Of course, plenty of police unions may not willingly bargain in the interest of reform supporters. In that case, maybe they could be forced to ― either by opening up bargaining sessions to public oversight or by formally giving community groups a seat at the table when unions hammer out contracts with cities. </w:t>
      </w:r>
      <w:r w:rsidRPr="00DD488E">
        <w:rPr>
          <w:rFonts w:eastAsia="Times New Roman"/>
          <w:color w:val="000000"/>
          <w:sz w:val="16"/>
          <w:szCs w:val="26"/>
        </w:rPr>
        <w:t>“Bringing community groups into the bargaining process is something definitely worth considering, … the idea being that certain collective bargaining processes have such profound impacts on the community,” Sachs said. “The argument for it seems pretty clear.”</w:t>
      </w:r>
    </w:p>
    <w:p w:rsidR="00704E73" w:rsidRPr="00DD488E" w:rsidRDefault="00704E73" w:rsidP="00704E73">
      <w:pPr>
        <w:spacing w:before="100" w:beforeAutospacing="1" w:after="100" w:afterAutospacing="1"/>
        <w:rPr>
          <w:rFonts w:eastAsia="Times New Roman"/>
          <w:color w:val="000000"/>
          <w:sz w:val="16"/>
          <w:szCs w:val="26"/>
        </w:rPr>
      </w:pPr>
    </w:p>
    <w:p w:rsidR="00704E73" w:rsidRPr="00DD488E" w:rsidRDefault="00704E73" w:rsidP="00704E73">
      <w:pPr>
        <w:keepNext/>
        <w:keepLines/>
        <w:pageBreakBefore/>
        <w:spacing w:before="200"/>
        <w:jc w:val="center"/>
        <w:outlineLvl w:val="2"/>
        <w:rPr>
          <w:rFonts w:eastAsia="MS Gothic"/>
          <w:b/>
          <w:sz w:val="32"/>
          <w:u w:val="single"/>
        </w:rPr>
      </w:pPr>
      <w:r w:rsidRPr="00DD488E">
        <w:rPr>
          <w:rFonts w:eastAsia="MS Gothic"/>
          <w:b/>
          <w:sz w:val="32"/>
          <w:u w:val="single"/>
        </w:rPr>
        <w:t>AT: Police union reform now</w:t>
      </w:r>
    </w:p>
    <w:p w:rsidR="00704E73" w:rsidRPr="00DD488E" w:rsidRDefault="00704E73" w:rsidP="00704E73">
      <w:pPr>
        <w:keepNext/>
        <w:keepLines/>
        <w:contextualSpacing/>
        <w:outlineLvl w:val="3"/>
        <w:rPr>
          <w:rFonts w:eastAsia="MS Gothic"/>
          <w:b/>
          <w:bCs/>
          <w:iCs/>
        </w:rPr>
      </w:pPr>
      <w:r w:rsidRPr="00DD488E">
        <w:rPr>
          <w:rFonts w:eastAsia="MS Gothic"/>
          <w:b/>
          <w:bCs/>
          <w:iCs/>
        </w:rPr>
        <w:t xml:space="preserve">Police Union reform in the </w:t>
      </w:r>
      <w:proofErr w:type="spellStart"/>
      <w:r w:rsidRPr="00DD488E">
        <w:rPr>
          <w:rFonts w:eastAsia="MS Gothic"/>
          <w:b/>
          <w:bCs/>
          <w:iCs/>
        </w:rPr>
        <w:t>squo</w:t>
      </w:r>
      <w:proofErr w:type="spellEnd"/>
      <w:r w:rsidRPr="00DD488E">
        <w:rPr>
          <w:rFonts w:eastAsia="MS Gothic"/>
          <w:b/>
          <w:bCs/>
          <w:iCs/>
        </w:rPr>
        <w:t xml:space="preserve"> does </w:t>
      </w:r>
      <w:r w:rsidRPr="00DD488E">
        <w:rPr>
          <w:rFonts w:eastAsia="MS Gothic"/>
          <w:b/>
          <w:bCs/>
          <w:iCs/>
          <w:u w:val="single"/>
        </w:rPr>
        <w:t>nothing</w:t>
      </w:r>
      <w:r w:rsidRPr="00DD488E">
        <w:rPr>
          <w:rFonts w:eastAsia="MS Gothic"/>
          <w:b/>
          <w:bCs/>
          <w:iCs/>
        </w:rPr>
        <w:t xml:space="preserve">-just a political stunt </w:t>
      </w:r>
    </w:p>
    <w:p w:rsidR="00704E73" w:rsidRPr="00DD488E" w:rsidRDefault="00704E73" w:rsidP="00704E73">
      <w:pPr>
        <w:rPr>
          <w:rFonts w:eastAsia="Cambria"/>
        </w:rPr>
      </w:pPr>
      <w:r w:rsidRPr="00DD488E">
        <w:rPr>
          <w:rFonts w:eastAsia="Cambria"/>
          <w:b/>
          <w:bCs/>
        </w:rPr>
        <w:t>Cunningham-Cook 6/18</w:t>
      </w:r>
      <w:r w:rsidRPr="00DD488E">
        <w:rPr>
          <w:rFonts w:eastAsia="Cambria"/>
          <w:bCs/>
        </w:rPr>
        <w:t>/20 (Matthew Cunningham-Cook writes on pensions and the retirement crisis. He has written for The Nation, Al Jazeera, In These Times, Salon, and Jacobin. "THE AFL-CIO’S POLICE UNION PROBLEM IS BIGGER THAN YOU THINK" 6/18/20, https://theintercept.com/2020/06/18/afl-cio-police-labor-union/ accessed: 7/6/20) JJ</w:t>
      </w:r>
    </w:p>
    <w:p w:rsidR="00704E73" w:rsidRPr="00DD488E" w:rsidRDefault="00704E73" w:rsidP="00704E73">
      <w:pPr>
        <w:rPr>
          <w:rFonts w:eastAsia="Cambria"/>
          <w:u w:val="single"/>
        </w:rPr>
      </w:pPr>
      <w:r w:rsidRPr="00DD488E">
        <w:rPr>
          <w:rFonts w:eastAsia="Cambria"/>
          <w:highlight w:val="green"/>
          <w:u w:val="single"/>
        </w:rPr>
        <w:t>The resolution drew broad support inside the AFL-CIO but also opposition, and it has so far been rejected. Lost in the debate, however, is that the unions who were the immediate inspiration for the resolution would be untouched. Neither the Minneapolis, New York City, Louisville, or Buffalo unions are part</w:t>
      </w:r>
      <w:r w:rsidRPr="00DD488E">
        <w:rPr>
          <w:rFonts w:eastAsia="Cambria"/>
          <w:u w:val="single"/>
        </w:rPr>
        <w:t xml:space="preserve"> of the IUPA or any other AFL-CIO union. Three are independent unions and one, in Louisville, belongs to the arch-reactionary Fraternal Order of Police. And, adding more complexity to advocates of disentangling police unions from the broader organized labor movement, the IUPA, with its 100,000 members, </w:t>
      </w:r>
      <w:r w:rsidRPr="00DD488E">
        <w:rPr>
          <w:rFonts w:eastAsia="Cambria"/>
          <w:highlight w:val="green"/>
          <w:u w:val="single"/>
        </w:rPr>
        <w:t>is far from the only union within the AFL-CIO that represents cops.</w:t>
      </w:r>
    </w:p>
    <w:p w:rsidR="00704E73" w:rsidRPr="00DD488E" w:rsidRDefault="00E13868" w:rsidP="00E13868">
      <w:pPr>
        <w:pStyle w:val="Heading1"/>
      </w:pPr>
      <w:r>
        <w:t>SENTENCING</w:t>
      </w:r>
    </w:p>
    <w:p w:rsidR="00704E73" w:rsidRPr="00DD488E" w:rsidRDefault="00704E73" w:rsidP="00704E73"/>
    <w:p w:rsidR="00C16095" w:rsidRDefault="00C16095" w:rsidP="00C16095">
      <w:pPr>
        <w:pStyle w:val="Heading2"/>
      </w:pPr>
      <w:r>
        <w:t>Sentencing Guidelines Deference CP</w:t>
      </w:r>
    </w:p>
    <w:p w:rsidR="00C16095" w:rsidRPr="007E681C" w:rsidRDefault="00C16095" w:rsidP="00C16095">
      <w:pPr>
        <w:pStyle w:val="Heading3"/>
      </w:pPr>
      <w:r>
        <w:t xml:space="preserve">CP Text </w:t>
      </w:r>
    </w:p>
    <w:p w:rsidR="00C16095" w:rsidRDefault="00C16095" w:rsidP="00C16095">
      <w:pPr>
        <w:pStyle w:val="Heading4"/>
      </w:pPr>
      <w:r>
        <w:t xml:space="preserve">The Supreme Court of the United States should overturn the decisions in United States of America v. </w:t>
      </w:r>
      <w:proofErr w:type="spellStart"/>
      <w:r>
        <w:t>Zimmian</w:t>
      </w:r>
      <w:proofErr w:type="spellEnd"/>
      <w:r>
        <w:t xml:space="preserve"> Tabb (2020) and United States v. Jackson (1992)</w:t>
      </w:r>
    </w:p>
    <w:p w:rsidR="00C16095" w:rsidRDefault="00C16095" w:rsidP="00C16095"/>
    <w:p w:rsidR="00C16095" w:rsidRPr="00417272" w:rsidRDefault="00C16095" w:rsidP="00C16095">
      <w:pPr>
        <w:pStyle w:val="Heading3"/>
      </w:pPr>
      <w:r>
        <w:t>Solvency Advocates</w:t>
      </w:r>
    </w:p>
    <w:p w:rsidR="00C16095" w:rsidRDefault="00C16095" w:rsidP="00C16095">
      <w:pPr>
        <w:pStyle w:val="Heading4"/>
      </w:pPr>
      <w:r>
        <w:t xml:space="preserve">Overturning US v. Tabb restores </w:t>
      </w:r>
      <w:proofErr w:type="spellStart"/>
      <w:r>
        <w:t>Kisor</w:t>
      </w:r>
      <w:proofErr w:type="spellEnd"/>
      <w:r>
        <w:t xml:space="preserve"> deference and codifies the nullification of Stinson – that ends the Sentencing Commission’s unfair interpretation of the Sentencing Guidelines.</w:t>
      </w:r>
    </w:p>
    <w:p w:rsidR="00C16095" w:rsidRPr="005A5DEB" w:rsidRDefault="00C16095" w:rsidP="00C16095">
      <w:r w:rsidRPr="006C6CB9">
        <w:rPr>
          <w:rStyle w:val="Style13ptBold"/>
        </w:rPr>
        <w:t>Shapiro and Burrus 4/30</w:t>
      </w:r>
      <w:r>
        <w:t xml:space="preserve"> (Shapiro, Ilya, director of the Robert A. Levy Center for Constitutional Studies at the Cato Institute and publisher of the Cato Supreme Court Review, author of more than 300 amicus curiae briefs in the Supreme Court, Washington Fellow at the National Review Institute and a Lincoln Fellow at the Claremont Institute, adjunct law professor at the George Washington University and University of Mississippi, chairman of the board of advisors of the Mississippi Justice Institute, barrister in the Edward Coke Appellate Inn of Court, and member of the Virginia Advisory Committee to the U.S. Commission on Civil Rights, and Trevor Burrus, research fellow in the Cato Institute’s Robert A. Levy Center for Constitutional Studies focusing on constitutional law, civil and criminal law, legal and political philosophy, legal history, and the interface between science and public policy, editor‐​in‐​chief of the Cato Supreme Court Review, and co‐​host of Free Thoughts podcast. “BRIEF FOR AMICUS CURIAE CATO INSTITUTE IN SUPPORT OF DEFENDANT-APPELLANT ON PETITION FOR PANEL REHEARING AND REHEARING EN BANC.” UNITED STATES OF AMERICA, Appellee, v. ZIMMIAN TABB, Defendant-Appellant. IN THE UNITED STATES COURT OF APPEALS FOR THE SECOND CIRCUIT. Cato Institute, 30 April 2020, </w:t>
      </w:r>
      <w:hyperlink r:id="rId201" w:history="1">
        <w:r w:rsidRPr="00FA1758">
          <w:rPr>
            <w:rStyle w:val="Hyperlink"/>
          </w:rPr>
          <w:t>https://www.cato.org/sites/cato.org/files/2020-05/Tabb-Amicus-Brief-As-Filed.pdf</w:t>
        </w:r>
      </w:hyperlink>
      <w:r>
        <w:t>. Accessed 3 July 2020.) SK</w:t>
      </w:r>
    </w:p>
    <w:p w:rsidR="00C16095" w:rsidRDefault="00C16095" w:rsidP="00C16095">
      <w:r w:rsidRPr="00B64C65">
        <w:rPr>
          <w:rStyle w:val="StyleUnderline"/>
        </w:rPr>
        <w:t>This case is of central concern</w:t>
      </w:r>
      <w:r w:rsidRPr="00EB6D86">
        <w:t xml:space="preserve"> to Cato </w:t>
      </w:r>
      <w:r w:rsidRPr="00B64C65">
        <w:rPr>
          <w:rStyle w:val="StyleUnderline"/>
        </w:rPr>
        <w:t xml:space="preserve">because it involves an </w:t>
      </w:r>
      <w:proofErr w:type="spellStart"/>
      <w:r w:rsidRPr="00B64C65">
        <w:rPr>
          <w:rStyle w:val="StyleUnderline"/>
        </w:rPr>
        <w:t>extralegislative</w:t>
      </w:r>
      <w:proofErr w:type="spellEnd"/>
      <w:r w:rsidRPr="00B64C65">
        <w:rPr>
          <w:rStyle w:val="StyleUnderline"/>
        </w:rPr>
        <w:t xml:space="preserve"> power to make law-like interpretations that can cost American citizens years of freedom.</w:t>
      </w:r>
      <w:r w:rsidRPr="00EB6D86">
        <w:t xml:space="preserve"> INTRODUCTION AND SUMMARY OF ARGUMENT </w:t>
      </w:r>
      <w:r w:rsidRPr="00B64C65">
        <w:rPr>
          <w:rStyle w:val="StyleUnderline"/>
        </w:rPr>
        <w:t xml:space="preserve">In </w:t>
      </w:r>
      <w:proofErr w:type="spellStart"/>
      <w:r w:rsidRPr="00B64C65">
        <w:rPr>
          <w:rStyle w:val="StyleUnderline"/>
        </w:rPr>
        <w:t>Kisor</w:t>
      </w:r>
      <w:proofErr w:type="spellEnd"/>
      <w:r w:rsidRPr="00B64C65">
        <w:rPr>
          <w:rStyle w:val="StyleUnderline"/>
        </w:rPr>
        <w:t xml:space="preserve"> v. </w:t>
      </w:r>
      <w:proofErr w:type="spellStart"/>
      <w:r w:rsidRPr="00B64C65">
        <w:rPr>
          <w:rStyle w:val="StyleUnderline"/>
        </w:rPr>
        <w:t>Wilkie</w:t>
      </w:r>
      <w:proofErr w:type="spellEnd"/>
      <w:r w:rsidRPr="00B64C65">
        <w:rPr>
          <w:rStyle w:val="StyleUnderline"/>
        </w:rPr>
        <w:t>,</w:t>
      </w:r>
      <w:r w:rsidRPr="00EB6D86">
        <w:t xml:space="preserve"> 139 S. Ct. 2400 (</w:t>
      </w:r>
      <w:r w:rsidRPr="00DD277E">
        <w:t xml:space="preserve">2019), the Supreme Court preserved some form of judicial deference to administrative agencies’ interpretations of their own regulations, as previously recognized in Auer v. Robbins, 519 U.S. 452 (1997), and Bowles v. Seminole Rock &amp; Sand Co., 325 U.S. 410 (1945). The </w:t>
      </w:r>
      <w:r w:rsidRPr="00B64C65">
        <w:rPr>
          <w:rStyle w:val="StyleUnderline"/>
        </w:rPr>
        <w:t>Court placed restraints on</w:t>
      </w:r>
      <w:r w:rsidRPr="00D86EEA">
        <w:t xml:space="preserve"> so-called </w:t>
      </w:r>
      <w:r w:rsidRPr="00B64C65">
        <w:rPr>
          <w:rStyle w:val="StyleUnderline"/>
        </w:rPr>
        <w:t>Auer deference by making clear the limited circumstances in which deference is warranted, and the steps courts must take before applying it.</w:t>
      </w:r>
      <w:r w:rsidRPr="00EB6D86">
        <w:t xml:space="preserve"> </w:t>
      </w:r>
      <w:proofErr w:type="spellStart"/>
      <w:r w:rsidRPr="00EB6D86">
        <w:t>Kisor</w:t>
      </w:r>
      <w:proofErr w:type="spellEnd"/>
      <w:r w:rsidRPr="00EB6D86">
        <w:t xml:space="preserve">, 139 S. Ct. at 2420. </w:t>
      </w:r>
      <w:r w:rsidRPr="00B64C65">
        <w:rPr>
          <w:rStyle w:val="StyleUnderline"/>
        </w:rPr>
        <w:t>How lower courts would apply this newly adapted deference—call it “</w:t>
      </w:r>
      <w:proofErr w:type="spellStart"/>
      <w:r w:rsidRPr="00B64C65">
        <w:rPr>
          <w:rStyle w:val="StyleUnderline"/>
        </w:rPr>
        <w:t>Kisor</w:t>
      </w:r>
      <w:proofErr w:type="spellEnd"/>
      <w:r w:rsidRPr="00B64C65">
        <w:rPr>
          <w:rStyle w:val="StyleUnderline"/>
        </w:rPr>
        <w:t xml:space="preserve"> deference”—would show whether</w:t>
      </w:r>
      <w:r w:rsidRPr="00EB751F">
        <w:t xml:space="preserve"> the </w:t>
      </w:r>
      <w:proofErr w:type="spellStart"/>
      <w:r w:rsidRPr="00EB751F">
        <w:t>Kisor</w:t>
      </w:r>
      <w:proofErr w:type="spellEnd"/>
      <w:r w:rsidRPr="00EB751F">
        <w:t xml:space="preserve"> majority was right that </w:t>
      </w:r>
      <w:r w:rsidRPr="00B64C65">
        <w:rPr>
          <w:rStyle w:val="StyleUnderline"/>
        </w:rPr>
        <w:t>the doctrine just needed tightening, rather than that it was beyond repair</w:t>
      </w:r>
      <w:r w:rsidRPr="00DD221D">
        <w:t xml:space="preserve"> as the dissent would’ve had it. </w:t>
      </w:r>
      <w:r w:rsidRPr="00B64C65">
        <w:rPr>
          <w:rStyle w:val="StyleUnderline"/>
        </w:rPr>
        <w:t xml:space="preserve">This case presents one of the </w:t>
      </w:r>
      <w:r w:rsidRPr="00B64C65">
        <w:rPr>
          <w:rStyle w:val="Emphasis"/>
        </w:rPr>
        <w:t>first tests of the reformed regulatory deference</w:t>
      </w:r>
      <w:r w:rsidRPr="00B64C65">
        <w:rPr>
          <w:rStyle w:val="StyleUnderline"/>
        </w:rPr>
        <w:t xml:space="preserve">, asking the important question: </w:t>
      </w:r>
      <w:r w:rsidRPr="00B64C65">
        <w:rPr>
          <w:rStyle w:val="Emphasis"/>
        </w:rPr>
        <w:t>whether deference to the U.S. Sentencing Commission’s interpretation of sentencing guidelines should survive</w:t>
      </w:r>
      <w:r w:rsidRPr="00B64C65">
        <w:rPr>
          <w:rStyle w:val="StyleUnderline"/>
        </w:rPr>
        <w:t xml:space="preserve"> despite its clear incompatibility with </w:t>
      </w:r>
      <w:proofErr w:type="spellStart"/>
      <w:r w:rsidRPr="00B64C65">
        <w:rPr>
          <w:rStyle w:val="StyleUnderline"/>
        </w:rPr>
        <w:t>Kisor</w:t>
      </w:r>
      <w:proofErr w:type="spellEnd"/>
      <w:r w:rsidRPr="00B64C65">
        <w:rPr>
          <w:rStyle w:val="StyleUnderline"/>
        </w:rPr>
        <w:t xml:space="preserve">. Appellant was convicted of aiding and abetting the distribution of crack cocaine and received a harsher sentence than he would have received for this crime alone </w:t>
      </w:r>
      <w:r w:rsidRPr="00D23A2B">
        <w:rPr>
          <w:rStyle w:val="Emphasis"/>
        </w:rPr>
        <w:t>based on his designation as a career offender</w:t>
      </w:r>
      <w:r w:rsidRPr="00B64C65">
        <w:rPr>
          <w:rStyle w:val="StyleUnderline"/>
        </w:rPr>
        <w:t xml:space="preserve"> due to prior convictions for attempted second-degree assault and federal narcotics conspiracy. Under their definition of prior “crimes of violence” for the purpose of sentencing determinations, the </w:t>
      </w:r>
      <w:r w:rsidRPr="00D23A2B">
        <w:rPr>
          <w:rStyle w:val="Emphasis"/>
        </w:rPr>
        <w:t>Sentencing Commission’s guidelines do not include all attempt crimes</w:t>
      </w:r>
      <w:r w:rsidRPr="00B64C65">
        <w:rPr>
          <w:rStyle w:val="StyleUnderline"/>
        </w:rPr>
        <w:t>, nor even all violent attempt crimes.</w:t>
      </w:r>
      <w:r>
        <w:t xml:space="preserve"> 18 USCS Appx § 4B1.2. </w:t>
      </w:r>
      <w:r w:rsidRPr="00B64C65">
        <w:rPr>
          <w:rStyle w:val="StyleUnderline"/>
        </w:rPr>
        <w:t>Neither do the guidelines include conspiracy in the definition of prior controlled substance offences.</w:t>
      </w:r>
      <w:r>
        <w:t xml:space="preserve"> Id. </w:t>
      </w:r>
      <w:r w:rsidRPr="00D23A2B">
        <w:rPr>
          <w:rStyle w:val="StyleUnderline"/>
        </w:rPr>
        <w:t>In the commentaries, however, the Commission has specified</w:t>
      </w:r>
      <w:r w:rsidRPr="00B64C65">
        <w:rPr>
          <w:rStyle w:val="StyleUnderline"/>
        </w:rPr>
        <w:t xml:space="preserve"> that all attempt and conspiracy crimes, where the underlying offence has an element of violence or is drug related, are relevant to career offender designation.</w:t>
      </w:r>
      <w:r>
        <w:t xml:space="preserve"> Id. </w:t>
      </w:r>
      <w:r w:rsidRPr="00B64C65">
        <w:rPr>
          <w:rStyle w:val="StyleUnderline"/>
        </w:rPr>
        <w:t>In keeping with United States v. Jackson</w:t>
      </w:r>
      <w:r>
        <w:t xml:space="preserve">, 60 F.3d 128 (2d Cir. 1995), </w:t>
      </w:r>
      <w:r w:rsidRPr="00B64C65">
        <w:rPr>
          <w:rStyle w:val="StyleUnderline"/>
        </w:rPr>
        <w:t>and Stinson v. United States</w:t>
      </w:r>
      <w:r>
        <w:t xml:space="preserve">, 508 U.S. 36 (1993), </w:t>
      </w:r>
      <w:r w:rsidRPr="00B64C65">
        <w:rPr>
          <w:rStyle w:val="StyleUnderline"/>
        </w:rPr>
        <w:t xml:space="preserve">a panel of this Court upheld appellant’s sentence and the deference extended to the commentaries. Both cases affirm a form of deference that gives controlling force to the commentaries unless they are clearly inconsistent with the guidelines or federal statutory law. </w:t>
      </w:r>
      <w:r w:rsidRPr="00B64C65">
        <w:rPr>
          <w:rStyle w:val="Emphasis"/>
        </w:rPr>
        <w:t xml:space="preserve">A fair reading of </w:t>
      </w:r>
      <w:proofErr w:type="spellStart"/>
      <w:r w:rsidRPr="00B64C65">
        <w:rPr>
          <w:rStyle w:val="Emphasis"/>
        </w:rPr>
        <w:t>Kisor</w:t>
      </w:r>
      <w:proofErr w:type="spellEnd"/>
      <w:r w:rsidRPr="00B64C65">
        <w:rPr>
          <w:rStyle w:val="Emphasis"/>
        </w:rPr>
        <w:t>, however, shows that it is incompatible with and thus implicitly overturned—or at least obviated—Stinson</w:t>
      </w:r>
      <w:r w:rsidRPr="00B64C65">
        <w:rPr>
          <w:rStyle w:val="StyleUnderline"/>
        </w:rPr>
        <w:t>, which required no preconditions for the application of deference.</w:t>
      </w:r>
      <w:r>
        <w:t xml:space="preserve"> Jackson and the panel decision likewise give a level of deference to the guidelines beyond that allowed by </w:t>
      </w:r>
      <w:proofErr w:type="spellStart"/>
      <w:r>
        <w:t>Kisor</w:t>
      </w:r>
      <w:proofErr w:type="spellEnd"/>
      <w:r>
        <w:t xml:space="preserve">. ARGUMENT I. KISOR RESTRICTED THE APPLICATION OF AUER DEFERENCE AND OVERTURNED OR OBVIATED STINSON </w:t>
      </w:r>
      <w:proofErr w:type="spellStart"/>
      <w:r>
        <w:t>Stinson</w:t>
      </w:r>
      <w:proofErr w:type="spellEnd"/>
      <w:r>
        <w:t xml:space="preserve">, which established the rule on which this Court relied in Jackson, made clear that it was applying Seminole </w:t>
      </w:r>
      <w:r w:rsidRPr="00B64C65">
        <w:t>Rock, later Auer, deference. 508 U.S. at 45. After considering several alternatives—including analogizing the commentaries to statements of intent and the agency interpretation of statutes— Justice Kennedy’s unanimous opinion concluded that the deference the Court would give to the sentencing-guideline commentaries was the same that it customarily gave to administrative-agency interpretations of regulations. Id. Justice Kennedy’s opinion acknowledges that the analogy between the commentaries and agency regulations is imperfect, and the government might point to that language to argue that Stinson’s fate is unconnected to Auer’s reworking. Id. at 44. Even if accepted, however, that argument does not</w:t>
      </w:r>
      <w:r>
        <w:t xml:space="preserve"> affect the outcome of this case. The Stinson Court noted that sentencing guidelines are different from agency regulations because Congress is involved in the enactment of the guidelines. Id. While the Stinson Court explicitly declined to follow this logic to the point of making the commentaries subject to Chevron deference, Chevron U.S.A., Inc. v. NRDC, Inc., 467 U.S. 837 (1984), it can still be said that to whatever extent Stinson deference is distinguishable from Seminole Rock deference it is analogous to Chevron deference. Id. The result of this version of Auer deference, as Justice Gorsuch described it, is to make Auer subject to the same two-step structure— beginning with the discernment of ambiguity—as Chevron, refusing to allow deference to agencies’ regulatory interpretations where it would not be granted to their statutory interpretation. </w:t>
      </w:r>
      <w:proofErr w:type="spellStart"/>
      <w:r>
        <w:t>Kisor</w:t>
      </w:r>
      <w:proofErr w:type="spellEnd"/>
      <w:r>
        <w:t xml:space="preserve">, 139 S. Ct. at 2448 (Gorsuch, J., dissenting). Accordingly, if there is some aspect of Stinson deference that is not subject to </w:t>
      </w:r>
      <w:proofErr w:type="spellStart"/>
      <w:r>
        <w:t>Kisor’s</w:t>
      </w:r>
      <w:proofErr w:type="spellEnd"/>
      <w:r>
        <w:t xml:space="preserve"> requirements, it is only because it was already subject to those same requirements by analogy to Chevron. But it would make no sense for a hybrid Auer/Chevron doctrine, if indeed that is what Stinson was, to give a far more powerful form of deference than either of those doctrines independently do. In any event, the commentaries are agency interpretations subject to a level of deference that needs to be reevaluated in light of </w:t>
      </w:r>
      <w:proofErr w:type="spellStart"/>
      <w:r>
        <w:t>Kisor</w:t>
      </w:r>
      <w:proofErr w:type="spellEnd"/>
      <w:r>
        <w:t xml:space="preserve">. </w:t>
      </w:r>
      <w:r w:rsidRPr="00B82417">
        <w:rPr>
          <w:rStyle w:val="StyleUnderline"/>
        </w:rPr>
        <w:t xml:space="preserve">While the Supreme Court did not jettison Auer deference entirely in </w:t>
      </w:r>
      <w:proofErr w:type="spellStart"/>
      <w:r w:rsidRPr="00B82417">
        <w:rPr>
          <w:rStyle w:val="StyleUnderline"/>
        </w:rPr>
        <w:t>Kisor</w:t>
      </w:r>
      <w:proofErr w:type="spellEnd"/>
      <w:r w:rsidRPr="00B82417">
        <w:rPr>
          <w:rStyle w:val="StyleUnderline"/>
        </w:rPr>
        <w:t>, as the dissent would have done, neither did it leave the doctrine entirely intact, at least as the Court has employed it in prior cases.</w:t>
      </w:r>
      <w:r>
        <w:t xml:space="preserve"> 139 S. Ct. at 2425 (Gorsuch, J., dissenting). Moreover, as the chief justice pointed out in concurrence, the gulf between the majority and dissent is not great. </w:t>
      </w:r>
      <w:proofErr w:type="spellStart"/>
      <w:r>
        <w:t>Kisor</w:t>
      </w:r>
      <w:proofErr w:type="spellEnd"/>
      <w:r>
        <w:t xml:space="preserve">, 139 S. Ct. at 2424 (Roberts, C.J., concurring). </w:t>
      </w:r>
      <w:proofErr w:type="spellStart"/>
      <w:r w:rsidRPr="00911EA5">
        <w:rPr>
          <w:rStyle w:val="StyleUnderline"/>
        </w:rPr>
        <w:t>Kisor</w:t>
      </w:r>
      <w:proofErr w:type="spellEnd"/>
      <w:r w:rsidRPr="00911EA5">
        <w:rPr>
          <w:rStyle w:val="StyleUnderline"/>
        </w:rPr>
        <w:t xml:space="preserve"> restricted Auer by laying out several preconditions that courts must find before deference may be applied.</w:t>
      </w:r>
      <w:r>
        <w:t xml:space="preserve"> Id. Even Justice Kagan’s majority opinion, which places itself in the Auer/Seminole Rock tradition, acknowledged that </w:t>
      </w:r>
      <w:r w:rsidRPr="00911EA5">
        <w:rPr>
          <w:rStyle w:val="StyleUnderline"/>
        </w:rPr>
        <w:t>the Supreme Court has given confusing guidance and that some cases have not observed these preconditions.</w:t>
      </w:r>
      <w:r>
        <w:t xml:space="preserve"> Id. Given that “the Court has given Auer deference without careful attention to the nature and context of the interpretation,” some Auer-based rulings must have been set aside by </w:t>
      </w:r>
      <w:proofErr w:type="spellStart"/>
      <w:r>
        <w:t>Kisor</w:t>
      </w:r>
      <w:proofErr w:type="spellEnd"/>
      <w:r>
        <w:t xml:space="preserve">. Id. Stinson is one of them. In establishing preconditions for Auer deference, </w:t>
      </w:r>
      <w:proofErr w:type="spellStart"/>
      <w:r>
        <w:t>Kisor</w:t>
      </w:r>
      <w:proofErr w:type="spellEnd"/>
      <w:r>
        <w:t xml:space="preserve"> effectively prescribed the order in which courts must consider sources of legal authority and interpretative tools when a question of regulatory interpretation arises. Id. at 2414. </w:t>
      </w:r>
      <w:r w:rsidRPr="00911EA5">
        <w:rPr>
          <w:rStyle w:val="StyleUnderline"/>
        </w:rPr>
        <w:t>A court must first consider the text of the regulation in question. Next come the canons of interpretation and other normal interpretive aids, then consideration of the relevance of the interpreting agency’s expertise to the question at hand. Finally, there’s a potential inquiry into whether the agency has offered a reasonable and authoritative interpretation.</w:t>
      </w:r>
      <w:r>
        <w:t xml:space="preserve"> Id. at 2419. </w:t>
      </w:r>
      <w:r w:rsidRPr="00911EA5">
        <w:rPr>
          <w:rStyle w:val="StyleUnderline"/>
        </w:rPr>
        <w:t>If these conditions are met, Auer deference can be applied to the interpretation of the agency. A court may not move beyond the text unless it can find a genuine material ambiguity therein. Nor is it enough for the regulation not to be unambiguous upon initial inspection. A court must employ the full range of normal interpretative tools, including dictionaries and all the relevant traditional canons, before declaring a bona fide ambiguity.</w:t>
      </w:r>
      <w:r>
        <w:t xml:space="preserve"> Id. at 2415. If, at this stage, a court does not find any such ambiguity, it need not look to any other material, nor should other materials color its discernment of ambiguity. The modified Auer analysis is thus identical to the deference given to agency statutory interpretations under Chevron, with </w:t>
      </w:r>
      <w:proofErr w:type="spellStart"/>
      <w:r>
        <w:t>Kisor</w:t>
      </w:r>
      <w:proofErr w:type="spellEnd"/>
      <w:r>
        <w:t xml:space="preserve"> having removed any exceptional deference given to regulatory interpretations. Id. at 2416. </w:t>
      </w:r>
      <w:r w:rsidRPr="00911EA5">
        <w:rPr>
          <w:rStyle w:val="StyleUnderline"/>
        </w:rPr>
        <w:t>Contrary to all the above, Stinson looked first to the agency interpretation: the commentaries. The Sentencing Commission’s commentary can govern, the Court said, unless it “is inconsistent with, or a plainly erroneous reading of” the guidelines themselves.</w:t>
      </w:r>
      <w:r>
        <w:t xml:space="preserve"> Stinson, 508 U.S. at 38. More than a useful interpretation, </w:t>
      </w:r>
      <w:r w:rsidRPr="00911EA5">
        <w:rPr>
          <w:rStyle w:val="Emphasis"/>
        </w:rPr>
        <w:t>Stinson seemed to regard the commentaries as a binding expression of law</w:t>
      </w:r>
      <w:r w:rsidRPr="00911EA5">
        <w:rPr>
          <w:rStyle w:val="StyleUnderline"/>
        </w:rPr>
        <w:t>.</w:t>
      </w:r>
      <w:r>
        <w:t xml:space="preserve"> “Failure to follow such commentary could constitute an incorrect application of the guidelines, subjecting the sentence to possible reversal.” Id. at 43 (quoting 18 USCS Appx § 1B1.7). </w:t>
      </w:r>
      <w:proofErr w:type="spellStart"/>
      <w:r>
        <w:t>Kisor</w:t>
      </w:r>
      <w:proofErr w:type="spellEnd"/>
      <w:r>
        <w:t xml:space="preserve"> held that a court shouldn’t find a regulation to be ambiguous merely because it can’t be deciphered on first reading. But Stinson doesn’t even require a first regulatory reading, at least not before bringing in the commentaries. Id. Framed in Auer and </w:t>
      </w:r>
      <w:proofErr w:type="spellStart"/>
      <w:r>
        <w:t>Kisor’s</w:t>
      </w:r>
      <w:proofErr w:type="spellEnd"/>
      <w:r>
        <w:t xml:space="preserve"> terms, </w:t>
      </w:r>
      <w:r w:rsidRPr="00911EA5">
        <w:rPr>
          <w:rStyle w:val="Emphasis"/>
        </w:rPr>
        <w:t>Stinson treats statutes as presumptively ambiguous</w:t>
      </w:r>
      <w:r w:rsidRPr="00911EA5">
        <w:rPr>
          <w:rStyle w:val="StyleUnderline"/>
        </w:rPr>
        <w:t xml:space="preserve"> unless they can be shown to be materially clear in a way that disfavors the interpretation made by the Sentencing Commission’s guidelines.</w:t>
      </w:r>
      <w:r>
        <w:t xml:space="preserve"> Id. </w:t>
      </w:r>
      <w:r w:rsidRPr="00911EA5">
        <w:rPr>
          <w:rStyle w:val="StyleUnderline"/>
        </w:rPr>
        <w:t xml:space="preserve">Any way you read it, </w:t>
      </w:r>
      <w:r w:rsidRPr="00911EA5">
        <w:rPr>
          <w:rStyle w:val="Emphasis"/>
        </w:rPr>
        <w:t xml:space="preserve">Stinson is incompatible with </w:t>
      </w:r>
      <w:proofErr w:type="spellStart"/>
      <w:r w:rsidRPr="00911EA5">
        <w:rPr>
          <w:rStyle w:val="Emphasis"/>
        </w:rPr>
        <w:t>Kisor</w:t>
      </w:r>
      <w:proofErr w:type="spellEnd"/>
      <w:r w:rsidRPr="00911EA5">
        <w:rPr>
          <w:rStyle w:val="Emphasis"/>
        </w:rPr>
        <w:t>, reversing the order of consideration of authorities</w:t>
      </w:r>
      <w:r w:rsidRPr="00911EA5">
        <w:rPr>
          <w:rStyle w:val="StyleUnderline"/>
        </w:rPr>
        <w:t>.</w:t>
      </w:r>
      <w:r>
        <w:t xml:space="preserve"> Under Stinson, there will be fewer cases where an agency interpretation will be found to be plainly inconsistent with a regulation than under </w:t>
      </w:r>
      <w:proofErr w:type="spellStart"/>
      <w:r>
        <w:t>Kisor</w:t>
      </w:r>
      <w:proofErr w:type="spellEnd"/>
      <w:r>
        <w:t xml:space="preserve">. Even unambiguous guidelines could be supplemented in various ways by agency interpretations under the Stinson approach. That type of super-deference is simply unwarranted. II. UNITED STATES V. JACKSON IS INCONSISTENT WITH CURRENT SUPREME COURT DOCTRINE This </w:t>
      </w:r>
      <w:r w:rsidRPr="00B82417">
        <w:rPr>
          <w:rStyle w:val="StyleUnderline"/>
        </w:rPr>
        <w:t>Court’s decision in Jackson—cited by the panel decision as precedent against appellant’s claim that a conspiracy is not a controlled substance offence</w:t>
      </w:r>
      <w:r>
        <w:t xml:space="preserve">— is faithful to Stinson and thus </w:t>
      </w:r>
      <w:r w:rsidRPr="00B82417">
        <w:rPr>
          <w:rStyle w:val="StyleUnderline"/>
        </w:rPr>
        <w:t xml:space="preserve">replicates its problems under </w:t>
      </w:r>
      <w:proofErr w:type="spellStart"/>
      <w:r w:rsidRPr="00B82417">
        <w:rPr>
          <w:rStyle w:val="StyleUnderline"/>
        </w:rPr>
        <w:t>Kisor</w:t>
      </w:r>
      <w:proofErr w:type="spellEnd"/>
      <w:r w:rsidRPr="00B82417">
        <w:rPr>
          <w:rStyle w:val="StyleUnderline"/>
        </w:rPr>
        <w:t>. The Jackson Court did not ascertain whether the guideline was ambiguous before determining if deference was due.</w:t>
      </w:r>
      <w:r>
        <w:t xml:space="preserve"> 60 F.3d at 131. </w:t>
      </w:r>
      <w:r w:rsidRPr="00B82417">
        <w:rPr>
          <w:rStyle w:val="StyleUnderline"/>
        </w:rPr>
        <w:t>Instead, it looked to the commentaries as a binding and authoritative interpretation.</w:t>
      </w:r>
      <w:r>
        <w:t xml:space="preserve"> Id. </w:t>
      </w:r>
      <w:r w:rsidRPr="00B82417">
        <w:rPr>
          <w:rStyle w:val="StyleUnderline"/>
        </w:rPr>
        <w:t xml:space="preserve">At no point did the Court entertain the possibility, as </w:t>
      </w:r>
      <w:proofErr w:type="spellStart"/>
      <w:r w:rsidRPr="00B82417">
        <w:rPr>
          <w:rStyle w:val="StyleUnderline"/>
        </w:rPr>
        <w:t>Kisor</w:t>
      </w:r>
      <w:proofErr w:type="spellEnd"/>
      <w:r w:rsidRPr="00B82417">
        <w:rPr>
          <w:rStyle w:val="StyleUnderline"/>
        </w:rPr>
        <w:t xml:space="preserve"> now requires, that </w:t>
      </w:r>
      <w:r w:rsidRPr="00911EA5">
        <w:rPr>
          <w:rStyle w:val="Emphasis"/>
        </w:rPr>
        <w:t>Guideline 4B1.2 might not be ambiguous</w:t>
      </w:r>
      <w:r w:rsidRPr="00B82417">
        <w:rPr>
          <w:rStyle w:val="StyleUnderline"/>
        </w:rPr>
        <w:t xml:space="preserve"> on the relevant point. Nor did it inquire if the commentary was a reasonable interpretation of the guidelines, only whether the former was a plainly erroneous reading of the later.</w:t>
      </w:r>
      <w:r>
        <w:t xml:space="preserve"> Id. How the Jackson Court went about ruling out a plainly inconsistent interpretation is a perfect example of the difference between </w:t>
      </w:r>
      <w:proofErr w:type="spellStart"/>
      <w:r>
        <w:t>Kisor’s</w:t>
      </w:r>
      <w:proofErr w:type="spellEnd"/>
      <w:r>
        <w:t xml:space="preserve"> requirement of ambiguity and Stinson’s plain inconsistency rule. </w:t>
      </w:r>
      <w:r w:rsidRPr="00B82417">
        <w:rPr>
          <w:rStyle w:val="StyleUnderline"/>
        </w:rPr>
        <w:t>Jackson found it “relevant that Congress has manifested its intent that drug conspiracies and underlying offenses should not be treated differently” for the reason that “it imposed the same penalty for a narcotics conspiracy conviction as for the substantive offense.”</w:t>
      </w:r>
      <w:r>
        <w:t xml:space="preserve"> Id. at 133. </w:t>
      </w:r>
      <w:r w:rsidRPr="00911EA5">
        <w:rPr>
          <w:rStyle w:val="Emphasis"/>
        </w:rPr>
        <w:t>Jackson began by assessing the Sentencing Commission’s judgement of congressional intent, rather than looking to the text of the guidelines</w:t>
      </w:r>
      <w:r w:rsidRPr="00B82417">
        <w:rPr>
          <w:rStyle w:val="StyleUnderline"/>
        </w:rPr>
        <w:t>. The Jackson Court even noted that conspiracies involve different elements than the substantive crimes around which they revolve.</w:t>
      </w:r>
      <w:r>
        <w:t xml:space="preserve"> Id. at 132. </w:t>
      </w:r>
      <w:r w:rsidRPr="00B82417">
        <w:rPr>
          <w:rStyle w:val="StyleUnderline"/>
        </w:rPr>
        <w:t>However, Jackson found that the Commission was vested with “authority to expand the definition of ‘controlled substance offense’ to include aiding and abetting, conspiring, and attempting to commit such offenses.”</w:t>
      </w:r>
      <w:r>
        <w:t xml:space="preserve"> Id. at 133</w:t>
      </w:r>
      <w:r w:rsidRPr="00CD041E">
        <w:t xml:space="preserve">. Suffice it to say, after </w:t>
      </w:r>
      <w:proofErr w:type="spellStart"/>
      <w:r w:rsidRPr="00CD041E">
        <w:t>Kisor</w:t>
      </w:r>
      <w:proofErr w:type="spellEnd"/>
      <w:r w:rsidRPr="00CD041E">
        <w:t>, courts can now act differently, and hold the Commission’s authority to the power to interpret, not “expand.” III. THE COURT’S NORMAL INTERPRETIVE TOOLS CAN RESOLVE THIS CASE IN FAVOR OF APPELLANT</w:t>
      </w:r>
      <w:r>
        <w:t xml:space="preserve"> Side-stepping the outdated Stinson and Jackson, </w:t>
      </w:r>
      <w:r w:rsidRPr="00B82417">
        <w:rPr>
          <w:rStyle w:val="StyleUnderline"/>
        </w:rPr>
        <w:t xml:space="preserve">the application of </w:t>
      </w:r>
      <w:proofErr w:type="spellStart"/>
      <w:r w:rsidRPr="00B82417">
        <w:rPr>
          <w:rStyle w:val="StyleUnderline"/>
        </w:rPr>
        <w:t>Kisor</w:t>
      </w:r>
      <w:proofErr w:type="spellEnd"/>
      <w:r w:rsidRPr="00B82417">
        <w:rPr>
          <w:rStyle w:val="StyleUnderline"/>
        </w:rPr>
        <w:t xml:space="preserve"> here is relatively straightforward: </w:t>
      </w:r>
      <w:r w:rsidRPr="00CD041E">
        <w:rPr>
          <w:rStyle w:val="Emphasis"/>
        </w:rPr>
        <w:t>any seeming ambiguities in the sentencing guidelines can be resolved without recourse to further interpretive tools, the commentaries included</w:t>
      </w:r>
      <w:r w:rsidRPr="00B82417">
        <w:rPr>
          <w:rStyle w:val="StyleUnderline"/>
        </w:rPr>
        <w:t>. Guideline 4B1.2.(a)(1) says that a crime of violence that includes an element of an “attempt” to use violence requires something more than an attempt to commit a statutory offence, an element of which, itself, is the use of violence.</w:t>
      </w:r>
      <w:r>
        <w:t xml:space="preserve"> 18 USCS Appx § 4B1.2. </w:t>
      </w:r>
      <w:r w:rsidRPr="00B82417">
        <w:rPr>
          <w:rStyle w:val="StyleUnderline"/>
        </w:rPr>
        <w:t xml:space="preserve">Furthermore, via the canon of </w:t>
      </w:r>
      <w:proofErr w:type="spellStart"/>
      <w:r w:rsidRPr="00B82417">
        <w:rPr>
          <w:rStyle w:val="StyleUnderline"/>
        </w:rPr>
        <w:t>expresio</w:t>
      </w:r>
      <w:proofErr w:type="spellEnd"/>
      <w:r w:rsidRPr="00B82417">
        <w:rPr>
          <w:rStyle w:val="StyleUnderline"/>
        </w:rPr>
        <w:t xml:space="preserve"> </w:t>
      </w:r>
      <w:proofErr w:type="spellStart"/>
      <w:r w:rsidRPr="00B82417">
        <w:rPr>
          <w:rStyle w:val="StyleUnderline"/>
        </w:rPr>
        <w:t>unius</w:t>
      </w:r>
      <w:proofErr w:type="spellEnd"/>
      <w:r w:rsidRPr="00B82417">
        <w:rPr>
          <w:rStyle w:val="StyleUnderline"/>
        </w:rPr>
        <w:t xml:space="preserve"> </w:t>
      </w:r>
      <w:proofErr w:type="spellStart"/>
      <w:r w:rsidRPr="00B82417">
        <w:rPr>
          <w:rStyle w:val="StyleUnderline"/>
        </w:rPr>
        <w:t>est</w:t>
      </w:r>
      <w:proofErr w:type="spellEnd"/>
      <w:r w:rsidRPr="00B82417">
        <w:rPr>
          <w:rStyle w:val="StyleUnderline"/>
        </w:rPr>
        <w:t xml:space="preserve"> </w:t>
      </w:r>
      <w:proofErr w:type="spellStart"/>
      <w:r w:rsidRPr="00B82417">
        <w:rPr>
          <w:rStyle w:val="StyleUnderline"/>
        </w:rPr>
        <w:t>exclusio</w:t>
      </w:r>
      <w:proofErr w:type="spellEnd"/>
      <w:r w:rsidRPr="00B82417">
        <w:rPr>
          <w:rStyle w:val="StyleUnderline"/>
        </w:rPr>
        <w:t xml:space="preserve"> </w:t>
      </w:r>
      <w:proofErr w:type="spellStart"/>
      <w:r w:rsidRPr="00B82417">
        <w:rPr>
          <w:rStyle w:val="StyleUnderline"/>
        </w:rPr>
        <w:t>alterius</w:t>
      </w:r>
      <w:proofErr w:type="spellEnd"/>
      <w:r w:rsidRPr="00B82417">
        <w:rPr>
          <w:rStyle w:val="StyleUnderline"/>
        </w:rPr>
        <w:t>, and the related anti-surplusage canon, attempt is excluded from the other provisions of Guideline 4B1.2 because it’s referenced in Guideline 4B1.2(a)(1). If the guidelines were written to include attempted violent crimes broadly, the narrower language targeting crimes that require actual attempts of violent acts— not violent crimes—would be unnecessary.</w:t>
      </w:r>
      <w:r>
        <w:t xml:space="preserve"> Id. </w:t>
      </w:r>
      <w:r w:rsidRPr="00B82417">
        <w:rPr>
          <w:rStyle w:val="StyleUnderline"/>
        </w:rPr>
        <w:t>Further, a close reading of the text of Guideline 4B1.1.(a)(1) reveals that, in order for an attempted crime to be considered a crime of violence, it must only punish attempts that have progressed to a point at which the violent element of the crime was per se attempted, not merely a broader offence of which it is a part.</w:t>
      </w:r>
      <w:r>
        <w:t xml:space="preserve"> For example, pulling the trigger of a firearm that happens to jam is an attempted shooting and therefore a crime of violence, assuming the offence is narrowly defined. But attempting a burglary by purchasing a lockpick, black gloves, and some binoculars would not be an attempted crime of violence. Cf. James v. United States, 550 U.S. 192, 206 (2007) (holding that Florida’s attempted burglary statute created a crime of violence but leaving open the question of whether “more attenuated conduct . . . presents a potential risk of serious injury”). Nor does that </w:t>
      </w:r>
      <w:proofErr w:type="gramStart"/>
      <w:r>
        <w:t>reading</w:t>
      </w:r>
      <w:proofErr w:type="gramEnd"/>
      <w:r>
        <w:t xml:space="preserve"> hamstring legislators. Those wishing to punish all forms of attempted crimes while still maximizing sentences under the guidelines would only need to define separate degrees or kinds of attempt. For instance, a first-degree attempt might require an actual attempted violent act, ensuring that those who pull triggers are maximally punished. A second-degree attempt might include any attempt at an ultimately violent crime so that no attempted criminals are left uncovered by the law. </w:t>
      </w:r>
      <w:r w:rsidRPr="00B82417">
        <w:rPr>
          <w:rStyle w:val="StyleUnderline"/>
        </w:rPr>
        <w:t>As for controlled substance offences, Guideline 4B1.2.(b) states that they must include “an element of an manufacture, import, export, distribution, or dispensing of a controlled substance</w:t>
      </w:r>
      <w:r>
        <w:t xml:space="preserve"> (or a counterfeit substance) </w:t>
      </w:r>
      <w:r w:rsidRPr="00B82417">
        <w:rPr>
          <w:rStyle w:val="StyleUnderline"/>
        </w:rPr>
        <w:t>or the possession of a controlled substance</w:t>
      </w:r>
      <w:r>
        <w:t xml:space="preserve"> (or a counterfeit substance) </w:t>
      </w:r>
      <w:r w:rsidRPr="00B82417">
        <w:rPr>
          <w:rStyle w:val="StyleUnderline"/>
        </w:rPr>
        <w:t xml:space="preserve">with intent to manufacture, import, export, distribute, or dispense,” but </w:t>
      </w:r>
      <w:r w:rsidRPr="00CD041E">
        <w:rPr>
          <w:rStyle w:val="Emphasis"/>
        </w:rPr>
        <w:t>says nothing of conspiracy</w:t>
      </w:r>
      <w:r w:rsidRPr="00B82417">
        <w:rPr>
          <w:rStyle w:val="StyleUnderline"/>
        </w:rPr>
        <w:t>.</w:t>
      </w:r>
      <w:r>
        <w:t xml:space="preserve"> 18 USCS Appx § 4B1.2 And the canons likewise suggest that </w:t>
      </w:r>
      <w:r w:rsidRPr="00B82417">
        <w:rPr>
          <w:rStyle w:val="StyleUnderline"/>
        </w:rPr>
        <w:t xml:space="preserve">if inchoate offenses were meant to be included, they would have been specified. What is certain, however, is that the deference to the sentencing guidelines here was given unconstitutionally, and not in line with </w:t>
      </w:r>
      <w:proofErr w:type="spellStart"/>
      <w:r w:rsidRPr="00B82417">
        <w:rPr>
          <w:rStyle w:val="StyleUnderline"/>
        </w:rPr>
        <w:t>Kisor</w:t>
      </w:r>
      <w:proofErr w:type="spellEnd"/>
      <w:r w:rsidRPr="00B82417">
        <w:rPr>
          <w:rStyle w:val="StyleUnderline"/>
        </w:rPr>
        <w:t>.</w:t>
      </w:r>
      <w:r>
        <w:t xml:space="preserve"> CONCLUSION For these reasons and those stated by the appellant, </w:t>
      </w:r>
      <w:r w:rsidRPr="00B82417">
        <w:rPr>
          <w:rStyle w:val="StyleUnderline"/>
        </w:rPr>
        <w:t xml:space="preserve">this Court should grant rehearing </w:t>
      </w:r>
      <w:proofErr w:type="spellStart"/>
      <w:r w:rsidRPr="00B82417">
        <w:rPr>
          <w:rStyle w:val="StyleUnderline"/>
        </w:rPr>
        <w:t>en</w:t>
      </w:r>
      <w:proofErr w:type="spellEnd"/>
      <w:r w:rsidRPr="00B82417">
        <w:rPr>
          <w:rStyle w:val="StyleUnderline"/>
        </w:rPr>
        <w:t xml:space="preserve"> banc and reverse the district court.</w:t>
      </w:r>
    </w:p>
    <w:p w:rsidR="00C16095" w:rsidRDefault="00C16095" w:rsidP="00C16095">
      <w:pPr>
        <w:pStyle w:val="Heading4"/>
      </w:pPr>
      <w:r>
        <w:t>Abandoning deference by reversing Tabb and Jackson solves judicial independence, separation of powers, and due process.</w:t>
      </w:r>
    </w:p>
    <w:p w:rsidR="00C16095" w:rsidRDefault="00C16095" w:rsidP="00C16095">
      <w:r w:rsidRPr="009A4BF6">
        <w:rPr>
          <w:rStyle w:val="Style13ptBold"/>
        </w:rPr>
        <w:t>McClain and Rollins 5/5</w:t>
      </w:r>
      <w:r>
        <w:t xml:space="preserve"> (McClain, Jared, Staff Counsel at NCLA, attorney at Washington Legal Foundation, former Senior Law Clerk to Hon. Andrea M. Leahy on the Court of Special Appeals of Maryland, and Kara Rollins, Litigation Counsel at NCLA, former Counsel for Cause of Action Institute, former clerk for Hon. Karen M. Cassidy in the Superior Court of New Jersey, former Political Programs Manager for the National Federation of Independent Business. “AMICUS CURIAE BRIEF OF THE NEW CIVIL LIBERTIES ALLIANCE IN SUPPORT OF ZIMMIAN TABB’S PETITION FOR REHEARING.” UNITED STATES OF AMERICA, Appellee, v. ZIMMIAN TABB, Appellant. UNITED STATES COURT OF APPEALS FOR THE SECOND CIRCUIT. New Civil Liberties Alliance, 5 May 2020, </w:t>
      </w:r>
      <w:hyperlink r:id="rId202" w:history="1">
        <w:r w:rsidRPr="00FA1758">
          <w:rPr>
            <w:rStyle w:val="Hyperlink"/>
          </w:rPr>
          <w:t>https://nclalegal.org/wp-content/uploads/2020/05/Filed-U.S.-v.-Tabb-Amicus.pdf</w:t>
        </w:r>
      </w:hyperlink>
      <w:r>
        <w:t>. Accessed 3 July 2020.) SK</w:t>
      </w:r>
    </w:p>
    <w:p w:rsidR="00C16095" w:rsidRPr="004D3021" w:rsidRDefault="00C16095" w:rsidP="00C16095">
      <w:pPr>
        <w:rPr>
          <w:sz w:val="16"/>
        </w:rPr>
      </w:pPr>
      <w:r w:rsidRPr="00D70C04">
        <w:rPr>
          <w:rStyle w:val="StyleUnderline"/>
        </w:rPr>
        <w:t>This Court should overrule United States v. Jackson, 60 F.3d 128 (2d Cir. 1995). The panel in that case deferred reflexively to the commentary of the United States Sentencing Commission without considering the rule of lenity and without exercising its independent judgment as required by Article III of the United States Constitution.</w:t>
      </w:r>
      <w:r w:rsidRPr="004D3021">
        <w:rPr>
          <w:sz w:val="16"/>
        </w:rPr>
        <w:t xml:space="preserve"> ARGUMENT I. INTERPRETIVE DEFERENCE IS UNCONSTITUTIONAL A. The Judicial Office Is One of Independent Judgment Article III vests “the judicial power of the United States” in the courts and creates the judicial office held by “[t]he judges, both of the Supreme Court and inferior courts.” U.S. CONST., ART. III, § 1. </w:t>
      </w:r>
      <w:r w:rsidRPr="00D70C04">
        <w:rPr>
          <w:rStyle w:val="StyleUnderline"/>
        </w:rPr>
        <w:t>The judicial power includes the authority to decide cases and controversies; a judge’s office includes the duty to exercise independent judgment in the interpretation and application of law in each case.</w:t>
      </w:r>
      <w:r w:rsidRPr="004D3021">
        <w:rPr>
          <w:sz w:val="16"/>
        </w:rPr>
        <w:t xml:space="preserve"> See Marbury v. Madison, 5 U.S. 137, 177 (1803). Judicial independence has been a touchstone of legitimate governance at least since English judges resisted King James I’s insistence that “[t]he King being the author of the </w:t>
      </w:r>
      <w:proofErr w:type="spellStart"/>
      <w:r w:rsidRPr="004D3021">
        <w:rPr>
          <w:sz w:val="16"/>
        </w:rPr>
        <w:t>Lawe</w:t>
      </w:r>
      <w:proofErr w:type="spellEnd"/>
      <w:r w:rsidRPr="004D3021">
        <w:rPr>
          <w:sz w:val="16"/>
        </w:rPr>
        <w:t xml:space="preserve"> is the interpreter of the </w:t>
      </w:r>
      <w:proofErr w:type="spellStart"/>
      <w:r w:rsidRPr="004D3021">
        <w:rPr>
          <w:sz w:val="16"/>
        </w:rPr>
        <w:t>Lawe</w:t>
      </w:r>
      <w:proofErr w:type="spellEnd"/>
      <w:r w:rsidRPr="004D3021">
        <w:rPr>
          <w:sz w:val="16"/>
        </w:rPr>
        <w:t xml:space="preserve">.” See Philip Hamburger, Law and Judicial Duty 149-50, 223 (2008). The judges maintained that, although all judicial power was exercised in the name of the monarch, the power rested solely in the judges. Prohibition del Roy, 12 Co. Rep. 63, 65 (1608). Revolting against tyranny, the American Declaration of Independence objected to judges “dependent on [King George III’s] will alone.” The Declaration of Independence, </w:t>
      </w:r>
      <w:r w:rsidRPr="004D3021">
        <w:rPr>
          <w:sz w:val="12"/>
        </w:rPr>
        <w:t>¶</w:t>
      </w:r>
      <w:r w:rsidRPr="004D3021">
        <w:rPr>
          <w:sz w:val="16"/>
        </w:rPr>
        <w:t xml:space="preserve"> 3. The Founders then cast their first substantive vote at the Constitutional Convention of 1787 to create a government that separated power among three co-equal branches. See 1 Records of the Federal Convention of 1787, 30-31 (Max </w:t>
      </w:r>
      <w:proofErr w:type="spellStart"/>
      <w:r w:rsidRPr="004D3021">
        <w:rPr>
          <w:sz w:val="16"/>
        </w:rPr>
        <w:t>Farrand</w:t>
      </w:r>
      <w:proofErr w:type="spellEnd"/>
      <w:r w:rsidRPr="004D3021">
        <w:rPr>
          <w:sz w:val="16"/>
        </w:rPr>
        <w:t xml:space="preserve"> ed., Yale Univ. Press 1911). Separating governmental power preserves liberty, in part, because each branch jealously checks the other branches’ attempts to shift the constitutional balance of power. Arguably </w:t>
      </w:r>
      <w:r w:rsidRPr="00D70C04">
        <w:rPr>
          <w:rStyle w:val="StyleUnderline"/>
        </w:rPr>
        <w:t>no branch is more vital to protecting liberty from factious politics than the judiciary.</w:t>
      </w:r>
      <w:r w:rsidRPr="004D3021">
        <w:rPr>
          <w:sz w:val="16"/>
        </w:rPr>
        <w:t xml:space="preserve"> As our constitutional backstop, the independent judiciary ensures that the political branches cannot encroach upon or diminish constitutional liberties. Article III guards the judiciary’s independence by adopting the common-law tradition of an independent judicial office and by granting life tenure and undiminished salary. U.S. CONST., ART. III, § 1. To hold the judicial office under Article III, a judge swears an oath to the Constitution and is duty-bound to exercise his or her own office independently. See Law and Judicial Duty 507-12. </w:t>
      </w:r>
      <w:r w:rsidRPr="00D70C04">
        <w:rPr>
          <w:rStyle w:val="StyleUnderline"/>
        </w:rPr>
        <w:t>The judicial office carries with it a duty of independent judgment.</w:t>
      </w:r>
      <w:r w:rsidRPr="004D3021">
        <w:rPr>
          <w:sz w:val="16"/>
        </w:rPr>
        <w:t xml:space="preserve"> See James Iredell, To the Public, N.C. Gazette (Aug. 17, 1786) (describing the duty of judges as “[t]he duty of the power”). </w:t>
      </w:r>
      <w:r w:rsidRPr="00D70C04">
        <w:rPr>
          <w:rStyle w:val="StyleUnderline"/>
        </w:rPr>
        <w:t>Through the independent judicial office, the Founders ensured that judges would not administer justice based on someone else’s interpretation of the law.</w:t>
      </w:r>
      <w:r w:rsidRPr="004D3021">
        <w:rPr>
          <w:sz w:val="16"/>
        </w:rPr>
        <w:t xml:space="preserve"> See 2 Records of the Federal Convention of 1787, 79 (Nathaniel Gorham explaining that “the Judges ought to carry into the exposition of the laws no prepossessions with regard to them”); THE FEDERALIST No. 78 (Alexander Hamilton) (“</w:t>
      </w:r>
      <w:r w:rsidRPr="00D70C04">
        <w:rPr>
          <w:rStyle w:val="StyleUnderline"/>
        </w:rPr>
        <w:t>The interpretation of laws is the proper and peculiar province of the courts</w:t>
      </w:r>
      <w:r w:rsidRPr="004D3021">
        <w:rPr>
          <w:sz w:val="16"/>
        </w:rPr>
        <w:t>.”). This obligation of independence is reflected in the opinions of the founding era’s finest jurists. See, e.g., The Julia, 14 F. Cas. 27, 33 (C.C.D. Mass. 1813) (Story, J.) (“[M]y duty requires that whatsoever may be its imperfections, my own judgment should be pronounced to the parties.”); U.S. v. Burr, 25 F. Cas. 2, 15 (C.C.D. Va. 1807) (Marshall, J.) (“[W]</w:t>
      </w:r>
      <w:proofErr w:type="spellStart"/>
      <w:r w:rsidRPr="004D3021">
        <w:rPr>
          <w:sz w:val="16"/>
        </w:rPr>
        <w:t>hether</w:t>
      </w:r>
      <w:proofErr w:type="spellEnd"/>
      <w:r w:rsidRPr="004D3021">
        <w:rPr>
          <w:sz w:val="16"/>
        </w:rPr>
        <w:t xml:space="preserve"> [the point] be conceded by others or not, it is the dictate of my own judgment, and in the performance of my duty I can know no other guide.”). </w:t>
      </w:r>
      <w:r w:rsidRPr="00D70C04">
        <w:rPr>
          <w:rStyle w:val="StyleUnderline"/>
        </w:rPr>
        <w:t>Judicial independence, as a duty and obligation, persists today.</w:t>
      </w:r>
      <w:r w:rsidRPr="004D3021">
        <w:rPr>
          <w:sz w:val="16"/>
        </w:rPr>
        <w:t xml:space="preserve"> This principle is so axiomatic, in fact, that it seldom appears in legal argument; </w:t>
      </w:r>
      <w:r w:rsidRPr="00D70C04">
        <w:rPr>
          <w:rStyle w:val="StyleUnderline"/>
        </w:rPr>
        <w:t>the mere suggestion that a judge might breach his or her duty of independent judgment is a scandalous insinuation. But that is exactly what deference regimes, like that adopted in Stinson v. United States,</w:t>
      </w:r>
      <w:r w:rsidRPr="004D3021">
        <w:rPr>
          <w:sz w:val="16"/>
        </w:rPr>
        <w:t xml:space="preserve"> 508 U.S. 36 (1993), </w:t>
      </w:r>
      <w:r w:rsidRPr="00D70C04">
        <w:rPr>
          <w:rStyle w:val="StyleUnderline"/>
        </w:rPr>
        <w:t>require: judicial dependence on a non-judicial entity’s interpretation of the law.</w:t>
      </w:r>
      <w:r w:rsidRPr="004D3021">
        <w:rPr>
          <w:sz w:val="16"/>
        </w:rPr>
        <w:t xml:space="preserve"> B. </w:t>
      </w:r>
      <w:r w:rsidRPr="00D70C04">
        <w:rPr>
          <w:rStyle w:val="StyleUnderline"/>
        </w:rPr>
        <w:t>Deference Is Inconsistent with Judicial Independence</w:t>
      </w:r>
      <w:r w:rsidRPr="004D3021">
        <w:rPr>
          <w:sz w:val="16"/>
        </w:rPr>
        <w:t xml:space="preserve"> 1. </w:t>
      </w:r>
      <w:r w:rsidRPr="00D70C04">
        <w:rPr>
          <w:rStyle w:val="StyleUnderline"/>
        </w:rPr>
        <w:t>Stinson Requires Abdication of the Judicial Office Obligatory deference regimes are antithetical to the independent judgment that Article III enshrines, and they violate the Fifth Amendment’s Due Process Clause by institutionalizing judicial bias toward one party—the government. Faithful application of Stinson requires judges to abdicate the duty of their judicial office by forgoing their independent judgment in favor of an agency’s legal interpretation.</w:t>
      </w:r>
      <w:r w:rsidRPr="004D3021">
        <w:rPr>
          <w:sz w:val="16"/>
        </w:rPr>
        <w:t xml:space="preserve"> See Perez v. Mortgage Bankers </w:t>
      </w:r>
      <w:proofErr w:type="spellStart"/>
      <w:r w:rsidRPr="004D3021">
        <w:rPr>
          <w:sz w:val="16"/>
        </w:rPr>
        <w:t>Ass’n</w:t>
      </w:r>
      <w:proofErr w:type="spellEnd"/>
      <w:r w:rsidRPr="004D3021">
        <w:rPr>
          <w:sz w:val="16"/>
        </w:rPr>
        <w:t>, 575 U.S. 92, 110 (2015) (</w:t>
      </w:r>
      <w:r w:rsidRPr="00D70C04">
        <w:rPr>
          <w:rStyle w:val="StyleUnderline"/>
        </w:rPr>
        <w:t>Scalia</w:t>
      </w:r>
      <w:r w:rsidRPr="004D3021">
        <w:rPr>
          <w:sz w:val="16"/>
        </w:rPr>
        <w:t xml:space="preserve">, J., </w:t>
      </w:r>
      <w:r w:rsidRPr="00D70C04">
        <w:rPr>
          <w:rStyle w:val="StyleUnderline"/>
        </w:rPr>
        <w:t>concurring</w:t>
      </w:r>
      <w:r w:rsidRPr="004D3021">
        <w:rPr>
          <w:sz w:val="16"/>
        </w:rPr>
        <w:t xml:space="preserve"> in judgment) (</w:t>
      </w:r>
      <w:r w:rsidRPr="00D70C04">
        <w:rPr>
          <w:rStyle w:val="StyleUnderline"/>
        </w:rPr>
        <w:t>deference requires courts “to ‘decide’ that the text means what the agency says”</w:t>
      </w:r>
      <w:r w:rsidRPr="004D3021">
        <w:rPr>
          <w:sz w:val="16"/>
        </w:rPr>
        <w:t xml:space="preserve">). </w:t>
      </w:r>
      <w:r w:rsidRPr="00D70C04">
        <w:rPr>
          <w:rStyle w:val="StyleUnderline"/>
        </w:rPr>
        <w:t>This diminishes the judicial office and, with it, the structural safeguards the Framers erected as a bulwark against tyranny.</w:t>
      </w:r>
      <w:r w:rsidRPr="004D3021">
        <w:rPr>
          <w:sz w:val="16"/>
        </w:rPr>
        <w:t xml:space="preserve"> Cf. Miller v. Johnson, 515 U.S. 900, 922-23 (1995) (deference to DOJ would “</w:t>
      </w:r>
      <w:proofErr w:type="gramStart"/>
      <w:r w:rsidRPr="004D3021">
        <w:rPr>
          <w:sz w:val="16"/>
        </w:rPr>
        <w:t>surrender[</w:t>
      </w:r>
      <w:proofErr w:type="gramEnd"/>
      <w:r w:rsidRPr="004D3021">
        <w:rPr>
          <w:sz w:val="16"/>
        </w:rPr>
        <w:t xml:space="preserve">] to the Executive Branch [the Court’s] role in enforcing [] constitutional limits”). </w:t>
      </w:r>
      <w:r w:rsidRPr="00D70C04">
        <w:rPr>
          <w:rStyle w:val="StyleUnderline"/>
        </w:rPr>
        <w:t>Even when Congress has tasked an agency with promulgating binding rules or guidelines, it remains the judiciary’s role to “say what the law is” in any case or controversy about the meaning and application of those agency-made provisions.</w:t>
      </w:r>
      <w:r w:rsidRPr="004D3021">
        <w:rPr>
          <w:sz w:val="16"/>
        </w:rPr>
        <w:t xml:space="preserve"> Marbury, 5 U.S. at 177. </w:t>
      </w:r>
      <w:r w:rsidRPr="00D70C04">
        <w:rPr>
          <w:rStyle w:val="StyleUnderline"/>
        </w:rPr>
        <w:t>The Commission’s opinion of how best to interpret its guidelines deserves no more weight than the heft of its persuasiveness.</w:t>
      </w:r>
      <w:r w:rsidRPr="004D3021">
        <w:rPr>
          <w:sz w:val="16"/>
        </w:rPr>
        <w:t xml:space="preserve"> Cf. </w:t>
      </w:r>
      <w:proofErr w:type="spellStart"/>
      <w:r w:rsidRPr="00D70C04">
        <w:rPr>
          <w:rStyle w:val="StyleUnderline"/>
        </w:rPr>
        <w:t>TetraTech</w:t>
      </w:r>
      <w:proofErr w:type="spellEnd"/>
      <w:r w:rsidRPr="00D70C04">
        <w:rPr>
          <w:rStyle w:val="StyleUnderline"/>
        </w:rPr>
        <w:t>, Inc. v. Wisc. Dep’t of Revenue,</w:t>
      </w:r>
      <w:r w:rsidRPr="004D3021">
        <w:rPr>
          <w:sz w:val="16"/>
        </w:rPr>
        <w:t xml:space="preserve"> 914 N.W.2d 21, 53 (Wisc. 2018) </w:t>
      </w:r>
      <w:r w:rsidRPr="00D70C04">
        <w:rPr>
          <w:rStyle w:val="StyleUnderline"/>
        </w:rPr>
        <w:t>(“‘Due weight’ is a matter of persuasion, not deference.”).</w:t>
      </w:r>
      <w:r w:rsidRPr="004D3021">
        <w:rPr>
          <w:sz w:val="16"/>
        </w:rPr>
        <w:t xml:space="preserve"> 2. </w:t>
      </w:r>
      <w:r w:rsidRPr="00D70C04">
        <w:rPr>
          <w:rStyle w:val="StyleUnderline"/>
        </w:rPr>
        <w:t>Stinson Violates Due Process by Institutionalizing Judicial Bias Reflexive deference also jeopardizes the judicial impartiality that due process requires.</w:t>
      </w:r>
      <w:r w:rsidRPr="004D3021">
        <w:rPr>
          <w:sz w:val="16"/>
        </w:rPr>
        <w:t xml:space="preserve"> Cf. Marshall v. </w:t>
      </w:r>
      <w:proofErr w:type="spellStart"/>
      <w:r w:rsidRPr="004D3021">
        <w:rPr>
          <w:sz w:val="16"/>
        </w:rPr>
        <w:t>Jerrico</w:t>
      </w:r>
      <w:proofErr w:type="spellEnd"/>
      <w:r w:rsidRPr="004D3021">
        <w:rPr>
          <w:sz w:val="16"/>
        </w:rPr>
        <w:t xml:space="preserve">, Inc., 446 U.S. 238, 242 (1980); Com. Coatings Corp. v. Cont’l Cas. Co., 393 U.S. 145, 149 (1968) (judicial bodies “not only must be unbiased but also must avoid even the appearance of bias.”); Masterpiece Cake Shop, Ltd. v. Colo. Civil Rights Comm’n, 138 </w:t>
      </w:r>
      <w:proofErr w:type="spellStart"/>
      <w:r w:rsidRPr="004D3021">
        <w:rPr>
          <w:sz w:val="16"/>
        </w:rPr>
        <w:t>S.Ct</w:t>
      </w:r>
      <w:proofErr w:type="spellEnd"/>
      <w:r w:rsidRPr="004D3021">
        <w:rPr>
          <w:sz w:val="16"/>
        </w:rPr>
        <w:t xml:space="preserve">. 1719, 1734 (2018) (Kagan, J., concurring) (agreeing the Constitution forbids adjudicatory proceedings that are “infected by … bias”). </w:t>
      </w:r>
      <w:r w:rsidRPr="00283C21">
        <w:rPr>
          <w:rStyle w:val="StyleUnderline"/>
        </w:rPr>
        <w:t>Judicial bias need not be personal bias to violate due process—it can also be institutional. In fact, institutionalized judicial bias is more pervasive, as it systematically subjects parties across the entire judiciary to bias rather than only a party before a particular judge.</w:t>
      </w:r>
      <w:r w:rsidRPr="004D3021">
        <w:rPr>
          <w:sz w:val="16"/>
        </w:rPr>
        <w:t xml:space="preserve"> Most judges recognize that personal bias requires recusal. Recusal is equally appropriate when deference regimes institutionalize bias by purporting to require judges to favor the government’s position in cases in which the government is a party.1 See In re Murchison, 349 U.S. 133, 136 (1955) (reasoning that the “stringent” due-process requirement of impartiality may require recusal by “judges who have no actual bias and who would do their very best to weigh the scales of justice equally between contending parties”). </w:t>
      </w:r>
      <w:r w:rsidRPr="00283C21">
        <w:rPr>
          <w:rStyle w:val="StyleUnderline"/>
        </w:rPr>
        <w:t>Stinson institutionalizes bias by requiring courts to “defer” to the government’s legal interpretation in violation of a defendant’s right to due process of law.</w:t>
      </w:r>
      <w:r w:rsidRPr="004D3021">
        <w:rPr>
          <w:sz w:val="16"/>
        </w:rPr>
        <w:t xml:space="preserve"> Cf. Philip Hamburger, Chevron Bias, 84 GEO. WASH. L. REV. 1187 (2016). </w:t>
      </w:r>
      <w:r w:rsidRPr="00283C21">
        <w:rPr>
          <w:rStyle w:val="StyleUnderline"/>
        </w:rPr>
        <w:t>Rather than exercise their own judgment about what the law is, judges under Stinson defer as a matter of course to the judgment of one of the litigants before them. The government litigant wins merely by showing that its preferred interpretation of the commentary “is not plainly erroneous or inconsistent with” the Guidelines.</w:t>
      </w:r>
      <w:r w:rsidRPr="004D3021">
        <w:rPr>
          <w:sz w:val="16"/>
        </w:rPr>
        <w:t xml:space="preserve"> Stinson, 508 U.S. at 47. </w:t>
      </w:r>
      <w:r w:rsidRPr="00283C21">
        <w:rPr>
          <w:rStyle w:val="StyleUnderline"/>
        </w:rPr>
        <w:t>A judge cannot simply find the defendant’s reading more plausible or think the government’s reading is wrong—the government must be plainly wrong. No rationale can defend a practice that weights the scales in favor of a government litigant—the most powerful of parties—and commands systematic bias in favor of the government’s preferred interpretations of the Sentencing Guidelines.</w:t>
      </w:r>
      <w:r w:rsidRPr="004D3021">
        <w:rPr>
          <w:sz w:val="16"/>
        </w:rPr>
        <w:t xml:space="preserve"> </w:t>
      </w:r>
      <w:proofErr w:type="spellStart"/>
      <w:r w:rsidRPr="004D3021">
        <w:rPr>
          <w:sz w:val="16"/>
        </w:rPr>
        <w:t>Governmentlitigant</w:t>
      </w:r>
      <w:proofErr w:type="spellEnd"/>
      <w:r w:rsidRPr="004D3021">
        <w:rPr>
          <w:sz w:val="16"/>
        </w:rPr>
        <w:t xml:space="preserve"> bias doctrines, like Stinson, deny due process by favoring the government’s litigating position. </w:t>
      </w:r>
      <w:proofErr w:type="spellStart"/>
      <w:r w:rsidRPr="004D3021">
        <w:rPr>
          <w:sz w:val="16"/>
        </w:rPr>
        <w:t>Tumey</w:t>
      </w:r>
      <w:proofErr w:type="spellEnd"/>
      <w:r w:rsidRPr="004D3021">
        <w:rPr>
          <w:sz w:val="16"/>
        </w:rPr>
        <w:t xml:space="preserve"> v. Ohio, 273 U.S. 510, 532 (1927) (“Every procedure” that might lead a judge “not to hold the balance nice, clear, and true between the state and the accused denies the latter due process of law.”). </w:t>
      </w:r>
      <w:r w:rsidRPr="00283C21">
        <w:rPr>
          <w:rStyle w:val="StyleUnderline"/>
        </w:rPr>
        <w:t>It is long past time for conscientious judges to uphold their constitutional oath and reject the “deference” that compromises the judiciary.</w:t>
      </w:r>
      <w:r w:rsidRPr="004D3021">
        <w:rPr>
          <w:sz w:val="16"/>
        </w:rPr>
        <w:t xml:space="preserve"> II. </w:t>
      </w:r>
      <w:r w:rsidRPr="00283C21">
        <w:rPr>
          <w:rStyle w:val="StyleUnderline"/>
        </w:rPr>
        <w:t>DEFERENCE IS INAPPROPRIATE IN ANY CASE WITH CRIMINAL PENALTIES Applying Stinson to this case requires the judiciary to construe ambiguities in criminal laws against the accused. This runs counter to the rule of lenity and violates the due process of law.</w:t>
      </w:r>
      <w:r w:rsidRPr="004D3021">
        <w:rPr>
          <w:sz w:val="16"/>
        </w:rPr>
        <w:t xml:space="preserve"> A. Lenity Resolves Ambiguity in the Defendant’s Favor Lenity is a rule of construction that dates back at least to the 15th Century and jurist William </w:t>
      </w:r>
      <w:proofErr w:type="spellStart"/>
      <w:r w:rsidRPr="004D3021">
        <w:rPr>
          <w:sz w:val="16"/>
        </w:rPr>
        <w:t>Paston’s</w:t>
      </w:r>
      <w:proofErr w:type="spellEnd"/>
      <w:r w:rsidRPr="004D3021">
        <w:rPr>
          <w:sz w:val="16"/>
        </w:rPr>
        <w:t xml:space="preserve"> pronouncement that penalties should not increase through interpretation. See A Discourse Upon the </w:t>
      </w:r>
      <w:proofErr w:type="spellStart"/>
      <w:r w:rsidRPr="004D3021">
        <w:rPr>
          <w:sz w:val="16"/>
        </w:rPr>
        <w:t>Exposicion</w:t>
      </w:r>
      <w:proofErr w:type="spellEnd"/>
      <w:r w:rsidRPr="004D3021">
        <w:rPr>
          <w:sz w:val="16"/>
        </w:rPr>
        <w:t xml:space="preserve"> &amp; </w:t>
      </w:r>
      <w:proofErr w:type="spellStart"/>
      <w:r w:rsidRPr="004D3021">
        <w:rPr>
          <w:sz w:val="16"/>
        </w:rPr>
        <w:t>Understandinge</w:t>
      </w:r>
      <w:proofErr w:type="spellEnd"/>
      <w:r w:rsidRPr="004D3021">
        <w:rPr>
          <w:sz w:val="16"/>
        </w:rPr>
        <w:t xml:space="preserve"> of Statutes, Thomas Egerton Additions 155 (Samuel E. Thorne ed. 1942) (“[W]hen the law is </w:t>
      </w:r>
      <w:proofErr w:type="spellStart"/>
      <w:r w:rsidRPr="004D3021">
        <w:rPr>
          <w:sz w:val="16"/>
        </w:rPr>
        <w:t>penall</w:t>
      </w:r>
      <w:proofErr w:type="spellEnd"/>
      <w:r w:rsidRPr="004D3021">
        <w:rPr>
          <w:sz w:val="16"/>
        </w:rPr>
        <w:t xml:space="preserve">, for in those it is true that </w:t>
      </w:r>
      <w:proofErr w:type="spellStart"/>
      <w:r w:rsidRPr="004D3021">
        <w:rPr>
          <w:sz w:val="16"/>
        </w:rPr>
        <w:t>Paston</w:t>
      </w:r>
      <w:proofErr w:type="spellEnd"/>
      <w:r w:rsidRPr="004D3021">
        <w:rPr>
          <w:sz w:val="16"/>
        </w:rPr>
        <w:t xml:space="preserve"> </w:t>
      </w:r>
      <w:proofErr w:type="spellStart"/>
      <w:r w:rsidRPr="004D3021">
        <w:rPr>
          <w:sz w:val="16"/>
        </w:rPr>
        <w:t>saiethe</w:t>
      </w:r>
      <w:proofErr w:type="spellEnd"/>
      <w:r w:rsidRPr="004D3021">
        <w:rPr>
          <w:sz w:val="16"/>
        </w:rPr>
        <w:t xml:space="preserve">, </w:t>
      </w:r>
      <w:proofErr w:type="spellStart"/>
      <w:r w:rsidRPr="004D3021">
        <w:rPr>
          <w:sz w:val="16"/>
        </w:rPr>
        <w:t>Poenas</w:t>
      </w:r>
      <w:proofErr w:type="spellEnd"/>
      <w:r w:rsidRPr="004D3021">
        <w:rPr>
          <w:sz w:val="16"/>
        </w:rPr>
        <w:t xml:space="preserve"> interpretation </w:t>
      </w:r>
      <w:proofErr w:type="spellStart"/>
      <w:r w:rsidRPr="004D3021">
        <w:rPr>
          <w:sz w:val="16"/>
        </w:rPr>
        <w:t>augeri</w:t>
      </w:r>
      <w:proofErr w:type="spellEnd"/>
      <w:r w:rsidRPr="004D3021">
        <w:rPr>
          <w:sz w:val="16"/>
        </w:rPr>
        <w:t xml:space="preserve"> non </w:t>
      </w:r>
      <w:proofErr w:type="spellStart"/>
      <w:r w:rsidRPr="004D3021">
        <w:rPr>
          <w:sz w:val="16"/>
        </w:rPr>
        <w:t>debere</w:t>
      </w:r>
      <w:proofErr w:type="spellEnd"/>
      <w:r w:rsidRPr="004D3021">
        <w:rPr>
          <w:sz w:val="16"/>
        </w:rPr>
        <w:t>[.]”). In simple terms, lenity “obligate[s]” courts “to construe criminal statutes narrowly[.]” U.S. v. Valle, 807 F.3d 508, 528 (2d Cir. 2015) (cleaned up). Two constitutional principles underlie lenity: due process and the separation of powers. Lenity safeguards due process by “</w:t>
      </w:r>
      <w:proofErr w:type="spellStart"/>
      <w:r w:rsidRPr="004D3021">
        <w:rPr>
          <w:sz w:val="16"/>
        </w:rPr>
        <w:t>ensur</w:t>
      </w:r>
      <w:proofErr w:type="spellEnd"/>
      <w:r w:rsidRPr="004D3021">
        <w:rPr>
          <w:sz w:val="16"/>
        </w:rPr>
        <w:t>[</w:t>
      </w:r>
      <w:proofErr w:type="spellStart"/>
      <w:r w:rsidRPr="004D3021">
        <w:rPr>
          <w:sz w:val="16"/>
        </w:rPr>
        <w:t>ing</w:t>
      </w:r>
      <w:proofErr w:type="spellEnd"/>
      <w:r w:rsidRPr="004D3021">
        <w:rPr>
          <w:sz w:val="16"/>
        </w:rPr>
        <w:t>] that criminal statutes will provide fair warning of what constitutes criminal conduct” and by “</w:t>
      </w:r>
      <w:proofErr w:type="spellStart"/>
      <w:r w:rsidRPr="004D3021">
        <w:rPr>
          <w:sz w:val="16"/>
        </w:rPr>
        <w:t>minmiz</w:t>
      </w:r>
      <w:proofErr w:type="spellEnd"/>
      <w:r w:rsidRPr="004D3021">
        <w:rPr>
          <w:sz w:val="16"/>
        </w:rPr>
        <w:t>[</w:t>
      </w:r>
      <w:proofErr w:type="spellStart"/>
      <w:r w:rsidRPr="004D3021">
        <w:rPr>
          <w:sz w:val="16"/>
        </w:rPr>
        <w:t>ing</w:t>
      </w:r>
      <w:proofErr w:type="spellEnd"/>
      <w:r w:rsidRPr="004D3021">
        <w:rPr>
          <w:sz w:val="16"/>
        </w:rPr>
        <w:t xml:space="preserve">] the risk of selective or arbitrary enforcement[.]” Id. at 523. </w:t>
      </w:r>
      <w:r w:rsidRPr="004563D0">
        <w:rPr>
          <w:rStyle w:val="StyleUnderline"/>
        </w:rPr>
        <w:t>Lenity also promotes liberty by ensuring the separation of powers: the legislature criminalizes conduct and sets statutory penalties, and the judiciary sentences defendants within the applicable statutory framework.</w:t>
      </w:r>
      <w:r w:rsidRPr="004D3021">
        <w:rPr>
          <w:sz w:val="16"/>
        </w:rPr>
        <w:t xml:space="preserve"> U.S. v. Bass, 404 U.S. 336, 348 (1971). </w:t>
      </w:r>
      <w:r w:rsidRPr="004563D0">
        <w:rPr>
          <w:rStyle w:val="StyleUnderline"/>
        </w:rPr>
        <w:t>Lenity “strikes the appropriate balance between the legislature, the prosecutor, and the court in defining criminal liability.”</w:t>
      </w:r>
      <w:r w:rsidRPr="004D3021">
        <w:rPr>
          <w:sz w:val="16"/>
        </w:rPr>
        <w:t xml:space="preserve"> </w:t>
      </w:r>
      <w:proofErr w:type="spellStart"/>
      <w:r w:rsidRPr="004D3021">
        <w:rPr>
          <w:sz w:val="16"/>
        </w:rPr>
        <w:t>Liparota</w:t>
      </w:r>
      <w:proofErr w:type="spellEnd"/>
      <w:r w:rsidRPr="004D3021">
        <w:rPr>
          <w:sz w:val="16"/>
        </w:rPr>
        <w:t xml:space="preserve"> v. U.S., 471 U.S. 419, 427 (1985). Overall, lenity “embodies ‘the instinctive distaste against men languishing in prison unless the lawmaker has clearly said they should.’” Bass, 404 U.S. at 347. As such, lenity applies with equal force “to the Sentencing Guidelines.” U.S. v. </w:t>
      </w:r>
      <w:proofErr w:type="spellStart"/>
      <w:r w:rsidRPr="004D3021">
        <w:rPr>
          <w:sz w:val="16"/>
        </w:rPr>
        <w:t>Parkins</w:t>
      </w:r>
      <w:proofErr w:type="spellEnd"/>
      <w:r w:rsidRPr="004D3021">
        <w:rPr>
          <w:sz w:val="16"/>
        </w:rPr>
        <w:t xml:space="preserve">, 935 F.3d 63, 66 (2d Cir. 2019); </w:t>
      </w:r>
      <w:proofErr w:type="spellStart"/>
      <w:r w:rsidRPr="004D3021">
        <w:rPr>
          <w:sz w:val="16"/>
        </w:rPr>
        <w:t>Bifulco</w:t>
      </w:r>
      <w:proofErr w:type="spellEnd"/>
      <w:r w:rsidRPr="004D3021">
        <w:rPr>
          <w:sz w:val="16"/>
        </w:rPr>
        <w:t xml:space="preserve"> v. U.S., 447 U.S. 381, 387 (1980) (“[T]he Court has made it clear that [lenity] applies not only to interpretations of the substantive ambit of criminal prohibitions, but also to the penalties they impose.”). Like deference, lenity applies only when Congress’ intent remains ambiguous after exhausting other modes of interpretation. Valle, 807 F.3d at 523. But </w:t>
      </w:r>
      <w:r w:rsidRPr="005060E9">
        <w:rPr>
          <w:rStyle w:val="StyleUnderline"/>
        </w:rPr>
        <w:t>lenity takes “priority” over agency deference</w:t>
      </w:r>
      <w:r w:rsidRPr="004D3021">
        <w:rPr>
          <w:sz w:val="16"/>
        </w:rPr>
        <w:t xml:space="preserve"> for two main reasons. First, </w:t>
      </w:r>
      <w:r w:rsidRPr="005060E9">
        <w:rPr>
          <w:rStyle w:val="StyleUnderline"/>
        </w:rPr>
        <w:t>lenity allows courts to avoid constitutional concerns inherent in applying ambiguous statutes against a criminal defendant. In this way, lenity and constitutional avoidance operate symbiotically when criminal statutes are ambiguous.</w:t>
      </w:r>
      <w:r w:rsidRPr="004D3021">
        <w:rPr>
          <w:sz w:val="16"/>
        </w:rPr>
        <w:t xml:space="preserve"> See U.S. v. Davis, 139 </w:t>
      </w:r>
      <w:proofErr w:type="spellStart"/>
      <w:r w:rsidRPr="004D3021">
        <w:rPr>
          <w:sz w:val="16"/>
        </w:rPr>
        <w:t>S.Ct</w:t>
      </w:r>
      <w:proofErr w:type="spellEnd"/>
      <w:r w:rsidRPr="004D3021">
        <w:rPr>
          <w:sz w:val="16"/>
        </w:rPr>
        <w:t xml:space="preserve">. 2319, 2333 (2019) (describing the doctrines as “traditionally sympathetic” to one another). Both doctrines avoid construing ambiguity against criminal defendants in violation of due process and the separation of powers. Id. (“Applying constitutional avoidance to narrow a criminal statute, as the Court has historically done, accords with the rule of lenity.”). No similar constitutional concerns necessitate deference doctrines, which lack any constitutional underpinning and are rooted instead in a rebuttable presumption concerning Congress’ intent. See </w:t>
      </w:r>
      <w:proofErr w:type="spellStart"/>
      <w:r w:rsidRPr="004D3021">
        <w:rPr>
          <w:sz w:val="16"/>
        </w:rPr>
        <w:t>Kisor</w:t>
      </w:r>
      <w:proofErr w:type="spellEnd"/>
      <w:r w:rsidRPr="004D3021">
        <w:rPr>
          <w:sz w:val="16"/>
        </w:rPr>
        <w:t xml:space="preserve"> v. </w:t>
      </w:r>
      <w:proofErr w:type="spellStart"/>
      <w:r w:rsidRPr="004D3021">
        <w:rPr>
          <w:sz w:val="16"/>
        </w:rPr>
        <w:t>Wilkie</w:t>
      </w:r>
      <w:proofErr w:type="spellEnd"/>
      <w:r w:rsidRPr="004D3021">
        <w:rPr>
          <w:sz w:val="16"/>
        </w:rPr>
        <w:t xml:space="preserve">, 139 </w:t>
      </w:r>
      <w:proofErr w:type="spellStart"/>
      <w:r w:rsidRPr="004D3021">
        <w:rPr>
          <w:sz w:val="16"/>
        </w:rPr>
        <w:t>S.Ct</w:t>
      </w:r>
      <w:proofErr w:type="spellEnd"/>
      <w:r w:rsidRPr="004D3021">
        <w:rPr>
          <w:sz w:val="16"/>
        </w:rPr>
        <w:t xml:space="preserve">. 2400, 2412 (2019). This presumption, in the criminal context, must give way to a strict reading of the statute. U.S. v. </w:t>
      </w:r>
      <w:proofErr w:type="spellStart"/>
      <w:r w:rsidRPr="004D3021">
        <w:rPr>
          <w:sz w:val="16"/>
        </w:rPr>
        <w:t>Wiltberger</w:t>
      </w:r>
      <w:proofErr w:type="spellEnd"/>
      <w:r w:rsidRPr="004D3021">
        <w:rPr>
          <w:sz w:val="16"/>
        </w:rPr>
        <w:t xml:space="preserve">, 18 U.S. 76, 95 (1820); see also M. Kraus &amp; Bros. v. U.S., 327 U.S. 614, 621-22 (1946) (plurality) (holding, one year after deciding Seminole Rock, that “the same strict rule of construction that is applied to statutes defining criminal action” must apply to agency’s rules with criminal sanctions); U.S. v. Phifer, 909 F.3d 372, 383 (11th Cir. 2018) (holding that Auer v. Robbins, 519 U.S. 452 (1997), and its progeny do not apply in criminal cases); U.S. v. Moss, 872 F.3d 304, 308, 314 (5th Cir. 2017) (same). Again, </w:t>
      </w:r>
      <w:r w:rsidRPr="005060E9">
        <w:rPr>
          <w:rStyle w:val="StyleUnderline"/>
        </w:rPr>
        <w:t>Congress must state its intent clearly if it wishes to criminalize conduct.</w:t>
      </w:r>
      <w:r w:rsidRPr="004D3021">
        <w:rPr>
          <w:sz w:val="16"/>
        </w:rPr>
        <w:t xml:space="preserve"> </w:t>
      </w:r>
      <w:r w:rsidRPr="005060E9">
        <w:rPr>
          <w:rStyle w:val="StyleUnderline"/>
        </w:rPr>
        <w:t>“[C]</w:t>
      </w:r>
      <w:proofErr w:type="spellStart"/>
      <w:r w:rsidRPr="005060E9">
        <w:rPr>
          <w:rStyle w:val="StyleUnderline"/>
        </w:rPr>
        <w:t>riminal</w:t>
      </w:r>
      <w:proofErr w:type="spellEnd"/>
      <w:r w:rsidRPr="005060E9">
        <w:rPr>
          <w:rStyle w:val="StyleUnderline"/>
        </w:rPr>
        <w:t xml:space="preserve"> laws are for courts, not for the Government, to construe.” </w:t>
      </w:r>
      <w:proofErr w:type="spellStart"/>
      <w:r w:rsidRPr="005060E9">
        <w:rPr>
          <w:rStyle w:val="StyleUnderline"/>
        </w:rPr>
        <w:t>Abramski</w:t>
      </w:r>
      <w:proofErr w:type="spellEnd"/>
      <w:r w:rsidRPr="005060E9">
        <w:rPr>
          <w:rStyle w:val="StyleUnderline"/>
        </w:rPr>
        <w:t xml:space="preserve"> v. U.S.,</w:t>
      </w:r>
      <w:r w:rsidRPr="004D3021">
        <w:rPr>
          <w:sz w:val="16"/>
        </w:rPr>
        <w:t xml:space="preserve"> 573 U.S. 169, 191 (2014) </w:t>
      </w:r>
      <w:r w:rsidRPr="005060E9">
        <w:rPr>
          <w:rStyle w:val="StyleUnderline"/>
        </w:rPr>
        <w:t xml:space="preserve">(“[W]e </w:t>
      </w:r>
      <w:proofErr w:type="gramStart"/>
      <w:r w:rsidRPr="005060E9">
        <w:rPr>
          <w:rStyle w:val="StyleUnderline"/>
        </w:rPr>
        <w:t>have</w:t>
      </w:r>
      <w:proofErr w:type="gramEnd"/>
      <w:r w:rsidRPr="005060E9">
        <w:rPr>
          <w:rStyle w:val="StyleUnderline"/>
        </w:rPr>
        <w:t xml:space="preserve"> never held that the Government’s reading of a criminal statute is entitled to any deference.”).</w:t>
      </w:r>
      <w:r w:rsidRPr="004D3021">
        <w:rPr>
          <w:sz w:val="16"/>
        </w:rPr>
        <w:t xml:space="preserve"> Second, as a matter of statutory interpretation, a court cannot defer to an agency until after it empties its “legal toolkit” of “all the ‘traditional tools’ of construction.” </w:t>
      </w:r>
      <w:proofErr w:type="spellStart"/>
      <w:r w:rsidRPr="004D3021">
        <w:rPr>
          <w:sz w:val="16"/>
        </w:rPr>
        <w:t>Kisor</w:t>
      </w:r>
      <w:proofErr w:type="spellEnd"/>
      <w:r w:rsidRPr="004D3021">
        <w:rPr>
          <w:sz w:val="16"/>
        </w:rPr>
        <w:t xml:space="preserve">, 139 </w:t>
      </w:r>
      <w:proofErr w:type="spellStart"/>
      <w:r w:rsidRPr="004D3021">
        <w:rPr>
          <w:sz w:val="16"/>
        </w:rPr>
        <w:t>S.Ct</w:t>
      </w:r>
      <w:proofErr w:type="spellEnd"/>
      <w:r w:rsidRPr="004D3021">
        <w:rPr>
          <w:sz w:val="16"/>
        </w:rPr>
        <w:t xml:space="preserve">. at 2418. Lenity is a traditional rule of statutory construction in this Court’s toolkit. U.S. v. Thompson/Ctr. Arms Co., 504 U.S. 505, 518 (1992). So, like other “presumptions, substantive canons and clear-statement rules,” lenity must “take precedence over conflicting agency views.” Carter v. Welles-Bowen Realty, Inc., 736 F.3d 722, 731 (6th Cir. 2013) (Sutton, J., concurring) (collecting precedents that prioritize various interpretive tools over deference). </w:t>
      </w:r>
      <w:r w:rsidRPr="00665396">
        <w:rPr>
          <w:rStyle w:val="StyleUnderline"/>
        </w:rPr>
        <w:t>Agency deference must come last—if it plays any role at all—because “an agency, no less than a court, must interpret a doubtful criminal statute in favor of the defendant.” Id. When a statute with criminal penalties is ambiguous, “doubts are resolved in favor of the defendant.”</w:t>
      </w:r>
      <w:r w:rsidRPr="004D3021">
        <w:rPr>
          <w:sz w:val="16"/>
        </w:rPr>
        <w:t xml:space="preserve"> Bass, 404 U.S. at 347. There is no room for deference. B. No Precedent Binds this Court No binding precedent requires this Court to discard lenity in favor of deference. Stinson never addressed the constitutional objections to its deference regime—and neither has any subsequent Supreme Court decision. Cf. Guedes v. Bureau of Alcohol, Tobacco, Firearms &amp; Explosives, 140 </w:t>
      </w:r>
      <w:proofErr w:type="spellStart"/>
      <w:r w:rsidRPr="004D3021">
        <w:rPr>
          <w:sz w:val="16"/>
        </w:rPr>
        <w:t>S.Ct</w:t>
      </w:r>
      <w:proofErr w:type="spellEnd"/>
      <w:r w:rsidRPr="004D3021">
        <w:rPr>
          <w:sz w:val="16"/>
        </w:rPr>
        <w:t xml:space="preserve">. 789, 790 (2020) (Gorsuch, J., statement regarding denial of certiorari) (arguing that deference “has no role to play when liberty is at stake” and announcing that the Court’s waiting to consider a case “afflicted with the same problems ... should not be mistaken for lack of concern”). Stinson cannot, therefore, require this Court to flout lenity and the constitutional rights that rule protects. Indeed, </w:t>
      </w:r>
      <w:r w:rsidRPr="00665396">
        <w:rPr>
          <w:rStyle w:val="StyleUnderline"/>
        </w:rPr>
        <w:t>the Stinson Court had no reason to consider lenity because the Commission’s interpretation in that case resolved ambiguity in the defendant’s favor.</w:t>
      </w:r>
      <w:r w:rsidRPr="004D3021">
        <w:rPr>
          <w:sz w:val="16"/>
        </w:rPr>
        <w:t xml:space="preserve"> 508 U.S. at 47. </w:t>
      </w:r>
      <w:r w:rsidRPr="00A61662">
        <w:rPr>
          <w:rStyle w:val="StyleUnderline"/>
        </w:rPr>
        <w:t>Ruling that the district court sentenced Stinson improperly as a career offender, the Court remanded the case for a re-sentencing.</w:t>
      </w:r>
      <w:r w:rsidRPr="004D3021">
        <w:rPr>
          <w:sz w:val="16"/>
        </w:rPr>
        <w:t xml:space="preserve"> Id. at 48. </w:t>
      </w:r>
      <w:r w:rsidRPr="00A61662">
        <w:rPr>
          <w:rStyle w:val="StyleUnderline"/>
        </w:rPr>
        <w:t>Given that the commentary at issue in Stinson militated in favor of a more lenient sentence, lenity was not at issue. Nor was lenity considered in Jackson</w:t>
      </w:r>
      <w:r w:rsidRPr="004D3021">
        <w:rPr>
          <w:sz w:val="16"/>
        </w:rPr>
        <w:t xml:space="preserve">, 60 F.3d 128. </w:t>
      </w:r>
      <w:r w:rsidRPr="00A61662">
        <w:rPr>
          <w:rStyle w:val="StyleUnderline"/>
        </w:rPr>
        <w:t xml:space="preserve">And even if it had been, this Court should have no trouble departing from Jackson—to the extent that decision survived </w:t>
      </w:r>
      <w:proofErr w:type="spellStart"/>
      <w:r w:rsidRPr="00A61662">
        <w:rPr>
          <w:rStyle w:val="StyleUnderline"/>
        </w:rPr>
        <w:t>Kisor</w:t>
      </w:r>
      <w:proofErr w:type="spellEnd"/>
      <w:r w:rsidRPr="004D3021">
        <w:rPr>
          <w:sz w:val="16"/>
        </w:rPr>
        <w:t xml:space="preserve">, 139 </w:t>
      </w:r>
      <w:proofErr w:type="spellStart"/>
      <w:r w:rsidRPr="004D3021">
        <w:rPr>
          <w:sz w:val="16"/>
        </w:rPr>
        <w:t>S.Ct</w:t>
      </w:r>
      <w:proofErr w:type="spellEnd"/>
      <w:r w:rsidRPr="004D3021">
        <w:rPr>
          <w:sz w:val="16"/>
        </w:rPr>
        <w:t xml:space="preserve">. 2400. </w:t>
      </w:r>
      <w:r w:rsidRPr="00A61662">
        <w:rPr>
          <w:rStyle w:val="StyleUnderline"/>
        </w:rPr>
        <w:t xml:space="preserve">In </w:t>
      </w:r>
      <w:proofErr w:type="spellStart"/>
      <w:r w:rsidRPr="00A61662">
        <w:rPr>
          <w:rStyle w:val="StyleUnderline"/>
        </w:rPr>
        <w:t>Kisor</w:t>
      </w:r>
      <w:proofErr w:type="spellEnd"/>
      <w:r w:rsidRPr="00A61662">
        <w:rPr>
          <w:rStyle w:val="StyleUnderline"/>
        </w:rPr>
        <w:t>, the Court “cabined Auer’s scope in varied and critical ways” to “</w:t>
      </w:r>
      <w:proofErr w:type="gramStart"/>
      <w:r w:rsidRPr="00A61662">
        <w:rPr>
          <w:rStyle w:val="StyleUnderline"/>
        </w:rPr>
        <w:t>maintain[</w:t>
      </w:r>
      <w:proofErr w:type="gramEnd"/>
      <w:r w:rsidRPr="00A61662">
        <w:rPr>
          <w:rStyle w:val="StyleUnderline"/>
        </w:rPr>
        <w:t>] a strong judicial role in interpreting rules.”</w:t>
      </w:r>
      <w:r w:rsidRPr="004D3021">
        <w:rPr>
          <w:sz w:val="16"/>
        </w:rPr>
        <w:t xml:space="preserve"> Id. at 2418. </w:t>
      </w:r>
      <w:r w:rsidRPr="00A61662">
        <w:rPr>
          <w:rStyle w:val="StyleUnderline"/>
        </w:rPr>
        <w:t xml:space="preserve">Now, </w:t>
      </w:r>
      <w:proofErr w:type="spellStart"/>
      <w:r w:rsidRPr="00A61662">
        <w:rPr>
          <w:rStyle w:val="StyleUnderline"/>
        </w:rPr>
        <w:t>Kisor</w:t>
      </w:r>
      <w:proofErr w:type="spellEnd"/>
      <w:r w:rsidRPr="00A61662">
        <w:rPr>
          <w:rStyle w:val="StyleUnderline"/>
        </w:rPr>
        <w:t xml:space="preserve"> (née Auer) deference applies only after a court employs “all the ‘traditional tools’ of construction” to “‘carefully consider[]’ the text, structure, history, and purpose of a regulation, in all the ways it would if it had no agency to fall back on.”</w:t>
      </w:r>
      <w:r w:rsidRPr="004D3021">
        <w:rPr>
          <w:sz w:val="16"/>
        </w:rPr>
        <w:t xml:space="preserve"> Id. at 2415. </w:t>
      </w:r>
      <w:r w:rsidRPr="00A61662">
        <w:rPr>
          <w:rStyle w:val="StyleUnderline"/>
        </w:rPr>
        <w:t>The panel in Jackson deferred reflexively to the Commission without even opening its interpretive toolkit.</w:t>
      </w:r>
      <w:r w:rsidRPr="004D3021">
        <w:rPr>
          <w:sz w:val="16"/>
        </w:rPr>
        <w:t xml:space="preserve"> See 60 F.3d at 131. </w:t>
      </w:r>
      <w:r w:rsidRPr="00A61662">
        <w:rPr>
          <w:rStyle w:val="StyleUnderline"/>
        </w:rPr>
        <w:t>Yet, the government insists Jackson was right to defer to the Commission’s use of commentary to expand the Guidelines because Congress “</w:t>
      </w:r>
      <w:proofErr w:type="spellStart"/>
      <w:r w:rsidRPr="00A61662">
        <w:rPr>
          <w:rStyle w:val="StyleUnderline"/>
        </w:rPr>
        <w:t>inten</w:t>
      </w:r>
      <w:proofErr w:type="spellEnd"/>
      <w:r w:rsidRPr="00A61662">
        <w:rPr>
          <w:rStyle w:val="StyleUnderline"/>
        </w:rPr>
        <w:t>[</w:t>
      </w:r>
      <w:proofErr w:type="spellStart"/>
      <w:r w:rsidRPr="00A61662">
        <w:rPr>
          <w:rStyle w:val="StyleUnderline"/>
        </w:rPr>
        <w:t>ded</w:t>
      </w:r>
      <w:proofErr w:type="spellEnd"/>
      <w:r w:rsidRPr="00A61662">
        <w:rPr>
          <w:rStyle w:val="StyleUnderline"/>
        </w:rPr>
        <w:t>]” that “the Commission impose significant prison terms.”</w:t>
      </w:r>
      <w:r w:rsidRPr="004D3021">
        <w:rPr>
          <w:sz w:val="16"/>
        </w:rPr>
        <w:t xml:space="preserve"> Corrected Br. in Opposition, at 6. </w:t>
      </w:r>
      <w:r w:rsidRPr="00A61662">
        <w:rPr>
          <w:rStyle w:val="StyleUnderline"/>
        </w:rPr>
        <w:t xml:space="preserve">Not only is this rationale a direct affront to the rule of lenity—which Jackson did not consider—but Jackson’s haste to reach Stinson with no exacting inquiry is counter to </w:t>
      </w:r>
      <w:proofErr w:type="spellStart"/>
      <w:r w:rsidRPr="00A61662">
        <w:rPr>
          <w:rStyle w:val="StyleUnderline"/>
        </w:rPr>
        <w:t>Kisor’s</w:t>
      </w:r>
      <w:proofErr w:type="spellEnd"/>
      <w:r w:rsidRPr="00A61662">
        <w:rPr>
          <w:rStyle w:val="StyleUnderline"/>
        </w:rPr>
        <w:t xml:space="preserve"> cabining of that deference regime. Jackson has not withstood the test of time.</w:t>
      </w:r>
      <w:r w:rsidRPr="004D3021">
        <w:rPr>
          <w:sz w:val="16"/>
        </w:rPr>
        <w:t xml:space="preserve"> CONCLUSION </w:t>
      </w:r>
      <w:r w:rsidRPr="00283C21">
        <w:rPr>
          <w:rStyle w:val="StyleUnderline"/>
        </w:rPr>
        <w:t xml:space="preserve">This Court should grant Tabb’s petition for </w:t>
      </w:r>
      <w:proofErr w:type="spellStart"/>
      <w:r w:rsidRPr="00283C21">
        <w:rPr>
          <w:rStyle w:val="StyleUnderline"/>
        </w:rPr>
        <w:t>en</w:t>
      </w:r>
      <w:proofErr w:type="spellEnd"/>
      <w:r w:rsidRPr="00283C21">
        <w:rPr>
          <w:rStyle w:val="StyleUnderline"/>
        </w:rPr>
        <w:t xml:space="preserve"> banc review and cast aside Jackson’s lingering remnants.</w:t>
      </w:r>
      <w:r w:rsidRPr="004D3021">
        <w:rPr>
          <w:sz w:val="16"/>
        </w:rPr>
        <w:t xml:space="preserve"> </w:t>
      </w:r>
    </w:p>
    <w:p w:rsidR="00C16095" w:rsidRDefault="00C16095" w:rsidP="00C16095">
      <w:pPr>
        <w:pStyle w:val="Heading3"/>
      </w:pPr>
      <w:r>
        <w:t>Judicial Independence Internal Net Benefit Econ Scenario</w:t>
      </w:r>
    </w:p>
    <w:p w:rsidR="00C16095" w:rsidRDefault="00C16095" w:rsidP="00C16095">
      <w:pPr>
        <w:pStyle w:val="Heading4"/>
      </w:pPr>
      <w:r>
        <w:t>Judicial independence is crucial for economic growth – concrete judicial actions like the CP are necessary to solve.</w:t>
      </w:r>
    </w:p>
    <w:p w:rsidR="00C16095" w:rsidRDefault="00C16095" w:rsidP="00C16095">
      <w:r w:rsidRPr="000A6CAC">
        <w:rPr>
          <w:rStyle w:val="Style13ptBold"/>
        </w:rPr>
        <w:t>Feld and Voigt 03</w:t>
      </w:r>
      <w:r>
        <w:t xml:space="preserve"> (Feld, Lars P., Philipps-University of Marburg Public Finance Group, and Stefan Voigt, University GH of Kassel. “Economic Growth and Judicial Independence: Cross Country Evidence Using a New Set of Indicators.” </w:t>
      </w:r>
      <w:proofErr w:type="spellStart"/>
      <w:r>
        <w:t>CESifo</w:t>
      </w:r>
      <w:proofErr w:type="spellEnd"/>
      <w:r>
        <w:t xml:space="preserve"> Working Paper, No. 906, Center for Economic Studies and </w:t>
      </w:r>
      <w:proofErr w:type="spellStart"/>
      <w:r>
        <w:t>Ifo</w:t>
      </w:r>
      <w:proofErr w:type="spellEnd"/>
      <w:r>
        <w:t xml:space="preserve"> Institute (</w:t>
      </w:r>
      <w:proofErr w:type="spellStart"/>
      <w:r>
        <w:t>CESifo</w:t>
      </w:r>
      <w:proofErr w:type="spellEnd"/>
      <w:r>
        <w:t xml:space="preserve">), Leibniz Institute for Economic Research at the University of Munich, 2003, </w:t>
      </w:r>
      <w:hyperlink r:id="rId203" w:history="1">
        <w:r w:rsidRPr="00FA1758">
          <w:rPr>
            <w:rStyle w:val="Hyperlink"/>
          </w:rPr>
          <w:t>https://www.econstor.eu/bitstream/10419/76285/1/cesifo_wp906.pdf</w:t>
        </w:r>
      </w:hyperlink>
      <w:r>
        <w:t>. Accessed 4 July 2020.) SK</w:t>
      </w:r>
    </w:p>
    <w:p w:rsidR="00C16095" w:rsidRDefault="00C16095" w:rsidP="00C16095">
      <w:r>
        <w:t>*Tables were omitted. They can be accessed at the URL above.</w:t>
      </w:r>
    </w:p>
    <w:p w:rsidR="00C16095" w:rsidRPr="00302EED" w:rsidRDefault="00C16095" w:rsidP="00C16095">
      <w:pPr>
        <w:rPr>
          <w:sz w:val="16"/>
        </w:rPr>
      </w:pPr>
      <w:r w:rsidRPr="00F6534F">
        <w:rPr>
          <w:rStyle w:val="StyleUnderline"/>
        </w:rPr>
        <w:t xml:space="preserve">The de facto degree of </w:t>
      </w:r>
      <w:r w:rsidRPr="00302EED">
        <w:rPr>
          <w:rStyle w:val="Emphasis"/>
        </w:rPr>
        <w:t>judicial independence is low if decisions of the highest court, in order to be implemented, depend on some action of one (or both) of the other branches of government</w:t>
      </w:r>
      <w:r w:rsidRPr="00F6534F">
        <w:rPr>
          <w:rStyle w:val="StyleUnderline"/>
        </w:rPr>
        <w:t xml:space="preserve"> and this cooperation is not granted. The more frequently this has been the case, the less independent is JI supposed to be factually.</w:t>
      </w:r>
      <w:r w:rsidRPr="00302EED">
        <w:rPr>
          <w:sz w:val="16"/>
        </w:rPr>
        <w:t xml:space="preserve"> The de </w:t>
      </w:r>
      <w:proofErr w:type="spellStart"/>
      <w:r w:rsidRPr="00302EED">
        <w:rPr>
          <w:sz w:val="16"/>
        </w:rPr>
        <w:t>iure</w:t>
      </w:r>
      <w:proofErr w:type="spellEnd"/>
      <w:r w:rsidRPr="00302EED">
        <w:rPr>
          <w:sz w:val="16"/>
        </w:rPr>
        <w:t xml:space="preserve"> indicator has been calculated for 75 countries. Getting data for the de facto indicator is more difficult than for the de </w:t>
      </w:r>
      <w:proofErr w:type="spellStart"/>
      <w:r w:rsidRPr="00302EED">
        <w:rPr>
          <w:sz w:val="16"/>
        </w:rPr>
        <w:t>iure</w:t>
      </w:r>
      <w:proofErr w:type="spellEnd"/>
      <w:r w:rsidRPr="00302EED">
        <w:rPr>
          <w:sz w:val="16"/>
        </w:rPr>
        <w:t xml:space="preserve"> indicator. In order to ensure a minimum amount of accuracy, countries were only ranked if a minimum of three variables for de facto independence were available. This explains the lower number of countries ranked here (namely 66). Information was enquired by country experts via a questionnaire that was e-mailed to them jointly with a short paper explaining purpose and hypotheses of the enterprise. For filling in the questionnaire, the country experts did not have to make personal evaluations of the situation in the </w:t>
      </w:r>
      <w:proofErr w:type="gramStart"/>
      <w:r w:rsidRPr="00302EED">
        <w:rPr>
          <w:sz w:val="16"/>
        </w:rPr>
        <w:t>country, but</w:t>
      </w:r>
      <w:proofErr w:type="gramEnd"/>
      <w:r w:rsidRPr="00302EED">
        <w:rPr>
          <w:sz w:val="16"/>
        </w:rPr>
        <w:t xml:space="preserve"> were asked to simply give information on the legal structure of the judiciary. </w:t>
      </w:r>
      <w:r w:rsidRPr="00F6534F">
        <w:rPr>
          <w:rStyle w:val="StyleUnderline"/>
        </w:rPr>
        <w:t>Among the country experts were Supreme Court judges, law professors, lawyers but also activists from organizations such as Transparency International.</w:t>
      </w:r>
      <w:r w:rsidRPr="00302EED">
        <w:rPr>
          <w:sz w:val="16"/>
        </w:rPr>
        <w:t xml:space="preserve"> Mails were sent to far more than 75 </w:t>
      </w:r>
      <w:proofErr w:type="gramStart"/>
      <w:r w:rsidRPr="00302EED">
        <w:rPr>
          <w:sz w:val="16"/>
        </w:rPr>
        <w:t>experts</w:t>
      </w:r>
      <w:proofErr w:type="gramEnd"/>
      <w:r w:rsidRPr="00302EED">
        <w:rPr>
          <w:sz w:val="16"/>
        </w:rPr>
        <w:t xml:space="preserve"> but many recipients never answered or promised to fill in the questionnaire later. The choice of countries could be called ‘biased random’ due to a number of factors: contacts to legal experts are not equally spread around the world, use of e-mail is also not equally distributed around the world. But cultural factors might also play in. The Middle and Far East as well as Africa are clearly underrepresented in our study. 4.4 A Comparison of Indicators The ranking of countries according to the de </w:t>
      </w:r>
      <w:proofErr w:type="spellStart"/>
      <w:r w:rsidRPr="00302EED">
        <w:rPr>
          <w:sz w:val="16"/>
        </w:rPr>
        <w:t>iure</w:t>
      </w:r>
      <w:proofErr w:type="spellEnd"/>
      <w:r w:rsidRPr="00302EED">
        <w:rPr>
          <w:sz w:val="16"/>
        </w:rPr>
        <w:t xml:space="preserve"> index (Appendix 2) at first sight contains more than one surprise: </w:t>
      </w:r>
      <w:r w:rsidRPr="00F6534F">
        <w:rPr>
          <w:rStyle w:val="StyleUnderline"/>
        </w:rPr>
        <w:t xml:space="preserve">among the nine top-scoring countries, there is not one single </w:t>
      </w:r>
      <w:proofErr w:type="spellStart"/>
      <w:r w:rsidRPr="00F6534F">
        <w:rPr>
          <w:rStyle w:val="StyleUnderline"/>
        </w:rPr>
        <w:t>OECDmember</w:t>
      </w:r>
      <w:proofErr w:type="spellEnd"/>
      <w:r w:rsidRPr="00F6534F">
        <w:rPr>
          <w:rStyle w:val="StyleUnderline"/>
        </w:rPr>
        <w:t>. Long established democracies with affluent economies such as the U.S. or Switzerland fare rather badly: the U.S. is ranked 30th</w:t>
      </w:r>
      <w:r w:rsidRPr="00302EED">
        <w:rPr>
          <w:sz w:val="16"/>
        </w:rPr>
        <w:t xml:space="preserve">, Switzerland with its 67th rank even belongs to the lowest-ranked quintile. </w:t>
      </w:r>
      <w:r w:rsidRPr="00F6534F">
        <w:rPr>
          <w:rStyle w:val="StyleUnderline"/>
        </w:rPr>
        <w:t>However, this ranking solely reflects JI as it is written down in various legal documents. Politicians all over the world have incentives to promise to their citizens that the judiciary will be independent.</w:t>
      </w:r>
      <w:r w:rsidRPr="00302EED">
        <w:rPr>
          <w:sz w:val="16"/>
        </w:rPr>
        <w:t xml:space="preserve"> Most of the top-ranked countries have, e.g., close ties with the U.S. and U.S.-American legal thinking, which emphasizes the importance of judicial independence.7 </w:t>
      </w:r>
      <w:r w:rsidRPr="00303598">
        <w:rPr>
          <w:rStyle w:val="StyleUnderline"/>
        </w:rPr>
        <w:t>Large parts of Georgia’s Constitution were drafted by law professors from Chicago Law School. It is not astonishing that they put heavy emphasis on the formal independence of the judiciary.</w:t>
      </w:r>
      <w:r w:rsidRPr="00302EED">
        <w:rPr>
          <w:sz w:val="16"/>
        </w:rPr>
        <w:t xml:space="preserve"> What will be more interesting therefore is to inquire whether the de facto indicator reflects a similar ranking or whether the two indicators diverge. There is indeed a notable divergence between both indicators of judicial independence. Not a single country in the ‘Top Ten’ of the de </w:t>
      </w:r>
      <w:proofErr w:type="spellStart"/>
      <w:r w:rsidRPr="00302EED">
        <w:rPr>
          <w:sz w:val="16"/>
        </w:rPr>
        <w:t>iure</w:t>
      </w:r>
      <w:proofErr w:type="spellEnd"/>
      <w:r w:rsidRPr="00302EED">
        <w:rPr>
          <w:sz w:val="16"/>
        </w:rPr>
        <w:t xml:space="preserve"> JI index is in the ‘Top Ten’ of the de facto JI index. Moreover, like in the case of the de </w:t>
      </w:r>
      <w:proofErr w:type="spellStart"/>
      <w:r w:rsidRPr="00302EED">
        <w:rPr>
          <w:sz w:val="16"/>
        </w:rPr>
        <w:t>iure</w:t>
      </w:r>
      <w:proofErr w:type="spellEnd"/>
      <w:r w:rsidRPr="00302EED">
        <w:rPr>
          <w:sz w:val="16"/>
        </w:rPr>
        <w:t xml:space="preserve"> index, the ranking of the de facto index is rather unexpected: The good results of Armenia and Kuwait in the ranking (Appendix 3) can probably be made plausible by the low number of variables used (namely 3), but this does not explain the good ranking of, say, Turkey (six variables) or Taiwan (eight). On the other hand, the good ranking of Switzerland as well as the fact that there is no EU member state among the lowest quintile conforms more strongly to common prejudices. Among the lowest quintile are only one OECD-member (the Czech Republic which has been a member since 1995), but some of the East European and African states that one would intuitively expect to fare badly. It cannot be completely excluded that some questionnaire respondents pursue their own agenda and have an incentive to make reality fit to it: a loyal citizen could try to make his country look better than it really is whereas a political activist striving for improvement might try to make her country look worse than it really is. Respondents may have a tendency to give the ‘socially desired’ answers. It should also be noted that in principle, a judiciary that scrupulously follows the wishes of – say – the executive could score very well in the de facto score: a dictator could nominate one’s family and friends as judges; as long as they conformed to his wishes, he would not have any incentives to kick them out of office, to reduce their salary or the budget of the court etc. This can indeed not be entirely excluded. The question would be as to what aspects we could check for in order to </w:t>
      </w:r>
      <w:proofErr w:type="gramStart"/>
      <w:r w:rsidRPr="00302EED">
        <w:rPr>
          <w:sz w:val="16"/>
        </w:rPr>
        <w:t>insure</w:t>
      </w:r>
      <w:proofErr w:type="gramEnd"/>
      <w:r w:rsidRPr="00302EED">
        <w:rPr>
          <w:sz w:val="16"/>
        </w:rPr>
        <w:t xml:space="preserve"> that this is not the case. The number of laws struck down by the highest court as unconstitutional (may be as a proportion of all laws passed) is not a good proxy for a number of reasons: (</w:t>
      </w:r>
      <w:proofErr w:type="spellStart"/>
      <w:r w:rsidRPr="00302EED">
        <w:rPr>
          <w:sz w:val="16"/>
        </w:rPr>
        <w:t>i</w:t>
      </w:r>
      <w:proofErr w:type="spellEnd"/>
      <w:r w:rsidRPr="00302EED">
        <w:rPr>
          <w:sz w:val="16"/>
        </w:rPr>
        <w:t>) often, the highest court does not have the competency to initiate constitutional review; it thus depends on others initiating this process; (ii) the legislature will not naïvely maximize the utility of its median member but will try to anticipate the position of the court and will subsequently adjust its own position in order not to be called back by the court.8 In that sense, a law that is struck down by the court represents an expression of faulty expectations concerning jurisdiction by the majority of the legislature. We now turn to discussing the correlation with various indicators that serve similar purposes (Table 1). The rule of law-data are provided by the publishers of the International Country Risk Guide (ICRG), an organization which sells information to private firms interested in business relations.9 We use the data as they are provided by the authors of the Economic Freedom Index (</w:t>
      </w:r>
      <w:proofErr w:type="spellStart"/>
      <w:r w:rsidRPr="00302EED">
        <w:rPr>
          <w:sz w:val="16"/>
        </w:rPr>
        <w:t>Gwartney</w:t>
      </w:r>
      <w:proofErr w:type="spellEnd"/>
      <w:r w:rsidRPr="00302EED">
        <w:rPr>
          <w:sz w:val="16"/>
        </w:rPr>
        <w:t xml:space="preserve">, Lawson, and </w:t>
      </w:r>
      <w:proofErr w:type="spellStart"/>
      <w:r w:rsidRPr="00302EED">
        <w:rPr>
          <w:sz w:val="16"/>
        </w:rPr>
        <w:t>Samida</w:t>
      </w:r>
      <w:proofErr w:type="spellEnd"/>
      <w:r w:rsidRPr="00302EED">
        <w:rPr>
          <w:sz w:val="16"/>
        </w:rPr>
        <w:t xml:space="preserve">, 2000). There, the fifth out of seven groups of variables </w:t>
      </w:r>
      <w:proofErr w:type="gramStart"/>
      <w:r w:rsidRPr="00302EED">
        <w:rPr>
          <w:sz w:val="16"/>
        </w:rPr>
        <w:t>is</w:t>
      </w:r>
      <w:proofErr w:type="gramEnd"/>
      <w:r w:rsidRPr="00302EED">
        <w:rPr>
          <w:sz w:val="16"/>
        </w:rPr>
        <w:t xml:space="preserve"> entitled ‘Legal Structure and Property Rights’. The specific variable is described as ‘Rule of Law: Legal Institutions, Including Access to a Nondiscriminatory Judiciary That Are Supportive of the Principles of Rule of Law’. </w:t>
      </w:r>
      <w:r w:rsidRPr="00303598">
        <w:rPr>
          <w:rStyle w:val="StyleUnderline"/>
        </w:rPr>
        <w:t xml:space="preserve">It is still astonishing that the correlation with our de </w:t>
      </w:r>
      <w:proofErr w:type="spellStart"/>
      <w:r w:rsidRPr="00303598">
        <w:rPr>
          <w:rStyle w:val="StyleUnderline"/>
        </w:rPr>
        <w:t>iure</w:t>
      </w:r>
      <w:proofErr w:type="spellEnd"/>
      <w:r w:rsidRPr="00303598">
        <w:rPr>
          <w:rStyle w:val="StyleUnderline"/>
        </w:rPr>
        <w:t xml:space="preserve"> indicator does not even have a positive sign; this is the case with the correlation between our de facto indicator and the rule of law-</w:t>
      </w:r>
      <w:proofErr w:type="gramStart"/>
      <w:r w:rsidRPr="00303598">
        <w:rPr>
          <w:rStyle w:val="StyleUnderline"/>
        </w:rPr>
        <w:t>data</w:t>
      </w:r>
      <w:proofErr w:type="gramEnd"/>
      <w:r w:rsidRPr="00302EED">
        <w:rPr>
          <w:sz w:val="16"/>
        </w:rPr>
        <w:t xml:space="preserve"> but the correlation is far from perfect even then. </w:t>
      </w:r>
      <w:r w:rsidRPr="00303598">
        <w:rPr>
          <w:rStyle w:val="StyleUnderline"/>
        </w:rPr>
        <w:t xml:space="preserve">Something similar happens with the data provided by the Economist Intelligence Unit (EIU) that are supposed to proxy for the transparency and accountability of the legal systems of 60 countries. Again, the correlation with the de </w:t>
      </w:r>
      <w:proofErr w:type="spellStart"/>
      <w:r w:rsidRPr="00303598">
        <w:rPr>
          <w:rStyle w:val="StyleUnderline"/>
        </w:rPr>
        <w:t>iure</w:t>
      </w:r>
      <w:proofErr w:type="spellEnd"/>
      <w:r w:rsidRPr="00303598">
        <w:rPr>
          <w:rStyle w:val="StyleUnderline"/>
        </w:rPr>
        <w:t xml:space="preserve"> index does not have a positive sign, while the one with our de facto indicator does.</w:t>
      </w:r>
      <w:r w:rsidRPr="00302EED">
        <w:rPr>
          <w:sz w:val="16"/>
        </w:rPr>
        <w:t xml:space="preserve"> ‘Smithey’ is the shorthand for a paper by Smithey and Ishiyama (2000) who try to explain the various degrees of ‘judicial power and independence’ chosen in the transition countries of Central and Eastern Europe. They construct a ‘judicial power score’ that has some similarities with the one constructed here. It is very surprising that it is negatively correlated with our de </w:t>
      </w:r>
      <w:proofErr w:type="spellStart"/>
      <w:r w:rsidRPr="00302EED">
        <w:rPr>
          <w:sz w:val="16"/>
        </w:rPr>
        <w:t>iure</w:t>
      </w:r>
      <w:proofErr w:type="spellEnd"/>
      <w:r w:rsidRPr="00302EED">
        <w:rPr>
          <w:sz w:val="16"/>
        </w:rPr>
        <w:t xml:space="preserve"> score whereas it is positively correlated with our de facto score. Part of the problem might be the small sample overlap: data from both sets exist for only 14 countries. Many correlation coefficients are very low which is irritating at first sight. It can be argued however that the various indicators measure different things. If the correlation between these indicators is relatively low, it simply means that the relationships are not as straightforward as sometimes assumed.10 But let us now turn to an econometric analysis of the impact of judicial independence on economic growth. 5 Estimation Approach and Data Description The workhorse for the empirical analysis is an equation that de </w:t>
      </w:r>
      <w:proofErr w:type="spellStart"/>
      <w:r w:rsidRPr="00302EED">
        <w:rPr>
          <w:sz w:val="16"/>
        </w:rPr>
        <w:t>Haan</w:t>
      </w:r>
      <w:proofErr w:type="spellEnd"/>
      <w:r w:rsidRPr="00302EED">
        <w:rPr>
          <w:sz w:val="16"/>
        </w:rPr>
        <w:t xml:space="preserve"> and Sturm (2000) call ‘a variant of the Extreme Bounds Analysis (EBA)’ (p. 228) with the difference that we do not report the extreme bounds but different estimation results providing for the extreme bounds. According to this approach the following equation is estimated: </w:t>
      </w:r>
      <w:proofErr w:type="spellStart"/>
      <w:r w:rsidRPr="00302EED">
        <w:rPr>
          <w:sz w:val="16"/>
        </w:rPr>
        <w:t>i</w:t>
      </w:r>
      <w:proofErr w:type="spellEnd"/>
      <w:r w:rsidRPr="00302EED">
        <w:rPr>
          <w:sz w:val="16"/>
        </w:rPr>
        <w:t xml:space="preserve"> </w:t>
      </w:r>
      <w:proofErr w:type="spellStart"/>
      <w:r w:rsidRPr="00302EED">
        <w:rPr>
          <w:sz w:val="16"/>
        </w:rPr>
        <w:t>i</w:t>
      </w:r>
      <w:proofErr w:type="spellEnd"/>
      <w:r w:rsidRPr="00302EED">
        <w:rPr>
          <w:sz w:val="16"/>
        </w:rPr>
        <w:t xml:space="preserve"> </w:t>
      </w:r>
      <w:proofErr w:type="spellStart"/>
      <w:r w:rsidRPr="00302EED">
        <w:rPr>
          <w:sz w:val="16"/>
        </w:rPr>
        <w:t>i</w:t>
      </w:r>
      <w:proofErr w:type="spellEnd"/>
      <w:r w:rsidRPr="00302EED">
        <w:rPr>
          <w:sz w:val="16"/>
        </w:rPr>
        <w:t xml:space="preserve"> Zi </w:t>
      </w:r>
      <w:proofErr w:type="spellStart"/>
      <w:r w:rsidRPr="00302EED">
        <w:rPr>
          <w:sz w:val="16"/>
        </w:rPr>
        <w:t>i</w:t>
      </w:r>
      <w:proofErr w:type="spellEnd"/>
      <w:r w:rsidRPr="00302EED">
        <w:rPr>
          <w:sz w:val="16"/>
        </w:rPr>
        <w:t xml:space="preserve"> DY = </w:t>
      </w:r>
      <w:proofErr w:type="spellStart"/>
      <w:r w:rsidRPr="00302EED">
        <w:rPr>
          <w:sz w:val="16"/>
        </w:rPr>
        <w:t>aM</w:t>
      </w:r>
      <w:proofErr w:type="spellEnd"/>
      <w:r w:rsidRPr="00302EED">
        <w:rPr>
          <w:sz w:val="16"/>
        </w:rPr>
        <w:t xml:space="preserve"> + </w:t>
      </w:r>
      <w:proofErr w:type="spellStart"/>
      <w:r w:rsidRPr="00302EED">
        <w:rPr>
          <w:sz w:val="16"/>
        </w:rPr>
        <w:t>bJI</w:t>
      </w:r>
      <w:proofErr w:type="spellEnd"/>
      <w:r w:rsidRPr="00302EED">
        <w:rPr>
          <w:sz w:val="16"/>
        </w:rPr>
        <w:t xml:space="preserve"> + g + e , (1) where </w:t>
      </w:r>
      <w:proofErr w:type="spellStart"/>
      <w:r w:rsidRPr="00302EED">
        <w:rPr>
          <w:sz w:val="16"/>
        </w:rPr>
        <w:t>DYi</w:t>
      </w:r>
      <w:proofErr w:type="spellEnd"/>
      <w:r w:rsidRPr="00302EED">
        <w:rPr>
          <w:sz w:val="16"/>
        </w:rPr>
        <w:t xml:space="preserve"> is average real GDP growth per capita of country </w:t>
      </w:r>
      <w:proofErr w:type="spellStart"/>
      <w:r w:rsidRPr="00302EED">
        <w:rPr>
          <w:sz w:val="16"/>
        </w:rPr>
        <w:t>i</w:t>
      </w:r>
      <w:proofErr w:type="spellEnd"/>
      <w:r w:rsidRPr="00302EED">
        <w:rPr>
          <w:sz w:val="16"/>
        </w:rPr>
        <w:t xml:space="preserve"> between the years 1980 and 1998, Mi is a vector of standard explanatory variables of country </w:t>
      </w:r>
      <w:proofErr w:type="spellStart"/>
      <w:r w:rsidRPr="00302EED">
        <w:rPr>
          <w:sz w:val="16"/>
        </w:rPr>
        <w:t>i</w:t>
      </w:r>
      <w:proofErr w:type="spellEnd"/>
      <w:r w:rsidRPr="00302EED">
        <w:rPr>
          <w:sz w:val="16"/>
        </w:rPr>
        <w:t xml:space="preserve">, </w:t>
      </w:r>
      <w:proofErr w:type="spellStart"/>
      <w:r w:rsidRPr="00302EED">
        <w:rPr>
          <w:sz w:val="16"/>
        </w:rPr>
        <w:t>i</w:t>
      </w:r>
      <w:proofErr w:type="spellEnd"/>
      <w:r w:rsidRPr="00302EED">
        <w:rPr>
          <w:sz w:val="16"/>
        </w:rPr>
        <w:t xml:space="preserve"> JI are the de </w:t>
      </w:r>
      <w:proofErr w:type="spellStart"/>
      <w:r w:rsidRPr="00302EED">
        <w:rPr>
          <w:sz w:val="16"/>
        </w:rPr>
        <w:t>iure</w:t>
      </w:r>
      <w:proofErr w:type="spellEnd"/>
      <w:r w:rsidRPr="00302EED">
        <w:rPr>
          <w:sz w:val="16"/>
        </w:rPr>
        <w:t xml:space="preserve"> and de facto indicators of judicial independence in country </w:t>
      </w:r>
      <w:proofErr w:type="spellStart"/>
      <w:r w:rsidRPr="00302EED">
        <w:rPr>
          <w:sz w:val="16"/>
        </w:rPr>
        <w:t>i</w:t>
      </w:r>
      <w:proofErr w:type="spellEnd"/>
      <w:r w:rsidRPr="00302EED">
        <w:rPr>
          <w:sz w:val="16"/>
        </w:rPr>
        <w:t xml:space="preserve">, Zi is a vector of additional explanatory variables in country </w:t>
      </w:r>
      <w:proofErr w:type="spellStart"/>
      <w:r w:rsidRPr="00302EED">
        <w:rPr>
          <w:sz w:val="16"/>
        </w:rPr>
        <w:t>i</w:t>
      </w:r>
      <w:proofErr w:type="spellEnd"/>
      <w:r w:rsidRPr="00302EED">
        <w:rPr>
          <w:sz w:val="16"/>
        </w:rPr>
        <w:t xml:space="preserve"> that are introduced to check the robustness of the baseline model, and </w:t>
      </w:r>
      <w:proofErr w:type="spellStart"/>
      <w:r w:rsidRPr="00302EED">
        <w:rPr>
          <w:sz w:val="16"/>
        </w:rPr>
        <w:t>i</w:t>
      </w:r>
      <w:proofErr w:type="spellEnd"/>
      <w:r w:rsidRPr="00302EED">
        <w:rPr>
          <w:sz w:val="16"/>
        </w:rPr>
        <w:t xml:space="preserve"> e is an error term. Average real GDP growth per capita is obtained from the new Penn World Tables Version 6.0 (Heston, Summers and Aten, 2001) which has been authorized for use in the end of December 2001 and revised in summer 2002. The data set poses particular problems with respect to Eastern European countries. Since the data of these countries in the nineties are not comparable to data in the eighties or do even not exist for the eighties because these are newly created states, real GDP growth per capita had to be averaged for these countries depending on the first date GDP data are available instead of averaging it for the time period 1980 to 1998.11 The use of the PWT 6.0 data set reduces the sample from 75 countries covered by the de </w:t>
      </w:r>
      <w:proofErr w:type="spellStart"/>
      <w:r w:rsidRPr="00302EED">
        <w:rPr>
          <w:sz w:val="16"/>
        </w:rPr>
        <w:t>iure</w:t>
      </w:r>
      <w:proofErr w:type="spellEnd"/>
      <w:r w:rsidRPr="00302EED">
        <w:rPr>
          <w:sz w:val="16"/>
        </w:rPr>
        <w:t xml:space="preserve"> index and 66 countries covered by the de facto index to 66 and 57 countries respectively. Compared to Appendix 2 and 3, the countries Bahamas, </w:t>
      </w:r>
      <w:proofErr w:type="spellStart"/>
      <w:r w:rsidRPr="00302EED">
        <w:rPr>
          <w:sz w:val="16"/>
        </w:rPr>
        <w:t>Coratia</w:t>
      </w:r>
      <w:proofErr w:type="spellEnd"/>
      <w:r w:rsidRPr="00302EED">
        <w:rPr>
          <w:sz w:val="16"/>
        </w:rPr>
        <w:t xml:space="preserve">, Kuwait, Montenegro and </w:t>
      </w:r>
      <w:proofErr w:type="spellStart"/>
      <w:r w:rsidRPr="00302EED">
        <w:rPr>
          <w:sz w:val="16"/>
        </w:rPr>
        <w:t>Vanuato</w:t>
      </w:r>
      <w:proofErr w:type="spellEnd"/>
      <w:r w:rsidRPr="00302EED">
        <w:rPr>
          <w:sz w:val="16"/>
        </w:rPr>
        <w:t xml:space="preserve"> had to be excluded from the sample. The vector Mi consists of three variables, which are robustly linked to economic growth according to previous studies (see de </w:t>
      </w:r>
      <w:proofErr w:type="spellStart"/>
      <w:r w:rsidRPr="00302EED">
        <w:rPr>
          <w:sz w:val="16"/>
        </w:rPr>
        <w:t>Haan</w:t>
      </w:r>
      <w:proofErr w:type="spellEnd"/>
      <w:r w:rsidRPr="00302EED">
        <w:rPr>
          <w:sz w:val="16"/>
        </w:rPr>
        <w:t xml:space="preserve"> and Sturm, 2000). These variables are the level of initial real GDP per capita (in our sample, ‘initial’ is 1980), private and public investment in percent of GDP averaged over the period 1980 to 1998, and the percentage of secondary school attained in the total population aged 15 and more in 1980. With the exception of the latter variable, which is from the Barro and Lee data set, these data are from the PWT 6.0. The additional economic variables making up for the vector Zi are average government consumption in percent of GDP between 1980 and 1996, openness measured by the sum of exports and imports in percent of GDP, average population growth between 1980 and 1998, and the average inflation rate, all from the PWT 6.0 data set. The reason for an inclusion of these variables for testing robustness of the impact of judicial independence stems from a whole bunch of empirical growth studies. Again, de </w:t>
      </w:r>
      <w:proofErr w:type="spellStart"/>
      <w:r w:rsidRPr="00302EED">
        <w:rPr>
          <w:sz w:val="16"/>
        </w:rPr>
        <w:t>Haan</w:t>
      </w:r>
      <w:proofErr w:type="spellEnd"/>
      <w:r w:rsidRPr="00302EED">
        <w:rPr>
          <w:sz w:val="16"/>
        </w:rPr>
        <w:t xml:space="preserve"> and Sturm (2000) provide an excellent selective survey on these arguments. In addition to these standard additional variables, the data by La Porta et al. (1999) on the legal origin of countries are used to test robustness of the growth impact of JI to the legal and political environment. Moreover, the economic freedom indices as well as the political stability data by the World Bank (2001) and data on the age of a country’s constitution are included for robustness checks in order to find out whether the impact of JI still holds if variables are included that may partly incorporate JI as a component or that appear to bear some relation to JI. The empirical strategy is following along the lines underlying this model. First, the baseline regressions are performed adding the two JI indicators in turn. In a second step, the robustness of these results to outliers is checked because the shorter time period in which data are available for Eastern European and CIS countries may lead to specific problems. In a third step, the JI indices are differentiated into their single components. Fourth, the additional variables are included in the regression. We present only a selection of robustness checks in order to make the paper still readable. Several further variations of these regressions are not reported here which were also performed in order to check robustness. Finally, the robustness of the results to the construction of the de facto JI variable is tested. As mentioned above, those countries were included in the regression analysis that reported at least three components of the de facto index. Of course, it is an arbitrary decision how many questions one wants to have replied to. Since particularly the ranking of those countries with only three components appears to be surprising, e.g. Armenia, Kuwait, but also the Netherlands, regressions are reported for countries that answered four of the questions underlying the de facto JI index. The </w:t>
      </w:r>
      <w:proofErr w:type="gramStart"/>
      <w:r w:rsidRPr="00302EED">
        <w:rPr>
          <w:sz w:val="16"/>
        </w:rPr>
        <w:t>cross section</w:t>
      </w:r>
      <w:proofErr w:type="gramEnd"/>
      <w:r w:rsidRPr="00302EED">
        <w:rPr>
          <w:sz w:val="16"/>
        </w:rPr>
        <w:t xml:space="preserve"> analysis is performed by the simple OLS technique while inference is based on t-statistics computed on the basis of White heteroscedasticity consistent standard errors.12 6 Estimation Results The estimation results of the baseline specification are presented in Table 2. It is obvious that the three basic economic variables explain average real economic growth per capita only modestly (Column (1)). The explanatory variables have the expected signs and some explanatory </w:t>
      </w:r>
      <w:proofErr w:type="gramStart"/>
      <w:r w:rsidRPr="00302EED">
        <w:rPr>
          <w:sz w:val="16"/>
        </w:rPr>
        <w:t>power</w:t>
      </w:r>
      <w:proofErr w:type="gramEnd"/>
      <w:r w:rsidRPr="00302EED">
        <w:rPr>
          <w:sz w:val="16"/>
        </w:rPr>
        <w:t xml:space="preserve"> however. Initial real GDP per capita has a negative impact on economic growth that is significant on the 5 percent significance level. Thus, a catch up-effect can be observed in the cross-country sample used here as well. The real investment share has the expected positive impact on economic growth and is significant on the 10 percent level. While the secondary school attainment rate has the expected positive </w:t>
      </w:r>
      <w:proofErr w:type="gramStart"/>
      <w:r w:rsidRPr="00302EED">
        <w:rPr>
          <w:sz w:val="16"/>
        </w:rPr>
        <w:t>impact</w:t>
      </w:r>
      <w:proofErr w:type="gramEnd"/>
      <w:r w:rsidRPr="00302EED">
        <w:rPr>
          <w:sz w:val="16"/>
        </w:rPr>
        <w:t xml:space="preserve"> it does not reach any conventional significance level. Given the inclusion of Eastern European and CIS countries to a cross-country sample and the potential problems in the reliability of their data from the eighties, the results for schooling should not be too disturbing. The explanatory power is not improved if the de </w:t>
      </w:r>
      <w:proofErr w:type="spellStart"/>
      <w:r w:rsidRPr="00302EED">
        <w:rPr>
          <w:sz w:val="16"/>
        </w:rPr>
        <w:t>iure</w:t>
      </w:r>
      <w:proofErr w:type="spellEnd"/>
      <w:r w:rsidRPr="00302EED">
        <w:rPr>
          <w:sz w:val="16"/>
        </w:rPr>
        <w:t xml:space="preserve"> JI indicator is introduced in the model (Column (2)). The adjusted R2 increases from 12 to 15 percent only. Adding the de </w:t>
      </w:r>
      <w:proofErr w:type="spellStart"/>
      <w:r w:rsidRPr="00302EED">
        <w:rPr>
          <w:sz w:val="16"/>
        </w:rPr>
        <w:t>iure</w:t>
      </w:r>
      <w:proofErr w:type="spellEnd"/>
      <w:r w:rsidRPr="00302EED">
        <w:rPr>
          <w:sz w:val="16"/>
        </w:rPr>
        <w:t xml:space="preserve"> JI indicator to the baseline regression does not alter the estimation results. De </w:t>
      </w:r>
      <w:proofErr w:type="spellStart"/>
      <w:r w:rsidRPr="00302EED">
        <w:rPr>
          <w:sz w:val="16"/>
        </w:rPr>
        <w:t>iure</w:t>
      </w:r>
      <w:proofErr w:type="spellEnd"/>
      <w:r w:rsidRPr="00302EED">
        <w:rPr>
          <w:sz w:val="16"/>
        </w:rPr>
        <w:t xml:space="preserve"> JI has the expected positive impact on average real GDP growth per capita but it is not significantly different from zero. </w:t>
      </w:r>
      <w:r w:rsidRPr="00303598">
        <w:rPr>
          <w:rStyle w:val="StyleUnderline"/>
        </w:rPr>
        <w:t>Introducing de facto JI</w:t>
      </w:r>
      <w:r w:rsidRPr="00302EED">
        <w:rPr>
          <w:sz w:val="16"/>
        </w:rPr>
        <w:t xml:space="preserve"> instead of de </w:t>
      </w:r>
      <w:proofErr w:type="spellStart"/>
      <w:r w:rsidRPr="00302EED">
        <w:rPr>
          <w:sz w:val="16"/>
        </w:rPr>
        <w:t>iure</w:t>
      </w:r>
      <w:proofErr w:type="spellEnd"/>
      <w:r w:rsidRPr="00302EED">
        <w:rPr>
          <w:sz w:val="16"/>
        </w:rPr>
        <w:t xml:space="preserve"> JI (Column (3)) </w:t>
      </w:r>
      <w:r w:rsidRPr="00303598">
        <w:rPr>
          <w:rStyle w:val="StyleUnderline"/>
        </w:rPr>
        <w:t xml:space="preserve">noticeably changes the estimation </w:t>
      </w:r>
      <w:proofErr w:type="gramStart"/>
      <w:r w:rsidRPr="00303598">
        <w:rPr>
          <w:rStyle w:val="StyleUnderline"/>
        </w:rPr>
        <w:t>results</w:t>
      </w:r>
      <w:proofErr w:type="gramEnd"/>
      <w:r w:rsidRPr="00302EED">
        <w:rPr>
          <w:sz w:val="16"/>
        </w:rPr>
        <w:t xml:space="preserve"> however. </w:t>
      </w:r>
      <w:r w:rsidRPr="00303598">
        <w:rPr>
          <w:rStyle w:val="StyleUnderline"/>
        </w:rPr>
        <w:t>It nearly doubles the explanatory power of the empirical model</w:t>
      </w:r>
      <w:r w:rsidRPr="00302EED">
        <w:rPr>
          <w:sz w:val="16"/>
        </w:rPr>
        <w:t xml:space="preserve"> measured in the adjusted R</w:t>
      </w:r>
      <w:proofErr w:type="gramStart"/>
      <w:r w:rsidRPr="00302EED">
        <w:rPr>
          <w:sz w:val="16"/>
        </w:rPr>
        <w:t>2 .</w:t>
      </w:r>
      <w:proofErr w:type="gramEnd"/>
      <w:r w:rsidRPr="00302EED">
        <w:rPr>
          <w:sz w:val="16"/>
        </w:rPr>
        <w:t xml:space="preserve"> Moreover, and as expected, </w:t>
      </w:r>
      <w:r w:rsidRPr="00303598">
        <w:rPr>
          <w:rStyle w:val="StyleUnderline"/>
        </w:rPr>
        <w:t>de facto JI has a positive impact on real economic growth per capita</w:t>
      </w:r>
      <w:r w:rsidRPr="00302EED">
        <w:rPr>
          <w:sz w:val="16"/>
        </w:rPr>
        <w:t xml:space="preserve"> and is significantly different from zero on the 10 percent significance level. This result does not change if both indicators of JI are introduced in one equation (Column (4)). </w:t>
      </w:r>
      <w:r w:rsidRPr="00303598">
        <w:rPr>
          <w:rStyle w:val="StyleUnderline"/>
        </w:rPr>
        <w:t>De facto JI has a significantly positive impact on economic growth</w:t>
      </w:r>
      <w:r w:rsidRPr="00302EED">
        <w:rPr>
          <w:sz w:val="16"/>
        </w:rPr>
        <w:t xml:space="preserve"> while the positive impact of de </w:t>
      </w:r>
      <w:proofErr w:type="spellStart"/>
      <w:r w:rsidRPr="00302EED">
        <w:rPr>
          <w:sz w:val="16"/>
        </w:rPr>
        <w:t>iure</w:t>
      </w:r>
      <w:proofErr w:type="spellEnd"/>
      <w:r w:rsidRPr="00302EED">
        <w:rPr>
          <w:sz w:val="16"/>
        </w:rPr>
        <w:t xml:space="preserve"> JI is not significant. A basic problem in all equations presented in Table 2 is the fact that the hypothesis of a normal distribution of the residuals of each equation can be rejected on the 0.1 percent significance level. These test statistics indicate that outliers may be hiding in the data set that might drive the results. An analysis of the residuals reveals that Georgia is an outlier in that sense to any statistical criteria. Since only a </w:t>
      </w:r>
      <w:proofErr w:type="gramStart"/>
      <w:r w:rsidRPr="00302EED">
        <w:rPr>
          <w:sz w:val="16"/>
        </w:rPr>
        <w:t>short term</w:t>
      </w:r>
      <w:proofErr w:type="gramEnd"/>
      <w:r w:rsidRPr="00302EED">
        <w:rPr>
          <w:sz w:val="16"/>
        </w:rPr>
        <w:t xml:space="preserve"> growth rate is used for Georgia, it appears reasonable to introduce a dummy variable taking on the value of one for Georgia and zero otherwise. Including this dummy variable, the estimation results in Column (5) of Table 2 indicate that the hypothesis of normality of the residuals cannot be rejected any more according to the </w:t>
      </w:r>
      <w:proofErr w:type="spellStart"/>
      <w:r w:rsidRPr="00302EED">
        <w:rPr>
          <w:sz w:val="16"/>
        </w:rPr>
        <w:t>Jarque</w:t>
      </w:r>
      <w:proofErr w:type="spellEnd"/>
      <w:r w:rsidRPr="00302EED">
        <w:rPr>
          <w:sz w:val="16"/>
        </w:rPr>
        <w:t xml:space="preserve"> </w:t>
      </w:r>
      <w:proofErr w:type="spellStart"/>
      <w:r w:rsidRPr="00302EED">
        <w:rPr>
          <w:sz w:val="16"/>
        </w:rPr>
        <w:t>Bera</w:t>
      </w:r>
      <w:proofErr w:type="spellEnd"/>
      <w:r w:rsidRPr="00302EED">
        <w:rPr>
          <w:sz w:val="16"/>
        </w:rPr>
        <w:t xml:space="preserve"> test statistics. </w:t>
      </w:r>
      <w:r w:rsidRPr="00303598">
        <w:rPr>
          <w:rStyle w:val="StyleUnderline"/>
        </w:rPr>
        <w:t>Real GDP growth per capita can be explained to nearly 60 percent.</w:t>
      </w:r>
      <w:r w:rsidRPr="00302EED">
        <w:rPr>
          <w:sz w:val="16"/>
        </w:rPr>
        <w:t xml:space="preserve"> Aside the dummy variable for Georgia that is highly significant, the three basic economic variables keep their impacts qualitatively and have the expected signs. </w:t>
      </w:r>
      <w:r w:rsidRPr="00303598">
        <w:rPr>
          <w:rStyle w:val="StyleUnderline"/>
        </w:rPr>
        <w:t>Both, domestic investment and initial GDP are significantly positive</w:t>
      </w:r>
      <w:r w:rsidRPr="00302EED">
        <w:rPr>
          <w:sz w:val="16"/>
        </w:rPr>
        <w:t xml:space="preserve"> at the 1 percent significance level. The proxy for human capital does again not turn out to be statistically significant. Controlling for Georgia, </w:t>
      </w:r>
      <w:r w:rsidRPr="00302EED">
        <w:rPr>
          <w:rStyle w:val="Emphasis"/>
        </w:rPr>
        <w:t>de facto JI is significantly increasing real GDP growth</w:t>
      </w:r>
      <w:r w:rsidRPr="00303598">
        <w:rPr>
          <w:rStyle w:val="StyleUnderline"/>
        </w:rPr>
        <w:t xml:space="preserve"> per capita.</w:t>
      </w:r>
      <w:r w:rsidRPr="00302EED">
        <w:rPr>
          <w:sz w:val="16"/>
        </w:rPr>
        <w:t xml:space="preserve"> The impact of de </w:t>
      </w:r>
      <w:proofErr w:type="spellStart"/>
      <w:r w:rsidRPr="00302EED">
        <w:rPr>
          <w:sz w:val="16"/>
        </w:rPr>
        <w:t>iure</w:t>
      </w:r>
      <w:proofErr w:type="spellEnd"/>
      <w:r w:rsidRPr="00302EED">
        <w:rPr>
          <w:sz w:val="16"/>
        </w:rPr>
        <w:t xml:space="preserve"> JI is neither significant nor is it robust to the outlier. The sign of the indicator of de </w:t>
      </w:r>
      <w:proofErr w:type="spellStart"/>
      <w:r w:rsidRPr="00302EED">
        <w:rPr>
          <w:sz w:val="16"/>
        </w:rPr>
        <w:t>iure</w:t>
      </w:r>
      <w:proofErr w:type="spellEnd"/>
      <w:r w:rsidRPr="00302EED">
        <w:rPr>
          <w:sz w:val="16"/>
        </w:rPr>
        <w:t xml:space="preserve"> JI reverses, although it is far from reaching significance. </w:t>
      </w:r>
      <w:r w:rsidRPr="00303598">
        <w:rPr>
          <w:rStyle w:val="StyleUnderline"/>
        </w:rPr>
        <w:t>From this basic analysis, it can thus be concluded that de facto JI has a relatively robust and significant positive impact on GDP growth</w:t>
      </w:r>
      <w:r w:rsidRPr="00302EED">
        <w:rPr>
          <w:sz w:val="16"/>
        </w:rPr>
        <w:t xml:space="preserve"> while the growth impact of de </w:t>
      </w:r>
      <w:proofErr w:type="spellStart"/>
      <w:r w:rsidRPr="00302EED">
        <w:rPr>
          <w:sz w:val="16"/>
        </w:rPr>
        <w:t>iure</w:t>
      </w:r>
      <w:proofErr w:type="spellEnd"/>
      <w:r w:rsidRPr="00302EED">
        <w:rPr>
          <w:sz w:val="16"/>
        </w:rPr>
        <w:t xml:space="preserve"> JI is zero. 6.1 Analyzing Single Indicators From the previous results, a natural question emerges: What is driving the different results with respect to de </w:t>
      </w:r>
      <w:proofErr w:type="spellStart"/>
      <w:r w:rsidRPr="00302EED">
        <w:rPr>
          <w:sz w:val="16"/>
        </w:rPr>
        <w:t>iure</w:t>
      </w:r>
      <w:proofErr w:type="spellEnd"/>
      <w:r w:rsidRPr="00302EED">
        <w:rPr>
          <w:sz w:val="16"/>
        </w:rPr>
        <w:t xml:space="preserve"> and de facto JI? In order to find out the impact of different components of both JI indicators, we include the single indicators separately. Because the answers to the single questions underlying both indexes are not complete for each question, the missing </w:t>
      </w:r>
      <w:proofErr w:type="spellStart"/>
      <w:r w:rsidRPr="00302EED">
        <w:rPr>
          <w:sz w:val="16"/>
        </w:rPr>
        <w:t>va</w:t>
      </w:r>
      <w:proofErr w:type="spellEnd"/>
      <w:r w:rsidRPr="00302EED">
        <w:rPr>
          <w:sz w:val="16"/>
        </w:rPr>
        <w:t xml:space="preserve"> </w:t>
      </w:r>
      <w:proofErr w:type="spellStart"/>
      <w:r w:rsidRPr="00302EED">
        <w:rPr>
          <w:sz w:val="16"/>
        </w:rPr>
        <w:t>lues</w:t>
      </w:r>
      <w:proofErr w:type="spellEnd"/>
      <w:r w:rsidRPr="00302EED">
        <w:rPr>
          <w:sz w:val="16"/>
        </w:rPr>
        <w:t xml:space="preserve"> are set to the mean of each variable. This is a method that can be found quite often in survey studies. Although this might appear to be a questionable method, it does provide insights as to whether there are specific components of JI that exert particular impacts on economic growth. With respect to de </w:t>
      </w:r>
      <w:proofErr w:type="spellStart"/>
      <w:r w:rsidRPr="00302EED">
        <w:rPr>
          <w:sz w:val="16"/>
        </w:rPr>
        <w:t>iure</w:t>
      </w:r>
      <w:proofErr w:type="spellEnd"/>
      <w:r w:rsidRPr="00302EED">
        <w:rPr>
          <w:sz w:val="16"/>
        </w:rPr>
        <w:t xml:space="preserve"> JI, the respective results support those from the baseline specifications. Since one part of the different variables is positively and the other part is negatively correlated with GDP growth, it is no surprise that the index as an aggregate of those </w:t>
      </w:r>
      <w:proofErr w:type="spellStart"/>
      <w:r w:rsidRPr="00302EED">
        <w:rPr>
          <w:sz w:val="16"/>
        </w:rPr>
        <w:t>counterveiling</w:t>
      </w:r>
      <w:proofErr w:type="spellEnd"/>
      <w:r w:rsidRPr="00302EED">
        <w:rPr>
          <w:sz w:val="16"/>
        </w:rPr>
        <w:t xml:space="preserve"> influences does not have any impact. Moreover, nearly none of the single indicators exhibits a statistically significant impact on GDP growth. It does thus not appear to be particularly interesting to present these results in detail. It could however be argued that only a selection of the components of de </w:t>
      </w:r>
      <w:proofErr w:type="spellStart"/>
      <w:r w:rsidRPr="00302EED">
        <w:rPr>
          <w:sz w:val="16"/>
        </w:rPr>
        <w:t>iure</w:t>
      </w:r>
      <w:proofErr w:type="spellEnd"/>
      <w:r w:rsidRPr="00302EED">
        <w:rPr>
          <w:sz w:val="16"/>
        </w:rPr>
        <w:t xml:space="preserve"> JI is necessary to establish JI.13 If parliament needs a supermajority to remove judges from the court, to change the rules for removing judges and if judges’ salaries must be competitive, then judges have already arrived at a crucial ‘minimum’ set of factors establishing independence. In addition, it may play a role if the stability of the powers and procedures of the court are specified in the constitution itself. We therefore include only these three components of de </w:t>
      </w:r>
      <w:proofErr w:type="spellStart"/>
      <w:r w:rsidRPr="00302EED">
        <w:rPr>
          <w:sz w:val="16"/>
        </w:rPr>
        <w:t>iure</w:t>
      </w:r>
      <w:proofErr w:type="spellEnd"/>
      <w:r w:rsidRPr="00302EED">
        <w:rPr>
          <w:sz w:val="16"/>
        </w:rPr>
        <w:t xml:space="preserve"> JI, whether the procedures are specified in the constitution, whether there is a supermajority requirement and whether judges are adequately paid, in the model. The results are presented in Column (1) of Table 3. According to the 2 c -statistics at the bottom of Table 3, the hypothesis that the three indicators are not jointly significantly affecting GDP growth can be rejected on the one percent level. Of these three variables, only the constitutional specification of the court’s procedures has an individually significant effect on GDP growth and the expected positive sign. The supermajority requirement has the expected positive sign, but is not significant on any conventional level, while the adequate payment of judges has a negative sign without reaching significance. The impact of the control variables is not affected by this change in the specification. Nor are the diagnostic statistics. This is different in the case of de facto JI as column (2) of Table 3 indicates. In contrast to de </w:t>
      </w:r>
      <w:proofErr w:type="spellStart"/>
      <w:r w:rsidRPr="00302EED">
        <w:rPr>
          <w:sz w:val="16"/>
        </w:rPr>
        <w:t>iure</w:t>
      </w:r>
      <w:proofErr w:type="spellEnd"/>
      <w:r w:rsidRPr="00302EED">
        <w:rPr>
          <w:sz w:val="16"/>
        </w:rPr>
        <w:t xml:space="preserve"> JI, it is less obvious that one of the components making up for the index could be interpreted as a necessary condition for de facto JI. Thus, all eight components of de facto JI are presented in Table 3. The 2 c -statistics on joint significance of these eight components reveals that the hypothesis that these variables jointly have no impact on real GDP per capita growth can be rejected on the 1 percent significance level. This result is again merely reflecting the result for the composite index of de facto JI, but it clarifies as well that </w:t>
      </w:r>
      <w:r w:rsidRPr="002671C3">
        <w:rPr>
          <w:rStyle w:val="StyleUnderline"/>
        </w:rPr>
        <w:t>the single components of de facto JI exert a more homogeneous positive impact on GDP growth.</w:t>
      </w:r>
      <w:r w:rsidRPr="00302EED">
        <w:rPr>
          <w:sz w:val="16"/>
        </w:rPr>
        <w:t xml:space="preserve"> Moreover, it appears to be statistically most important that judges of the highest courts keep their real income at least constant in real terms. The respective variable is by far the most important variable in statistical terms and is significant on the 1 percent level. This result is critical because it might reflect a reverse causation effect: Judges’ salaries are supposed to depend on income growth such that the impact runs from GDP growth to real income improvements instead of the opposite direction. This may severely affect the interpretation of the results as well if this is the most important variable for the index of de facto JI. We hence exclude the real income improvements as an explanatory variable. The results (in Column (3) of Table 4) are not tremendously affected by that change in the specification although all remaining eight indicators now have a positive impact on GDP growth. None of these influences is individually significant at any conventional level. The hypothesis that they are not jointly influencing GDP growth can however be rejected on the 10 percent significance level according to the 2 c -statistics at the bottom of Table 3. Still, some worries remain as to the impact of the index of de facto JI in the baseline regressions. In the next step, we reconstruct the index by excluding real income improvements of judges and estimate the baseline regressions again. Column (4) of Table 3 hence corresponds to Col-</w:t>
      </w:r>
      <w:proofErr w:type="spellStart"/>
      <w:r w:rsidRPr="00302EED">
        <w:rPr>
          <w:sz w:val="16"/>
        </w:rPr>
        <w:t>umn</w:t>
      </w:r>
      <w:proofErr w:type="spellEnd"/>
      <w:r w:rsidRPr="00302EED">
        <w:rPr>
          <w:sz w:val="16"/>
        </w:rPr>
        <w:t xml:space="preserve"> (5) of Table 2. 14 It is obvious from these results that the positive impact of de facto JI on economic growth is qualitatively not affected by the inclusion or exclusion of the real income improvements of judges. Quantitatively, the impact of de facto JI on GDP growth increases however as does its statistical significance. The control variables are only slightly affected. These results underline the above conjecture: </w:t>
      </w:r>
      <w:r w:rsidRPr="002671C3">
        <w:rPr>
          <w:rStyle w:val="StyleUnderline"/>
        </w:rPr>
        <w:t xml:space="preserve">Judicial independence in some countries may solely be written down in legal documents without actually keeping up judicial independence de facto. </w:t>
      </w:r>
      <w:r w:rsidRPr="00302EED">
        <w:rPr>
          <w:rStyle w:val="Emphasis"/>
        </w:rPr>
        <w:t>Judicial independence is important for economic growth, but it cannot be simply obtained by changes in law. It must be backed up by actually living judicial independence.</w:t>
      </w:r>
      <w:r w:rsidRPr="00302EED">
        <w:rPr>
          <w:sz w:val="16"/>
        </w:rPr>
        <w:t xml:space="preserve"> Moreover, de facto JI is not simply dominated by real income improvements of judges such that the results do not appear to be due to a reversed causation effect. Nevertheless, it proves to be relatively important for de </w:t>
      </w:r>
      <w:proofErr w:type="spellStart"/>
      <w:r w:rsidRPr="00302EED">
        <w:rPr>
          <w:sz w:val="16"/>
        </w:rPr>
        <w:t>iure</w:t>
      </w:r>
      <w:proofErr w:type="spellEnd"/>
      <w:r w:rsidRPr="00302EED">
        <w:rPr>
          <w:sz w:val="16"/>
        </w:rPr>
        <w:t xml:space="preserve"> JI to have a positive impact on GDP growth if the highest court’s procedures are specified in the constitution. It could be argued that it is the necessary condition for judicial independence anyway. In the remainder of the paper, we will however not elaborate the importance of the constitutional specification of procedures further, but instead leave it to future research. We focus on the robustness of the de facto JI. De </w:t>
      </w:r>
      <w:proofErr w:type="spellStart"/>
      <w:r w:rsidRPr="00302EED">
        <w:rPr>
          <w:sz w:val="16"/>
        </w:rPr>
        <w:t>iure</w:t>
      </w:r>
      <w:proofErr w:type="spellEnd"/>
      <w:r w:rsidRPr="00302EED">
        <w:rPr>
          <w:sz w:val="16"/>
        </w:rPr>
        <w:t xml:space="preserve"> JI is thus only used as a control variable in the concluding sections. 6.2 Robustness to Additional Variables As usual, the impact of the de facto JI indicator may be reflecting third variables that are not yet included in the estimation equation. Put differently, an omitted variable bias might influence the estimation results. In order to check the robustness of the results to the inclusion of other variables, average government consumption in percent of GDP, openness, average population growth, average inflation as additional economic controls and the legal origin of the countries, several indicators of economic freedom that include some assessment of judicial independence,15 an indicator of the lack of political instability and the age of the constitution as additional political/institutional controls are included in the econometric model. As a workhorse equation to proceed, column (4) of Table 3 is used. This equation has proved to be robust to outliers and it contains the revised de facto JI index without real income improvements of judges. The results of that exercise are presented in Table 4. Only the results for the two indexes of JI are exhibited in all equations. With the exception of legal origin, lack of political instability and the age of the constitution, the results for control variables are not presented. Only the 2 c -statistics on joint significance of the additional economic controls and the economic freedom indicators are reported in order to assess the validity of the estimation results. It should be noted as well that the number of observations is reduced to 35 countries if the age of the constitution and the economic freedom indicators are used such that the degrees of freedom in that regression are reduced to the lowest justifiable number. None of the additional economic variables has a single significant impact on GDP growth. In addition, the hypothesis that they are not jointly significant cannot be rejected on any conventional significance level. As the results in column (1) of Table 4 indicate, the impact of de facto JI remains robust to the inclusion of additional economic variables. The same holds with respect to the legal origin variables. Judicial independence may be the result of the legal and political environment in general. For example, judicial independence may depend upon the legal tradition of a country such that judicial independence is less pronounced, say, in countries with a Socialist or French legal origin. The effect of judicial independence measured in the regressions above may then only reflect the impact of legal origin. In order to capture that impact, the respective variables reported by La Porta et al. (1999) are included in the regressions. These are five dummy variables taking on the value of one in the case of English, French, Socialist, German or Scandinavian legal origin, respectively. Because these dummies together are perfectly collinear, Scandinavian legal origin is used as the reference group. The consideration of these additional institutional variables does not change the results neither of the JI indicators nor of the economic controls. The legal origin dummies jointly are not significantly different from zero according to the 2 c -statistics reported in Table 4. Like judicial independence might be the result of the legal origin, it may also be shaped by political stability. It is easy to grant judges de facto judicial independence in quiet times, but much more difficult in cases of political turmoil. Since political turmoil is usually leading to economic crises (and vice versa), the positive impact of JI on economic growth would simply reflect the impact of political stability, and an omitted variable bias would result. Political stability is controlled for by a variable on the lack of political instability provided by the World Bank (2001). According to the results in Column (3) of Table 4, the lack of political instability is not significantly different from zero although it has the expected positive sign. However, the indicators of economic freedom are jointly significant on the 1 percent level as the 2 c -statistics indicate. In addition, the age of the constitution has a highly significant positive impact of GDP growth. The index of de facto JI is measuring the </w:t>
      </w:r>
      <w:proofErr w:type="gramStart"/>
      <w:r w:rsidRPr="00302EED">
        <w:rPr>
          <w:sz w:val="16"/>
        </w:rPr>
        <w:t>long term</w:t>
      </w:r>
      <w:proofErr w:type="gramEnd"/>
      <w:r w:rsidRPr="00302EED">
        <w:rPr>
          <w:sz w:val="16"/>
        </w:rPr>
        <w:t xml:space="preserve"> experience of a country with respect to judicial independence. It should thus be expected that countries with an older constitution have also established JI for a longer time period and thus arrive at higher index values. Introducing all these variables together, the impact of de facto JI on economic growth remains positive and significant on the 10 percent level. Despite the theoretical arguments for an impact of the additional institutional variables on JI, de facto JI has a robust and significant positive influence on economic growth. 16 Given these rather robust results, the reliability of the constructed JI indicators may raise the only remaining doubts on the validity of the estimation results. A final test of robustness is thus concerned with a check as to how robust the impact of judicial independence, in particular the de facto JI indicator, is to changes in the definition of that variable. As noted above, countries were only included in the sample of the de facto indicator if they replied to at least three of the eight components comprising de facto JI. This decision is of course arbitrary. We could as well have demanded each other number between 1 and 8. We therefore change our reservation number of replies to that question as a robustness test. A glance at Appendix 3 reveals that the countries providing replies to only 3 components are already the strangest countries in the ranking. For example, the two highest ranking countries Armenia and Kuwait do not have a strong record for judicial independence, while the Netherlands and the Czech Republic may be ranked too low according to usual prejudice. Column (4) of Table 4 therefore reports the specification of the baseline model, like in column (4) of Table 3, that is robust to outliers. It contains </w:t>
      </w:r>
      <w:proofErr w:type="gramStart"/>
      <w:r w:rsidRPr="00302EED">
        <w:rPr>
          <w:sz w:val="16"/>
        </w:rPr>
        <w:t>as well the corrected index of de facto JI</w:t>
      </w:r>
      <w:proofErr w:type="gramEnd"/>
      <w:r w:rsidRPr="00302EED">
        <w:rPr>
          <w:sz w:val="16"/>
        </w:rPr>
        <w:t xml:space="preserve"> without real income improvements of judges, but the index is based on at least 4 components of that index. The number of observations is then reduced to only 51. It is again not necessary to describe these results in more detail. Of course, the point estimates of the single variables change. This is however no surprise given the changes in sample size and in the indicator for de facto JI. The latter impact turns out to be even stronger in statistical and economic terms: Significance levels are slightly </w:t>
      </w:r>
      <w:proofErr w:type="gramStart"/>
      <w:r w:rsidRPr="00302EED">
        <w:rPr>
          <w:sz w:val="16"/>
        </w:rPr>
        <w:t>higher</w:t>
      </w:r>
      <w:proofErr w:type="gramEnd"/>
      <w:r w:rsidRPr="00302EED">
        <w:rPr>
          <w:sz w:val="16"/>
        </w:rPr>
        <w:t xml:space="preserve"> and the size of the coefficient is higher as well. The inclusion of countries incompletely answering to the survey in the de facto indicator obviously weakens the results. All in all, this is strong evidence for a positive impact of judicial independence on economic growth. 7 Conclusions and Open Questions </w:t>
      </w:r>
      <w:r w:rsidRPr="00E82F33">
        <w:rPr>
          <w:rStyle w:val="StyleUnderline"/>
        </w:rPr>
        <w:t xml:space="preserve">Using two new indicators of judicial independence, a de </w:t>
      </w:r>
      <w:proofErr w:type="spellStart"/>
      <w:r w:rsidRPr="00E82F33">
        <w:rPr>
          <w:rStyle w:val="StyleUnderline"/>
        </w:rPr>
        <w:t>iure</w:t>
      </w:r>
      <w:proofErr w:type="spellEnd"/>
      <w:r w:rsidRPr="00E82F33">
        <w:rPr>
          <w:rStyle w:val="StyleUnderline"/>
        </w:rPr>
        <w:t xml:space="preserve"> and a de facto indicator that are obtained from a survey among experts in 71 countries, we have analyzed the impact of judicial independence on economic growth.</w:t>
      </w:r>
      <w:r w:rsidRPr="00302EED">
        <w:rPr>
          <w:sz w:val="16"/>
        </w:rPr>
        <w:t xml:space="preserve"> While de </w:t>
      </w:r>
      <w:proofErr w:type="spellStart"/>
      <w:r w:rsidRPr="00302EED">
        <w:rPr>
          <w:sz w:val="16"/>
        </w:rPr>
        <w:t>iure</w:t>
      </w:r>
      <w:proofErr w:type="spellEnd"/>
      <w:r w:rsidRPr="00302EED">
        <w:rPr>
          <w:sz w:val="16"/>
        </w:rPr>
        <w:t xml:space="preserve"> judicial independence does not have a clear impact on economic growth, </w:t>
      </w:r>
      <w:r w:rsidRPr="00E82F33">
        <w:rPr>
          <w:rStyle w:val="StyleUnderline"/>
        </w:rPr>
        <w:t>de facto JI positively influences real GDP growth per capita in a sample of 57 countries.</w:t>
      </w:r>
      <w:r w:rsidRPr="00302EED">
        <w:rPr>
          <w:sz w:val="16"/>
        </w:rPr>
        <w:t xml:space="preserve"> This distinction between de </w:t>
      </w:r>
      <w:proofErr w:type="spellStart"/>
      <w:r w:rsidRPr="00302EED">
        <w:rPr>
          <w:sz w:val="16"/>
        </w:rPr>
        <w:t>iure</w:t>
      </w:r>
      <w:proofErr w:type="spellEnd"/>
      <w:r w:rsidRPr="00302EED">
        <w:rPr>
          <w:sz w:val="16"/>
        </w:rPr>
        <w:t xml:space="preserve"> and de facto JI indicates that it does not suffice to write JI in legal documents. It is necessary to shape JI by additional informal procedures that may be accompanied and enforced by informal social sanctions. Issues like the average term length of judges, its deviation from the term lengths to be expected based on legal documents, effective removals of judges before the end of their terms as well as a secure income for the judges appear to be more important for economic growth than de </w:t>
      </w:r>
      <w:proofErr w:type="spellStart"/>
      <w:r w:rsidRPr="00302EED">
        <w:rPr>
          <w:sz w:val="16"/>
        </w:rPr>
        <w:t>iure</w:t>
      </w:r>
      <w:proofErr w:type="spellEnd"/>
      <w:r w:rsidRPr="00302EED">
        <w:rPr>
          <w:sz w:val="16"/>
        </w:rPr>
        <w:t xml:space="preserve"> independence. Only the constitutional specification of the court’s procedures as one aspect of de </w:t>
      </w:r>
      <w:proofErr w:type="spellStart"/>
      <w:r w:rsidRPr="00302EED">
        <w:rPr>
          <w:sz w:val="16"/>
        </w:rPr>
        <w:t>iure</w:t>
      </w:r>
      <w:proofErr w:type="spellEnd"/>
      <w:r w:rsidRPr="00302EED">
        <w:rPr>
          <w:sz w:val="16"/>
        </w:rPr>
        <w:t xml:space="preserve"> JI proves to be significant and positive. </w:t>
      </w:r>
      <w:r w:rsidRPr="00E82F33">
        <w:rPr>
          <w:rStyle w:val="StyleUnderline"/>
        </w:rPr>
        <w:t>The impact of de facto JI on economic growth is robust to outliers, to the inclusion of several additional economic, legal and political control variables and to the construction of the index. It can thus be concluded that judicial independence matters for economic growth.</w:t>
      </w:r>
      <w:r w:rsidRPr="00302EED">
        <w:rPr>
          <w:sz w:val="16"/>
        </w:rPr>
        <w:t xml:space="preserve"> That de facto JI appears to have a stronger impact on GDP growth than de </w:t>
      </w:r>
      <w:proofErr w:type="spellStart"/>
      <w:r w:rsidRPr="00302EED">
        <w:rPr>
          <w:sz w:val="16"/>
        </w:rPr>
        <w:t>iure</w:t>
      </w:r>
      <w:proofErr w:type="spellEnd"/>
      <w:r w:rsidRPr="00302EED">
        <w:rPr>
          <w:sz w:val="16"/>
        </w:rPr>
        <w:t xml:space="preserve"> JI finds its analogue in the central bank literature according to which de facto CBI is a better predictor of inflation than de </w:t>
      </w:r>
      <w:proofErr w:type="spellStart"/>
      <w:r w:rsidRPr="00302EED">
        <w:rPr>
          <w:sz w:val="16"/>
        </w:rPr>
        <w:t>iure</w:t>
      </w:r>
      <w:proofErr w:type="spellEnd"/>
      <w:r w:rsidRPr="00302EED">
        <w:rPr>
          <w:sz w:val="16"/>
        </w:rPr>
        <w:t xml:space="preserve"> CBI (see Section 3). Several potential extensions of the approach in this paper have been mentioned in the passing. The first is a closer inspection of the components of de </w:t>
      </w:r>
      <w:proofErr w:type="spellStart"/>
      <w:r w:rsidRPr="00302EED">
        <w:rPr>
          <w:sz w:val="16"/>
        </w:rPr>
        <w:t>iure</w:t>
      </w:r>
      <w:proofErr w:type="spellEnd"/>
      <w:r w:rsidRPr="00302EED">
        <w:rPr>
          <w:sz w:val="16"/>
        </w:rPr>
        <w:t xml:space="preserve"> JI and their robustness on the inclusion of other economic and institutional factors. It is quite interesting to note that the constitutional specification of procedures, but none of the other components of de </w:t>
      </w:r>
      <w:proofErr w:type="spellStart"/>
      <w:r w:rsidRPr="00302EED">
        <w:rPr>
          <w:sz w:val="16"/>
        </w:rPr>
        <w:t>iure</w:t>
      </w:r>
      <w:proofErr w:type="spellEnd"/>
      <w:r w:rsidRPr="00302EED">
        <w:rPr>
          <w:sz w:val="16"/>
        </w:rPr>
        <w:t xml:space="preserve"> JI affect economic growth. The scope of this paper is too limited to study this effect and potential interaction effects with other components in more detail. It must be left to future research. Another natural extension is focusing on the weights attached to the different components in the construction of both indexes. This might range from arguably core features of JI being attached a higher weight to indexes constructed from factor analysis. It should be noted however that both, attaching higher weights to a selection of components of JI that one thinks are more important as well as indexes based on factor analysis can be supposed to increase the explanatory power of JI in statistical terms. Compared to that alternative procedure, our approach is relatively conservative and less vulnerable to criticism. Another extension, suggested to us by a referee, is a variation of the question and thus the dependent variable analyzed. One of the transmission channels by which JI may influence GDP growth is private investment either in physical or human capital. Both variables are included as explanatory controls to explain GDP growth in this model. Again, the analysis of that question is beyond the scope of this paper in particular because it directly leads to a whole bunch of further interesting questions. Similarly, the discussion about legal origin in the finance literature appears to warrant additional investigation after the impact of legal origin on economic growth is strongly dominated by de facto JI.</w:t>
      </w:r>
    </w:p>
    <w:p w:rsidR="00C16095" w:rsidRDefault="00C16095" w:rsidP="00C16095">
      <w:pPr>
        <w:pStyle w:val="Heading4"/>
      </w:pPr>
      <w:r>
        <w:t>Judicial independence is key to the economy.</w:t>
      </w:r>
    </w:p>
    <w:p w:rsidR="00C16095" w:rsidRDefault="00C16095" w:rsidP="00C16095">
      <w:proofErr w:type="spellStart"/>
      <w:r w:rsidRPr="00CF3A55">
        <w:rPr>
          <w:rStyle w:val="Style13ptBold"/>
        </w:rPr>
        <w:t>Klerman</w:t>
      </w:r>
      <w:proofErr w:type="spellEnd"/>
      <w:r w:rsidRPr="00CF3A55">
        <w:rPr>
          <w:rStyle w:val="Style13ptBold"/>
        </w:rPr>
        <w:t xml:space="preserve"> 07</w:t>
      </w:r>
      <w:r>
        <w:t xml:space="preserve"> (</w:t>
      </w:r>
      <w:proofErr w:type="spellStart"/>
      <w:r>
        <w:t>Klerman</w:t>
      </w:r>
      <w:proofErr w:type="spellEnd"/>
      <w:r>
        <w:t xml:space="preserve">, Daniel M., Professor of Law &amp; History, USC Law School. “Legal Infrastructure, Judicial Independence, and Economic Development.” University of Pacific, McGeorge School of Law, 2007, </w:t>
      </w:r>
      <w:hyperlink r:id="rId204" w:history="1">
        <w:r w:rsidRPr="00FA1758">
          <w:rPr>
            <w:rStyle w:val="Hyperlink"/>
          </w:rPr>
          <w:t>https://www.mcgeorge.edu/documents/Conferences/JUDIND_KLERMAN_MASTER.pdf</w:t>
        </w:r>
      </w:hyperlink>
      <w:r>
        <w:t>. Accessed 4 July 2020.) SK</w:t>
      </w:r>
    </w:p>
    <w:p w:rsidR="00C16095" w:rsidRPr="003B5D87" w:rsidRDefault="00C16095" w:rsidP="00C16095">
      <w:pPr>
        <w:rPr>
          <w:sz w:val="16"/>
        </w:rPr>
      </w:pPr>
      <w:r w:rsidRPr="003B5D87">
        <w:rPr>
          <w:sz w:val="16"/>
        </w:rPr>
        <w:t xml:space="preserve">Economic growth requires many kinds of investment. It requires time and effort because growth is impossible if people are unwilling to work hard. Investment in human capital is also essential, because an educated, skilled population is a prerequisite to the production of all but the most basic goods and services.1 Economic growth also requires investment in physical capital—tools, plants, and equipment. While a significant portion of investment is general purpose, some is specific to particular relationships or contracts. For example, if a factory receives an order for a particular kind of steel, it may need to order particular supplies and to purchase or set up machine tools for that specific purpose. In the most general sense, investment means spending now in return for future gain. Economic growth requires sacrifice today for the sake of tomorrow. Without investment, there can be no growth. This investment most often comes from domestic sources, although foreign investment can play an important role. </w:t>
      </w:r>
      <w:r w:rsidRPr="00F03C10">
        <w:rPr>
          <w:rStyle w:val="StyleUnderline"/>
        </w:rPr>
        <w:t>Investment will only occur if investors are confident that they will profit. Thus, investment is undermined if the government or a private party expropriates the investment or the profits.</w:t>
      </w:r>
      <w:r w:rsidRPr="003B5D87">
        <w:rPr>
          <w:sz w:val="16"/>
        </w:rPr>
        <w:t xml:space="preserve">2 Relationship-specific investments are undermined if the purchaser does not pay.3 In most developed countries, constitutional guarantees and </w:t>
      </w:r>
      <w:r w:rsidRPr="00F03C10">
        <w:rPr>
          <w:rStyle w:val="StyleUnderline"/>
        </w:rPr>
        <w:t>powerful courts reduce the risk of expropriation.</w:t>
      </w:r>
      <w:r w:rsidRPr="003B5D87">
        <w:rPr>
          <w:sz w:val="16"/>
        </w:rPr>
        <w:t xml:space="preserve"> For example, in the United States, the Takings Clause of the Constitution4 prevents the government from seizing property without compensation. </w:t>
      </w:r>
      <w:r w:rsidRPr="00F03C10">
        <w:rPr>
          <w:rStyle w:val="StyleUnderline"/>
        </w:rPr>
        <w:t>Courts with the power to enjoin government action or award compensation enforce this protection.</w:t>
      </w:r>
      <w:r w:rsidRPr="003B5D87">
        <w:rPr>
          <w:sz w:val="16"/>
        </w:rPr>
        <w:t xml:space="preserve"> Similarly, commercial law and reasonably </w:t>
      </w:r>
      <w:r w:rsidRPr="00F03C10">
        <w:rPr>
          <w:rStyle w:val="StyleUnderline"/>
        </w:rPr>
        <w:t>impartial and efficient courts reduce the risk of purchaser nonpayment. If a purchaser breaches a contract and refuses to pay, the supplier can bring an action against the purchaser in court. The court can then be relied upon to adjudicate the matter fairly.</w:t>
      </w:r>
      <w:r w:rsidRPr="003B5D87">
        <w:rPr>
          <w:sz w:val="16"/>
        </w:rPr>
        <w:t xml:space="preserve"> Court judgments are generally respected and enforced. Of course, even in the most developed countries, there are many problems. Courts are expensive. Judges or juries may misinterpret the facts or the law. In addition, the losing party may be bankrupt or otherwise evade enforcement. Nevertheless, </w:t>
      </w:r>
      <w:r w:rsidRPr="00F03C10">
        <w:rPr>
          <w:rStyle w:val="StyleUnderline"/>
        </w:rPr>
        <w:t xml:space="preserve">the legal protection of property and contractual rights is sufficient to encourage </w:t>
      </w:r>
      <w:r w:rsidRPr="00850625">
        <w:rPr>
          <w:rStyle w:val="Emphasis"/>
        </w:rPr>
        <w:t>large amounts of investment</w:t>
      </w:r>
      <w:r w:rsidRPr="00F03C10">
        <w:rPr>
          <w:rStyle w:val="StyleUnderline"/>
        </w:rPr>
        <w:t xml:space="preserve">. Judicial independence is an important aspect of legal effectiveness in the developed world. It </w:t>
      </w:r>
      <w:r w:rsidRPr="00850625">
        <w:rPr>
          <w:rStyle w:val="Emphasis"/>
        </w:rPr>
        <w:t>ensures that courts do not favor the government</w:t>
      </w:r>
      <w:r w:rsidRPr="00F03C10">
        <w:rPr>
          <w:rStyle w:val="StyleUnderline"/>
        </w:rPr>
        <w:t xml:space="preserve"> in expropriation disputes.</w:t>
      </w:r>
      <w:r w:rsidRPr="003B5D87">
        <w:rPr>
          <w:sz w:val="16"/>
        </w:rPr>
        <w:t xml:space="preserve"> After all, </w:t>
      </w:r>
      <w:r w:rsidRPr="00F03C10">
        <w:rPr>
          <w:rStyle w:val="StyleUnderline"/>
        </w:rPr>
        <w:t xml:space="preserve">there is little value in a </w:t>
      </w:r>
      <w:proofErr w:type="gramStart"/>
      <w:r w:rsidRPr="00F03C10">
        <w:rPr>
          <w:rStyle w:val="StyleUnderline"/>
        </w:rPr>
        <w:t>takings</w:t>
      </w:r>
      <w:proofErr w:type="gramEnd"/>
      <w:r w:rsidRPr="00F03C10">
        <w:rPr>
          <w:rStyle w:val="StyleUnderline"/>
        </w:rPr>
        <w:t xml:space="preserve"> clause if the courts always side with the government. Similarly, an </w:t>
      </w:r>
      <w:r w:rsidRPr="00850625">
        <w:rPr>
          <w:rStyle w:val="Emphasis"/>
        </w:rPr>
        <w:t>independent judiciary provides assurance that courts do not favor politically powerful</w:t>
      </w:r>
      <w:r w:rsidRPr="00F03C10">
        <w:rPr>
          <w:rStyle w:val="StyleUnderline"/>
        </w:rPr>
        <w:t xml:space="preserve"> or connected parties in contractual disputes.</w:t>
      </w:r>
      <w:r w:rsidRPr="003B5D87">
        <w:rPr>
          <w:sz w:val="16"/>
        </w:rPr>
        <w:t xml:space="preserve"> Nevertheless, an independent court system is not the only mechanism for protecting property rights and enforcing contracts. Governments can adopt policies against expropriation that do not involve courts. One example is the former Soviet Union. Even though it was ruled by the Communist Party, the Soviet Union had a good reputation for protecting the property rights of foreign investors.5 Those property rights were not protected by courts, and the judiciary was certainly not independent. Nevertheless, because the ruling party decided that foreign investment was necessary, investments were protected through government restraint and other nonjudicial means. Similarly, contract enforcement does not require adjudication by courts. When parties repeatedly deal with each other, or when communities are tightknit, contracts may be respected because people fear retaliation and value their reputations. Fear of a bad reputation, and the ensuing social or commercial ostracism, can motivate people to honor their contracts, even when courts are nonexistent or corrupt. </w:t>
      </w:r>
      <w:r w:rsidRPr="00F03C10">
        <w:rPr>
          <w:rStyle w:val="StyleUnderline"/>
        </w:rPr>
        <w:t>Although enforcement based on reputation may sound alien to those living in modern economies, it is a familiar part of everyday life.</w:t>
      </w:r>
      <w:r w:rsidRPr="003B5D87">
        <w:rPr>
          <w:sz w:val="16"/>
        </w:rPr>
        <w:t xml:space="preserve"> For example, why does a law professor honor his promise to prepare a keynote address? It certainly is not fear of a lawsuit. Instead, it is because professors value their reputations among fellow academics and the legal community at large. In addition, even courts that lack independence can enforce contracts. A judiciary that is subservient to the government in political cases might still render impartial justice in ordinary commercial cases, especially when neither party is politically connected. As Susan Franck and Dan </w:t>
      </w:r>
      <w:proofErr w:type="spellStart"/>
      <w:r w:rsidRPr="003B5D87">
        <w:rPr>
          <w:sz w:val="16"/>
        </w:rPr>
        <w:t>Kolkey</w:t>
      </w:r>
      <w:proofErr w:type="spellEnd"/>
      <w:r w:rsidRPr="003B5D87">
        <w:rPr>
          <w:sz w:val="16"/>
        </w:rPr>
        <w:t xml:space="preserve"> point out, arbitration can also substitute for local adjudication because it allows parties to select private judges known for their wisdom and impartiality.6 Finally, organizational form can substitute for contract. As Ronald Coase pointed out in his Nobel-prize winning article, “The Nature of the Firm,” business entities can choose between contract and command.7 Large, vertically integrated firms do not need to rely as much on courts as small firms, which need to “contract out” large parts of their business. Perhaps the weakness of the courts can help explain the emergence of large, family-controlled conglomerates in much of Asia, most notably the South Korean chaebol and Japanese </w:t>
      </w:r>
      <w:proofErr w:type="spellStart"/>
      <w:r w:rsidRPr="003B5D87">
        <w:rPr>
          <w:sz w:val="16"/>
        </w:rPr>
        <w:t>koretsu</w:t>
      </w:r>
      <w:proofErr w:type="spellEnd"/>
      <w:r w:rsidRPr="003B5D87">
        <w:rPr>
          <w:sz w:val="16"/>
        </w:rPr>
        <w:t xml:space="preserve">. </w:t>
      </w:r>
      <w:r w:rsidRPr="00F03C10">
        <w:rPr>
          <w:rStyle w:val="StyleUnderline"/>
        </w:rPr>
        <w:t>Although other mechanisms may substitute for courts in protecting investments (e.g., executive restraint, reputation, and vertical integration), these substitutes are likely to be less effective, more costly, or more limited in their applicability. Government policies against expropriation can change quickly if not backed by strong institutions.</w:t>
      </w:r>
      <w:r w:rsidRPr="003B5D87">
        <w:rPr>
          <w:sz w:val="16"/>
        </w:rPr>
        <w:t xml:space="preserve"> Reputational enforcement of contracts restricts transactions to those with established track records, impedes new entry, and often fosters ethnic, religious, political, or racial discrimination. More generally, reliance on reputation impedes large-scale, impersonal exchange.8 Arbitration, especially international arbitration, is impractical for small contracts between domestic parties. In addition, the enforcement of arbitration agreements and awards ultimately depends on local courts.9 </w:t>
      </w:r>
      <w:proofErr w:type="gramStart"/>
      <w:r w:rsidRPr="003B5D87">
        <w:rPr>
          <w:sz w:val="16"/>
        </w:rPr>
        <w:t>Vertically-integrated</w:t>
      </w:r>
      <w:proofErr w:type="gramEnd"/>
      <w:r w:rsidRPr="003B5D87">
        <w:rPr>
          <w:sz w:val="16"/>
        </w:rPr>
        <w:t xml:space="preserve"> firms may be less efficient than the smaller, more nimble firms that must rely more on courts for contractual enforcement. Although independent courts are usually viewed as a cause of economic growth, the reverse may be true. Economic growth may begin without independent courts, relying instead on governmental restraint and reputational enforcement. Then, as economic growth proceeds, the problems described above may become more acute. With more at risk, the possibility of executive expropriation may become less acceptable to business owners. As businesses grow in size, reliance on small groups of trading partners becomes more problematic. Also, the political power of the commercial class may grow in tandem with economic growth. In very poor societies, only military or religious elites may have the power to pressure the government. As wealth increases, private parties have more to offer the government and become more politically powerful. As a result, as economic growth occurs, demand for independent courts may increase and such demands are more likely to be heeded. China provides a good example of this process. Through the 1980s and 1990s, Chinese courts were of notoriously poor quality. Nevertheless, China enjoyed an unprecedented economic boom. More recently, as the economy has matured, demand for improvement of the country's courts has become louder, both among domestic businesses and foreign investors.10 The analogy between courts and roads, which is implicit in the concept of judicial infrastructure, illustrates the difficulty of establishing causation. Although a network of well-paved roads and highways would certainly facilitate growth, few countries possess such infrastructure at early stages of their economic development. Instead, growth begins with small vehicles on </w:t>
      </w:r>
      <w:proofErr w:type="spellStart"/>
      <w:r w:rsidRPr="003B5D87">
        <w:rPr>
          <w:sz w:val="16"/>
        </w:rPr>
        <w:t>poorlypaved</w:t>
      </w:r>
      <w:proofErr w:type="spellEnd"/>
      <w:r w:rsidRPr="003B5D87">
        <w:rPr>
          <w:sz w:val="16"/>
        </w:rPr>
        <w:t xml:space="preserve"> roads and dirt paths. As economic growth occurs, the inadequacies of the transportation system become more apparent. Bigger businesses seek to use larger trucks, and the production of higher-value products makes transport delays more costly. Thus, business demands better roads. Growth also provides the resources for better infrastructure. A poor country cannot afford high-quality roads, but after some growth, they become affordable. Thus, causation is likely to be complex. Neither independent courts nor paved roads are necessary for economic growth, but economic growth is likely to increase demand for both. In turn, improvement in the quality of roads and courts is likely to facilitate increases in growth, which will further increase demand for improvements in legal and physical infrastructure. III. EMPIRICAL WORK ON COURTS, JUDICIAL INDEPENDENCE, AND ECONOMIC GROWTH In recent years, there has been a flurry of research on the relationship between courts and economic growth.11 Unfortunately, it is very difficult to measure judicial quality. Judicial independence is often used as a proxy for the quality of a court system, but it is obviously imperfect. Recent interest in this line of research has been sparked in large part by a series of papers by economists Rafael La Porta, Florencio Lopez-de-Silanes, and Andrei Shleifer, joined in some papers by Edward </w:t>
      </w:r>
      <w:proofErr w:type="spellStart"/>
      <w:r w:rsidRPr="003B5D87">
        <w:rPr>
          <w:sz w:val="16"/>
        </w:rPr>
        <w:t>Glaeser</w:t>
      </w:r>
      <w:proofErr w:type="spellEnd"/>
      <w:r w:rsidRPr="003B5D87">
        <w:rPr>
          <w:sz w:val="16"/>
        </w:rPr>
        <w:t>, Cristian Pop-</w:t>
      </w:r>
      <w:proofErr w:type="spellStart"/>
      <w:r w:rsidRPr="003B5D87">
        <w:rPr>
          <w:sz w:val="16"/>
        </w:rPr>
        <w:t>Eleches</w:t>
      </w:r>
      <w:proofErr w:type="spellEnd"/>
      <w:r w:rsidRPr="003B5D87">
        <w:rPr>
          <w:sz w:val="16"/>
        </w:rPr>
        <w:t xml:space="preserve">, and Robert </w:t>
      </w:r>
      <w:proofErr w:type="spellStart"/>
      <w:r w:rsidRPr="003B5D87">
        <w:rPr>
          <w:sz w:val="16"/>
        </w:rPr>
        <w:t>Vishny</w:t>
      </w:r>
      <w:proofErr w:type="spellEnd"/>
      <w:r w:rsidRPr="003B5D87">
        <w:rPr>
          <w:sz w:val="16"/>
        </w:rPr>
        <w:t>. The first two papers by this set of researchers—</w:t>
      </w:r>
      <w:r w:rsidRPr="003B5D87">
        <w:rPr>
          <w:rStyle w:val="StyleUnderline"/>
        </w:rPr>
        <w:t>Legal Determinants of External Finance and Law and Finance—examine the impact of investor protection and legal origin on the strength of capital markets in forty-nine countries.</w:t>
      </w:r>
      <w:r w:rsidRPr="003B5D87">
        <w:rPr>
          <w:sz w:val="16"/>
        </w:rPr>
        <w:t xml:space="preserve">12 </w:t>
      </w:r>
      <w:r w:rsidRPr="003B5D87">
        <w:rPr>
          <w:rStyle w:val="StyleUnderline"/>
        </w:rPr>
        <w:t xml:space="preserve">They find that countries with strong investor protection and common-law legal origin have </w:t>
      </w:r>
      <w:r w:rsidRPr="00850625">
        <w:rPr>
          <w:rStyle w:val="Emphasis"/>
        </w:rPr>
        <w:t>stronger equity markets</w:t>
      </w:r>
      <w:r w:rsidRPr="003B5D87">
        <w:rPr>
          <w:rStyle w:val="StyleUnderline"/>
        </w:rPr>
        <w:t>.</w:t>
      </w:r>
      <w:r w:rsidRPr="003B5D87">
        <w:rPr>
          <w:sz w:val="16"/>
        </w:rPr>
        <w:t xml:space="preserve"> These articles do not, however, analyze judicial independence or other measures of court quality (aside from common-law origin), nor do they investigate effects on economic growth. Of course, there is presumably some relationship between strong capital markets and economic growth, but these articles never use economic growth as a dependent variable. </w:t>
      </w:r>
      <w:r w:rsidRPr="003B5D87">
        <w:rPr>
          <w:rStyle w:val="StyleUnderline"/>
        </w:rPr>
        <w:t>A later paper, Judicial Checks and Balances, examines the impact of judicial independence and other institutions on the protection of rights in 71 countries.</w:t>
      </w:r>
      <w:r w:rsidRPr="003B5D87">
        <w:rPr>
          <w:sz w:val="16"/>
        </w:rPr>
        <w:t xml:space="preserve">13 </w:t>
      </w:r>
      <w:r w:rsidRPr="003B5D87">
        <w:rPr>
          <w:rStyle w:val="StyleUnderline"/>
        </w:rPr>
        <w:t xml:space="preserve">Countries with independent judiciaries are more likely to have </w:t>
      </w:r>
      <w:r w:rsidRPr="00850625">
        <w:rPr>
          <w:rStyle w:val="Emphasis"/>
        </w:rPr>
        <w:t>strong protections for property, political, and human rights</w:t>
      </w:r>
      <w:r w:rsidRPr="003B5D87">
        <w:rPr>
          <w:rStyle w:val="StyleUnderline"/>
        </w:rPr>
        <w:t>.</w:t>
      </w:r>
      <w:r w:rsidRPr="003B5D87">
        <w:rPr>
          <w:sz w:val="16"/>
        </w:rPr>
        <w:t xml:space="preserve"> Again, there is no direct analysis of economic growth or economic performance more generally, although it is plausible that protection of private rights would encourage growth. In addition, causation is unclear. The evidence presented is consistent with the view that increased private rights cause judicial independence, as well as the idea that some other factor, perhaps education, leads to both increased private rights and judicial independence.14 Finally, as discussed below, the measurement of judicial independence is very problematic.15 In Do Institutions Cause Growth, </w:t>
      </w:r>
      <w:proofErr w:type="spellStart"/>
      <w:r w:rsidRPr="003B5D87">
        <w:rPr>
          <w:rStyle w:val="StyleUnderline"/>
        </w:rPr>
        <w:t>Glaeser</w:t>
      </w:r>
      <w:proofErr w:type="spellEnd"/>
      <w:r w:rsidRPr="003B5D87">
        <w:rPr>
          <w:rStyle w:val="StyleUnderline"/>
        </w:rPr>
        <w:t>, La Porta, Lopez-Silanes, and Shleifer</w:t>
      </w:r>
      <w:r w:rsidRPr="003B5D87">
        <w:rPr>
          <w:sz w:val="16"/>
        </w:rPr>
        <w:t xml:space="preserve"> directly address the causation question.16 They </w:t>
      </w:r>
      <w:r w:rsidRPr="003B5D87">
        <w:rPr>
          <w:rStyle w:val="StyleUnderline"/>
        </w:rPr>
        <w:t>find no connection between judicial independence and economic growth.</w:t>
      </w:r>
      <w:r w:rsidRPr="003B5D87">
        <w:rPr>
          <w:sz w:val="16"/>
        </w:rPr>
        <w:t xml:space="preserve"> More generally, there is no connection between institutions, such as constraints on the executive, and economic growth. Instead, education is the most important determinant of economic growth. Most countries that emerged from poverty started as dictatorships with few institutional protections. Sound economic policies, such as protection of private property, resulted from ruler choice rather than institutional constraints. As countries grew richer, they improved their institutions (e.g., granted independence to their judiciaries and imposed constitutional restraints on the executive). This, they argue, was the history of most of Western Europe, and can be observed most recently in the Pacific Rim, especially Taiwan and South Korea. Although </w:t>
      </w:r>
      <w:r w:rsidRPr="003B5D87">
        <w:rPr>
          <w:rStyle w:val="StyleUnderline"/>
        </w:rPr>
        <w:t>this last article</w:t>
      </w:r>
      <w:r w:rsidRPr="003B5D87">
        <w:rPr>
          <w:sz w:val="16"/>
        </w:rPr>
        <w:t xml:space="preserve"> is the most informative so far, it </w:t>
      </w:r>
      <w:r w:rsidRPr="003B5D87">
        <w:rPr>
          <w:rStyle w:val="StyleUnderline"/>
        </w:rPr>
        <w:t>has several problems. First, the authors analyze judicial independence data from only 1995.</w:t>
      </w:r>
      <w:r w:rsidRPr="003B5D87">
        <w:rPr>
          <w:sz w:val="16"/>
        </w:rPr>
        <w:t xml:space="preserve"> The most powerful test in the article is the relationship between constraints on the executive and economic growth from 1960 and 2000. </w:t>
      </w:r>
      <w:r w:rsidRPr="003B5D87">
        <w:rPr>
          <w:rStyle w:val="StyleUnderline"/>
        </w:rPr>
        <w:t>Because they find a positive relationship between growth and constraints on the executive in 2000, but not in 1960, the authors conclude that constraints on the executive do not cause economic growth</w:t>
      </w:r>
      <w:r w:rsidRPr="003B5D87">
        <w:rPr>
          <w:sz w:val="16"/>
        </w:rPr>
        <w:t xml:space="preserve">; rather, the reverse may be true. </w:t>
      </w:r>
      <w:proofErr w:type="gramStart"/>
      <w:r w:rsidRPr="003B5D87">
        <w:rPr>
          <w:rStyle w:val="StyleUnderline"/>
        </w:rPr>
        <w:t>But,</w:t>
      </w:r>
      <w:proofErr w:type="gramEnd"/>
      <w:r w:rsidRPr="003B5D87">
        <w:rPr>
          <w:rStyle w:val="StyleUnderline"/>
        </w:rPr>
        <w:t xml:space="preserve"> they did not perform equivalent tests for judicial independence because the authors did not have data for judicial independence in 1960. The article thus lacked a good test for the causal relationship between judicial independence and economic growth. In addition, the authors use a crude, idiosyncratic measure of judicial independence based on two factors: (1) whether judges of the highest courts have life tenure; and (2) whether “judicial decisions are a source of law.”</w:t>
      </w:r>
      <w:r w:rsidRPr="003B5D87">
        <w:rPr>
          <w:sz w:val="16"/>
        </w:rPr>
        <w:t xml:space="preserve">17 </w:t>
      </w:r>
      <w:r w:rsidRPr="003B5D87">
        <w:rPr>
          <w:rStyle w:val="StyleUnderline"/>
        </w:rPr>
        <w:t>The first factor is very simplistic because it ignores the tenure of lower court judges and numerous other factors, such as salaries and promotion practices that affect judicial independence. The second factor, whether “judicial decisions are a source of law,” is irrelevant to judicial independence.</w:t>
      </w:r>
      <w:r w:rsidRPr="003B5D87">
        <w:rPr>
          <w:sz w:val="16"/>
        </w:rPr>
        <w:t xml:space="preserve"> The authors seek to justify this factor by arguing that “the binding power of precedent checks the ability of the sovereign to influence judges in specific instances,”18 but one could easily argue that judiciaries in countries without a strong doctrine of precedent are equally constrained by detailed codes. </w:t>
      </w:r>
      <w:r w:rsidRPr="003B5D87">
        <w:rPr>
          <w:rStyle w:val="StyleUnderline"/>
        </w:rPr>
        <w:t>A study by Feld and Voigt develops more sophisticated measures of judicial independence.</w:t>
      </w:r>
      <w:r w:rsidRPr="003B5D87">
        <w:rPr>
          <w:sz w:val="16"/>
        </w:rPr>
        <w:t xml:space="preserve">19 </w:t>
      </w:r>
      <w:r w:rsidRPr="003B5D87">
        <w:rPr>
          <w:rStyle w:val="StyleUnderline"/>
        </w:rPr>
        <w:t>They distinguish between de jure and de facto independence.</w:t>
      </w:r>
      <w:r w:rsidRPr="003B5D87">
        <w:rPr>
          <w:sz w:val="16"/>
        </w:rPr>
        <w:t xml:space="preserve"> The former comprises twelve variables, including life tenure and appointment by professionals, while the latter is composed of eight factors, including the average length of actual judicial service, whether salaries have been eroded by inflation, and how often laws relating to courts have been changed. </w:t>
      </w:r>
      <w:r w:rsidRPr="003B5D87">
        <w:rPr>
          <w:rStyle w:val="StyleUnderline"/>
        </w:rPr>
        <w:t>The authors examine the relationship between judicial independence and economic growth in fifty-seven countries. They find that de jure independence is not related to economic growth, but that de facto independence is.</w:t>
      </w:r>
      <w:r w:rsidRPr="003B5D87">
        <w:rPr>
          <w:sz w:val="16"/>
        </w:rPr>
        <w:t xml:space="preserve"> Unfortunately, because the measurement periods for the independent and dependent variables overlap—de facto judicial independence was measured from 1960-2000 and economic growth was measured from 1990-98— the study cannot fully distinguish between causation and correlation. </w:t>
      </w:r>
      <w:r w:rsidRPr="003B5D87">
        <w:rPr>
          <w:rStyle w:val="StyleUnderline"/>
        </w:rPr>
        <w:t xml:space="preserve">An article by Paul Mahoney and I </w:t>
      </w:r>
      <w:proofErr w:type="gramStart"/>
      <w:r w:rsidRPr="003B5D87">
        <w:rPr>
          <w:rStyle w:val="StyleUnderline"/>
        </w:rPr>
        <w:t>takes</w:t>
      </w:r>
      <w:proofErr w:type="gramEnd"/>
      <w:r w:rsidRPr="003B5D87">
        <w:rPr>
          <w:rStyle w:val="StyleUnderline"/>
        </w:rPr>
        <w:t xml:space="preserve"> a different approach, looking at change over time in a single country</w:t>
      </w:r>
      <w:r w:rsidRPr="003B5D87">
        <w:rPr>
          <w:sz w:val="16"/>
        </w:rPr>
        <w:t xml:space="preserve">—England in the eighteenth century.20 Unlike other articles discussed here, we did not look at dozens of countries with a variety of confounding cultures and political systems. Further, </w:t>
      </w:r>
      <w:r w:rsidRPr="003B5D87">
        <w:rPr>
          <w:rStyle w:val="StyleUnderline"/>
        </w:rPr>
        <w:t>this approach did not take snapshots of different countries at one point in time, but instead looked at change over time.</w:t>
      </w:r>
      <w:r w:rsidRPr="003B5D87">
        <w:rPr>
          <w:sz w:val="16"/>
        </w:rPr>
        <w:t xml:space="preserve"> As a result of the Glorious Revolution in 1688, England began to grant its judiciary more independence. We tried to examine the impact of these changes on the economy. Unfortunately, we could not examine the impact on economic growth directly because good high-frequency data on growth from this period was lacking, and even if such data existed, it would be difficult to disentangle the effect of judicial independence from the effect of the many other institutional changes enacted during that time. Instead, we looked at effects on equity prices. England has had a flourishing stock market since the 1690s, and surviving contemporary newspapers recorded daily prices. Because this market, like modern ones, responded quickly to news, </w:t>
      </w:r>
      <w:r w:rsidRPr="003B5D87">
        <w:rPr>
          <w:rStyle w:val="StyleUnderline"/>
        </w:rPr>
        <w:t>we could isolate the effect of judicial independence from the effect of other institutional changes by looking at price movements the day before, day of, and day after important legislative actions,</w:t>
      </w:r>
      <w:r w:rsidRPr="003B5D87">
        <w:rPr>
          <w:sz w:val="16"/>
        </w:rPr>
        <w:t xml:space="preserve"> (that </w:t>
      </w:r>
      <w:r w:rsidRPr="003B5D87">
        <w:rPr>
          <w:rStyle w:val="StyleUnderline"/>
        </w:rPr>
        <w:t>related to judicial independence</w:t>
      </w:r>
      <w:r w:rsidRPr="003B5D87">
        <w:rPr>
          <w:sz w:val="16"/>
        </w:rPr>
        <w:t xml:space="preserve">—introduction of legislation, amendment of legislation, votes on legislation, etc.). </w:t>
      </w:r>
      <w:r w:rsidRPr="003B5D87">
        <w:rPr>
          <w:rStyle w:val="StyleUnderline"/>
        </w:rPr>
        <w:t>We found that improvements in judicial independence were associated with increases in equity values.</w:t>
      </w:r>
      <w:r w:rsidRPr="003B5D87">
        <w:rPr>
          <w:sz w:val="16"/>
        </w:rPr>
        <w:t xml:space="preserve"> In particular, legislation granting life tenure was associated with a </w:t>
      </w:r>
      <w:r w:rsidRPr="00850625">
        <w:rPr>
          <w:rStyle w:val="Emphasis"/>
        </w:rPr>
        <w:t>10% increase in stock prices</w:t>
      </w:r>
      <w:r w:rsidRPr="003B5D87">
        <w:rPr>
          <w:sz w:val="16"/>
        </w:rPr>
        <w:t>, while other changes, including increases in judicial salaries, were associated with smaller increases. Of course, there are problems with this approach. The stock market measures contemporary perceptions and predictions of economic impact, and not actual impact. In addition, England’s economic development may have differed from that of other countries. Further the relationship between judicial independence and economic growth may be different today than it was 300 years ago.</w:t>
      </w:r>
    </w:p>
    <w:p w:rsidR="00C16095" w:rsidRDefault="00C16095" w:rsidP="00C16095">
      <w:pPr>
        <w:pStyle w:val="Heading4"/>
      </w:pPr>
      <w:r>
        <w:t>Economic decline triggers World War 3.</w:t>
      </w:r>
    </w:p>
    <w:p w:rsidR="00C16095" w:rsidRDefault="00C16095" w:rsidP="00C16095">
      <w:r w:rsidRPr="002E604D">
        <w:rPr>
          <w:rStyle w:val="Style13ptBold"/>
        </w:rPr>
        <w:t>Sundaram and Popov 19</w:t>
      </w:r>
      <w:r>
        <w:t xml:space="preserve"> (Sundaram, </w:t>
      </w:r>
      <w:proofErr w:type="spellStart"/>
      <w:r>
        <w:t>Jomo</w:t>
      </w:r>
      <w:proofErr w:type="spellEnd"/>
      <w:r>
        <w:t xml:space="preserve"> Kwame Sundaram, former economics professor, former United Nations Assistant Secretary-General for Economic Development, recipient of the Wassily Leontief Prize for Advancing the Frontiers of Economic Thought in 2007, and Vladimir Popov, former senior economics researcher in the Soviet Union, Russia and the United Nations Secretariat, Research Director at the Dialogue of Civilizations Research Institute in Berlin. “Economic Crisis Can Trigger World War.” Inter Press Service News Agency, 12 February 2019, </w:t>
      </w:r>
      <w:hyperlink r:id="rId205" w:history="1">
        <w:r w:rsidRPr="00FA1758">
          <w:rPr>
            <w:rStyle w:val="Hyperlink"/>
          </w:rPr>
          <w:t>http://www.ipsnews.net/2019/02/economic-crisis-can-trigger-world-war/</w:t>
        </w:r>
      </w:hyperlink>
      <w:r>
        <w:t>. Accessed 5 July 2020.) SK</w:t>
      </w:r>
    </w:p>
    <w:p w:rsidR="00C16095" w:rsidRPr="00211645" w:rsidRDefault="00C16095" w:rsidP="00C16095">
      <w:pPr>
        <w:rPr>
          <w:sz w:val="16"/>
        </w:rPr>
      </w:pPr>
      <w:r w:rsidRPr="00211645">
        <w:rPr>
          <w:sz w:val="16"/>
        </w:rPr>
        <w:t xml:space="preserve">KUALA LUMPUR and BERLIN, Feb </w:t>
      </w:r>
      <w:proofErr w:type="gramStart"/>
      <w:r w:rsidRPr="00211645">
        <w:rPr>
          <w:sz w:val="16"/>
        </w:rPr>
        <w:t>12</w:t>
      </w:r>
      <w:proofErr w:type="gramEnd"/>
      <w:r w:rsidRPr="00211645">
        <w:rPr>
          <w:sz w:val="16"/>
        </w:rPr>
        <w:t xml:space="preserve"> 2019 (IPS) - Economic recovery efforts since the 2008-2009 global financial crisis have mainly depended on unconventional monetary policies. As fears rise of yet another international financial crisis, there are growing concerns about the increased possibility of large-scale military conflict. More worryingly, in the current political landscape, </w:t>
      </w:r>
      <w:r w:rsidRPr="00211645">
        <w:rPr>
          <w:rStyle w:val="StyleUnderline"/>
        </w:rPr>
        <w:t xml:space="preserve">prolonged economic crisis, combined with rising economic inequality, chauvinistic ethno-populism as well as aggressive jingoist rhetoric, including threats, could </w:t>
      </w:r>
      <w:r w:rsidRPr="00211645">
        <w:rPr>
          <w:rStyle w:val="Emphasis"/>
        </w:rPr>
        <w:t>easily spin out of control and ‘morph’ into military conflict, and worse, world war</w:t>
      </w:r>
      <w:r w:rsidRPr="00211645">
        <w:rPr>
          <w:rStyle w:val="StyleUnderline"/>
        </w:rPr>
        <w:t>.</w:t>
      </w:r>
      <w:r w:rsidRPr="00211645">
        <w:rPr>
          <w:sz w:val="16"/>
        </w:rPr>
        <w:t xml:space="preserve"> Crisis responses limited </w:t>
      </w:r>
      <w:proofErr w:type="gramStart"/>
      <w:r w:rsidRPr="00211645">
        <w:rPr>
          <w:rStyle w:val="StyleUnderline"/>
        </w:rPr>
        <w:t>The</w:t>
      </w:r>
      <w:proofErr w:type="gramEnd"/>
      <w:r w:rsidRPr="00211645">
        <w:rPr>
          <w:rStyle w:val="StyleUnderline"/>
        </w:rPr>
        <w:t xml:space="preserv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 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r w:rsidRPr="00211645">
        <w:rPr>
          <w:sz w:val="16"/>
        </w:rPr>
        <w:t xml:space="preserve"> Instead, ostensible structural reformers have taken advantage of the crisis to pursue largely irrelevant efforts to further ‘</w:t>
      </w:r>
      <w:proofErr w:type="spellStart"/>
      <w:r w:rsidRPr="00211645">
        <w:rPr>
          <w:sz w:val="16"/>
        </w:rPr>
        <w:t>casualize</w:t>
      </w:r>
      <w:proofErr w:type="spellEnd"/>
      <w:r w:rsidRPr="00211645">
        <w:rPr>
          <w:sz w:val="16"/>
        </w:rPr>
        <w:t xml:space="preserve">’ </w:t>
      </w:r>
      <w:proofErr w:type="spellStart"/>
      <w:r w:rsidRPr="00211645">
        <w:rPr>
          <w:sz w:val="16"/>
        </w:rPr>
        <w:t>labour</w:t>
      </w:r>
      <w:proofErr w:type="spellEnd"/>
      <w:r w:rsidRPr="00211645">
        <w:rPr>
          <w:sz w:val="16"/>
        </w:rPr>
        <w:t xml:space="preserve"> markets. This lack of structural reform has meant that </w:t>
      </w:r>
      <w:r w:rsidRPr="00211645">
        <w:rPr>
          <w:rStyle w:val="StyleUnderline"/>
        </w:rPr>
        <w:t>the unprecedented liquidity central banks injected into economies has not been well allocated to stimulate resurgence of the real economy.</w:t>
      </w:r>
      <w:r w:rsidRPr="00211645">
        <w:rPr>
          <w:sz w:val="16"/>
        </w:rPr>
        <w:t xml:space="preserve"> From bust to bubble </w:t>
      </w:r>
      <w:r w:rsidRPr="00211645">
        <w:rPr>
          <w:rStyle w:val="StyleUnderline"/>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r w:rsidRPr="00211645">
        <w:rPr>
          <w:sz w:val="16"/>
        </w:rPr>
        <w:t xml:space="preserve"> The implications beyond the economy of such developments and policy responses are already being seen. </w:t>
      </w:r>
      <w:r w:rsidRPr="00211645">
        <w:rPr>
          <w:rStyle w:val="StyleUnderline"/>
        </w:rPr>
        <w:t xml:space="preserve">Prolonged economic distress has worsened public </w:t>
      </w:r>
      <w:r w:rsidRPr="00211645">
        <w:rPr>
          <w:rStyle w:val="Emphasis"/>
        </w:rPr>
        <w:t>antipathy towards the culturally alien</w:t>
      </w:r>
      <w:r w:rsidRPr="00211645">
        <w:rPr>
          <w:rStyle w:val="StyleUnderline"/>
        </w:rPr>
        <w:t xml:space="preserve"> — not only abroad, but also within. Thus, another round of </w:t>
      </w:r>
      <w:r w:rsidRPr="00211645">
        <w:rPr>
          <w:rStyle w:val="Emphasis"/>
        </w:rPr>
        <w:t>economic stress is deemed likely to foment unrest, conflict, even war</w:t>
      </w:r>
      <w:r w:rsidRPr="00211645">
        <w:rPr>
          <w:rStyle w:val="StyleUnderline"/>
        </w:rPr>
        <w:t xml:space="preserve"> as it is blamed on the foreign.</w:t>
      </w:r>
      <w:r w:rsidRPr="00211645">
        <w:rPr>
          <w:sz w:val="16"/>
        </w:rPr>
        <w:t xml:space="preserve"> International trade shrank by two-thirds within half a decade after the US passed the Smoot-Hawley Tariff Act in 1930, at the start of the Great Depression, ostensibly to protect American workers and farmers from foreign competition! Liberalization’s discontents </w:t>
      </w:r>
      <w:r w:rsidRPr="00211645">
        <w:rPr>
          <w:rStyle w:val="StyleUnderline"/>
        </w:rPr>
        <w:t xml:space="preserve">Rising economic insecurity, inequalities and deprivation are expected to strengthen ethno-populist and jingoistic nationalist sentiments, and increase social tensions and turmoil, especially among the growing precariat and others who feel vulnerable or threatened. Thus, </w:t>
      </w:r>
      <w:r w:rsidRPr="00211645">
        <w:rPr>
          <w:rStyle w:val="Emphasis"/>
        </w:rPr>
        <w:t>ethno-populist inspired chauvinistic nationalism may exacerbate tensions, leading to conflicts</w:t>
      </w:r>
      <w:r w:rsidRPr="00211645">
        <w:rPr>
          <w:rStyle w:val="StyleUnderline"/>
        </w:rPr>
        <w:t xml:space="preserve"> and tensions among countries, as in the 1930s. Opportunistic leaders have been blaming such misfortunes on outsiders and may seek to reverse policies associated with the perceived causes, such as ‘globalist’ economic liberalization.</w:t>
      </w:r>
      <w:r w:rsidRPr="00211645">
        <w:rPr>
          <w:sz w:val="16"/>
        </w:rPr>
        <w:t xml:space="preserve">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w:t>
      </w:r>
      <w:r w:rsidRPr="00211645">
        <w:rPr>
          <w:rStyle w:val="StyleUnderline"/>
        </w:rPr>
        <w:t xml:space="preserve">such developments could inadvertently </w:t>
      </w:r>
      <w:proofErr w:type="spellStart"/>
      <w:r w:rsidRPr="00211645">
        <w:rPr>
          <w:rStyle w:val="StyleUnderline"/>
        </w:rPr>
        <w:t>catalyse</w:t>
      </w:r>
      <w:proofErr w:type="spellEnd"/>
      <w:r w:rsidRPr="00211645">
        <w:rPr>
          <w:rStyle w:val="StyleUnderline"/>
        </w:rPr>
        <w:t xml:space="preserve"> future crises and conflicts.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w:t>
      </w:r>
      <w:r w:rsidRPr="00211645">
        <w:rPr>
          <w:rStyle w:val="Emphasis"/>
        </w:rPr>
        <w:t>multilateralism is increasingly being eschewed</w:t>
      </w:r>
      <w:r w:rsidRPr="00211645">
        <w:rPr>
          <w:rStyle w:val="StyleUnderline"/>
        </w:rPr>
        <w:t xml:space="preserve"> as the US increasingly resorts to unilateral, sovereigntist policies without bothering to even build coalitions with its usual allies.</w:t>
      </w:r>
      <w:r w:rsidRPr="00211645">
        <w:rPr>
          <w:sz w:val="16"/>
        </w:rPr>
        <w:t xml:space="preserve"> Avoiding Thucydides’ iceberg </w:t>
      </w:r>
      <w:r w:rsidRPr="00211645">
        <w:rPr>
          <w:rStyle w:val="StyleUnderline"/>
        </w:rPr>
        <w:t xml:space="preserve">Thus, protracted </w:t>
      </w:r>
      <w:r w:rsidRPr="00211645">
        <w:rPr>
          <w:rStyle w:val="Emphasis"/>
        </w:rPr>
        <w:t>economic distress, economic conflicts or another financial crisis could lead to military confrontation by the protagonists, even if unintended</w:t>
      </w:r>
      <w:r w:rsidRPr="00211645">
        <w:rPr>
          <w:rStyle w:val="StyleUnderline"/>
        </w:rPr>
        <w:t>.</w:t>
      </w:r>
      <w:r w:rsidRPr="00211645">
        <w:rPr>
          <w:sz w:val="16"/>
        </w:rPr>
        <w:t xml:space="preserve"> Less than a decade after the Great Depression started, the Second World War had begun as the Axis powers challenged the earlier entrenched colonial powers. They patently ignored Thucydides’ warning, in chronicling the Peloponnesian wars over two millennia before, when the rise of Athens threatened the established dominance of Sparta! Anticipating and addressing such possibilities may well serve to help avoid otherwise imminent disasters by undertaking pre-emptive collective action, as difficult as that may be. The international community has no excuse for being like the owners and captain of the Titanic, conceitedly convinced that no iceberg could possibly sink the great ship.</w:t>
      </w:r>
    </w:p>
    <w:p w:rsidR="00C16095" w:rsidRDefault="00C16095" w:rsidP="00C16095">
      <w:pPr>
        <w:pStyle w:val="Heading4"/>
      </w:pPr>
      <w:r>
        <w:t xml:space="preserve">Only a robust economy ensures nuclear deterrence to prevent East Asian </w:t>
      </w:r>
      <w:proofErr w:type="spellStart"/>
      <w:r>
        <w:t>prolif</w:t>
      </w:r>
      <w:proofErr w:type="spellEnd"/>
      <w:r>
        <w:t xml:space="preserve"> and nuclear war.</w:t>
      </w:r>
    </w:p>
    <w:p w:rsidR="00C16095" w:rsidRDefault="00C16095" w:rsidP="00C16095">
      <w:proofErr w:type="spellStart"/>
      <w:r w:rsidRPr="00963AAD">
        <w:rPr>
          <w:rStyle w:val="Style13ptBold"/>
        </w:rPr>
        <w:t>Tønnesson</w:t>
      </w:r>
      <w:proofErr w:type="spellEnd"/>
      <w:r w:rsidRPr="00963AAD">
        <w:rPr>
          <w:rStyle w:val="Style13ptBold"/>
        </w:rPr>
        <w:t xml:space="preserve"> 15</w:t>
      </w:r>
      <w:r>
        <w:t xml:space="preserve"> (</w:t>
      </w:r>
      <w:proofErr w:type="spellStart"/>
      <w:r>
        <w:t>Tønnesson</w:t>
      </w:r>
      <w:proofErr w:type="spellEnd"/>
      <w:r>
        <w:t>, Stein, Department of Peace and Conflict Research, Uppsala University, and Peace Research Institute Oslo. “Deterrence, interdependence and Sino–US peace.” International Area Studies Review, Vol. 18(3) 297–311, 2015. Accessed 5 July 2020.) SK</w:t>
      </w:r>
    </w:p>
    <w:p w:rsidR="00C16095" w:rsidRDefault="00C16095" w:rsidP="00C16095">
      <w:r w:rsidRPr="00BE466F">
        <w:t xml:space="preserve">The offensive realist Mearsheimer rejects the possibility of trust between two unequal giants such as the US and China. Hence in his view, Charles </w:t>
      </w:r>
      <w:proofErr w:type="spellStart"/>
      <w:r w:rsidRPr="00BE466F">
        <w:t>Kupchan’s</w:t>
      </w:r>
      <w:proofErr w:type="spellEnd"/>
      <w:r w:rsidRPr="00BE466F">
        <w:t xml:space="preserve"> argument in How Enemies Become Friends: The Sources of Stable Peace (2010: 395) that mutual accommodation holds a promise of facilitating a peaceful transition of power from the US to China if norms and rules develop that ‘promote a nascent security community in Northeast Asia’ can be nothing but naïve. The same goes for Henry Kissinger’s assumption in On China (2011: 523) that it may be possible to develop ‘strategic trust’ of the same kind that once evolved between the UK and the US. If Mearsheimer is right that there cannot be genuine trust, then it might be thought that institutions and international law could do the trick, with China and the US accepting a common set of global </w:t>
      </w:r>
      <w:proofErr w:type="gramStart"/>
      <w:r w:rsidRPr="00BE466F">
        <w:t>rules, and</w:t>
      </w:r>
      <w:proofErr w:type="gramEnd"/>
      <w:r w:rsidRPr="00BE466F">
        <w:t xml:space="preserve"> sharing power in international institutions. Yet this also seems uncertain. China wants to revise the global rules and institutions, gain a greater role for its currency, increase its influence in global financial institutions or set up its own, and gain respect for ‘historic rights’ at sea. The US resists such changes, wanting to keep the global order in its present form. Trust and/or shared norms and institutions could no doubt solidify the </w:t>
      </w:r>
      <w:proofErr w:type="gramStart"/>
      <w:r w:rsidRPr="00BE466F">
        <w:t>peace</w:t>
      </w:r>
      <w:proofErr w:type="gramEnd"/>
      <w:r w:rsidRPr="00BE466F">
        <w:t xml:space="preserve"> but it seems risky to count upon them. Fortunately, however, they may not be necessary conditions for avoiding the risk of great power war. Mearsheimer could be right that the main factors likely to guard against an outbreak of war are deterrence and economic interdependence. While many scholars and writers have discussed each of them, few have tried to combine them in a single theory. This paper reflects on the interplay between deterrence and interdependence, with reference to some of the best recent works on the rise of China, in order to assess if they – when operating together – may ensure war avoidance. The first consideration is whether nuclear deterrence is enough in itself to prevent war. Nuclear deterrence Saadia M. </w:t>
      </w:r>
      <w:proofErr w:type="spellStart"/>
      <w:r w:rsidRPr="00BE466F">
        <w:t>Pekkanen</w:t>
      </w:r>
      <w:proofErr w:type="spellEnd"/>
      <w:r w:rsidRPr="00BE466F">
        <w:t xml:space="preserve"> et </w:t>
      </w:r>
      <w:proofErr w:type="spellStart"/>
      <w:r w:rsidRPr="00BE466F">
        <w:t>al’s</w:t>
      </w:r>
      <w:proofErr w:type="spellEnd"/>
      <w:r w:rsidRPr="00BE466F">
        <w:t xml:space="preserve"> The Oxford Handbook of the International Relations of Asia (2014) sums up much of the current thinking about international relations in Asia. Among its thirty-nine chapters is one on nuclear politics by </w:t>
      </w:r>
      <w:proofErr w:type="spellStart"/>
      <w:r w:rsidRPr="00BE466F">
        <w:t>Jingdong</w:t>
      </w:r>
      <w:proofErr w:type="spellEnd"/>
      <w:r w:rsidRPr="00BE466F">
        <w:t xml:space="preserve"> Yuan. It notes that the region has the highest concentration of nuclear weapons in the world with three recognized nuclear powers (USA, Russia and China), two declared nuclear weapons states (Pakistan and India), and one country (North Korea), which is believed by some to already have acquired a capability to attack South Korea, Japan or China with a nuclear device. In addition, Japan, South Korea and Taiwan are considered to be ‘nuclear-capable’ (Yuan, 2014: 505). Yuan refers to Kenneth Waltz’ (1981) suggestion that nuclear weapons could have a stabilizing influence in international relations but adds that the risk of nuclear war includes not only an incentive to be cautious but also a contrary incentive to act provocatively, with the expectation that the other side may fear nuclear war more. Yuan further notes that China, since it acceded to the Non-Proliferation Treaty (NPT) in 1992 has become a responsible nuclear power with export controls in line with its </w:t>
      </w:r>
      <w:proofErr w:type="gramStart"/>
      <w:r w:rsidRPr="00BE466F">
        <w:t>commitments, and</w:t>
      </w:r>
      <w:proofErr w:type="gramEnd"/>
      <w:r w:rsidRPr="00BE466F">
        <w:t xml:space="preserve"> has played a significant role in trying to dissuade North Korea from developing nuclear weapons. The main challenge to Sino–US mutual deterrence from the perspective of the US and its allies is China’s increasing capacity for access denial, which creates doubts about US power projection and ability to intervene in a crisis. Fear of deploying US aircraft carriers to areas within the fire-range of Chinese precision-guided </w:t>
      </w:r>
      <w:proofErr w:type="gramStart"/>
      <w:r w:rsidRPr="00BE466F">
        <w:t>land based</w:t>
      </w:r>
      <w:proofErr w:type="gramEnd"/>
      <w:r w:rsidRPr="00BE466F">
        <w:t xml:space="preserve"> missiles could undermine the credibility of US ‘extended deterrence’, i.e. preparedness to defend its allies. Much therefore depends on the US capacity to continue funding its military presence in Asia. If US extended nuclear deterrence is seriously doubted, then Japan, South Korea and Taiwan might all go nuclear. This would lead to strong Chinese reactions, and probably an arms race with multiple participants. On the other hand, there is also a risk that the ongoing deployment of land-based US missile </w:t>
      </w:r>
      <w:proofErr w:type="spellStart"/>
      <w:r w:rsidRPr="00BE466F">
        <w:t>defence</w:t>
      </w:r>
      <w:proofErr w:type="spellEnd"/>
      <w:r w:rsidRPr="00BE466F">
        <w:t xml:space="preserve"> systems in the region instils fear in China for its </w:t>
      </w:r>
      <w:proofErr w:type="gramStart"/>
      <w:r w:rsidRPr="00BE466F">
        <w:t>second strike</w:t>
      </w:r>
      <w:proofErr w:type="gramEnd"/>
      <w:r w:rsidRPr="00BE466F">
        <w:t xml:space="preserve"> capability, which could induce it to invest in strengthening its nuclear forces. This could have similarly destabilizing effects. Yuan’s discussion of nuclear politics does not provide good reason for trusting that nuclear deterrence in itself will ensure peace between the US and China. Chinese thinking about deterrence is not more reassuring. The most well-known Chinese realist thinker is </w:t>
      </w:r>
      <w:proofErr w:type="spellStart"/>
      <w:r w:rsidRPr="00BE466F">
        <w:t>Xuetong</w:t>
      </w:r>
      <w:proofErr w:type="spellEnd"/>
      <w:r w:rsidRPr="00BE466F">
        <w:t xml:space="preserve">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There is no China–US power balance, he says, since China’s military capabilities remain inferior.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w:t>
      </w:r>
      <w:proofErr w:type="gramStart"/>
      <w:r w:rsidRPr="00BE466F">
        <w:t>signatories</w:t>
      </w:r>
      <w:proofErr w:type="gramEnd"/>
      <w:r w:rsidRPr="00BE466F">
        <w:t xml:space="preserve">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 (Yan, 2003: 35). In such a system, 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w:t>
      </w:r>
      <w:proofErr w:type="spellStart"/>
      <w:r w:rsidRPr="00BE466F">
        <w:t>neighbours</w:t>
      </w:r>
      <w:proofErr w:type="spellEnd"/>
      <w:r w:rsidRPr="00BE466F">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Two other factors have prevented smaller wars from occurring, namely the two ‘dependent factors’ in Yan’s theory: cooperation in the Association of Southeast Asian Nations (ASEAN); and South Korea’s peaceful unification policy. While the combination of nuclear deterrence and asymmetrical power relations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Given the US military domination and its long record of warfare in East Asia until 1973, and in other regions up until this day, it can be no surprise that Yan’s main underlying concern is the US threat. He finds, however, that the US is unlikely to attack any country in the region as long as none of them are willing to let their territory be used for such a purpose. The US always uses nearby bases when it invades a country. This makes the non-interference policy of ASEAN and the peaceful unification policy of South Korea essential for regional peace. </w:t>
      </w:r>
      <w:proofErr w:type="gramStart"/>
      <w:r w:rsidRPr="00BE466F">
        <w:t>Thus</w:t>
      </w:r>
      <w:proofErr w:type="gramEnd"/>
      <w:r w:rsidRPr="00BE466F">
        <w:t xml:space="preserve"> Myanmar needed ASEAN membership in 1997 to protect itself against a possible intervention. According to Yan, the main risk in the unbalanced regional system is China’s weakness. Deployment of US missile </w:t>
      </w:r>
      <w:proofErr w:type="spellStart"/>
      <w:r w:rsidRPr="00BE466F">
        <w:t>defence</w:t>
      </w:r>
      <w:proofErr w:type="spellEnd"/>
      <w:r w:rsidRPr="00BE466F">
        <w:t xml:space="preserve"> systems could disrupt the regional peace by eliminating its main foundation: China’s capability for nuclear deterrence. It must follow from Yan’s reasoning, although he does not say so explicitly, that if China’s relative power grows sufficiently to generate a balanced regional system, then mutual deterrence will not just continue to secure the peace but also protect China’s partners, </w:t>
      </w:r>
      <w:proofErr w:type="spellStart"/>
      <w:r w:rsidRPr="00BE466F">
        <w:t>neighbours</w:t>
      </w:r>
      <w:proofErr w:type="spellEnd"/>
      <w:r w:rsidRPr="00BE466F">
        <w:t xml:space="preserve"> and friends against the US threat. What is left uncertain is what will happen if the balance tips to such an extent that the US allies feel insecure. This situation, which is exactly what power transition theory is about would transcend Yan’s logic and lead to greater risk of war. The Australian analyst Hugh White’s </w:t>
      </w:r>
      <w:proofErr w:type="gramStart"/>
      <w:r w:rsidRPr="00BE466F">
        <w:t>The</w:t>
      </w:r>
      <w:proofErr w:type="gramEnd"/>
      <w:r w:rsidRPr="00BE466F">
        <w:t xml:space="preserve"> China Choice: Why We Should Share Power (2012) is interesting because it looks ahead to a situation where China is likely to be more powerful than today. White recommends a drastic revision of the security system in East Asia, based on increasing doubts about the US capacity to maintain its strong military presence. China’s capacity for nuclear deterrence is growing, and what Yan sees as a boon is for White a worry. After China carried out its first nuclear test in 1964 it could no longer be subjected to ‘nuclear blackmail’, and the balance shifted determinedly in the 1970s when China developed strategic missiles that could not just target the USSR but also American cities. China’s strength increased further in the 1980s when the Soviet threat disappeared, so Chinese forces could be moved to the coast and resources set aside for building a modern navy. Today China has more than minimum deterrence. By targeting US bases in the region its nuclear forces can deter conventional strikes. Meanwhile, the credibility of US extended nuclear deterrence has been reduced (White, 2012: 63–64, 85). White thus proposes that the US give up its dominant role and share power with China, Japan and India in a ‘concert’. If US primacy ends before a concert has been established, he warns, East Asia will be ‘divided into competing camps in a classic balance-of-power system, punctuated by serious </w:t>
      </w:r>
      <w:proofErr w:type="gramStart"/>
      <w:r w:rsidRPr="00BE466F">
        <w:t>wars’</w:t>
      </w:r>
      <w:proofErr w:type="gramEnd"/>
      <w:r w:rsidRPr="00BE466F">
        <w:t xml:space="preserve">. The US has allowed China to grow so vital to the world economy that there is no way to lock it out at any acceptable cost. Strategic containment would cause a huge economic backlash, and war between the US and China is already a ‘significant danger’. Washington has three options: resist; pull out; or share power (White, 2012, 5–6, 25–26, 98–99). While the latter means giving up primacy, it does not mean withdrawal. The US can allow China a greater role while ‘maintaining a strong presence of its own’. At sea this means to give up control while keeping a capacity to prevent anyone else from gaining control. Since 1945, the US Navy has dominated the seas around China. This cannot continue. China’s naval build-up and deployment of land-based missiles have created a ‘sea-denial era’. Naval powers are able to sink each other’s ships but unable to protect their own. Aircraft carriers can no longer project power because they have to focus on threats to themselves. White expects Japan to take responsibility for its own </w:t>
      </w:r>
      <w:proofErr w:type="spellStart"/>
      <w:r w:rsidRPr="00BE466F">
        <w:t>defence</w:t>
      </w:r>
      <w:proofErr w:type="spellEnd"/>
      <w:r w:rsidRPr="00BE466F">
        <w:t xml:space="preserve">, acquire nuclear weapons and adopt an independent foreign policy. India will also have its say, while Russia remains preoccupied in Europe (White, 2012: 5, 72, 86–88). The US will maintain a great power role but no longer dominate the region. White’s proposal has stimulated much </w:t>
      </w:r>
      <w:proofErr w:type="gramStart"/>
      <w:r w:rsidRPr="00BE466F">
        <w:t>debate</w:t>
      </w:r>
      <w:proofErr w:type="gramEnd"/>
      <w:r w:rsidRPr="00BE466F">
        <w:t xml:space="preserve"> but his power-sharing proposal is no more likely to be heeded in Washington than Christopher Layne’s (1997) proposal that the US withdraw from the Asian continent and resign itself to just offshore balancing. If the US is compelled by strategic factors or budgetary constraints to reduce its military presence in East Asia, it will no doubt do it piecemeal and hide it behind smokescreens of powerful rhetoric and new alliance arrangements. So far, the Obama administration has committed itself, with support from a Republican-dominated Congress, to rebalance (or ‘pivot’) towards Asia by committing 60 per cent of its naval forces to that theatre. The Pentagon’s new naval strategy in 2015 for the first time explicitly mentioned the rise of China’s naval capabilities as a threat. White’s recipe will not thus be used but his claim that US nuclear deterrence is in a process of losing its credibility has not been seriously challenged. Andrew O’Neil’s Asia, the US and Extended Nuclear Deterrence: Atomic Umbrellas in the 21st Century (2013) claims, somewhat counter-intuitively, that nuclear deterrence is increasing its importance in Asia. What he means, however, is that it is called into question, so O’Neil actually confirms rather than refutes White’s claim. O’Neil demonstrates how South Korea, Japan and Australia constantly seek to verify the credibility of US nuclear deterrence, which is becoming ‘more, not less, central’ to their strategic relationships with Washington. This is partly due to China’s rise and partly to North Korea’s nuclear </w:t>
      </w:r>
      <w:proofErr w:type="spellStart"/>
      <w:r w:rsidRPr="00BE466F">
        <w:t>programme</w:t>
      </w:r>
      <w:proofErr w:type="spellEnd"/>
      <w:r w:rsidRPr="00BE466F">
        <w:t xml:space="preserve">. During the Cold War it was more generally accepted that the US would use whatever it took to counter a Soviet or Chinese attack on a US ally. Hence America’s Asian allies did not develop nuclear weapons of their own. The US, however, has always hesitated to officially confirm any extension of its nuclear deterrence, and has done so explicitly only for Japan. South Korea, Australia, Taiwan, Thailand, Indonesia and the Philippines are not covered by any confirmed nuclear umbrella. The question of whether or not an attack on these territories would unleash a US nuclear response is thus open. Although O’Neil finds that the US commitment to extended nuclear deterrence on behalf of South Korea has become ‘more conspicuous than ever’ he does not think it can deter ‘provocations from Pyongyang below the level of war’ (O’Neil, 2013: 4, 68–69), and there is always a risk that such provocations could lead to a response unleashing all-out war. As for Japan, O’Neil finds it paradoxical that with its anti-nuclear public posture it is more pro-nuclear than any country when it comes to US extended deterrence. Japan’s staunch </w:t>
      </w:r>
      <w:proofErr w:type="spellStart"/>
      <w:r w:rsidRPr="00BE466F">
        <w:t>defence</w:t>
      </w:r>
      <w:proofErr w:type="spellEnd"/>
      <w:r w:rsidRPr="00BE466F">
        <w:t xml:space="preserve"> of the Senkaku Islands against Chinese encroachments, defying US cautionary advice, may have to do with Tokyo’s need to reconfirm the US commitment to prevent China from attacking Japan. In order to avoid getting into a situation where it must threaten to use nuclear weapons, the US will, however, hesitate to intervene on behalf of its allies. The threshold for US intervention has thus been lifted, and this increases the risk of a limited war, which could escalate. The analyses by Yuan, Yan, White and O’Neil’s thus give little reason for comfort. There can be no assurance that nuclear deterrence will prevent a crisis between China and a US ally from escalating if both sides expect the other to back down first, and it will not prevent the crisis from emerging in the first place. What, then, if nuclear deterrence is combined with economic interdependence? In his A Contest for Supremacy: China, America, and the Struggle for Mastery in Asia (2011) Aaron L. Friedberg rejects the possibility that a combination of nuclear deterrence and interdependence may be relied upon to preserve peace between China and the USA. Although economic interdependence and the risk of nuclear war can help ‘damp down’ the rivalry, he affirms, they cannot reverse it. He does not find the record of Cold War nuclear deterrence assuring. Although a nuclear exchange between the two superpowers was avoided, they sometimes came ‘terrifyingly close’. He acknowledges that the </w:t>
      </w:r>
      <w:proofErr w:type="spellStart"/>
      <w:r w:rsidRPr="00BE466F">
        <w:t>spectre</w:t>
      </w:r>
      <w:proofErr w:type="spellEnd"/>
      <w:r w:rsidRPr="00BE466F">
        <w:t xml:space="preserve"> of nuclear devastation makes an outright Sino–US war unlikely but it will not quell and could even encourage ‘military competition’. The credibility of US nuclear deterrence may dwindle as China’s strength makes it unlikely that the US will ever resort to nuclear arms. Friedberg thus recommends that Washington focus on improving its conventional forces, and maintain command of the world’s oceans (Friedberg, 2011: 38, 56, 278–279). Although he thinks a rivalry cannot be avoided, the key point for this discussion in Friedberg’s analysis is the dampening effect of nuclear deterrence and economic interdependence. Could it be assumed that as long as both sides maintain policies of economic openness and </w:t>
      </w:r>
      <w:proofErr w:type="gramStart"/>
      <w:r w:rsidRPr="00BE466F">
        <w:t>integration</w:t>
      </w:r>
      <w:proofErr w:type="gramEnd"/>
      <w:r w:rsidRPr="00BE466F">
        <w:t xml:space="preserve"> they will prevent their rivalry from escalating to a level of open confrontation? This paper shall not now refer to Immanuel Kant or the well-known discussion of whether or not economic inter-dependence in itself can prevent war. History has shown that it cannot. When national leaders have other than economic </w:t>
      </w:r>
      <w:proofErr w:type="gramStart"/>
      <w:r w:rsidRPr="00BE466F">
        <w:t>priorities, or</w:t>
      </w:r>
      <w:proofErr w:type="gramEnd"/>
      <w:r w:rsidRPr="00BE466F">
        <w:t xml:space="preserve"> expect their nation to lose out in economic competition with potential adversaries, they may engage in risky </w:t>
      </w:r>
      <w:proofErr w:type="spellStart"/>
      <w:r w:rsidRPr="00BE466F">
        <w:t>behaviour</w:t>
      </w:r>
      <w:proofErr w:type="spellEnd"/>
      <w:r w:rsidRPr="00BE466F">
        <w:t xml:space="preserve"> leading to war (Copeland, 2000: 2, 6, 14, 20; Copeland, 2015: 2, 7). What this paper shall now consider is economic interdependence in a system where there is also nuclear deterrence, the assumption being that when national leaders are imbued with fear of a nuclear crisis and at the same time feel protected by an assumption that their potential adversaries share the same fear, they are less anxious about economic dependence and more likely to continue trading with potential adversaries even during a power transition. Could this explain that China and the US, even after their Cold War alliance receded into history, in spite of much tension and mutual suspicion, regardless of cultural differences, notwithstanding their opposite ideologies, have allowed themselves to be knit together economically within a global system of trade and production networks, thus constantly raising the human, social and economic costs of any future war? Could this mean that great power war will be avoided unless the US and/ or China reverse course and decide to reduce their economic interaction? Interdependence with deterrence Mutual economic dependence between China and the US within an integrated global economic system including Japan, South Korea and the ASEAN countries is probably the most cited reason for expecting East Asia to remain peaceful. The cost of conflict is assumed to be prohibitive. </w:t>
      </w:r>
      <w:proofErr w:type="gramStart"/>
      <w:r w:rsidRPr="00BE466F">
        <w:t>So</w:t>
      </w:r>
      <w:proofErr w:type="gramEnd"/>
      <w:r w:rsidRPr="00BE466F">
        <w:t xml:space="preserve"> although East Asia does not derive its peace from strategic trust, institutional integration or shared values, peace may still be preserved because national leaders give priority to their economic development, realize how costly a conflict would be, and expect to make further gains from open trade. </w:t>
      </w:r>
      <w:proofErr w:type="spellStart"/>
      <w:r w:rsidRPr="00BE466F">
        <w:t>Lampton</w:t>
      </w:r>
      <w:proofErr w:type="spellEnd"/>
      <w:r w:rsidRPr="00BE466F">
        <w:t xml:space="preserve"> (2014: 3, 7, 122, 136) holds that peace is enhanced by ‘the idea of global interdependence</w:t>
      </w:r>
      <w:proofErr w:type="gramStart"/>
      <w:r w:rsidRPr="00BE466F">
        <w:t>’, and</w:t>
      </w:r>
      <w:proofErr w:type="gramEnd"/>
      <w:r w:rsidRPr="00BE466F">
        <w:t xml:space="preserve"> puts forward an ‘interdependence theory’: institutional and economic interdependence dampens impulses toward conflict. While it does not make conflict impossible, and makes war even more destructive should it occur, it provides ‘incentives to keep conflict with major partners manageable’. There is now a ‘struggle for the soul of Chinese foreign policy between the realities of interdependence and the impulses of assertive nationalism’. </w:t>
      </w:r>
      <w:proofErr w:type="spellStart"/>
      <w:r w:rsidRPr="00BE466F">
        <w:t>Lampton</w:t>
      </w:r>
      <w:proofErr w:type="spellEnd"/>
      <w:r w:rsidRPr="00BE466F">
        <w:t xml:space="preserve"> does not go into detail about the question of when interdependence precludes war and when it does not. Christensen (2015: 41–46), however, is more specific as to why global interdependence today is of a different kind than in the past, and more likely to hinder war: trans-national production chains make it necessary for an aggressor state to ‘persuade a diverse set of foreign investors, suppliers of key components, and logistics companies to continue doing business’ after it has invaded a territory, and it is easy to see how difficult this may be.1 Thus it is less tempting than in the past to go to war: ‘While transnational production and interdependence is certainly no guarantee against war’, says Christensen, ‘it is still a major force for peace’ (</w:t>
      </w:r>
      <w:proofErr w:type="spellStart"/>
      <w:r w:rsidRPr="00BE466F">
        <w:t>Christenen</w:t>
      </w:r>
      <w:proofErr w:type="spellEnd"/>
      <w:r w:rsidRPr="00BE466F">
        <w:t xml:space="preserve">, 2015: 46). The Russian invasions of Georgia and the Crimea, and the US invasions of Afghanistan and Iraq prove Christensen’s point about how difficult and costly it is to reconstitute a functioning economy after invading a territory, but show also that some governments disregard the costs when they see weighty geopolitical reasons for resorting to force against an inferior country with no nuclear arms. While conceding that interdependence restrains ambition and rivalry, White (2012: 50–52, 55, 116) doubts that restraints will prove stronger than pressures going the other way. He points at a psychological factor: ‘…most often people see it as shameful to put economic concerns first when issues of power and status are engaged’. When a choice has to be made in the glare of an international crisis, ‘it is very hard to put economics first’. And if both sides think the costs will be worse for their adversary than for themselves, they may wait for the other to blink. Since there is now just ‘one big global economy’ no major power can slam economic sanctions on another without hurting itself severely, but the momentum of rivalry could build up ‘before leaders or public wake up to the economic consequences’. Escalating rivalry could ‘begin to erode economic interdependence, rather than interdependence curbing escalation’, White adds. This must mean that interdependence actually does prevent or delay open conflict; only after governments have taken action to reduce their dependence </w:t>
      </w:r>
      <w:proofErr w:type="gramStart"/>
      <w:r w:rsidRPr="00BE466F">
        <w:t>are</w:t>
      </w:r>
      <w:proofErr w:type="gramEnd"/>
      <w:r w:rsidRPr="00BE466F">
        <w:t xml:space="preserve"> they willing to risk war. Steve Chan’s Enduring Rivalries in the Asia-Pacific (2013) is very optimistic: the general trend in East Asia, he says, is toward abatement rather than exacerbation of rivalries. Territorial disputes are less likely to escalate today than during the Cold War since East Asian states have shifted to policies emphasizing economic development. This has created a ‘synergistic effect that restrains interstate tension and rivalry’. Ties have been </w:t>
      </w:r>
      <w:proofErr w:type="spellStart"/>
      <w:r w:rsidRPr="00BE466F">
        <w:t>multilateralized</w:t>
      </w:r>
      <w:proofErr w:type="spellEnd"/>
      <w:r w:rsidRPr="00BE466F">
        <w:t xml:space="preserve">, with many third parties gaining a vested stake in interstate stability. While China has increased its military </w:t>
      </w:r>
      <w:proofErr w:type="gramStart"/>
      <w:r w:rsidRPr="00BE466F">
        <w:t>capabilities</w:t>
      </w:r>
      <w:proofErr w:type="gramEnd"/>
      <w:r w:rsidRPr="00BE466F">
        <w:t xml:space="preserve"> it has also acquired an interest in preserving regional stability. On its side, the US faces resource constraints that make it wary of providing too strong support to its allies. This should work against bipolarization of regional relations. Chan’s optimism is not derived from recent events but from an assumption that underlying long-range forces create interests securing the peace: ‘Economic interdependence and political pluralism promote stakeholders that have a vested interest in stabilizing and expanding foreign ties, and these stakeholders are, in turn, self-motivated to lobby their government to undertake policies that abate rivalry’ (Chan, 2013: 20). Chan finds that the normal mechanism behind the outbreak and escalation of large wars is that a smaller state in an asymmetrical relationship chooses a confrontational </w:t>
      </w:r>
      <w:proofErr w:type="spellStart"/>
      <w:r w:rsidRPr="00BE466F">
        <w:t>behaviour</w:t>
      </w:r>
      <w:proofErr w:type="spellEnd"/>
      <w:r w:rsidRPr="00BE466F">
        <w:t xml:space="preserve"> in the hope of gaining support from a major patron; those with little or no hope of receiving foreign support and those with a great deal of confidence in their ally’s commitment ‘are less likely to initiate such confrontation than those that are in an intermediate position’ (Chan, 2013: 108, 114, 186). Given the nature of Sino–US relations, no provocation by a smaller state in East Asia is likely to escalate. North Korea cannot count on Chinese support against South Korea. South Korea, Japan, and the Philippines are subjected to US ‘escalation control’. From the perspective of power balance theory, says Chan, greater power parity between China and the US should have ‘a stabilizing rather than a destabilizing effect’. This defies Mearsheimer’s reasoning but conforms to Yan’s analysis. Chan thinks China’s rise should stabilize regional relations by ‘curtailing any US tendency toward assertive unilateralism … the last thing Beijing wants to do is to trigger a costly arms race or precipitate forces that will pressure its neighbors to choose between it and Washington’ (2013: 82, 102, 104). While this seems reasonable, China’s </w:t>
      </w:r>
      <w:proofErr w:type="spellStart"/>
      <w:r w:rsidRPr="00BE466F">
        <w:t>behaviour</w:t>
      </w:r>
      <w:proofErr w:type="spellEnd"/>
      <w:r w:rsidRPr="00BE466F">
        <w:t xml:space="preserve"> in the last few years does not quite confirm Chan’s argument. The ways and the conditions under which cost concerns enter into Beijing’s decision-making need to be gauged. Who calls for caution? At which stage in a crisis? According to Chan the people and governments of East Asia have turned away from being garrison states to a model of political economy emphasizing economic growth. This presents ‘the most powerful firebreak against conflict contagion’. The region-wide transition to ‘economy first’ policies has been successful, and ‘successful policies are likely to be continued … emulated and replicated’. But can they continue to be successful if Western markets are no longer able to absorb huge quantities of Asian goods? Chan qualifies his argument: ‘…when states expect future economic relations to be disrupted or curtailed, they are likely to stop cooperating and might even lash out in war’ (2013: 135, 140, 147, 149). This same argument forms the nucleus of Dale Copeland’s ‘trade expectation theory’ (Copeland, 2015), which builds on his ‘dynamic differentials theory’ (Copeland, 2000). Copeland does not include nuclear deterrence as a part of his theory (he treats nuclear as no different from conventional deterrence</w:t>
      </w:r>
      <w:proofErr w:type="gramStart"/>
      <w:r w:rsidRPr="00BE466F">
        <w:t>), and</w:t>
      </w:r>
      <w:proofErr w:type="gramEnd"/>
      <w:r w:rsidRPr="00BE466F">
        <w:t xml:space="preserve"> has not studied Sino–US relations in particular. What he has done is to develop a comprehensive theory of major war, based on defensive realism while including liberal elements, and paying particular emphasis to the security–economy nexus. His findings, which are based on a number of historical case studies, are of considerable interest in the context of this paper. Copeland includes three kinds of power in his theory: military; economic; and ‘potential’. The latter includes several elements, such as size, age and education of the population, access to natural resources, and economic growth prospects. In Copeland’s most recent books he focuses more narrowly on just the economic aspect of potential power, namely ‘trade </w:t>
      </w:r>
      <w:proofErr w:type="gramStart"/>
      <w:r w:rsidRPr="00BE466F">
        <w:t>expectations’</w:t>
      </w:r>
      <w:proofErr w:type="gramEnd"/>
      <w:r w:rsidRPr="00BE466F">
        <w:t xml:space="preserve">. His </w:t>
      </w:r>
      <w:proofErr w:type="gramStart"/>
      <w:r w:rsidRPr="00BE466F">
        <w:t>The</w:t>
      </w:r>
      <w:proofErr w:type="gramEnd"/>
      <w:r w:rsidRPr="00BE466F">
        <w:t xml:space="preserve"> Origins of Major War (2000) and Economic Interdependence and War (2015) include a number of elements and findings from which interesting implications for Sino–US relations today may be seen. The risk of war between major powers is higher in bipolar than multipolar systems because the most powerful state in a multipolar system has to guard against the possibility that the others gang up against it (Copeland, 2000: 13, 16, 240). This bodes well for peace in East Asia as long as a clear bipolar structure between a Sino–Russian alliance and a US–Japan–India alliance does not materialize. As in the Thucydides trap (see below), third parties can play a significant role in provoking wars between major powers (Copeland, 2015: 443–444). Hence the need to cautiously manage the disputes between the two Korean states, China and Taiwan, China and Japan, and China and the Philippines has lost none of its importance. National leaders act on the basis of their beliefs about phenomena not necessarily on accurate knowledge (Copeland, 2000: 31–32; Copeland, 2015: 17). Beliefs about likely future trends are particularly salient, and the future cannot of course be accurately known. In bipolar systems a state believing itself to be in decline is much more likely than a rising power to initiate conflict: ‘rising states should want to avoid war while they are still rising, since by waiting they can fight later with more power’ (Copeland, 2000: 2–3, 14, 20). Hence China and the US have a mutual interest in preventing each other from fearing decline. Strong military powers who believe themselves to be in decline (have negative trade expectations) are particularly dangerous (Copeland, 2000: 5, 13, 22, 237, 241, 244; Copeland, 2015: 429). </w:t>
      </w:r>
      <w:proofErr w:type="gramStart"/>
      <w:r w:rsidRPr="00BE466F">
        <w:t>Thus</w:t>
      </w:r>
      <w:proofErr w:type="gramEnd"/>
      <w:r w:rsidRPr="00BE466F">
        <w:t xml:space="preserve"> Beijing must be weary of tying itself up too closely with a declining Russia and even more weary of American fears of decline. Dynamic relational factors such as ‘potential power’ or ‘trade expectations’ are more important in determining choice between war and peace than static factors, such as the actual level of trade, or a state’s form of governance on the ‘unit level’ (Copeland, 2000: 235–236, 238, 245; Copeland, 2015: 12, 14, 27–50, 435–436). To the extent that unit level differences count, the character of the target state is more important than that of the aggressor; while the liberal assumption that some kinds of regimes are more likely to initiate war than others is wrong, it is true that some kinds of regimes are more likely to be </w:t>
      </w:r>
      <w:proofErr w:type="spellStart"/>
      <w:r w:rsidRPr="00BE466F">
        <w:t>targetted</w:t>
      </w:r>
      <w:proofErr w:type="spellEnd"/>
      <w:r w:rsidRPr="00BE466F">
        <w:t xml:space="preserve"> than others.2 To avoid becoming a target it may help to be seen as predictable, transparent, respectful of international law, and open to trade and investments. In the conclusion to his exhaustive examination of how trade expectations have influenced various decisions for war in the period 1790–1991, Copeland is optimistic about today’s prospects: ‘there are strong reasons to believe that China will stay peacefully engaged in the system over the long term, at least as long as the United States proves willing to maintain an open and free-flowing global economic system’; ‘the reasons for optimistic economic expectations in both China and the United States should outweigh the reasons for pessimism for at least a couple more decades’ (Copeland, 2015: 432, 444). Chan’s and Copeland’s optimism depends on the continued success of globalization. If trade expectations falter on any or both sides of the </w:t>
      </w:r>
      <w:proofErr w:type="gramStart"/>
      <w:r w:rsidRPr="00BE466F">
        <w:t>Pacific</w:t>
      </w:r>
      <w:proofErr w:type="gramEnd"/>
      <w:r w:rsidRPr="00BE466F">
        <w:t xml:space="preserve"> the unit-level economy-first policies may lose their pacifying effect. Chan confirms that the dampening effect of economic inter-dependence on conflict </w:t>
      </w:r>
      <w:proofErr w:type="spellStart"/>
      <w:r w:rsidRPr="00BE466F">
        <w:t>behaviour</w:t>
      </w:r>
      <w:proofErr w:type="spellEnd"/>
      <w:r w:rsidRPr="00BE466F">
        <w:t xml:space="preserve"> depends on policies of economic openness and integration. Hence there is need to understand global financial politics, global trends and economic expectations in Beijing, Washington, Tokyo and other East Asian capitals before assessing the likelihood that economic interdependence will continue to ensure peace among major nuclear powers. This is where Stephen Roach’s Unbalanced: The Codependency of America and China (2014) comes in. The risk he discusses is not a shooting but a trade war (which could be a prelude to a shooting war). Roach uses the term ‘interdependence’ for the globalized system of trade and transnational production networks and ‘codependency’ for the bilateral Sino–US economic relationship. Instead of seeing China as a national economy trading with other national economies he speaks of an East Asian ‘hub of a massive, integrated, pan-regional export machine’ providing low-cost goods to Europe and a savings-short America. China and the US are trapped in a ‘web of codependency’. In the 1980s–1990s, the economic integration of the Chinese and American economies was beneficial, allowing each to draw on the other’s strengths; but in the 21st century, the relationship ‘morphed into a destabilizing codependency’ (Roach, 2014: 3, 140). Lack of balance now presents great risk to both sides. Roach’s book is about those risks and the need to rebalance the economic relations between China and the US. China has built an extrovert economy, with a low level of private consumption, and much of China’s current account surplus has been placed in American bonds. This has made it possible to keep US interest rates down so the American consumers can uphold their excessive consumption: ‘America’s excesses have become the sustenance of China’s unsustainable development, and vice versa’. The 2008 crisis showed that this no longer works. There is an urgent need for reform in both countries; Roach thinks China is the most likely to undertake the needed reforms. China’s savings rate will decline, thus reducing its surplus and diminishing its demand for dollar-based assets. This will make it difficult for a savings-short America to borrow money. US interest rates will soar. Untold hardships will follow and strengthen protectionist impulses. Roach’s ‘bad dream’ is that the US resorts to trade sanctions against China. This would be the biggest US blunder since the 1930s (Roach, 2014: xi, xiv, 130, 192, 196–200, 247–249). Americans should instead see China’s growing market as an opportunity for reviving US exports, he submits. The Chinese have few inhibitions against imported goods. It should be possible to dramatically increase US exports to China, above all in services. This could rebalance the world economy and help avert the risk of a trade war. Why does Roach expect China rather than the US to take the initiative to rebalance the world economy? Where critics of China’s political system often claim that change is extremely difficult in China and that Xi Jinping’s ‘China Dream’ will therefore fail Roach criticizes the US decision-making system for inhibiting change. The main reason is not budgetary constraints or the political stalemate on Capitol Hill. Roach reproaches US financial policies for being driven by an ultra-liberalist ideology, while China’s policies are pragmatic. The big culprit in Roach’s narrative is the doctrinaire former chairman of the Federal Reserve Alan Greenspan. He reacted to any sign of trouble by always lowering the US interest rate. China’s former Prime Minister Zhu </w:t>
      </w:r>
      <w:proofErr w:type="spellStart"/>
      <w:r w:rsidRPr="00BE466F">
        <w:t>Rongji</w:t>
      </w:r>
      <w:proofErr w:type="spellEnd"/>
      <w:r w:rsidRPr="00BE466F">
        <w:t xml:space="preserve"> would each time use the opportunity thus offered to produce and export ever more. Zhu’s successor Wen Jiabao understood that this was unsustainable but failed to do much about it. Following in Greenspan’s footsteps, his ‘there are strong reasons to believe that China will stay peacefully engaged in the system over the long term, at least as long as the United States proves willing to maintain an open and free-flowing global economic system’; ‘the reasons for optimistic economic expectations in both China and the United States should outweigh the reasons for pessimism for at least a couple more decades’ (Copeland, 2015: 432, 444). Chan’s and Copeland’s optimism depends on the continued success of globalization. If trade expectations falter on any or both sides of the </w:t>
      </w:r>
      <w:proofErr w:type="gramStart"/>
      <w:r w:rsidRPr="00BE466F">
        <w:t>Pacific</w:t>
      </w:r>
      <w:proofErr w:type="gramEnd"/>
      <w:r w:rsidRPr="00BE466F">
        <w:t xml:space="preserve"> the unit-level economy-first policies may lose their pacifying effect. Chan confirms that the dampening effect of economic inter-dependence on conflict </w:t>
      </w:r>
      <w:proofErr w:type="spellStart"/>
      <w:r w:rsidRPr="00BE466F">
        <w:t>behaviour</w:t>
      </w:r>
      <w:proofErr w:type="spellEnd"/>
      <w:r w:rsidRPr="00BE466F">
        <w:t xml:space="preserve"> depends on policies of economic openness and integration. Hence there is need to understand global financial politics, global trends and economic expectations in Beijing, Washington, Tokyo and other East Asian capitals before assessing the likelihood that economic interdependence will continue to ensure peace among major nuclear powers. This is where Stephen Roach’s Unbalanced: The Codependency of America and China (2014) comes in. The risk he discusses is not a shooting but a trade war (which could be a prelude to a shooting war). Roach uses the term ‘interdependence’ for the globalized system of trade and transnational production networks and ‘codependency’ for the bilateral Sino–US economic relationship. Instead of seeing China as a national economy trading with other national economies he speaks of an East Asian ‘hub of a massive, integrated, pan-regional export machine’ providing low-cost goods to Europe and a savings-short America. China and the US are trapped in a ‘web of codependency’. In the 1980s–1990s, the economic integration of the Chinese and American economies was beneficial, allowing each to draw on the other’s strengths; but in the 21st century, the relationship ‘morphed into a destabilizing codependency’ (Roach, 2014: 3, 140). Lack of balance now presents great risk to both sides. Roach’s book is about those risks and the need to rebalance the economic relations between China and the US. China has built an extrovert economy, with a low level of private consumption, and much of China’s current account surplus has been placed in American bonds. This has made it possible to keep US interest rates down so the American consumers can uphold their excessive consumption: ‘America’s excesses have become the sustenance of China’s unsustainable development, and vice versa’. The 2008 crisis showed that this no longer works. There is an urgent need for reform in both countries; Roach thinks China is the most likely to undertake the needed reforms. China’s savings rate will decline, thus reducing its surplus and diminishing its demand for dollar-based assets. This will make it difficult for a savings-short America to borrow money. US interest rates will soar. Untold hardships will follow and strengthen protectionist impulses. Roach’s ‘bad dream’ is that the US resorts to trade sanctions against China. This would be the biggest US blunder since the 1930s (Roach, 2014: xi, xiv, 130, 192, 196–200, 247–249). Americans should instead see China’s growing market as an opportunity for reviving US exports, he submits. The Chinese have few inhibitions against imported goods. It should be possible to dramatically increase US exports to China, above all in services. This could rebalance the world economy and help avert the risk of a trade war. Why does Roach expect China rather than the US to take the initiative to rebalance the world economy? Where critics of China’s political system often claim that change is extremely difficult in China and that Xi Jinping’s ‘China Dream’ will therefore fail Roach criticizes the US decision-making system for inhibiting change. The main reason is not budgetary constraints or the political stalemate on Capitol Hill. Roach reproaches US financial policies for being driven by an ultra-liberalist ideology, while China’s policies are pragmatic. The big culprit in Roach’s narrative is the doctrinaire former chairman of the Federal Reserve Alan Greenspan. He reacted to any sign of trouble by always lowering the US interest rate. China’s former Prime Minister Zhu </w:t>
      </w:r>
      <w:proofErr w:type="spellStart"/>
      <w:r w:rsidRPr="00BE466F">
        <w:t>Rongji</w:t>
      </w:r>
      <w:proofErr w:type="spellEnd"/>
      <w:r w:rsidRPr="00BE466F">
        <w:t xml:space="preserve"> would each time use the opportunity thus offered to produce and export ever more. Zhu’s successor Wen Jiabao understood that this was unsustainable but failed to do much about it. Following in Greenspan’s footsteps, his successor Ben Bernanke led the US into the Great Crisis of 2008. Roach compares the two countries’ institutions of macro-economic management. While the Chinese are centralized, have broad responsibilities and are dedicated to maintaining stability, the US are uncoordinated, compartmentalized and operate under a philosophy that allows for ‘creative destruction’. Some Western analysts are pessimistic about the prospect of further economic reform in China. They point out that while the 1997–1998 Asian crisis led China to adopt market economic reforms paving the way for World Trade Organization membership in 2001, the 2008 global financial crisis led just to a huge stimulus package allowing local governments and publicly owned companies to invest in projects with little prospect of economic return, and build up an enormous debt (Christensen, 2015: 242–245; Naughton, 2015). Roach, however, expects Xi to drastically reform the Chinese economy and force the US to follow suit: ‘China’s rebalancing should be seen as America’s opportunity, a basis for its long-term resurgence’. The big risk, according to Roach, is that Americans fail to realize the necessity of structural reform, use China as a scapegoat for their troubles, and repeat their tragic mistakes from the 1930s: ‘America’s economic climate is just as precarious today as it was in 1929, if not more so. The same is true of the world economy’ (Roach, 2014: xiv, 28, 35, 58–59, 204, 240–244). A trade war would do enormous damage. It could foster a resentful and aggressive China and lead to the situation foreseen by Mearsheimer (2001), where a declining America decides to halt China’s rise. Decisions for war or peace Andrew J. Nathan and Andrew Scobell’s China’s Search for Security (2012) is noteworthy for its systematic inclusion of economic factors in a </w:t>
      </w:r>
      <w:proofErr w:type="gramStart"/>
      <w:r w:rsidRPr="00BE466F">
        <w:t>security oriented</w:t>
      </w:r>
      <w:proofErr w:type="gramEnd"/>
      <w:r w:rsidRPr="00BE466F">
        <w:t xml:space="preserve"> analysis. The driver of China’s foreign policy is its search for security, the book claims. Where the offensive realist Mearsheimer sees regional hegemony and global power as means to acquire national security, the defensive realists Nathan and Scobell distinguish between security and hegemony: Beijing wants security but not global power. When Beijing says it wants peace it means stability so it can ‘concentrate on economic development’ (Nathan and Scobell, 2012: 28). A country’s foreign policy is driven by its factual interests, although the causal path from interest to policy may be distorted by misinformation, miscalculation, value commitments, institutional weaknesses or leadership shortcomings. Nathan and Scobell think China will remain a ‘status quo power in a system designed by the West’ but hold it possible that future Chinese leaders may challenge US pre-eminence if Washington does not keep up the economic foundation for US power (Nathan and Scobell, 2012: 13, 346, 357). What could unravel the global system would not be China’s rise but US decline. This is the main risk, as they see it. If ‘the West weakens itself to the point of creating a power vacuum’, then China will acquire bases around the world and replace the dollar with the renminbi in its foreign trade. The US would thus have to decide whether and when to resist, and this could lead to war. The recipe for peace is that the US maintains its strength and conducts a cautious foreign policy. China is likely to act rationally on the basis of its search for security (Nathan and Scobell, 2012: xi, 359). It follows from their reasoning that the risk of war will increase if China can no longer depend on the US for its economic development, while the US retains sufficient military power to believe it can win a war. </w:t>
      </w:r>
      <w:proofErr w:type="gramStart"/>
      <w:r w:rsidRPr="00BE466F">
        <w:t>Again</w:t>
      </w:r>
      <w:proofErr w:type="gramEnd"/>
      <w:r w:rsidRPr="00BE466F">
        <w:t xml:space="preserve"> it is seen that a politically motivated reduction in the Sino–US economic interdependence is a likely precursor to any crisis leading to war. If Nathan and Scobell’s reasoning is combined with Roach’s analysis of financial politics and Copeland’s ‘trade expectation’ argument it seems that the key to minimizing the risk of war is to rebalance the global economic system in a way allowing the major powers to remain codependent. A combination of mutual nuclear deterrence and economic interdependence is likely to preserve global peace as long as no major power expects to see a rapid decline in its relative power. Deterrence and inter-dependence are both, however, precarious. One depends on credibility, the other on the expectation that flows are kept open within a mutually beneficial financial and trading system. The arguments cited so far are all structural, building on the assumption that deterrence and interdependence prevent or reduce the risk of war regardless of who holds power in Beijing, Washington (and Tokyo) or, to put it differently, assuming that no government will be knowingly prepared to set the world ablaze or accept the cost of a global economic recession. Some scholars are weary of structural arguments and prefer to look at leadership or agency. Who ensures caution in Chinese and US decision-making? Is it the two presidents themselves? Is it the standing committee of the Chinese Communist Party politburo and the US National Security Council? Is it the Pentagon and the PLA? Is it China’s Prime Minister and the US Secretary of the Treasury or the Chairman of the Federal Reserve? Is </w:t>
      </w:r>
      <w:proofErr w:type="gramStart"/>
      <w:r w:rsidRPr="00BE466F">
        <w:t>it</w:t>
      </w:r>
      <w:proofErr w:type="gramEnd"/>
      <w:r w:rsidRPr="00BE466F">
        <w:t xml:space="preserve"> transnational company executives with access to decisionmakers? Or is it media, think tanks and other opinion-makers? Ultimately the two presidents decide, so their capacities, priorities and motivations are essential, as well as the opinions of their formal and informal advisers. This should inform the research agenda. This paper shall now look at four approaches to the question of agency, some referring back to the outbreak of World War I in Europe. The 2014 centennial brought multiple comparisons between Europe 1914 and Asia 2014. Some of the best are assembled in </w:t>
      </w:r>
      <w:proofErr w:type="spellStart"/>
      <w:r w:rsidRPr="00BE466F">
        <w:t>Rosecrance</w:t>
      </w:r>
      <w:proofErr w:type="spellEnd"/>
      <w:r w:rsidRPr="00BE466F">
        <w:t xml:space="preserve"> and Miller’s The Next Great </w:t>
      </w:r>
      <w:proofErr w:type="gramStart"/>
      <w:r w:rsidRPr="00BE466F">
        <w:t>War?:</w:t>
      </w:r>
      <w:proofErr w:type="gramEnd"/>
      <w:r w:rsidRPr="00BE466F">
        <w:t xml:space="preserve"> The Roots of World War I and the Risk of US–China Conflict (2015). Their main message is that the so-called Thucydides trap is not just bilateral. What made the Peloponnesian War inevitable was not only ‘the growth of Athenian power and the fear it caused in Sparta’ but that Corcyra attacked Corinth, so Sparta felt it necessary to come to its ally Corinth’s </w:t>
      </w:r>
      <w:proofErr w:type="spellStart"/>
      <w:r w:rsidRPr="00BE466F">
        <w:t>defence</w:t>
      </w:r>
      <w:proofErr w:type="spellEnd"/>
      <w:r w:rsidRPr="00BE466F">
        <w:t xml:space="preserve">, leaving Athens little choice but to support its ally Corcyra (Allison, 2015: 77–78; Coker, 2015: 109). North Korea could conceivably pull China into war with the US, as it did in 1950. Japan, Taiwan or the Philippines could drag the US into war with China: ‘The most likely route to war with China is via a dispute involving one or more of the United States’ Asian allies’ (Miller, 2015: xxi). In his contribution to the </w:t>
      </w:r>
      <w:proofErr w:type="spellStart"/>
      <w:r w:rsidRPr="00BE466F">
        <w:t>Rosecrance</w:t>
      </w:r>
      <w:proofErr w:type="spellEnd"/>
      <w:r w:rsidRPr="00BE466F">
        <w:t xml:space="preserve"> and Miller volume, Richard N. Cooper (2015) discusses economic interdependence and war. He begins by confirming the often-heard argument that the outbreak of World War I provides evidence that high economic interdependence is no guarantee against war (Cooper, 2015: 57). Then he rehabilitates the often ridiculed Norman Angell, whose The Great Illusion: A Study of the Relation of the Military Power in Nations to Their Economic and Social Advantage (1910) did not actually argue (at least not mainly) that war was impossible but warned against the naval race between Britain and Germany because it could lead to a mutually destructive confrontation. After comparing the level of economic interdependence between the European powers in 1914, Cooper goes briefly through the July–August decision-making in Vienna, Berlin, Moscow, Paris and London, holding Tsar Nicholas II’s decision to mobilize as the factor making war unavoidable. Cooper emphasizes that the fatal decisions were made by relatively few people and that none of them foresaw the destructiveness of the war that followed: ‘If leaders had forecast the actual costs, they (and even the generals) undoubtedly would have worked much harder to avoid war’ (Cooper, 2015: 69).3 Such miscalculation can hardly be repeated today or in the foreseeable future. Given the existence of nuclear weapons, the memory of World Wars I and II, and how close the world was to Armageddon during the Cuban missile crisis, and also the awareness of the colossal conventional capabilities of the USA, China, Japan, Russia and India, any responsible statesman or woman today must know that all-out war brings mutually assured destruction. It is not possible for any sane leader to deliberately provoke all-out war. What remains possible is to gamble that the adversary backs down in a crisis, so that an individual state can provoke with impunity or win a limited war. The latter happened in Korea and Vietnam at a time when the USA and USSR—and China from 1964—were Asia’s only nuclear powers. An additional complication today is that a limited war could take the form of a cyber-war. Christopher Coker’s The Improbable War: China, the United </w:t>
      </w:r>
      <w:proofErr w:type="spellStart"/>
      <w:r w:rsidRPr="00BE466F">
        <w:t>Statesand</w:t>
      </w:r>
      <w:proofErr w:type="spellEnd"/>
      <w:r w:rsidRPr="00BE466F">
        <w:t xml:space="preserve"> Logic of Great Power Conflict (2015) offers the opposite argument of Cooper’s on the basis of constructivist thinking. Coker feels that the world is in danger of making ‘exactly the same mistakes today, as we are telling ourselves the same </w:t>
      </w:r>
      <w:proofErr w:type="gramStart"/>
      <w:r w:rsidRPr="00BE466F">
        <w:t>stories</w:t>
      </w:r>
      <w:proofErr w:type="gramEnd"/>
      <w:r w:rsidRPr="00BE466F">
        <w:t xml:space="preserve"> we did in 1914’, namely that inter-state war has become a matter of the past. There is the same ‘complacency about great power conflict’. Material factors alone cannot explain conflicts. They are driven by ideas, passions and beliefs. A big problem between China and the US is ‘resentment’ (Coker, 2015: 18–19, 65). An abundance of dangerous stories </w:t>
      </w:r>
      <w:proofErr w:type="gramStart"/>
      <w:r w:rsidRPr="00BE466F">
        <w:t>are</w:t>
      </w:r>
      <w:proofErr w:type="gramEnd"/>
      <w:r w:rsidRPr="00BE466F">
        <w:t xml:space="preserve"> told that could lead to war. The Chinese tell themselves the story of past </w:t>
      </w:r>
      <w:proofErr w:type="gramStart"/>
      <w:r w:rsidRPr="00BE466F">
        <w:t>humiliation, and</w:t>
      </w:r>
      <w:proofErr w:type="gramEnd"/>
      <w:r w:rsidRPr="00BE466F">
        <w:t xml:space="preserve"> look at the future in terms of basic conflict: ‘It looks as if the Chinese are preparing for a protracted confrontation with Japan’. The Americans tell themselves the Thucydides trap </w:t>
      </w:r>
      <w:proofErr w:type="gramStart"/>
      <w:r w:rsidRPr="00BE466F">
        <w:t>story, and</w:t>
      </w:r>
      <w:proofErr w:type="gramEnd"/>
      <w:r w:rsidRPr="00BE466F">
        <w:t xml:space="preserve"> are more and more nervous about China’s rising power: ‘Confrontation … is the American default mode, its unique cultural style’. If this situation persists, war may follow regardless of material factors. What the world needs is a ‘new normative consensus’ and ‘a constructive cultural dialogue’ about Chinese and Western values (Coker, 2015: 80, 119, 181). Although this runs counter to Copeland’s key finding that causes of war are relational and are not on the ‘unit level’ (Copeland, 2015: 435), it follows from Cooper and Coker that the drivers of unit-level decision-making must be studied. In his chapter in The Oxford Handbook of the International Relations of Asia, Yuen </w:t>
      </w:r>
      <w:proofErr w:type="spellStart"/>
      <w:r w:rsidRPr="00BE466F">
        <w:t>Foong</w:t>
      </w:r>
      <w:proofErr w:type="spellEnd"/>
      <w:r w:rsidRPr="00BE466F">
        <w:t xml:space="preserve"> </w:t>
      </w:r>
      <w:proofErr w:type="spellStart"/>
      <w:r w:rsidRPr="00BE466F">
        <w:t>Khong</w:t>
      </w:r>
      <w:proofErr w:type="spellEnd"/>
      <w:r w:rsidRPr="00BE466F">
        <w:t xml:space="preserve"> (2014) puts forward a forceful argument in </w:t>
      </w:r>
      <w:proofErr w:type="spellStart"/>
      <w:r w:rsidRPr="00BE466F">
        <w:t>favour</w:t>
      </w:r>
      <w:proofErr w:type="spellEnd"/>
      <w:r w:rsidRPr="00BE466F">
        <w:t xml:space="preserve"> of Foreign Policy Analysis (FPA) as an alternative or necessary supplement to International Relations (IR) theory. If the relative peace and economic dynamism of East Asia—and the relationship between the two—are to be understood, </w:t>
      </w:r>
      <w:proofErr w:type="spellStart"/>
      <w:r w:rsidRPr="00BE466F">
        <w:t>Khong</w:t>
      </w:r>
      <w:proofErr w:type="spellEnd"/>
      <w:r w:rsidRPr="00BE466F">
        <w:t xml:space="preserve"> claims that threat perceptions, national identity, ideology, and leadership, must be taken into consideration. IR neorealism is unable to explain why the East Asian region has seen relative peace and stability: ‘It is the FPA variables, rather than international structure, that do the heavy lifting when it comes to … explaining Asia’s relative peace and stability’ (</w:t>
      </w:r>
      <w:proofErr w:type="spellStart"/>
      <w:r w:rsidRPr="00BE466F">
        <w:t>Khong</w:t>
      </w:r>
      <w:proofErr w:type="spellEnd"/>
      <w:r w:rsidRPr="00BE466F">
        <w:t>, 2014: 91). He finds that regional peace has come as a result of leadership changes in the region, with new leaders coming to power at certain junctures to implement growth-promoting export-oriented economic policies. These have led to substantial economic growth, which in turn has incentivized policymakers to avoiding actions that threaten peace and stability. Ominously, however, the same economic growth has enabled governments to invest heavily in modern weaponry, and this has increased the need for a strong US economic and military presence (</w:t>
      </w:r>
      <w:proofErr w:type="spellStart"/>
      <w:r w:rsidRPr="00BE466F">
        <w:t>Khong</w:t>
      </w:r>
      <w:proofErr w:type="spellEnd"/>
      <w:r w:rsidRPr="00BE466F">
        <w:t xml:space="preserve">, 2014: 97). </w:t>
      </w:r>
      <w:proofErr w:type="spellStart"/>
      <w:r w:rsidRPr="00BE466F">
        <w:t>Etel</w:t>
      </w:r>
      <w:proofErr w:type="spellEnd"/>
      <w:r w:rsidRPr="00BE466F">
        <w:t xml:space="preserve"> Solingen (2015) goes further than </w:t>
      </w:r>
      <w:proofErr w:type="spellStart"/>
      <w:r w:rsidRPr="00BE466F">
        <w:t>Khong</w:t>
      </w:r>
      <w:proofErr w:type="spellEnd"/>
      <w:r w:rsidRPr="00BE466F">
        <w:t xml:space="preserve"> in a comparison of pre-World War I Germany and today’s China. It is not interdependence per se, she claims, that inhibits war. Interdependence can work both ways. The main question is what kind of socio-economic coalition that dominates domestic politics. Is it a coalition with an active interest in internationalization or one that seeks to protect its nation against foreign influences? Internationalizing strategies emphasize access to global markets, capital, and technology, regional cooperation and domestic macroeconomic stability. This reduces uncertainty, encourages savings, and enhances both foreign and internal investments (Solingen, 2015: 130). Conversely, inward-looking models benefit from enhancing the viability of statist, nationalist, protectionist, and military–industrial complexes. She finds that Germany pre-World War I conforms to the inward-looking model, and that this may explain its preparedness to go to war. The socio-economic coalition dominating Chinese politics today to some extent resembles imperial Germany’s agrarian–industrial–military complex. The main similarities are a ‘combination of rapid socioeconomic change and stagnant political institutions’, and the active use of assertive nationalism as a legitimating device (Solingen, 2015: 138). More importantly, however, China’s Communist Party regime differs from imperial Germany in holding its military under firm civilian control and embracing economic internationalization. China has radically integrated its economy with the global market and become part of an international division of </w:t>
      </w:r>
      <w:proofErr w:type="spellStart"/>
      <w:r w:rsidRPr="00BE466F">
        <w:t>labour</w:t>
      </w:r>
      <w:proofErr w:type="spellEnd"/>
      <w:r w:rsidRPr="00BE466F">
        <w:t xml:space="preserve">, with trans-national production chains. China’s </w:t>
      </w:r>
      <w:proofErr w:type="spellStart"/>
      <w:r w:rsidRPr="00BE466F">
        <w:t>internationalizers</w:t>
      </w:r>
      <w:proofErr w:type="spellEnd"/>
      <w:r w:rsidRPr="00BE466F">
        <w:t xml:space="preserve"> ‘share incentives with the West – and much of the rest – to bolster a stable global economy’. </w:t>
      </w:r>
      <w:proofErr w:type="gramStart"/>
      <w:r w:rsidRPr="00BE466F">
        <w:t>Thus</w:t>
      </w:r>
      <w:proofErr w:type="gramEnd"/>
      <w:r w:rsidRPr="00BE466F">
        <w:t xml:space="preserve"> the prospects of China going to war are ‘small in 2014, though nontrivial’ (Solingen, 2015: 146). It should be noted that Solingen has nothing to say about the socio-economic coalitions that hold sway in Washington, DC. She seems, unlike Roach (2014), to assume that the threat to peace comes mainly from China. In this she also differs from Copeland, who finds that it is normally the declining power who initiates war, and Mearsheimer, who claims that China’s attempt to become Asia’s regional hegemon will force the US to contain and weaken it (Mearsheimer, 2001: 402–403; Mearsheimer, 2006: 162). Conclusions Several recent works on China and Sino–US relations have made substantial contributions to the current understanding of how and under what circumstances a combination of nuclear deterrence and economic interdependence may reduce the risk of war between major powers. At least four conclusions can be drawn from the review above: first, those who say that interdependence may both inhibit and drive conflict are right. Interdependence raises the cost of conflict for all </w:t>
      </w:r>
      <w:proofErr w:type="gramStart"/>
      <w:r w:rsidRPr="00BE466F">
        <w:t>sides</w:t>
      </w:r>
      <w:proofErr w:type="gramEnd"/>
      <w:r w:rsidRPr="00BE466F">
        <w:t xml:space="preserve"> but asymmetrical or unbalanced dependencies and negative trade expectations may generate tensions leading to trade wars among inter-dependent states that in turn increase the risk of military conflict (Copeland, 2015: 1, 14, 437; Roach, 2014). The risk may increase if one of the interdependent countries is governed by an inward-looking socio-economic coalition (Solingen, 2015); second, the risk of war between China and the US should not just be </w:t>
      </w:r>
      <w:proofErr w:type="spellStart"/>
      <w:r w:rsidRPr="00BE466F">
        <w:t>analysed</w:t>
      </w:r>
      <w:proofErr w:type="spellEnd"/>
      <w:r w:rsidRPr="00BE466F">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decisions for war and peace are taken by very few people, who act on the basis of their future expectations. International relations theory must be supplemented by foreign policy analysis in order to assess the value attributed by national decision-makers to economic development and their assessments of risks and opportunities. If leaders on either side of the Atlantic begin to seriously fear or anticipate their own nation’s decline then they may blame this on external dependence, appeal to anti-foreign sentiments, contemplate the use of force to gain respect or credibility, adopt protectionist policies, and ultimately refuse to be deterred by either nuclear arms or prospects of socioeconomic calamities. Such a dangerous shift could happen abruptly, i.e. under the instigation of actions by a third party – or against a third party. Yet as long as there is both nuclear deterrence and interdependence, the tensions in East Asia are unlikely to escalate to war. As Chan (2013) says, all states in the region are aware that they cannot count on support from either China or the US if they make provocative moves. The greatest risk is not that a territorial dispute leads to war under present circumstances but that changes in the world economy alter those circumstances in ways that render inter-state peace more precarious. If China and the US fail to rebalance their financial and trading relations (Roach, 2014) then a trade war could result, interrupting transnational production networks, provoking social distress, and exacerbating nationalist emotions. This could have unforeseen consequences in the field of security, with nuclear deterrence remaining the only factor to protect the world from Armageddon, and unreliably so. Deterrence could lose its credibility: one of the two great powers might gamble that the other yield in a cyber-war or conventional limited war, or </w:t>
      </w:r>
      <w:proofErr w:type="gramStart"/>
      <w:r w:rsidRPr="00BE466F">
        <w:t>third party</w:t>
      </w:r>
      <w:proofErr w:type="gramEnd"/>
      <w:r w:rsidRPr="00BE466F">
        <w:t xml:space="preserve"> countries might engage in conflict with each other, with a view to obliging Washington or Beijing to intervene. The best way to enhance global peace is no doubt to multiply the factors protecting it: build a Pacific security community by topping up economic interdependence with political rapprochement and trust, institutionalized cooperation, and shared international norms. Yet even without such accomplishments, the combination of deterrence and economic interdependence may be enough to prevent war among the major powers. Because the leaders of nuclear armed nations are fearful of getting into a situation where peace relies uniquely on nuclear deterrence, and because they know that their adversaries have the same fear, they may accept the risks entailed by depending economically on others. And then there will be neither trade wars nor shooting wars, just disputes and diplomacy.</w:t>
      </w:r>
    </w:p>
    <w:p w:rsidR="00C16095" w:rsidRDefault="00C16095" w:rsidP="00C16095">
      <w:pPr>
        <w:pStyle w:val="Heading2"/>
        <w:rPr>
          <w:rFonts w:eastAsia="MS Gothic"/>
        </w:rPr>
      </w:pPr>
      <w:r>
        <w:rPr>
          <w:rFonts w:eastAsia="MS Gothic"/>
        </w:rPr>
        <w:t>Community reintegration programs CP</w:t>
      </w:r>
    </w:p>
    <w:p w:rsidR="00C16095" w:rsidRDefault="00C16095" w:rsidP="00C16095">
      <w:pPr>
        <w:pStyle w:val="Heading3"/>
        <w:rPr>
          <w:rFonts w:eastAsia="MS Gothic"/>
        </w:rPr>
      </w:pPr>
      <w:r>
        <w:rPr>
          <w:rFonts w:eastAsia="MS Gothic"/>
        </w:rPr>
        <w:t>CP Text</w:t>
      </w:r>
    </w:p>
    <w:p w:rsidR="00C16095" w:rsidRPr="006D1267" w:rsidRDefault="006D1267" w:rsidP="006D1267">
      <w:pPr>
        <w:keepNext/>
        <w:keepLines/>
        <w:contextualSpacing/>
        <w:outlineLvl w:val="3"/>
        <w:rPr>
          <w:rFonts w:eastAsia="MS Gothic"/>
          <w:b/>
          <w:iCs/>
          <w:sz w:val="24"/>
        </w:rPr>
      </w:pPr>
      <w:r>
        <w:rPr>
          <w:rFonts w:eastAsia="MS Gothic"/>
          <w:b/>
          <w:iCs/>
          <w:sz w:val="24"/>
        </w:rPr>
        <w:t>The United States federal government</w:t>
      </w:r>
      <w:r w:rsidRPr="00DD488E">
        <w:rPr>
          <w:rFonts w:eastAsia="MS Gothic"/>
          <w:b/>
          <w:iCs/>
          <w:sz w:val="24"/>
        </w:rPr>
        <w:t xml:space="preserve"> should</w:t>
      </w:r>
      <w:r>
        <w:rPr>
          <w:rFonts w:eastAsia="MS Gothic"/>
          <w:b/>
          <w:iCs/>
          <w:sz w:val="24"/>
        </w:rPr>
        <w:t xml:space="preserve"> </w:t>
      </w:r>
      <w:r w:rsidR="00C16095">
        <w:rPr>
          <w:rFonts w:eastAsia="MS Gothic" w:cs="Times New Roman"/>
          <w:b/>
          <w:iCs/>
          <w:sz w:val="26"/>
        </w:rPr>
        <w:t>e</w:t>
      </w:r>
      <w:r w:rsidR="00C16095" w:rsidRPr="00C063E6">
        <w:rPr>
          <w:rFonts w:eastAsia="MS Gothic" w:cs="Times New Roman"/>
          <w:b/>
          <w:iCs/>
          <w:sz w:val="26"/>
        </w:rPr>
        <w:t>xpand funding for programs that meaningfully support successful community reintegration for the vast majority of offenders sentenced to a term of years or life with a possibility of parole.</w:t>
      </w:r>
    </w:p>
    <w:p w:rsidR="00C16095" w:rsidRPr="00C063E6" w:rsidRDefault="00C16095" w:rsidP="00C16095">
      <w:pPr>
        <w:keepNext/>
        <w:keepLines/>
        <w:spacing w:before="40"/>
        <w:outlineLvl w:val="3"/>
        <w:rPr>
          <w:rFonts w:eastAsia="MS Gothic" w:cs="Times New Roman"/>
          <w:b/>
          <w:iCs/>
          <w:sz w:val="26"/>
        </w:rPr>
      </w:pPr>
      <w:r w:rsidRPr="00C063E6">
        <w:rPr>
          <w:rFonts w:eastAsia="MS Gothic" w:cs="Times New Roman"/>
          <w:b/>
          <w:iCs/>
          <w:sz w:val="26"/>
        </w:rPr>
        <w:t>Reintegration programs key for effective reentry post-incarceration</w:t>
      </w:r>
    </w:p>
    <w:p w:rsidR="00C16095" w:rsidRPr="00C063E6" w:rsidRDefault="00C16095" w:rsidP="00C16095">
      <w:pPr>
        <w:rPr>
          <w:rFonts w:eastAsia="Cambria" w:cs="Times New Roman"/>
        </w:rPr>
      </w:pPr>
      <w:r w:rsidRPr="00C063E6">
        <w:rPr>
          <w:rFonts w:eastAsia="Cambria" w:cs="Times New Roman"/>
        </w:rPr>
        <w:t xml:space="preserve">Holder 2012 (Eric H. Holder Jr, Attorney General, 3-23-2012 "Reintegration Grants Provide Opportunity to Rebuild Lives," No Publication, https://www.justice.gov/archives/opa/blog/reintegration-grants-provide-opportunity-rebuild-lives, 7-4-2020) </w:t>
      </w:r>
      <w:proofErr w:type="spellStart"/>
      <w:r w:rsidRPr="00C063E6">
        <w:rPr>
          <w:rFonts w:eastAsia="Cambria" w:cs="Times New Roman"/>
        </w:rPr>
        <w:t>js</w:t>
      </w:r>
      <w:proofErr w:type="spellEnd"/>
    </w:p>
    <w:p w:rsidR="00C16095" w:rsidRPr="00C063E6" w:rsidRDefault="00C16095" w:rsidP="00C16095">
      <w:pPr>
        <w:rPr>
          <w:rFonts w:eastAsia="Cambria" w:cs="Times New Roman"/>
        </w:rPr>
      </w:pPr>
      <w:r w:rsidRPr="00C063E6">
        <w:rPr>
          <w:rFonts w:eastAsia="Cambria" w:cs="Times New Roman"/>
          <w:u w:val="single"/>
        </w:rPr>
        <w:t>Communities benefit when formerly incarcerated individuals are able to effectively reintegrate into their neighborhoods.</w:t>
      </w:r>
      <w:r w:rsidRPr="00C063E6">
        <w:rPr>
          <w:rFonts w:eastAsia="Cambria" w:cs="Times New Roman"/>
        </w:rPr>
        <w:t xml:space="preserve"> But all too often, </w:t>
      </w:r>
      <w:r w:rsidRPr="00C063E6">
        <w:rPr>
          <w:rFonts w:eastAsia="Cambria" w:cs="Times New Roman"/>
          <w:u w:val="single"/>
        </w:rPr>
        <w:t>people who have been convicted of crimes face difficult employment challenges when they are released.</w:t>
      </w:r>
      <w:r w:rsidRPr="00C063E6">
        <w:rPr>
          <w:rFonts w:eastAsia="Cambria" w:cs="Times New Roman"/>
        </w:rPr>
        <w:t xml:space="preserve"> Two out of three incarcerated adults had jobs before they went to jail, but we’ve seen that </w:t>
      </w:r>
      <w:r w:rsidRPr="00C063E6">
        <w:rPr>
          <w:rFonts w:eastAsia="Cambria" w:cs="Times New Roman"/>
          <w:u w:val="single"/>
        </w:rPr>
        <w:t>incarceration can reduce their earning potential by as much as 40 percent when they get out.</w:t>
      </w:r>
      <w:r w:rsidRPr="00C063E6">
        <w:rPr>
          <w:rFonts w:eastAsia="Cambria" w:cs="Times New Roman"/>
        </w:rPr>
        <w:t xml:space="preserve"> </w:t>
      </w:r>
      <w:r w:rsidRPr="00C063E6">
        <w:rPr>
          <w:rFonts w:eastAsia="Cambria" w:cs="Times New Roman"/>
          <w:u w:val="single"/>
        </w:rPr>
        <w:t>If people are unable to secure jobs when they are released from incarceration, they cannot support themselves or their families – and there’s an increased chance that they will return to a life of crime</w:t>
      </w:r>
      <w:r w:rsidRPr="00C063E6">
        <w:rPr>
          <w:rFonts w:eastAsia="Cambria" w:cs="Times New Roman"/>
        </w:rPr>
        <w:t xml:space="preserve">. Nationally, recidivism rates are substantial, but for participants in the Labor Department’s Reintegration of Ex-Offenders program, the recidivism rate is just 14 percent. This initiative’s success is something we’re proud of – and poised to build upon. With this goal in mind, today, </w:t>
      </w:r>
      <w:r w:rsidRPr="00C063E6">
        <w:rPr>
          <w:rFonts w:eastAsia="Cambria" w:cs="Times New Roman"/>
          <w:u w:val="single"/>
        </w:rPr>
        <w:t xml:space="preserve">the Labor Department announced the availability of approximately $12 million in grants to provide workforce development and support services for formerly incarcerated adult and youth females as they make the transition from correctional facilities back to their communities. The programs funded through the grant announcement will help make this difficult transition smoother and more productive, resulting in more stable families and brighter futures. </w:t>
      </w:r>
      <w:r w:rsidRPr="00C063E6">
        <w:rPr>
          <w:rFonts w:eastAsia="Cambria" w:cs="Times New Roman"/>
        </w:rPr>
        <w:t>Grantees must provide participants with services – including job training – that will lead to:</w:t>
      </w:r>
    </w:p>
    <w:p w:rsidR="00C16095" w:rsidRPr="00C063E6" w:rsidRDefault="00C16095" w:rsidP="00C16095">
      <w:pPr>
        <w:rPr>
          <w:rFonts w:eastAsia="Cambria" w:cs="Times New Roman"/>
        </w:rPr>
      </w:pPr>
      <w:r w:rsidRPr="00C063E6">
        <w:rPr>
          <w:rFonts w:eastAsia="Cambria" w:cs="Times New Roman"/>
        </w:rPr>
        <w:t>Credentials in high-demand industries;</w:t>
      </w:r>
    </w:p>
    <w:p w:rsidR="00C16095" w:rsidRPr="00C063E6" w:rsidRDefault="00C16095" w:rsidP="00C16095">
      <w:pPr>
        <w:rPr>
          <w:rFonts w:eastAsia="Cambria" w:cs="Times New Roman"/>
        </w:rPr>
      </w:pPr>
      <w:r w:rsidRPr="00C063E6">
        <w:rPr>
          <w:rFonts w:eastAsia="Cambria" w:cs="Times New Roman"/>
        </w:rPr>
        <w:t>Employment preparation;</w:t>
      </w:r>
    </w:p>
    <w:p w:rsidR="00C16095" w:rsidRPr="00C063E6" w:rsidRDefault="00C16095" w:rsidP="00C16095">
      <w:pPr>
        <w:rPr>
          <w:rFonts w:eastAsia="Cambria" w:cs="Times New Roman"/>
        </w:rPr>
      </w:pPr>
      <w:r w:rsidRPr="00C063E6">
        <w:rPr>
          <w:rFonts w:eastAsia="Cambria" w:cs="Times New Roman"/>
        </w:rPr>
        <w:t>Mentoring and assistance in connecting to supportive services; and</w:t>
      </w:r>
    </w:p>
    <w:p w:rsidR="00C16095" w:rsidRPr="00C063E6" w:rsidRDefault="00C16095" w:rsidP="00C16095">
      <w:pPr>
        <w:rPr>
          <w:rFonts w:eastAsia="Cambria" w:cs="Times New Roman"/>
        </w:rPr>
      </w:pPr>
      <w:r w:rsidRPr="00C063E6">
        <w:rPr>
          <w:rFonts w:eastAsia="Cambria" w:cs="Times New Roman"/>
        </w:rPr>
        <w:t>Assistance with parenting and child reunification.</w:t>
      </w:r>
    </w:p>
    <w:p w:rsidR="00C16095" w:rsidRPr="00C063E6" w:rsidRDefault="00C16095" w:rsidP="00C16095">
      <w:pPr>
        <w:rPr>
          <w:rFonts w:eastAsia="Cambria" w:cs="Times New Roman"/>
        </w:rPr>
      </w:pPr>
      <w:r w:rsidRPr="00C063E6">
        <w:rPr>
          <w:rFonts w:eastAsia="Cambria" w:cs="Times New Roman"/>
          <w:u w:val="single"/>
        </w:rPr>
        <w:t>Already, the Justice Department, through the Second Chance Act, has awarded grants to more than 370 organizations across the country to provide a range of services that can help reduce recidivism, including substance abuse treatment, family programming, and mentoring.</w:t>
      </w:r>
      <w:r w:rsidRPr="00C063E6">
        <w:rPr>
          <w:rFonts w:eastAsia="Cambria" w:cs="Times New Roman"/>
        </w:rPr>
        <w:t xml:space="preserve"> Today’s grant announcement will continue this </w:t>
      </w:r>
      <w:proofErr w:type="gramStart"/>
      <w:r w:rsidRPr="00C063E6">
        <w:rPr>
          <w:rFonts w:eastAsia="Cambria" w:cs="Times New Roman"/>
        </w:rPr>
        <w:t>momentum, and</w:t>
      </w:r>
      <w:proofErr w:type="gramEnd"/>
      <w:r w:rsidRPr="00C063E6">
        <w:rPr>
          <w:rFonts w:eastAsia="Cambria" w:cs="Times New Roman"/>
        </w:rPr>
        <w:t xml:space="preserve"> help to expand on the robust efforts that are underway in so many communities across the country. Helping to reintegrate formerly incarcerated individuals is a priority for the Administration – one we’re backing up with a government-wide effort supported by the Federal Interagency Reentry Council. </w:t>
      </w:r>
      <w:r w:rsidRPr="00C063E6">
        <w:rPr>
          <w:rFonts w:eastAsia="Cambria" w:cs="Times New Roman"/>
          <w:u w:val="single"/>
        </w:rPr>
        <w:t>With strong leadership from the U.S. Departments of Justice and Labor, the council brings together 20 federal agencies to develop plans to make communities safer, to assist individuals returning to communities from prison or jail in becoming productive taxpaying citizens, and to save taxpayer dollars by lowering the direct and collateral costs of incarceration.</w:t>
      </w:r>
      <w:r w:rsidRPr="00C063E6">
        <w:rPr>
          <w:rFonts w:eastAsia="Cambria" w:cs="Times New Roman"/>
        </w:rPr>
        <w:t xml:space="preserve"> A key product of the Reentry Council is a series of “Reentry Myth Busters” – one-pagers designed to clarify existing federal policies and point people to resources that can be helpful. Five of the MythBusters have to do with employment issues, tackling both employer obligations and incentives. On the incentives side, the DOL offers both tax credits and federal bonding protection for employers who hire people with a criminal record. Additional Myth Busters offer guidance to both employers and job seekers on the appropriate use of criminal records in the hiring process. As part of this initiative, last summer we hosted a roundtable at the Labor Department focused on strategies for securing suitable employment opportunities for the formerly incarcerated. Today’s grant announcement is one of the many ways in which we are taking action to fulfill the goals of that meeting. Among the core promises of America’s justice system is the notion that those who serve their time deserve a second chance to make a positive contribution to American society. In realizing this promise, it’s essential to ensure that returning citizens are given the opportunity to make an honest living and become productive members of their communities. Full eligibility information about the grant can be viewed online at http://www.doleta.gov/grants/find_grants.cfm. For more information on the Federal Interagency Reentry Council, please visit </w:t>
      </w:r>
      <w:hyperlink r:id="rId206" w:history="1">
        <w:r w:rsidRPr="00C063E6">
          <w:rPr>
            <w:rFonts w:eastAsia="Cambria" w:cs="Times New Roman"/>
          </w:rPr>
          <w:t>http://www.nationalreentryresourcecenter.org/reentry-council</w:t>
        </w:r>
      </w:hyperlink>
    </w:p>
    <w:p w:rsidR="00C16095" w:rsidRPr="00C063E6" w:rsidRDefault="00C16095" w:rsidP="00C16095">
      <w:pPr>
        <w:keepNext/>
        <w:keepLines/>
        <w:spacing w:before="40"/>
        <w:outlineLvl w:val="3"/>
        <w:rPr>
          <w:rFonts w:eastAsia="MS Gothic" w:cs="Times New Roman"/>
          <w:b/>
          <w:iCs/>
          <w:sz w:val="26"/>
        </w:rPr>
      </w:pPr>
      <w:r w:rsidRPr="00C063E6">
        <w:rPr>
          <w:rFonts w:eastAsia="MS Gothic" w:cs="Times New Roman"/>
          <w:b/>
          <w:iCs/>
          <w:sz w:val="26"/>
        </w:rPr>
        <w:t>Reintegration programs are important for law enforcement familiarity and trust. Build relations between police and offenders</w:t>
      </w:r>
      <w:r>
        <w:rPr>
          <w:rFonts w:eastAsia="MS Gothic" w:cs="Times New Roman"/>
          <w:b/>
          <w:iCs/>
          <w:sz w:val="26"/>
        </w:rPr>
        <w:t xml:space="preserve">, </w:t>
      </w:r>
      <w:r w:rsidRPr="00C063E6">
        <w:rPr>
          <w:rFonts w:eastAsia="MS Gothic" w:cs="Times New Roman"/>
          <w:b/>
          <w:iCs/>
          <w:sz w:val="26"/>
        </w:rPr>
        <w:t xml:space="preserve">solves for a Police Legitimacy </w:t>
      </w:r>
    </w:p>
    <w:p w:rsidR="00C16095" w:rsidRPr="00C063E6" w:rsidRDefault="00C16095" w:rsidP="00C16095">
      <w:pPr>
        <w:rPr>
          <w:rFonts w:eastAsia="Cambria" w:cs="Times New Roman"/>
          <w:u w:val="single"/>
        </w:rPr>
      </w:pPr>
      <w:r w:rsidRPr="00C063E6">
        <w:rPr>
          <w:rFonts w:eastAsia="Cambria" w:cs="Times New Roman"/>
        </w:rPr>
        <w:t xml:space="preserve">BJA, ND (Bureau of Justice Assistance, ND "Building an Offender Reentry Program: A Guide for Law Enforcement," No Publication, https://bja.ojp.gov/sites/g/files/xyckuh186/files/Publications/Reentry_LE.pdf, 7-3-2020) </w:t>
      </w:r>
      <w:proofErr w:type="spellStart"/>
      <w:r w:rsidRPr="00C063E6">
        <w:rPr>
          <w:rFonts w:eastAsia="Cambria" w:cs="Times New Roman"/>
        </w:rPr>
        <w:t>js</w:t>
      </w:r>
      <w:proofErr w:type="spellEnd"/>
      <w:r w:rsidRPr="00C063E6">
        <w:rPr>
          <w:rFonts w:eastAsia="Cambria" w:cs="Times New Roman"/>
        </w:rPr>
        <w:br/>
      </w:r>
      <w:r w:rsidRPr="00C063E6">
        <w:rPr>
          <w:rFonts w:eastAsia="Cambria" w:cs="Times New Roman"/>
          <w:u w:val="single"/>
        </w:rPr>
        <w:t>Having an active role in offender reentry efforts can provide tangible benefits to law enforcement and the communities it serves</w:t>
      </w:r>
      <w:r w:rsidRPr="00C063E6">
        <w:rPr>
          <w:rFonts w:eastAsia="Cambria" w:cs="Times New Roman"/>
        </w:rPr>
        <w:t xml:space="preserve">. One of the benefits echoed more than once by participating law enforcement officials is that offenders are not anonymous. Through partnership, </w:t>
      </w:r>
      <w:r w:rsidRPr="00C063E6">
        <w:rPr>
          <w:rFonts w:eastAsia="Cambria" w:cs="Times New Roman"/>
          <w:u w:val="single"/>
        </w:rPr>
        <w:t>law enforcement is made aware of the offenders that will be returning to their community, where the offenders will reside, and what their criminal histories are. Additional benefits realized by the community and police agencies include:</w:t>
      </w:r>
    </w:p>
    <w:p w:rsidR="00C16095" w:rsidRPr="00C063E6" w:rsidRDefault="00C16095" w:rsidP="00C16095">
      <w:pPr>
        <w:rPr>
          <w:rFonts w:eastAsia="Cambria" w:cs="Times New Roman"/>
          <w:u w:val="single"/>
        </w:rPr>
      </w:pPr>
      <w:r w:rsidRPr="00C063E6">
        <w:rPr>
          <w:rFonts w:eastAsia="Cambria" w:cs="Times New Roman"/>
          <w:u w:val="single"/>
        </w:rPr>
        <w:t>- A decrease in criminal activity.</w:t>
      </w:r>
    </w:p>
    <w:p w:rsidR="00C16095" w:rsidRPr="00C063E6" w:rsidRDefault="00C16095" w:rsidP="00C16095">
      <w:pPr>
        <w:rPr>
          <w:rFonts w:eastAsia="Cambria" w:cs="Times New Roman"/>
          <w:u w:val="single"/>
        </w:rPr>
      </w:pPr>
      <w:r w:rsidRPr="00C063E6">
        <w:rPr>
          <w:rFonts w:eastAsia="Cambria" w:cs="Times New Roman"/>
          <w:u w:val="single"/>
        </w:rPr>
        <w:t>- An increase in perceived improvement in the quality</w:t>
      </w:r>
    </w:p>
    <w:p w:rsidR="00C16095" w:rsidRPr="00C063E6" w:rsidRDefault="00C16095" w:rsidP="00C16095">
      <w:pPr>
        <w:rPr>
          <w:rFonts w:eastAsia="Cambria" w:cs="Times New Roman"/>
          <w:u w:val="single"/>
        </w:rPr>
      </w:pPr>
      <w:r w:rsidRPr="00C063E6">
        <w:rPr>
          <w:rFonts w:eastAsia="Cambria" w:cs="Times New Roman"/>
          <w:u w:val="single"/>
        </w:rPr>
        <w:t>of crime prevention.</w:t>
      </w:r>
    </w:p>
    <w:p w:rsidR="00C16095" w:rsidRPr="00C063E6" w:rsidRDefault="00C16095" w:rsidP="00C16095">
      <w:pPr>
        <w:rPr>
          <w:rFonts w:eastAsia="Cambria" w:cs="Times New Roman"/>
          <w:u w:val="single"/>
        </w:rPr>
      </w:pPr>
      <w:r w:rsidRPr="00C063E6">
        <w:rPr>
          <w:rFonts w:eastAsia="Cambria" w:cs="Times New Roman"/>
          <w:u w:val="single"/>
        </w:rPr>
        <w:t>- New or stronger partnerships.</w:t>
      </w:r>
    </w:p>
    <w:p w:rsidR="00C16095" w:rsidRPr="00C063E6" w:rsidRDefault="00C16095" w:rsidP="00C16095">
      <w:pPr>
        <w:rPr>
          <w:rFonts w:eastAsia="Cambria" w:cs="Times New Roman"/>
          <w:u w:val="single"/>
        </w:rPr>
      </w:pPr>
      <w:r w:rsidRPr="00C063E6">
        <w:rPr>
          <w:rFonts w:eastAsia="Cambria" w:cs="Times New Roman"/>
          <w:u w:val="single"/>
        </w:rPr>
        <w:t>- A reduction in recidivism.</w:t>
      </w:r>
    </w:p>
    <w:p w:rsidR="00C16095" w:rsidRPr="00C063E6" w:rsidRDefault="00C16095" w:rsidP="00C16095">
      <w:pPr>
        <w:rPr>
          <w:rFonts w:eastAsia="Cambria" w:cs="Times New Roman"/>
          <w:u w:val="single"/>
        </w:rPr>
      </w:pPr>
      <w:r w:rsidRPr="00C063E6">
        <w:rPr>
          <w:rFonts w:eastAsia="Cambria" w:cs="Times New Roman"/>
          <w:u w:val="single"/>
        </w:rPr>
        <w:t>- An interruption or break in the cycle of</w:t>
      </w:r>
    </w:p>
    <w:p w:rsidR="00C16095" w:rsidRPr="00C063E6" w:rsidRDefault="00C16095" w:rsidP="00C16095">
      <w:pPr>
        <w:rPr>
          <w:rFonts w:eastAsia="Cambria" w:cs="Times New Roman"/>
          <w:u w:val="single"/>
        </w:rPr>
      </w:pPr>
      <w:r w:rsidRPr="00C063E6">
        <w:rPr>
          <w:rFonts w:eastAsia="Cambria" w:cs="Times New Roman"/>
          <w:u w:val="single"/>
        </w:rPr>
        <w:t>generational crime.</w:t>
      </w:r>
    </w:p>
    <w:p w:rsidR="00C16095" w:rsidRPr="00C063E6" w:rsidRDefault="00C16095" w:rsidP="00C16095">
      <w:pPr>
        <w:rPr>
          <w:rFonts w:eastAsia="Cambria" w:cs="Times New Roman"/>
          <w:u w:val="single"/>
        </w:rPr>
      </w:pPr>
      <w:r w:rsidRPr="00C063E6">
        <w:rPr>
          <w:rFonts w:eastAsia="Cambria" w:cs="Times New Roman"/>
          <w:u w:val="single"/>
        </w:rPr>
        <w:t>- An increase in stable families.</w:t>
      </w:r>
    </w:p>
    <w:p w:rsidR="00C16095" w:rsidRPr="00C063E6" w:rsidRDefault="00C16095" w:rsidP="00C16095">
      <w:pPr>
        <w:rPr>
          <w:rFonts w:eastAsia="Cambria" w:cs="Times New Roman"/>
          <w:u w:val="single"/>
        </w:rPr>
      </w:pPr>
      <w:r w:rsidRPr="00C063E6">
        <w:rPr>
          <w:rFonts w:eastAsia="Cambria" w:cs="Times New Roman"/>
          <w:u w:val="single"/>
        </w:rPr>
        <w:t>- Increased trust between the community and police.</w:t>
      </w:r>
    </w:p>
    <w:p w:rsidR="00C16095" w:rsidRPr="00C063E6" w:rsidRDefault="00C16095" w:rsidP="00C16095">
      <w:pPr>
        <w:rPr>
          <w:rFonts w:eastAsia="Cambria" w:cs="Times New Roman"/>
          <w:u w:val="single"/>
        </w:rPr>
      </w:pPr>
      <w:r w:rsidRPr="00C063E6">
        <w:rPr>
          <w:rFonts w:eastAsia="Cambria" w:cs="Times New Roman"/>
          <w:u w:val="single"/>
        </w:rPr>
        <w:t>- Increased access to information, resources, and shared</w:t>
      </w:r>
    </w:p>
    <w:p w:rsidR="00C16095" w:rsidRPr="00C063E6" w:rsidRDefault="00C16095" w:rsidP="00C16095">
      <w:pPr>
        <w:rPr>
          <w:rFonts w:eastAsia="Cambria" w:cs="Times New Roman"/>
          <w:u w:val="single"/>
        </w:rPr>
      </w:pPr>
      <w:r w:rsidRPr="00C063E6">
        <w:rPr>
          <w:rFonts w:eastAsia="Cambria" w:cs="Times New Roman"/>
          <w:u w:val="single"/>
        </w:rPr>
        <w:t>responsibility for ensuring public safety.</w:t>
      </w:r>
    </w:p>
    <w:p w:rsidR="00C16095" w:rsidRPr="00C063E6" w:rsidRDefault="00C16095" w:rsidP="00C16095">
      <w:pPr>
        <w:rPr>
          <w:rFonts w:eastAsia="Cambria" w:cs="Times New Roman"/>
          <w:u w:val="single"/>
        </w:rPr>
      </w:pPr>
      <w:r w:rsidRPr="00C063E6">
        <w:rPr>
          <w:rFonts w:eastAsia="Cambria" w:cs="Times New Roman"/>
          <w:u w:val="single"/>
        </w:rPr>
        <w:t>Reentry initiatives also strengthen law enforcement partnerships that already exist and build or increase trust among new partners.</w:t>
      </w:r>
      <w:r w:rsidRPr="00C063E6">
        <w:rPr>
          <w:rFonts w:eastAsia="Cambria" w:cs="Times New Roman"/>
        </w:rPr>
        <w:t xml:space="preserve"> Moreover, </w:t>
      </w:r>
      <w:r w:rsidRPr="00C063E6">
        <w:rPr>
          <w:rFonts w:eastAsia="Cambria" w:cs="Times New Roman"/>
          <w:u w:val="single"/>
        </w:rPr>
        <w:t>sharing information with other law enforcement agencies is helpful in that the intelligence can be used to develop leads to solve crimes</w:t>
      </w:r>
      <w:r w:rsidRPr="00C063E6">
        <w:rPr>
          <w:rFonts w:eastAsia="Cambria" w:cs="Times New Roman"/>
        </w:rPr>
        <w:t xml:space="preserve">. Finally, </w:t>
      </w:r>
      <w:r w:rsidRPr="00C063E6">
        <w:rPr>
          <w:rFonts w:eastAsia="Cambria" w:cs="Times New Roman"/>
          <w:u w:val="single"/>
        </w:rPr>
        <w:t>law enforcement’s involvement in reentry changes the community’s view of law enforcement. Instead of viewing police as an “occupying force,” the community sees police as a partner in fighting crime. As a result, law enforcement receives the added benefit of increased credibility as an agency and trust from the community.</w:t>
      </w:r>
    </w:p>
    <w:p w:rsidR="00C16095" w:rsidRDefault="00C16095" w:rsidP="00C16095">
      <w:pPr>
        <w:pStyle w:val="Heading3"/>
        <w:rPr>
          <w:rFonts w:eastAsia="MS Gothic"/>
        </w:rPr>
      </w:pPr>
      <w:r>
        <w:rPr>
          <w:rFonts w:eastAsia="MS Gothic"/>
        </w:rPr>
        <w:t>Extensions</w:t>
      </w:r>
    </w:p>
    <w:p w:rsidR="00C16095" w:rsidRPr="00C063E6" w:rsidRDefault="00C16095" w:rsidP="00C16095">
      <w:pPr>
        <w:keepNext/>
        <w:keepLines/>
        <w:spacing w:before="40"/>
        <w:outlineLvl w:val="3"/>
        <w:rPr>
          <w:rFonts w:eastAsia="MS Gothic" w:cs="Times New Roman"/>
          <w:b/>
          <w:iCs/>
          <w:sz w:val="26"/>
        </w:rPr>
      </w:pPr>
      <w:r w:rsidRPr="00C063E6">
        <w:rPr>
          <w:rFonts w:eastAsia="MS Gothic" w:cs="Times New Roman"/>
          <w:b/>
          <w:iCs/>
          <w:sz w:val="26"/>
        </w:rPr>
        <w:t xml:space="preserve">Reentry programs key to preventing recidivism </w:t>
      </w:r>
    </w:p>
    <w:p w:rsidR="00C16095" w:rsidRPr="00460730" w:rsidRDefault="00C16095" w:rsidP="00C16095">
      <w:pPr>
        <w:rPr>
          <w:rStyle w:val="Style13ptBold"/>
        </w:rPr>
      </w:pPr>
      <w:r w:rsidRPr="00460730">
        <w:rPr>
          <w:rStyle w:val="Style13ptBold"/>
        </w:rPr>
        <w:t>CKI, ND</w:t>
      </w:r>
    </w:p>
    <w:p w:rsidR="00C16095" w:rsidRPr="00C063E6" w:rsidRDefault="00C16095" w:rsidP="00C16095">
      <w:pPr>
        <w:rPr>
          <w:rFonts w:eastAsia="Cambria" w:cs="Times New Roman"/>
        </w:rPr>
      </w:pPr>
      <w:r w:rsidRPr="00C063E6">
        <w:rPr>
          <w:rFonts w:eastAsia="Cambria" w:cs="Times New Roman"/>
        </w:rPr>
        <w:t>(Charles Koch Institute, xx-xx-</w:t>
      </w:r>
      <w:proofErr w:type="spellStart"/>
      <w:r w:rsidRPr="00C063E6">
        <w:rPr>
          <w:rFonts w:eastAsia="Cambria" w:cs="Times New Roman"/>
        </w:rPr>
        <w:t>xxxx</w:t>
      </w:r>
      <w:proofErr w:type="spellEnd"/>
      <w:r w:rsidRPr="00C063E6">
        <w:rPr>
          <w:rFonts w:eastAsia="Cambria" w:cs="Times New Roman"/>
        </w:rPr>
        <w:t xml:space="preserve"> "Why Reentry Programs are Important," https://www.charleskochinstitute.org/issue-areas/criminal-justice-policing-reform/reentry-programs/, 7-3-2020) </w:t>
      </w:r>
      <w:proofErr w:type="spellStart"/>
      <w:r w:rsidRPr="00C063E6">
        <w:rPr>
          <w:rFonts w:eastAsia="Cambria" w:cs="Times New Roman"/>
        </w:rPr>
        <w:t>js</w:t>
      </w:r>
      <w:proofErr w:type="spellEnd"/>
    </w:p>
    <w:p w:rsidR="00C16095" w:rsidRPr="00C063E6" w:rsidRDefault="00C16095" w:rsidP="00C16095">
      <w:pPr>
        <w:rPr>
          <w:rFonts w:eastAsia="Cambria" w:cs="Times New Roman"/>
          <w:sz w:val="8"/>
        </w:rPr>
      </w:pPr>
      <w:r w:rsidRPr="00C063E6">
        <w:rPr>
          <w:rFonts w:eastAsia="Cambria" w:cs="Times New Roman"/>
          <w:sz w:val="8"/>
        </w:rPr>
        <w:t xml:space="preserve">Years of research have revealed the </w:t>
      </w:r>
      <w:r w:rsidRPr="00C063E6">
        <w:rPr>
          <w:rFonts w:eastAsia="Cambria" w:cs="Times New Roman"/>
          <w:u w:val="single"/>
        </w:rPr>
        <w:t>key barriers that inhibit someone’s ability to be successful upon reentry</w:t>
      </w:r>
      <w:r w:rsidRPr="00C063E6">
        <w:rPr>
          <w:rFonts w:eastAsia="Cambria" w:cs="Times New Roman"/>
          <w:sz w:val="8"/>
        </w:rPr>
        <w:t xml:space="preserve">, and that the process of reentry should begin at day one of incarceration. While an individual is incarcerated, correctional staff and facility programs should strive to help the individual acquire a pro-social worldview and positive community </w:t>
      </w:r>
      <w:proofErr w:type="gramStart"/>
      <w:r w:rsidRPr="00C063E6">
        <w:rPr>
          <w:rFonts w:eastAsia="Cambria" w:cs="Times New Roman"/>
          <w:sz w:val="8"/>
        </w:rPr>
        <w:t>relationships, and</w:t>
      </w:r>
      <w:proofErr w:type="gramEnd"/>
      <w:r w:rsidRPr="00C063E6">
        <w:rPr>
          <w:rFonts w:eastAsia="Cambria" w:cs="Times New Roman"/>
          <w:sz w:val="8"/>
        </w:rPr>
        <w:t xml:space="preserve"> overcome any existing substance abuse or mental health concerns. </w:t>
      </w:r>
      <w:r w:rsidRPr="00C063E6">
        <w:rPr>
          <w:rFonts w:eastAsia="Cambria" w:cs="Times New Roman"/>
          <w:u w:val="single"/>
        </w:rPr>
        <w:t>Once an individual reenters society, their likelihood of becoming a contributing member of their community is dependent on whether they can secure meaningful employment, find a place to live, and have the education and skills necessary to advance in life.</w:t>
      </w:r>
      <w:r w:rsidRPr="00C063E6">
        <w:rPr>
          <w:rFonts w:eastAsia="Cambria" w:cs="Times New Roman"/>
          <w:sz w:val="8"/>
        </w:rPr>
        <w:t xml:space="preserve"> A successful reentry program is one which helps individuals overcome one or more of these barriers and collaborates with other community resources to supplement its own program with other services. </w:t>
      </w:r>
    </w:p>
    <w:p w:rsidR="00C16095" w:rsidRPr="00C063E6" w:rsidRDefault="00C16095" w:rsidP="00C16095">
      <w:pPr>
        <w:rPr>
          <w:rFonts w:eastAsia="Cambria" w:cs="Times New Roman"/>
          <w:sz w:val="8"/>
        </w:rPr>
      </w:pPr>
      <w:r w:rsidRPr="00C063E6">
        <w:rPr>
          <w:rFonts w:eastAsia="Cambria" w:cs="Times New Roman"/>
          <w:sz w:val="8"/>
        </w:rPr>
        <w:t>Community Solutions Attempting to Improve Reentry A</w:t>
      </w:r>
    </w:p>
    <w:p w:rsidR="00C16095" w:rsidRPr="00C063E6" w:rsidRDefault="00C16095" w:rsidP="00C16095">
      <w:pPr>
        <w:rPr>
          <w:rFonts w:eastAsia="Cambria" w:cs="Times New Roman"/>
          <w:sz w:val="8"/>
        </w:rPr>
      </w:pPr>
      <w:r w:rsidRPr="00C063E6">
        <w:rPr>
          <w:rFonts w:eastAsia="Cambria" w:cs="Times New Roman"/>
          <w:sz w:val="8"/>
        </w:rPr>
        <w:t xml:space="preserve">cross the country today, there are hundreds of organizations seeking to equip those returning from prison with the skills, character, and practical knowledge necessary to be successful upon reintegration into their community. </w:t>
      </w:r>
      <w:r w:rsidRPr="00C063E6">
        <w:rPr>
          <w:rFonts w:eastAsia="Cambria" w:cs="Times New Roman"/>
          <w:u w:val="single"/>
        </w:rPr>
        <w:t xml:space="preserve">The types of reentry programs that currently exist are almost as varied as the individuals utilizing their services. </w:t>
      </w:r>
      <w:r w:rsidRPr="00C063E6">
        <w:rPr>
          <w:rFonts w:eastAsia="Cambria" w:cs="Times New Roman"/>
          <w:sz w:val="8"/>
        </w:rPr>
        <w:t xml:space="preserve">Some are more comprehensive, like the Oasis Center in Dallas, providing mentorship, housing placement, family relationship training, workforce development, employment placement, and financial literacy classes. Others are more specialized, such as Root and Rebound, which provides legal services and legal education to those in prison and returning to communities across California. They may provide services to individuals seeking to work in a variety of industries or focus their efforts in training those in prison for a specific industry. The programs can be provided while someone is in prison or after someone has left the prison walls. No matter the format or structure of the organization’s program, they are all attempting to increase public safety and ensure second chances for those reentering our society. </w:t>
      </w:r>
    </w:p>
    <w:p w:rsidR="00C16095" w:rsidRPr="00C063E6" w:rsidRDefault="00C16095" w:rsidP="00C16095">
      <w:pPr>
        <w:rPr>
          <w:rFonts w:eastAsia="Cambria" w:cs="Times New Roman"/>
          <w:sz w:val="8"/>
        </w:rPr>
      </w:pPr>
      <w:r w:rsidRPr="00C063E6">
        <w:rPr>
          <w:rFonts w:eastAsia="Cambria" w:cs="Times New Roman"/>
          <w:sz w:val="8"/>
        </w:rPr>
        <w:t>Effective Reentry Programs</w:t>
      </w:r>
    </w:p>
    <w:p w:rsidR="00C16095" w:rsidRPr="00C063E6" w:rsidRDefault="00C16095" w:rsidP="00C16095">
      <w:pPr>
        <w:rPr>
          <w:rFonts w:eastAsia="Cambria" w:cs="Times New Roman"/>
          <w:sz w:val="8"/>
        </w:rPr>
      </w:pPr>
      <w:r w:rsidRPr="00C063E6">
        <w:rPr>
          <w:rFonts w:eastAsia="Cambria" w:cs="Times New Roman"/>
          <w:sz w:val="8"/>
        </w:rPr>
        <w:t xml:space="preserve"> While research has clearly revealed that the barriers discussed above result in higher recidivism and hinder successful reentry, not much is known about a sustainable model of elements necessary for reentry programs to significantly impact our 83 percent national recidivism for the long-term. Most of the current research available highlights specific programs and their impact standing alone. </w:t>
      </w:r>
    </w:p>
    <w:p w:rsidR="00C16095" w:rsidRPr="00C063E6" w:rsidRDefault="00C16095" w:rsidP="00C16095">
      <w:pPr>
        <w:rPr>
          <w:rFonts w:eastAsia="Cambria" w:cs="Times New Roman"/>
          <w:sz w:val="8"/>
        </w:rPr>
      </w:pPr>
      <w:r w:rsidRPr="00C063E6">
        <w:rPr>
          <w:rFonts w:eastAsia="Cambria" w:cs="Times New Roman"/>
          <w:sz w:val="8"/>
        </w:rPr>
        <w:t xml:space="preserve">For example, the University of Nevada, Las Vegas has studied one reentry program in their local community to discover whether it results in increased employment and reduced recidivism. </w:t>
      </w:r>
      <w:r w:rsidRPr="00C063E6">
        <w:rPr>
          <w:rFonts w:eastAsia="Cambria" w:cs="Times New Roman"/>
          <w:u w:val="single"/>
        </w:rPr>
        <w:t>Hope for Prisoners is an 18-month reentry program that provides pre-vocational programming, job placement, and mentoring. The program’s unique strength is its relationship with local law enforcement, with many of its program mentors being members of the Las Vegas Metropolitan Police Department.</w:t>
      </w:r>
      <w:r w:rsidRPr="00C063E6">
        <w:rPr>
          <w:rFonts w:eastAsia="Cambria" w:cs="Times New Roman"/>
          <w:sz w:val="8"/>
        </w:rPr>
        <w:t xml:space="preserve"> The study found that </w:t>
      </w:r>
      <w:r w:rsidRPr="00C063E6">
        <w:rPr>
          <w:rFonts w:eastAsia="Cambria" w:cs="Times New Roman"/>
          <w:u w:val="single"/>
        </w:rPr>
        <w:t>64 percent of participants found stable employment post-graduation from the program and only 6 percent were re-incarcerated within 18 months, compared to the standard results of 44 percent</w:t>
      </w:r>
      <w:r w:rsidRPr="00C063E6">
        <w:rPr>
          <w:rFonts w:eastAsia="Cambria" w:cs="Times New Roman"/>
          <w:sz w:val="8"/>
        </w:rPr>
        <w:t xml:space="preserve"> (national estimate) and 46 percent (Utah) respectively. </w:t>
      </w:r>
    </w:p>
    <w:p w:rsidR="00C16095" w:rsidRPr="00C063E6" w:rsidRDefault="00C16095" w:rsidP="00C16095">
      <w:pPr>
        <w:rPr>
          <w:rFonts w:eastAsia="Cambria" w:cs="Times New Roman"/>
          <w:sz w:val="8"/>
        </w:rPr>
      </w:pPr>
      <w:r w:rsidRPr="00C063E6">
        <w:rPr>
          <w:rFonts w:eastAsia="Cambria" w:cs="Times New Roman"/>
          <w:sz w:val="8"/>
        </w:rPr>
        <w:t xml:space="preserve">Another community-based reentry program that has been found to be highly effective is the Prison Entrepreneurship Program. While a participant of this program is incarcerated, he receives a “mini-MBA” which includes character, leadership, and business curriculum. Upon release, the program provides transitional housing, employment assistance, counseling, and other support services. Since its inception, the program has had 1,300 graduates with more than 200 starting a business upon release. The program has a three-year recidivism rate of 7 percent, 100 percent of its graduates are employed within 90 days of release from prison, and 41 percent of its graduates earn a salary of more than $52,000 a year. </w:t>
      </w:r>
    </w:p>
    <w:p w:rsidR="00C16095" w:rsidRPr="00C063E6" w:rsidRDefault="00C16095" w:rsidP="00C16095">
      <w:pPr>
        <w:rPr>
          <w:rFonts w:eastAsia="Cambria" w:cs="Times New Roman"/>
          <w:sz w:val="8"/>
        </w:rPr>
      </w:pPr>
      <w:r w:rsidRPr="00C063E6">
        <w:rPr>
          <w:rFonts w:eastAsia="Cambria" w:cs="Times New Roman"/>
          <w:sz w:val="8"/>
        </w:rPr>
        <w:t>Research results of these two completely different programs speak volumes about the significant contributions they are having to public safety and economic growth in their communities. Other community-based reentry organizations across the country that have been shown to reduce recidivism include the Safer Foundation in Chicago, New Jersey Reentry Corporation, and the Center for Employment Opportunities (CEO).</w:t>
      </w:r>
    </w:p>
    <w:p w:rsidR="00C16095" w:rsidRPr="00C063E6" w:rsidRDefault="00C16095" w:rsidP="00C16095">
      <w:pPr>
        <w:rPr>
          <w:rFonts w:eastAsia="Cambria" w:cs="Times New Roman"/>
          <w:sz w:val="8"/>
        </w:rPr>
      </w:pPr>
      <w:r w:rsidRPr="00C063E6">
        <w:rPr>
          <w:rFonts w:eastAsia="Cambria" w:cs="Times New Roman"/>
          <w:sz w:val="8"/>
        </w:rPr>
        <w:t xml:space="preserve"> Safe Streets &amp; Second Chances Initiative </w:t>
      </w:r>
    </w:p>
    <w:p w:rsidR="00C16095" w:rsidRPr="00C063E6" w:rsidRDefault="00C16095" w:rsidP="00C16095">
      <w:pPr>
        <w:rPr>
          <w:rFonts w:eastAsia="Cambria" w:cs="Times New Roman"/>
          <w:u w:val="single"/>
        </w:rPr>
      </w:pPr>
      <w:r w:rsidRPr="00C063E6">
        <w:rPr>
          <w:rFonts w:eastAsia="Cambria" w:cs="Times New Roman"/>
          <w:sz w:val="8"/>
        </w:rPr>
        <w:t>Realizing the gap in research around reentry and the need for a comprehensive strategy for reentry activities that can be implemented in any community across the country, the Safe Streets &amp; Second Chances Initiative was born. Safe Streets &amp; Second Chances is a partnership between the Texas Public Policy Foundation, the Charles Koch Foundation, Koch Industries, and a group of researchers led by Professor Carrie Pettus-Davis of Florida State University. This initiative seeks to utilize an “evidence-driven approach” that will utilize “academic research to craft individualized reentry plans” which will help participants improve themselves while showing they are “capable of redemption.” Its work is based on the Five Key Model for Reentry developed by Professor Pettus-Davis and focuses on developing healthy thinking patterns, finding occupational balance, building positive coping strategies, enjoying positive social activities, and ensuring strong interpersonal relationships. Initial findings from the research show that</w:t>
      </w:r>
      <w:r w:rsidRPr="00C063E6">
        <w:rPr>
          <w:rFonts w:eastAsia="Cambria" w:cs="Times New Roman"/>
          <w:u w:val="single"/>
        </w:rPr>
        <w:t xml:space="preserve"> individuals in prison are eager to secure a second chance and emotionally capable of successful reentry. </w:t>
      </w:r>
      <w:r w:rsidRPr="00C063E6">
        <w:rPr>
          <w:rFonts w:eastAsia="Cambria" w:cs="Times New Roman"/>
          <w:sz w:val="8"/>
        </w:rPr>
        <w:t xml:space="preserve">The results revealed that these </w:t>
      </w:r>
      <w:r w:rsidRPr="00C063E6">
        <w:rPr>
          <w:rFonts w:eastAsia="Cambria" w:cs="Times New Roman"/>
          <w:u w:val="single"/>
        </w:rPr>
        <w:t xml:space="preserve">individuals want to work, gain knowledge and education, build stronger personal relationships, improve their health, and practice their faith more than they can in our current prison system. </w:t>
      </w:r>
    </w:p>
    <w:p w:rsidR="00C16095" w:rsidRPr="00C063E6" w:rsidRDefault="00C16095" w:rsidP="00C16095">
      <w:pPr>
        <w:rPr>
          <w:rFonts w:eastAsia="Cambria" w:cs="Times New Roman"/>
          <w:sz w:val="8"/>
        </w:rPr>
      </w:pPr>
      <w:r w:rsidRPr="00C063E6">
        <w:rPr>
          <w:rFonts w:eastAsia="Cambria" w:cs="Times New Roman"/>
          <w:sz w:val="8"/>
        </w:rPr>
        <w:t xml:space="preserve">Conclusion </w:t>
      </w:r>
    </w:p>
    <w:p w:rsidR="00C16095" w:rsidRPr="00C063E6" w:rsidRDefault="00C16095" w:rsidP="00C16095">
      <w:pPr>
        <w:rPr>
          <w:rFonts w:eastAsia="Cambria" w:cs="Times New Roman"/>
          <w:sz w:val="8"/>
        </w:rPr>
      </w:pPr>
      <w:r w:rsidRPr="00C063E6">
        <w:rPr>
          <w:rFonts w:eastAsia="Cambria" w:cs="Times New Roman"/>
          <w:sz w:val="8"/>
        </w:rPr>
        <w:t xml:space="preserve">America is faced with a reality where four out of every five individuals who leave prison will return at some point in the future. </w:t>
      </w:r>
      <w:r w:rsidRPr="00C063E6">
        <w:rPr>
          <w:rFonts w:eastAsia="Cambria" w:cs="Times New Roman"/>
          <w:u w:val="single"/>
        </w:rPr>
        <w:t>Having an effective reentry process that allows and incentivizes those leaving prison to become contributing members of society is essential for public safety. Hundreds of community organizations across the country are seeking to tackle this problem utilizing a variety of methods</w:t>
      </w:r>
      <w:r w:rsidRPr="00C063E6">
        <w:rPr>
          <w:rFonts w:eastAsia="Cambria" w:cs="Times New Roman"/>
          <w:sz w:val="8"/>
        </w:rPr>
        <w:t xml:space="preserve">. Some of these organizations, like Hope for Prisoners, have been found to be effective at helping these individuals secure meaningful employment and stay on the path to a better life. </w:t>
      </w:r>
      <w:r w:rsidRPr="00C063E6">
        <w:rPr>
          <w:rFonts w:eastAsia="Cambria" w:cs="Times New Roman"/>
          <w:u w:val="single"/>
        </w:rPr>
        <w:t>While we know the barriers which bar someone from successful reentry and a true second chance, a standard evidence-based model for successful reentry does not exist.</w:t>
      </w:r>
      <w:r w:rsidRPr="00C063E6">
        <w:rPr>
          <w:rFonts w:eastAsia="Cambria" w:cs="Times New Roman"/>
          <w:sz w:val="8"/>
        </w:rPr>
        <w:t xml:space="preserve"> The Safe Street Second Chances Initiative may be the key to reversing our abysmal recidivism rate and discovering the key to success</w:t>
      </w:r>
    </w:p>
    <w:p w:rsidR="00C16095" w:rsidRPr="00C063E6" w:rsidRDefault="00C16095" w:rsidP="00C16095">
      <w:pPr>
        <w:keepNext/>
        <w:keepLines/>
        <w:spacing w:before="40"/>
        <w:outlineLvl w:val="3"/>
        <w:rPr>
          <w:rFonts w:eastAsia="MS Gothic" w:cs="Times New Roman"/>
          <w:b/>
          <w:iCs/>
          <w:sz w:val="26"/>
        </w:rPr>
      </w:pPr>
      <w:r w:rsidRPr="00C063E6">
        <w:rPr>
          <w:rFonts w:eastAsia="MS Gothic" w:cs="Times New Roman"/>
          <w:b/>
          <w:iCs/>
          <w:sz w:val="26"/>
        </w:rPr>
        <w:t>Funding programs decrease recidivism, Congress and the President are key to increasing</w:t>
      </w:r>
    </w:p>
    <w:p w:rsidR="00C16095" w:rsidRPr="00460730" w:rsidRDefault="00C16095" w:rsidP="00C16095">
      <w:pPr>
        <w:rPr>
          <w:rStyle w:val="Style13ptBold"/>
        </w:rPr>
      </w:pPr>
      <w:r w:rsidRPr="00460730">
        <w:rPr>
          <w:rStyle w:val="Style13ptBold"/>
        </w:rPr>
        <w:t>CBPP 17</w:t>
      </w:r>
    </w:p>
    <w:p w:rsidR="00C16095" w:rsidRPr="00C063E6" w:rsidRDefault="00C16095" w:rsidP="00C16095">
      <w:pPr>
        <w:rPr>
          <w:rFonts w:eastAsia="Cambria" w:cs="Times New Roman"/>
        </w:rPr>
      </w:pPr>
      <w:r w:rsidRPr="00C063E6">
        <w:rPr>
          <w:rFonts w:eastAsia="Cambria" w:cs="Times New Roman"/>
        </w:rPr>
        <w:t xml:space="preserve">(Center on Budget and Policy Priorities, 11-13-2017 "Federal Government Should Fully Fund Grants That Help States Improve Corrections," https://www.cbpp.org/blog/federal-government-should-fully-fund-grants-that-help-states-improve-corrections, 7-4-2020) </w:t>
      </w:r>
      <w:proofErr w:type="spellStart"/>
      <w:r w:rsidRPr="00C063E6">
        <w:rPr>
          <w:rFonts w:eastAsia="Cambria" w:cs="Times New Roman"/>
        </w:rPr>
        <w:t>js</w:t>
      </w:r>
      <w:proofErr w:type="spellEnd"/>
    </w:p>
    <w:p w:rsidR="00C16095" w:rsidRPr="00C063E6" w:rsidRDefault="00C16095" w:rsidP="00C16095">
      <w:pPr>
        <w:rPr>
          <w:rFonts w:eastAsia="Cambria" w:cs="Times New Roman"/>
        </w:rPr>
      </w:pPr>
      <w:r w:rsidRPr="00C063E6">
        <w:rPr>
          <w:rFonts w:eastAsia="Cambria" w:cs="Times New Roman"/>
        </w:rPr>
        <w:t xml:space="preserve">When </w:t>
      </w:r>
      <w:r w:rsidRPr="00C063E6">
        <w:rPr>
          <w:rFonts w:eastAsia="Cambria" w:cs="Times New Roman"/>
          <w:u w:val="single"/>
        </w:rPr>
        <w:t>the President and Congress</w:t>
      </w:r>
      <w:r w:rsidRPr="00C063E6">
        <w:rPr>
          <w:rFonts w:eastAsia="Cambria" w:cs="Times New Roman"/>
        </w:rPr>
        <w:t xml:space="preserve"> finalize program funding for fiscal year 2018, they </w:t>
      </w:r>
      <w:r w:rsidRPr="00C063E6">
        <w:rPr>
          <w:rFonts w:eastAsia="Cambria" w:cs="Times New Roman"/>
          <w:u w:val="single"/>
        </w:rPr>
        <w:t xml:space="preserve">should increase funding for three key Justice Department grants that help states reduce recidivism and improve the corrections system: </w:t>
      </w:r>
      <w:proofErr w:type="gramStart"/>
      <w:r w:rsidRPr="00C063E6">
        <w:rPr>
          <w:rFonts w:eastAsia="Cambria" w:cs="Times New Roman"/>
          <w:u w:val="single"/>
        </w:rPr>
        <w:t>the</w:t>
      </w:r>
      <w:proofErr w:type="gramEnd"/>
      <w:r w:rsidRPr="00C063E6">
        <w:rPr>
          <w:rFonts w:eastAsia="Cambria" w:cs="Times New Roman"/>
          <w:u w:val="single"/>
        </w:rPr>
        <w:t xml:space="preserve"> Second Chance Act, the Justice Reinvestment Initiative, and the Justice and Mental Health Collaboration Program.  While these programs have strong bipartisan support and are making a difference in communities, they haven’t reached their full potential because policymakers haven’t provided adequate funding.  Some have seen funding declines in recent years</w:t>
      </w:r>
      <w:r w:rsidRPr="00C063E6">
        <w:rPr>
          <w:rFonts w:eastAsia="Cambria" w:cs="Times New Roman"/>
        </w:rPr>
        <w:t xml:space="preserve"> — a concerning trend that proposed House and Senate funding bills would fail to fix.  </w:t>
      </w:r>
    </w:p>
    <w:p w:rsidR="00C16095" w:rsidRPr="00C063E6" w:rsidRDefault="00C16095" w:rsidP="00C16095">
      <w:pPr>
        <w:rPr>
          <w:rFonts w:eastAsia="Cambria" w:cs="Times New Roman"/>
          <w:u w:val="single"/>
        </w:rPr>
      </w:pPr>
      <w:r w:rsidRPr="00C063E6">
        <w:rPr>
          <w:rFonts w:eastAsia="Cambria" w:cs="Times New Roman"/>
          <w:u w:val="single"/>
        </w:rPr>
        <w:t>States use these grants to test new strategies or replicate promising innovations to limit incarceration and reduce recidivism.</w:t>
      </w:r>
      <w:r w:rsidRPr="00C063E6">
        <w:rPr>
          <w:rFonts w:eastAsia="Cambria" w:cs="Times New Roman"/>
        </w:rPr>
        <w:t xml:space="preserve">  While we need broader criminal justice reforms to reduce prison and jail populations, reduce recidivism, improve access to health care and services within corrections and upon exit, and end gross racial disparities and the over-representation of people with behavioral health conditions, these grants have an important role to play.  When implemented well, </w:t>
      </w:r>
      <w:r w:rsidRPr="00C063E6">
        <w:rPr>
          <w:rFonts w:eastAsia="Cambria" w:cs="Times New Roman"/>
          <w:u w:val="single"/>
        </w:rPr>
        <w:t>the grants are critical investments that help communities learn how to better serve people who face extra barriers to successfully reentering the community — including people with behavioral health challenges or histories of homelessness — in turn improving outcomes for vulnerable people and potentially easing pressure on state and local budgets.</w:t>
      </w:r>
    </w:p>
    <w:p w:rsidR="00C16095" w:rsidRPr="00C063E6" w:rsidRDefault="00C16095" w:rsidP="00C16095">
      <w:pPr>
        <w:rPr>
          <w:rFonts w:eastAsia="Cambria" w:cs="Times New Roman"/>
          <w:u w:val="single"/>
        </w:rPr>
      </w:pPr>
      <w:r w:rsidRPr="00C063E6">
        <w:rPr>
          <w:rFonts w:eastAsia="Cambria" w:cs="Times New Roman"/>
          <w:u w:val="single"/>
        </w:rPr>
        <w:t>The Second Chance Act funds grants that help people avoid returning to jail or prison.</w:t>
      </w:r>
      <w:r w:rsidRPr="00C063E6">
        <w:rPr>
          <w:rFonts w:eastAsia="Cambria" w:cs="Times New Roman"/>
        </w:rPr>
        <w:t xml:space="preserve">  These grants helped Allegheny County, Pennsylvania create a reentry program that reduced rearrests among participants by an estimated 24 percent, using intensive case management to help people plan for life in the community before leaving jail, and connecting them to behavioral health services, housing, and other resources once they were back in the community.  </w:t>
      </w:r>
      <w:r w:rsidRPr="00C063E6">
        <w:rPr>
          <w:rFonts w:eastAsia="Cambria" w:cs="Times New Roman"/>
          <w:u w:val="single"/>
        </w:rPr>
        <w:t>Funding for the Second Chance Act peaked at $100 million in 2010, but the program received only $68 million in each of the last three fiscal years.  The Senate Appropriations Committee approved a 2018 funding bill that would increase funding by $2 million, to $70 million, but that’s still $30 million below the 2010 level and less than half of the $165 million per year that the President and Congress authorized for the program.</w:t>
      </w:r>
    </w:p>
    <w:p w:rsidR="00C16095" w:rsidRPr="00C063E6" w:rsidRDefault="00C16095" w:rsidP="00C16095">
      <w:pPr>
        <w:rPr>
          <w:rFonts w:eastAsia="Cambria" w:cs="Times New Roman"/>
          <w:u w:val="single"/>
        </w:rPr>
      </w:pPr>
      <w:r w:rsidRPr="00C063E6">
        <w:rPr>
          <w:rFonts w:eastAsia="Cambria" w:cs="Times New Roman"/>
          <w:u w:val="single"/>
        </w:rPr>
        <w:t>The Justice Reinvestment Initiative provides technical assistance to help states use data-driven approaches to curb corrections spending, reduce recidivism, and improve public safety.  The program succeeds the most when it adheres closely to its original goals of shrinking prison and jail populations and investing in communities that are most affected by high levels of incarceration</w:t>
      </w:r>
      <w:r w:rsidRPr="00C063E6">
        <w:rPr>
          <w:rFonts w:eastAsia="Cambria" w:cs="Times New Roman"/>
        </w:rPr>
        <w:t xml:space="preserve">.  Arkansas’ Justice Reinvestment Initiative’s investments in crisis stabilization services, which help people with mental health conditions avoid jail and connect to community-based treatment instead, were a step in the right direction.  </w:t>
      </w:r>
      <w:r w:rsidRPr="00C063E6">
        <w:rPr>
          <w:rFonts w:eastAsia="Cambria" w:cs="Times New Roman"/>
          <w:u w:val="single"/>
        </w:rPr>
        <w:t>Federal funding for the Justice Reinvestment Initiative fell from $27.5 million in fiscal years 2014, 2015, and 2016, to $25 million in 2017 — which is what the proposed House and Senate funding bills include for 2018.</w:t>
      </w:r>
    </w:p>
    <w:p w:rsidR="00C16095" w:rsidRPr="00C063E6" w:rsidRDefault="00C16095" w:rsidP="00C16095">
      <w:pPr>
        <w:rPr>
          <w:rFonts w:eastAsia="Cambria" w:cs="Times New Roman"/>
        </w:rPr>
      </w:pPr>
      <w:r w:rsidRPr="00C063E6">
        <w:rPr>
          <w:rFonts w:eastAsia="Cambria" w:cs="Times New Roman"/>
          <w:u w:val="single"/>
        </w:rPr>
        <w:t xml:space="preserve">The Justice and Mental Health Collaboration Program’s grants help state and local governments better serve people with mental illness who are involved in the justice system by building collaborations among the corrections, mental health, and substance use treatment systems. </w:t>
      </w:r>
      <w:r w:rsidRPr="00C063E6">
        <w:rPr>
          <w:rFonts w:eastAsia="Cambria" w:cs="Times New Roman"/>
        </w:rPr>
        <w:t xml:space="preserve"> One such grant helped the Minnesota Department of Corrections and the National Alliance on Mental Illness of Minnesota create a crisis intervention team within the state prison system to train prison staff to identify mental illness, deescalate mental health crises, and connect people to mental health resources inside prisons.  </w:t>
      </w:r>
      <w:r w:rsidRPr="00C063E6">
        <w:rPr>
          <w:rFonts w:eastAsia="Cambria" w:cs="Times New Roman"/>
          <w:u w:val="single"/>
        </w:rPr>
        <w:t>While a House-approved funding bill included a $2 million increase for the Justice and Mental Health Collaboration Program that would fund the program at $14 million in 2018, that’s still far below the $50 million that’s authorized for the program</w:t>
      </w:r>
      <w:r w:rsidRPr="00C063E6">
        <w:rPr>
          <w:rFonts w:eastAsia="Cambria" w:cs="Times New Roman"/>
        </w:rPr>
        <w:t xml:space="preserve">. </w:t>
      </w:r>
    </w:p>
    <w:p w:rsidR="00C16095" w:rsidRPr="00C063E6" w:rsidRDefault="00C16095" w:rsidP="00C16095">
      <w:pPr>
        <w:rPr>
          <w:rFonts w:eastAsia="Cambria" w:cs="Times New Roman"/>
          <w:u w:val="single"/>
        </w:rPr>
      </w:pPr>
      <w:r w:rsidRPr="00C063E6">
        <w:rPr>
          <w:rFonts w:eastAsia="Cambria" w:cs="Times New Roman"/>
          <w:u w:val="single"/>
        </w:rPr>
        <w:t>The President and Congress should invest in these programs to help states test new strategies and implement promising practices for improving the corrections system.</w:t>
      </w:r>
    </w:p>
    <w:p w:rsidR="00C16095" w:rsidRPr="00C063E6" w:rsidRDefault="00C16095" w:rsidP="00C16095">
      <w:pPr>
        <w:keepNext/>
        <w:keepLines/>
        <w:spacing w:before="40"/>
        <w:outlineLvl w:val="3"/>
        <w:rPr>
          <w:rFonts w:eastAsia="MS Gothic" w:cs="Times New Roman"/>
          <w:b/>
          <w:iCs/>
          <w:sz w:val="26"/>
        </w:rPr>
      </w:pPr>
      <w:r w:rsidRPr="00C063E6">
        <w:rPr>
          <w:rFonts w:eastAsia="MS Gothic" w:cs="Times New Roman"/>
          <w:b/>
          <w:iCs/>
          <w:sz w:val="26"/>
        </w:rPr>
        <w:t>The Second Chance Act key, federal assistance allows counties to fund reentry programs</w:t>
      </w:r>
    </w:p>
    <w:p w:rsidR="00C16095" w:rsidRPr="00460730" w:rsidRDefault="00C16095" w:rsidP="00C16095">
      <w:pPr>
        <w:rPr>
          <w:rStyle w:val="Style13ptBold"/>
        </w:rPr>
      </w:pPr>
      <w:r w:rsidRPr="00460730">
        <w:rPr>
          <w:rStyle w:val="Style13ptBold"/>
        </w:rPr>
        <w:t xml:space="preserve">Holman 20 </w:t>
      </w:r>
    </w:p>
    <w:p w:rsidR="00C16095" w:rsidRPr="00C063E6" w:rsidRDefault="00C16095" w:rsidP="00C16095">
      <w:pPr>
        <w:rPr>
          <w:rFonts w:eastAsia="Cambria" w:cs="Times New Roman"/>
        </w:rPr>
      </w:pPr>
      <w:r w:rsidRPr="00C063E6">
        <w:rPr>
          <w:rFonts w:eastAsia="Cambria" w:cs="Times New Roman"/>
        </w:rPr>
        <w:t xml:space="preserve">(Lindsey Holman, </w:t>
      </w:r>
      <w:proofErr w:type="spellStart"/>
      <w:r w:rsidRPr="00C063E6">
        <w:rPr>
          <w:rFonts w:eastAsia="Cambria" w:cs="Times New Roman"/>
        </w:rPr>
        <w:t>NACo’s</w:t>
      </w:r>
      <w:proofErr w:type="spellEnd"/>
      <w:r w:rsidRPr="00C063E6">
        <w:rPr>
          <w:rFonts w:eastAsia="Cambria" w:cs="Times New Roman"/>
        </w:rPr>
        <w:t xml:space="preserve"> Associate Legislative Director for Justice and Public Safety, expert in emergency management and homeland security, 2-20-2020 "Increase Funding for the Second Chance Act (SCA)to Support Local Reentry Programs that Reduce Recidivism among Formerly Incarcerated Individuals," </w:t>
      </w:r>
      <w:proofErr w:type="spellStart"/>
      <w:r w:rsidRPr="00C063E6">
        <w:rPr>
          <w:rFonts w:eastAsia="Cambria" w:cs="Times New Roman"/>
        </w:rPr>
        <w:t>NACo</w:t>
      </w:r>
      <w:proofErr w:type="spellEnd"/>
      <w:r w:rsidRPr="00C063E6">
        <w:rPr>
          <w:rFonts w:eastAsia="Cambria" w:cs="Times New Roman"/>
        </w:rPr>
        <w:t xml:space="preserve">, https://www.naco.org/resources/increase-funding-second-chance-act-scato-support-local-reentry-programs-reduce-recidivism, 7-4-2020) </w:t>
      </w:r>
      <w:proofErr w:type="spellStart"/>
      <w:r w:rsidRPr="00C063E6">
        <w:rPr>
          <w:rFonts w:eastAsia="Cambria" w:cs="Times New Roman"/>
        </w:rPr>
        <w:t>js</w:t>
      </w:r>
      <w:proofErr w:type="spellEnd"/>
    </w:p>
    <w:p w:rsidR="00C16095" w:rsidRPr="00C063E6" w:rsidRDefault="00C16095" w:rsidP="00C16095">
      <w:pPr>
        <w:rPr>
          <w:rFonts w:eastAsia="Cambria" w:cs="Times New Roman"/>
        </w:rPr>
      </w:pPr>
      <w:r w:rsidRPr="00C063E6">
        <w:rPr>
          <w:rFonts w:eastAsia="Cambria" w:cs="Times New Roman"/>
          <w:u w:val="single"/>
        </w:rPr>
        <w:t>Urge your Members of Congress</w:t>
      </w:r>
      <w:r w:rsidRPr="00C063E6">
        <w:rPr>
          <w:rFonts w:eastAsia="Cambria" w:cs="Times New Roman"/>
        </w:rPr>
        <w:t xml:space="preserve">, especially those serving on the U.S. House and Senate Appropriations Committees, </w:t>
      </w:r>
      <w:r w:rsidRPr="00C063E6">
        <w:rPr>
          <w:rFonts w:eastAsia="Cambria" w:cs="Times New Roman"/>
          <w:u w:val="single"/>
        </w:rPr>
        <w:t>to support increased funding for Second Chance Act programs in the annual appropriations process. The bipartisan Second Chance Act provides resources to states, local governments and nonprofit organizations to improve outcomes for people returning to communities from prisons, jails and juvenile facilities</w:t>
      </w:r>
      <w:r w:rsidRPr="00C063E6">
        <w:rPr>
          <w:rFonts w:eastAsia="Cambria" w:cs="Times New Roman"/>
        </w:rPr>
        <w:t>.</w:t>
      </w:r>
    </w:p>
    <w:p w:rsidR="00C16095" w:rsidRPr="00C063E6" w:rsidRDefault="00C16095" w:rsidP="00C16095">
      <w:pPr>
        <w:rPr>
          <w:rFonts w:eastAsia="Cambria" w:cs="Times New Roman"/>
        </w:rPr>
      </w:pPr>
      <w:r w:rsidRPr="00C063E6">
        <w:rPr>
          <w:rFonts w:eastAsia="Cambria" w:cs="Times New Roman"/>
        </w:rPr>
        <w:t>BACKGROUND:</w:t>
      </w:r>
    </w:p>
    <w:p w:rsidR="00C16095" w:rsidRPr="00C063E6" w:rsidRDefault="00C16095" w:rsidP="00C16095">
      <w:pPr>
        <w:rPr>
          <w:rFonts w:eastAsia="Cambria" w:cs="Times New Roman"/>
        </w:rPr>
      </w:pPr>
      <w:r w:rsidRPr="00C063E6">
        <w:rPr>
          <w:rFonts w:eastAsia="Cambria" w:cs="Times New Roman"/>
          <w:u w:val="single"/>
        </w:rPr>
        <w:t>Enacted in 2008, the Second Chance Act (P.L. 110-199) authorizes federal grants that assist states, counties and nonprofit organizations in developing and implementing programs to help formerly incarcerated individuals successfully reintegrate into the community after their release from correctional facilities. Administered through the</w:t>
      </w:r>
      <w:r w:rsidRPr="00C063E6">
        <w:rPr>
          <w:rFonts w:eastAsia="Cambria" w:cs="Times New Roman"/>
        </w:rPr>
        <w:t xml:space="preserve"> Office of Justice Programs at the U.S. Department of Justice (</w:t>
      </w:r>
      <w:r w:rsidRPr="00C063E6">
        <w:rPr>
          <w:rFonts w:eastAsia="Cambria" w:cs="Times New Roman"/>
          <w:u w:val="single"/>
        </w:rPr>
        <w:t>DOJ</w:t>
      </w:r>
      <w:r w:rsidRPr="00C063E6">
        <w:rPr>
          <w:rFonts w:eastAsia="Cambria" w:cs="Times New Roman"/>
        </w:rPr>
        <w:t xml:space="preserve">), </w:t>
      </w:r>
      <w:r w:rsidRPr="00C063E6">
        <w:rPr>
          <w:rFonts w:eastAsia="Cambria" w:cs="Times New Roman"/>
          <w:u w:val="single"/>
        </w:rPr>
        <w:t>Second Chance Act programs have helped numerous counties provide reentry services – like employment assistance, substance abuse and mental health treatment, housing, family-center programming and mentoring – to adults and juveniles returning to the community from prisons or jails</w:t>
      </w:r>
      <w:r w:rsidRPr="00C063E6">
        <w:rPr>
          <w:rFonts w:eastAsia="Cambria" w:cs="Times New Roman"/>
        </w:rPr>
        <w:t>.</w:t>
      </w:r>
    </w:p>
    <w:p w:rsidR="00C16095" w:rsidRPr="00C063E6" w:rsidRDefault="00C16095" w:rsidP="00C16095">
      <w:pPr>
        <w:rPr>
          <w:rFonts w:eastAsia="Cambria" w:cs="Times New Roman"/>
          <w:u w:val="single"/>
        </w:rPr>
      </w:pPr>
      <w:r w:rsidRPr="00C063E6">
        <w:rPr>
          <w:rFonts w:eastAsia="Cambria" w:cs="Times New Roman"/>
        </w:rPr>
        <w:t xml:space="preserve">Since its establishment in 2008, </w:t>
      </w:r>
      <w:r w:rsidRPr="00C063E6">
        <w:rPr>
          <w:rFonts w:eastAsia="Cambria" w:cs="Times New Roman"/>
          <w:u w:val="single"/>
        </w:rPr>
        <w:t>the Second Chance Act has funded more than 600 grants to state and local governments and nonprofit organizations, and more than a third of these grants have been awarded to counties. These investments in reentry programs have proven effective in helping individuals successfully reintegrate into their communities. Successful reintegration results in lower rates of recidivism, which improves public safety and provides significant savings to counties, who collectively spend $70 billion each year on criminal justice.</w:t>
      </w:r>
    </w:p>
    <w:p w:rsidR="00C16095" w:rsidRPr="00C063E6" w:rsidRDefault="00C16095" w:rsidP="00C16095">
      <w:pPr>
        <w:rPr>
          <w:rFonts w:eastAsia="Cambria" w:cs="Times New Roman"/>
        </w:rPr>
      </w:pPr>
      <w:r w:rsidRPr="00C063E6">
        <w:rPr>
          <w:rFonts w:eastAsia="Cambria" w:cs="Times New Roman"/>
          <w:u w:val="single"/>
        </w:rPr>
        <w:t>As Congress considers funding for a variety of federal programs and thousands of formerly incarcerated individuals return to their communities, the Second Chance Act should be prioritized in the annual appropriations process. Currently, the program is funded at $90 million under FY 2020 appropriations.</w:t>
      </w:r>
      <w:r w:rsidRPr="00C063E6">
        <w:rPr>
          <w:rFonts w:eastAsia="Cambria" w:cs="Times New Roman"/>
        </w:rPr>
        <w:t xml:space="preserve"> While this small increase of $2.5 million is a win for counties, more funding is required to meet the challenges counties are facing in their efforts to address recidivism.</w:t>
      </w:r>
    </w:p>
    <w:p w:rsidR="00C16095" w:rsidRPr="00C063E6" w:rsidRDefault="00C16095" w:rsidP="00C16095">
      <w:pPr>
        <w:rPr>
          <w:rFonts w:eastAsia="Cambria" w:cs="Times New Roman"/>
        </w:rPr>
      </w:pPr>
      <w:proofErr w:type="spellStart"/>
      <w:r w:rsidRPr="00C063E6">
        <w:rPr>
          <w:rFonts w:eastAsia="Cambria" w:cs="Times New Roman"/>
        </w:rPr>
        <w:t>NACo</w:t>
      </w:r>
      <w:proofErr w:type="spellEnd"/>
      <w:r w:rsidRPr="00C063E6">
        <w:rPr>
          <w:rFonts w:eastAsia="Cambria" w:cs="Times New Roman"/>
        </w:rPr>
        <w:t xml:space="preserve"> supports an increase in funding for this pivotal program to at least the FY 2010 enacted level of $100 million in future annual appropriations processes. </w:t>
      </w:r>
      <w:proofErr w:type="spellStart"/>
      <w:r w:rsidRPr="00C063E6">
        <w:rPr>
          <w:rFonts w:eastAsia="Cambria" w:cs="Times New Roman"/>
        </w:rPr>
        <w:t>NACo</w:t>
      </w:r>
      <w:proofErr w:type="spellEnd"/>
      <w:r w:rsidRPr="00C063E6">
        <w:rPr>
          <w:rFonts w:eastAsia="Cambria" w:cs="Times New Roman"/>
        </w:rPr>
        <w:t xml:space="preserve"> members are encouraged to contact their members of Congress, and especially those on the House and Senate Appropriations Committees, to support this level of funding for the program in the FY 2021 appropriations process.</w:t>
      </w:r>
    </w:p>
    <w:p w:rsidR="00C16095" w:rsidRPr="00C063E6" w:rsidRDefault="00C16095" w:rsidP="00C16095">
      <w:pPr>
        <w:rPr>
          <w:rFonts w:eastAsia="Cambria" w:cs="Times New Roman"/>
        </w:rPr>
      </w:pPr>
      <w:r w:rsidRPr="00C063E6">
        <w:rPr>
          <w:rFonts w:eastAsia="Cambria" w:cs="Times New Roman"/>
        </w:rPr>
        <w:t>KEY TALKING POINTS:</w:t>
      </w:r>
    </w:p>
    <w:p w:rsidR="00C16095" w:rsidRPr="00C063E6" w:rsidRDefault="00C16095" w:rsidP="00C16095">
      <w:pPr>
        <w:rPr>
          <w:rFonts w:eastAsia="Cambria" w:cs="Times New Roman"/>
        </w:rPr>
      </w:pPr>
      <w:r w:rsidRPr="00C063E6">
        <w:rPr>
          <w:rFonts w:eastAsia="Cambria" w:cs="Times New Roman"/>
          <w:u w:val="single"/>
        </w:rPr>
        <w:t>Counties spend more than $70 billion each year on criminal justice and more than $69 billion on health and human services</w:t>
      </w:r>
      <w:r w:rsidRPr="00C063E6">
        <w:rPr>
          <w:rFonts w:eastAsia="Cambria" w:cs="Times New Roman"/>
        </w:rPr>
        <w:t>.</w:t>
      </w:r>
    </w:p>
    <w:p w:rsidR="00C16095" w:rsidRPr="00C063E6" w:rsidRDefault="00C16095" w:rsidP="00C16095">
      <w:pPr>
        <w:rPr>
          <w:rFonts w:eastAsia="Cambria" w:cs="Times New Roman"/>
          <w:u w:val="single"/>
        </w:rPr>
      </w:pPr>
      <w:r w:rsidRPr="00C063E6">
        <w:rPr>
          <w:rFonts w:eastAsia="Cambria" w:cs="Times New Roman"/>
          <w:u w:val="single"/>
        </w:rPr>
        <w:t>According to the U.S. Bureau of Justice Statistics, there are more than 11 million individuals admitted to jails each year. Of that number, only about four percent of jail admissions result in prison sentences – in other words, 96 percent of jail detainees and inmates return directly to the community from jail.</w:t>
      </w:r>
    </w:p>
    <w:p w:rsidR="00C16095" w:rsidRPr="00C063E6" w:rsidRDefault="00C16095" w:rsidP="00C16095">
      <w:pPr>
        <w:rPr>
          <w:rFonts w:eastAsia="Cambria" w:cs="Times New Roman"/>
          <w:u w:val="single"/>
        </w:rPr>
      </w:pPr>
      <w:r w:rsidRPr="00C063E6">
        <w:rPr>
          <w:rFonts w:eastAsia="Cambria" w:cs="Times New Roman"/>
          <w:u w:val="single"/>
        </w:rPr>
        <w:t>The Second Chance Act improves the coordination of reentry services and policies at the state, local and tribal levels, and provides financial assistance for local programs that provide employment training, mentoring, substance abuse and mental health treatment and other family-centered services to formerly incarcerated individuals.</w:t>
      </w:r>
    </w:p>
    <w:p w:rsidR="00C16095" w:rsidRPr="00C063E6" w:rsidRDefault="00C16095" w:rsidP="00C16095">
      <w:pPr>
        <w:rPr>
          <w:rFonts w:eastAsia="Cambria" w:cs="Times New Roman"/>
          <w:u w:val="single"/>
        </w:rPr>
      </w:pPr>
      <w:r w:rsidRPr="00C063E6">
        <w:rPr>
          <w:rFonts w:eastAsia="Cambria" w:cs="Times New Roman"/>
        </w:rPr>
        <w:t xml:space="preserve">Since 2009, </w:t>
      </w:r>
      <w:r w:rsidRPr="00C063E6">
        <w:rPr>
          <w:rFonts w:eastAsia="Cambria" w:cs="Times New Roman"/>
          <w:u w:val="single"/>
        </w:rPr>
        <w:t>more than one out of three Second Chance Act awards has gone to county governments. Of the nearly $300 million that has been awarded to state, local, tribal and nonprofit reentry programs under the Second Chance Act, $95 million has gone directly to county governments.</w:t>
      </w:r>
    </w:p>
    <w:p w:rsidR="00C16095" w:rsidRDefault="00C16095" w:rsidP="00C16095">
      <w:pPr>
        <w:rPr>
          <w:rFonts w:eastAsia="Cambria" w:cs="Times New Roman"/>
          <w:u w:val="single"/>
        </w:rPr>
      </w:pPr>
      <w:r w:rsidRPr="00C063E6">
        <w:rPr>
          <w:rFonts w:eastAsia="Cambria" w:cs="Times New Roman"/>
        </w:rPr>
        <w:t xml:space="preserve">The Second Chance Act is currently authorized and funded at $90 million under FY 2020 appropriations. </w:t>
      </w:r>
      <w:r w:rsidRPr="00C063E6">
        <w:rPr>
          <w:rFonts w:eastAsia="Cambria" w:cs="Times New Roman"/>
          <w:u w:val="single"/>
        </w:rPr>
        <w:t>Funding for the program should be increased to the FY 2010 level of $100 million in future appropriations bills.</w:t>
      </w:r>
    </w:p>
    <w:p w:rsidR="00C16095" w:rsidRDefault="00C16095" w:rsidP="00C16095">
      <w:pPr>
        <w:pStyle w:val="Heading2"/>
        <w:rPr>
          <w:rFonts w:eastAsia="Times New Roman"/>
        </w:rPr>
      </w:pPr>
      <w:r>
        <w:rPr>
          <w:rFonts w:eastAsia="Times New Roman"/>
        </w:rPr>
        <w:t>Ban mentally ill from death penalty</w:t>
      </w:r>
    </w:p>
    <w:p w:rsidR="00C16095" w:rsidRDefault="00C16095" w:rsidP="00C16095">
      <w:pPr>
        <w:pStyle w:val="Heading3"/>
        <w:rPr>
          <w:rFonts w:eastAsia="Times New Roman"/>
        </w:rPr>
      </w:pPr>
      <w:r>
        <w:rPr>
          <w:rFonts w:eastAsia="Times New Roman"/>
        </w:rPr>
        <w:t>CP Text</w:t>
      </w:r>
    </w:p>
    <w:p w:rsidR="00C16095" w:rsidRPr="008451D6" w:rsidRDefault="00C16095" w:rsidP="00C16095">
      <w:pPr>
        <w:keepNext/>
        <w:keepLines/>
        <w:spacing w:before="40"/>
        <w:outlineLvl w:val="3"/>
        <w:rPr>
          <w:rFonts w:eastAsia="Times New Roman" w:cs="Times New Roman"/>
          <w:b/>
          <w:iCs/>
          <w:sz w:val="26"/>
        </w:rPr>
      </w:pPr>
      <w:r w:rsidRPr="008451D6">
        <w:rPr>
          <w:rFonts w:eastAsia="Times New Roman" w:cs="Times New Roman"/>
          <w:b/>
          <w:iCs/>
          <w:sz w:val="26"/>
        </w:rPr>
        <w:t xml:space="preserve">CP text: </w:t>
      </w:r>
      <w:r w:rsidR="006D1267">
        <w:rPr>
          <w:rFonts w:eastAsia="Times New Roman" w:cs="Times New Roman"/>
          <w:b/>
          <w:iCs/>
          <w:sz w:val="26"/>
        </w:rPr>
        <w:t xml:space="preserve">The United States federal government should </w:t>
      </w:r>
      <w:r w:rsidRPr="008451D6">
        <w:rPr>
          <w:rFonts w:eastAsia="Times New Roman" w:cs="Times New Roman"/>
          <w:b/>
          <w:iCs/>
          <w:sz w:val="26"/>
        </w:rPr>
        <w:t xml:space="preserve">exempt defendants with serious mental illness from the death penalty. </w:t>
      </w:r>
    </w:p>
    <w:p w:rsidR="00C16095" w:rsidRPr="008451D6" w:rsidRDefault="00C16095" w:rsidP="00C16095">
      <w:pPr>
        <w:rPr>
          <w:rFonts w:eastAsia="Calibri" w:cs="Times New Roman"/>
        </w:rPr>
      </w:pPr>
    </w:p>
    <w:p w:rsidR="00C16095" w:rsidRPr="008451D6" w:rsidRDefault="00C16095" w:rsidP="00C16095">
      <w:pPr>
        <w:keepNext/>
        <w:keepLines/>
        <w:spacing w:before="40"/>
        <w:outlineLvl w:val="3"/>
        <w:rPr>
          <w:rFonts w:eastAsia="Times New Roman" w:cs="Times New Roman"/>
          <w:b/>
          <w:iCs/>
          <w:sz w:val="26"/>
        </w:rPr>
      </w:pPr>
      <w:r w:rsidRPr="008451D6">
        <w:rPr>
          <w:rFonts w:eastAsia="Times New Roman" w:cs="Times New Roman"/>
          <w:b/>
          <w:iCs/>
          <w:sz w:val="26"/>
        </w:rPr>
        <w:t xml:space="preserve">Exempting defendants with serious mental illness prevents disproportionate capital sentencing while still punishing those most deserving of punishment. </w:t>
      </w:r>
    </w:p>
    <w:p w:rsidR="00C16095" w:rsidRPr="008451D6" w:rsidRDefault="00C16095" w:rsidP="00C16095">
      <w:pPr>
        <w:rPr>
          <w:rFonts w:eastAsia="Calibri" w:cs="Times New Roman"/>
        </w:rPr>
      </w:pPr>
      <w:r w:rsidRPr="008451D6">
        <w:rPr>
          <w:rFonts w:eastAsia="Times New Roman" w:cs="Times New Roman"/>
          <w:b/>
          <w:iCs/>
          <w:sz w:val="26"/>
        </w:rPr>
        <w:t>Bonnie ‘17</w:t>
      </w:r>
      <w:r w:rsidRPr="008451D6">
        <w:rPr>
          <w:rFonts w:eastAsia="Calibri" w:cs="Times New Roman"/>
        </w:rPr>
        <w:t xml:space="preserve"> </w:t>
      </w:r>
      <w:proofErr w:type="gramStart"/>
      <w:r w:rsidRPr="008451D6">
        <w:rPr>
          <w:rFonts w:eastAsia="Calibri" w:cs="Times New Roman"/>
        </w:rPr>
        <w:t>Bonnie ,</w:t>
      </w:r>
      <w:proofErr w:type="gramEnd"/>
      <w:r w:rsidRPr="008451D6">
        <w:rPr>
          <w:rFonts w:eastAsia="Calibri" w:cs="Times New Roman"/>
        </w:rPr>
        <w:t xml:space="preserve"> Richard. Richard J, Bonnie is the Harrison Foundation Professor of Law and Medicine and the director of the Institute of Law, Psychiatry and Public Policy at the University of </w:t>
      </w:r>
      <w:proofErr w:type="gramStart"/>
      <w:r w:rsidRPr="008451D6">
        <w:rPr>
          <w:rFonts w:eastAsia="Calibri" w:cs="Times New Roman"/>
        </w:rPr>
        <w:t>Virginia  .</w:t>
      </w:r>
      <w:proofErr w:type="gramEnd"/>
      <w:r w:rsidRPr="008451D6">
        <w:rPr>
          <w:rFonts w:eastAsia="Calibri" w:cs="Times New Roman"/>
        </w:rPr>
        <w:t>“Mental Illness, Diminished Responsibility, and the Death Penalty: A New Frontier.” American Bar Association, Jan. 2017, www.americanbar.org/groups/crsj/publications/human_rights_magazine_home/2016-17-vol-42/vol--42--no--2---the-death-penalty--how-far-have-we-come-/mental-illness--diminished-responsibility--and-the-death-penalty/.</w:t>
      </w:r>
    </w:p>
    <w:p w:rsidR="00C16095" w:rsidRPr="008451D6" w:rsidRDefault="00C16095" w:rsidP="00C16095">
      <w:pPr>
        <w:rPr>
          <w:rFonts w:eastAsia="Calibri" w:cs="Times New Roman"/>
          <w:b/>
          <w:iCs/>
          <w:sz w:val="28"/>
          <w:szCs w:val="28"/>
          <w:u w:val="single"/>
        </w:rPr>
      </w:pPr>
      <w:r w:rsidRPr="008451D6">
        <w:rPr>
          <w:rFonts w:eastAsia="Calibri" w:cs="Times New Roman"/>
          <w:b/>
          <w:iCs/>
          <w:u w:val="single"/>
        </w:rPr>
        <w:t>States that are most inclined to seek death sentences seem to be incapable of administering the system in a way that reliably and fairly selects the offenders most deserving of the ultimate penalty. Equally dis-heartening, they also seem incapable of exempting offenders who, by virtue of serious mental disability at the time of the crime, are least deserving of execution</w:t>
      </w:r>
      <w:r w:rsidRPr="008451D6">
        <w:rPr>
          <w:rFonts w:eastAsia="Calibri" w:cs="Times New Roman"/>
        </w:rPr>
        <w:t>. The moral impropriety of executing persons who were not “in their right mind” at the time of the crime was recognized by common-law courts hundreds of years ago. Defendants who were “insane”—who did not know the nature or quality of their acts or that their act was wrong—at the time of the offense were exempt from punishment. However, the test for insanity is typically quite narrow, and judges and juries are skeptical of claims that mental illness should exempt homicide defendants altogether from punishment—and are thus reluctant to find a defendant insane</w:t>
      </w:r>
      <w:r w:rsidRPr="008451D6">
        <w:rPr>
          <w:rFonts w:eastAsia="Calibri" w:cs="Times New Roman"/>
          <w:b/>
          <w:iCs/>
          <w:u w:val="single"/>
        </w:rPr>
        <w:t>. Only a small fraction of defendants known to be severely mentally ill are acquitted by reason of insanity.</w:t>
      </w:r>
      <w:r w:rsidRPr="008451D6">
        <w:rPr>
          <w:rFonts w:eastAsia="Calibri" w:cs="Times New Roman"/>
        </w:rPr>
        <w:t xml:space="preserve"> But the moral calculus is considerably different if the issue is whether mentally ill defendants should be executed. This is why contemporary capital sentencing statutes classify “diminished responsibility” due to mental illness at the time of the crime as a mitigating circumstance. In most states, “extreme mental or emotional disturbance” at the time of the offense and “significant impairment of capacity to appreciate the wrongfulness of conduct or to con-form . . . to the requirements of the law” are mitigating circumstances. How-ever, many defense attorneys worry, and research has shown, that evidence of mental illness will amount to a “double-edged sword” such that morally Mental Illness, Diminished Responsibility, and the Death Penalty: A New Frontier By Richard J. Bonnie compelling mitigation narratives of childhood abuse, mental disability, or other frailties of humankind essentially warp from mitigating (i.e., factors in favor of not giving a death sentence) to aggravating (i.e., factors favoring a death sentence). Some attorneys will choose not to present highly relevant evidence of mental illness because of fear that jurors will not consider </w:t>
      </w:r>
      <w:proofErr w:type="gramStart"/>
      <w:r w:rsidRPr="008451D6">
        <w:rPr>
          <w:rFonts w:eastAsia="Calibri" w:cs="Times New Roman"/>
        </w:rPr>
        <w:t>it, or</w:t>
      </w:r>
      <w:proofErr w:type="gramEnd"/>
      <w:r w:rsidRPr="008451D6">
        <w:rPr>
          <w:rFonts w:eastAsia="Calibri" w:cs="Times New Roman"/>
        </w:rPr>
        <w:t xml:space="preserve"> will view it as evidence of future dangerousness rather than diminished moral culpability. It is precisely to remedy this conundrum that the Supreme Court held in 2002 that individuals with intellectual disability should be categorically exempt from the death penalty. Indeed, the Court worried that because of this “double-edged sword” phenomenon, which applies equally to those with intellectual disability, those who had the lowest moral culpability and were the least deserving of execution were actually more likely to be sentenced to death</w:t>
      </w:r>
      <w:r w:rsidRPr="008451D6">
        <w:rPr>
          <w:rFonts w:eastAsia="Calibri" w:cs="Times New Roman"/>
          <w:b/>
          <w:iCs/>
          <w:u w:val="single"/>
        </w:rPr>
        <w:t>. The only way to prevent this pattern of disproportionate capital sentencing, and to ensure that compelling claims of diminished mental responsibility are given adequate moral weight, is to (1) preclude a death sentence if one of these mitigating factors is proved, and (2) require aggressive judicial review of trial court findings that the evidence does not establish diminished responsibility</w:t>
      </w:r>
      <w:r w:rsidRPr="008451D6">
        <w:rPr>
          <w:rFonts w:eastAsia="Calibri" w:cs="Times New Roman"/>
        </w:rPr>
        <w:t>. Unfortunately, that has not happened in most states. The common judicial failure to take seriously the moral importance of proportionality in capital sentencing is one of the rea-sons the Supreme Court has barred the death penalty for juveniles and persons with intellectual disability. In 2006, the American Bar Association (ABA), American Psychiatric Association, American Psychological Association, and National Alliance on Mental Illness endorsed the principle that a finding of serious mental ill-ness should preclude the death penalty; Mental Health America joined the endorsement in 2011. All of these organizations support the position that</w:t>
      </w:r>
      <w:r w:rsidRPr="008451D6">
        <w:rPr>
          <w:rFonts w:eastAsia="Calibri" w:cs="Times New Roman"/>
          <w:b/>
          <w:iCs/>
          <w:u w:val="single"/>
        </w:rPr>
        <w:t xml:space="preserve">: Defendants should not be executed or sentenced to death if, at the time of the offense, they had a severe mental disorder or disability that significantly impaired their capacity (a) to appreciate the nature, consequences or wrongfulness of their conduct, (b) to exercise rational judgment in relation to conduct, or (c) to conform their conduct to the requirements of the law. Legislation codifying this principle will be under consideration in several states in 2017, and the ABA has created a Mental Illness Initiative to support this effort. </w:t>
      </w:r>
      <w:r w:rsidRPr="008451D6">
        <w:rPr>
          <w:rFonts w:eastAsia="Calibri" w:cs="Times New Roman"/>
        </w:rPr>
        <w:t xml:space="preserve">In addition, attorneys for capital defendants and condemned prisoners have used the above consensus statement as the backbone of an argument that imposing the death penalty on these defendants contravenes evolving standards of decency in a civilized society. Several state appellate judges have expressed interest in this argument, and </w:t>
      </w:r>
      <w:r w:rsidRPr="008451D6">
        <w:rPr>
          <w:rFonts w:eastAsia="Calibri" w:cs="Times New Roman"/>
          <w:b/>
          <w:iCs/>
          <w:u w:val="single"/>
        </w:rPr>
        <w:t>support for such an exemption is likely to grow</w:t>
      </w:r>
      <w:r w:rsidRPr="008451D6">
        <w:rPr>
          <w:rFonts w:eastAsia="Calibri" w:cs="Times New Roman"/>
          <w:b/>
          <w:iCs/>
          <w:sz w:val="28"/>
          <w:szCs w:val="28"/>
          <w:u w:val="single"/>
        </w:rPr>
        <w:t>. Embracing an exemption for diminished responsibility based on serious mental illness will not rectify the deep injustices of capital sentencing, but it will achieve a modest victory for human dignity. </w:t>
      </w:r>
    </w:p>
    <w:p w:rsidR="00C16095" w:rsidRPr="00CB6419" w:rsidRDefault="00C16095" w:rsidP="00C16095">
      <w:pPr>
        <w:pStyle w:val="Heading3"/>
      </w:pPr>
      <w:r>
        <w:t>Extensions</w:t>
      </w:r>
    </w:p>
    <w:p w:rsidR="00C16095" w:rsidRPr="008451D6" w:rsidRDefault="00C16095" w:rsidP="00C16095">
      <w:pPr>
        <w:keepNext/>
        <w:keepLines/>
        <w:spacing w:before="40"/>
        <w:outlineLvl w:val="3"/>
        <w:rPr>
          <w:rFonts w:eastAsia="Times New Roman" w:cs="Times New Roman"/>
          <w:b/>
          <w:iCs/>
          <w:sz w:val="26"/>
        </w:rPr>
      </w:pPr>
      <w:r>
        <w:rPr>
          <w:rFonts w:eastAsia="Times New Roman" w:cs="Times New Roman"/>
          <w:b/>
          <w:iCs/>
          <w:sz w:val="26"/>
        </w:rPr>
        <w:t>B</w:t>
      </w:r>
      <w:r w:rsidRPr="008451D6">
        <w:rPr>
          <w:rFonts w:eastAsia="Times New Roman" w:cs="Times New Roman"/>
          <w:b/>
          <w:iCs/>
          <w:sz w:val="26"/>
        </w:rPr>
        <w:t xml:space="preserve">eing put under the death penalty results in false confessions and unwanted culpability for those with intellectual disabilities. </w:t>
      </w:r>
    </w:p>
    <w:p w:rsidR="00C16095" w:rsidRPr="008451D6" w:rsidRDefault="00C16095" w:rsidP="00C16095">
      <w:pPr>
        <w:rPr>
          <w:rFonts w:eastAsia="Calibri" w:cs="Times New Roman"/>
        </w:rPr>
      </w:pPr>
      <w:r w:rsidRPr="008451D6">
        <w:rPr>
          <w:rFonts w:eastAsia="Calibri" w:cs="Times New Roman"/>
        </w:rPr>
        <w:t>Death Penalty Info Center, no date</w:t>
      </w:r>
    </w:p>
    <w:p w:rsidR="00C16095" w:rsidRPr="008451D6" w:rsidRDefault="00C16095" w:rsidP="00C16095">
      <w:pPr>
        <w:rPr>
          <w:rFonts w:eastAsia="Calibri" w:cs="Times New Roman"/>
        </w:rPr>
      </w:pPr>
      <w:r w:rsidRPr="008451D6">
        <w:rPr>
          <w:rFonts w:eastAsia="Calibri" w:cs="Times New Roman"/>
        </w:rPr>
        <w:t>“Why People with Intellectual Disability Are Exempt from the Death Penalty.” Death Penalty Information Center, deathpenaltyinfo.org/policy-issues/intellectual-disability/why-people-with-intellectual-disability-are-exempt-from-the-death-penalty.</w:t>
      </w:r>
    </w:p>
    <w:p w:rsidR="00C16095" w:rsidRDefault="00C16095" w:rsidP="00C16095">
      <w:pPr>
        <w:rPr>
          <w:rFonts w:eastAsia="Calibri" w:cs="Times New Roman"/>
          <w:b/>
          <w:iCs/>
          <w:u w:val="single"/>
        </w:rPr>
      </w:pPr>
      <w:r w:rsidRPr="008451D6">
        <w:rPr>
          <w:rFonts w:eastAsia="Calibri" w:cs="Times New Roman"/>
        </w:rPr>
        <w:t xml:space="preserve">Mentally retarded persons frequently know the difference between right and wrong and are competent to stand trial, but, by definition, they have diminished capacities to understand and process information, to communicate, to abstract from mistakes and learn from experience, to engage in logical reasoning, to control impulses, and to understand others’ reactions. </w:t>
      </w:r>
      <w:r w:rsidRPr="008451D6">
        <w:rPr>
          <w:rFonts w:eastAsia="Calibri" w:cs="Times New Roman"/>
          <w:b/>
          <w:iCs/>
          <w:u w:val="single"/>
        </w:rPr>
        <w:t xml:space="preserve">Their deficiencies do not warrant an exemption from criminal </w:t>
      </w:r>
      <w:proofErr w:type="gramStart"/>
      <w:r w:rsidRPr="008451D6">
        <w:rPr>
          <w:rFonts w:eastAsia="Calibri" w:cs="Times New Roman"/>
          <w:b/>
          <w:iCs/>
          <w:u w:val="single"/>
        </w:rPr>
        <w:t>sanctions, but</w:t>
      </w:r>
      <w:proofErr w:type="gramEnd"/>
      <w:r w:rsidRPr="008451D6">
        <w:rPr>
          <w:rFonts w:eastAsia="Calibri" w:cs="Times New Roman"/>
          <w:b/>
          <w:iCs/>
          <w:u w:val="single"/>
        </w:rPr>
        <w:t xml:space="preserve"> diminish their personal culpability</w:t>
      </w:r>
      <w:r w:rsidRPr="008451D6">
        <w:rPr>
          <w:rFonts w:eastAsia="Calibri" w:cs="Times New Roman"/>
        </w:rPr>
        <w:t xml:space="preserve">. The Court doubted that the justifications underpinning the death penalty – retribution and deterrence – applied to intellectually disabled offenders. Justice Stevens wrote: As to retribution, the severity of the appropriate punishment necessarily depends on the offender’s culpability. </w:t>
      </w:r>
      <w:r w:rsidRPr="008451D6">
        <w:rPr>
          <w:rFonts w:eastAsia="Calibri" w:cs="Times New Roman"/>
          <w:b/>
          <w:iCs/>
          <w:u w:val="single"/>
        </w:rPr>
        <w:t xml:space="preserve">If the culpability of the average murderer [that is, a murderer whose crime involves no special aggravating circumstances] is insufficient to justify imposition of death, the lesser culpability of the mentally retarded offender surely does not merit that form of retribution. </w:t>
      </w:r>
      <w:r w:rsidRPr="008451D6">
        <w:rPr>
          <w:rFonts w:eastAsia="Calibri" w:cs="Times New Roman"/>
        </w:rPr>
        <w:t xml:space="preserve">As to deterrence, the same cognitive and behavioral impairments that make mentally retarded defendants less morally culpable also make it less likely that they can process the information of the possibility of execution as a penalty and, as a result, control their conduct based upon that information. </w:t>
      </w:r>
      <w:r w:rsidRPr="008451D6">
        <w:rPr>
          <w:rFonts w:eastAsia="Calibri" w:cs="Times New Roman"/>
          <w:b/>
          <w:iCs/>
          <w:u w:val="single"/>
        </w:rPr>
        <w:t>The Court cited the higher probability of inaccurate factual determinations of guilt and individual culpability due to the increased potential that defendants with intellectual disability would “unwittingly confess to crimes they did not commit.”</w:t>
      </w:r>
      <w:r w:rsidRPr="008451D6">
        <w:rPr>
          <w:rFonts w:eastAsia="Calibri" w:cs="Times New Roman"/>
        </w:rPr>
        <w:t xml:space="preserve"> For example, Earl Washington, who had an IQ of 69, faced execution after confessing to a crime he did not commit. In 1983, police convinced Washington to make a statement concerning the 1982 rape and murder of a woman in Culpepper, VA. The statements were used against him, and in 1984 he was convicted and sentenced to death. Sixteen years later, DNA tests confirmed that Washington was </w:t>
      </w:r>
      <w:proofErr w:type="gramStart"/>
      <w:r w:rsidRPr="008451D6">
        <w:rPr>
          <w:rFonts w:eastAsia="Calibri" w:cs="Times New Roman"/>
        </w:rPr>
        <w:t>innocent</w:t>
      </w:r>
      <w:proofErr w:type="gramEnd"/>
      <w:r w:rsidRPr="008451D6">
        <w:rPr>
          <w:rFonts w:eastAsia="Calibri" w:cs="Times New Roman"/>
        </w:rPr>
        <w:t xml:space="preserve"> and he received an absolute pardon. </w:t>
      </w:r>
      <w:r w:rsidRPr="008451D6">
        <w:rPr>
          <w:rFonts w:eastAsia="Calibri" w:cs="Times New Roman"/>
          <w:b/>
          <w:iCs/>
          <w:u w:val="single"/>
        </w:rPr>
        <w:t>The Atkins opinion also suggested that “[m]</w:t>
      </w:r>
      <w:proofErr w:type="spellStart"/>
      <w:r w:rsidRPr="008451D6">
        <w:rPr>
          <w:rFonts w:eastAsia="Calibri" w:cs="Times New Roman"/>
          <w:b/>
          <w:iCs/>
          <w:u w:val="single"/>
        </w:rPr>
        <w:t>entally</w:t>
      </w:r>
      <w:proofErr w:type="spellEnd"/>
      <w:r w:rsidRPr="008451D6">
        <w:rPr>
          <w:rFonts w:eastAsia="Calibri" w:cs="Times New Roman"/>
          <w:b/>
          <w:iCs/>
          <w:u w:val="single"/>
        </w:rPr>
        <w:t xml:space="preserve"> retarded defendants may be less able to give meaningful assistance to their counsel and are typically poor witnesses, and their demeanor may create an unwarranted impression of lack of remorse for their crimes.”</w:t>
      </w:r>
    </w:p>
    <w:p w:rsidR="00C16095" w:rsidRPr="008451D6" w:rsidRDefault="00C16095" w:rsidP="00C16095">
      <w:pPr>
        <w:pStyle w:val="Heading2"/>
        <w:rPr>
          <w:rFonts w:eastAsia="Calibri"/>
        </w:rPr>
      </w:pPr>
      <w:r>
        <w:rPr>
          <w:rFonts w:eastAsia="Calibri"/>
        </w:rPr>
        <w:t>Condition Lethal Injections CP</w:t>
      </w:r>
    </w:p>
    <w:p w:rsidR="00C16095" w:rsidRDefault="00C16095" w:rsidP="00C16095">
      <w:pPr>
        <w:pStyle w:val="Heading3"/>
        <w:rPr>
          <w:rFonts w:eastAsia="MS Gothic"/>
        </w:rPr>
      </w:pPr>
      <w:r>
        <w:rPr>
          <w:rFonts w:eastAsia="MS Gothic"/>
        </w:rPr>
        <w:t>CP Text</w:t>
      </w:r>
    </w:p>
    <w:p w:rsidR="00C16095" w:rsidRPr="00046E9F" w:rsidRDefault="00C16095" w:rsidP="00C16095">
      <w:pPr>
        <w:keepNext/>
        <w:keepLines/>
        <w:spacing w:before="40"/>
        <w:outlineLvl w:val="3"/>
        <w:rPr>
          <w:rFonts w:ascii="AppleSystemUIFontBold" w:eastAsia="MS Gothic" w:hAnsi="AppleSystemUIFontBold" w:cs="AppleSystemUIFontBold"/>
          <w:bCs/>
          <w:iCs/>
          <w:sz w:val="34"/>
          <w:szCs w:val="34"/>
        </w:rPr>
      </w:pPr>
      <w:r w:rsidRPr="00046E9F">
        <w:rPr>
          <w:rFonts w:eastAsia="MS Gothic" w:cs="Times New Roman"/>
          <w:b/>
          <w:iCs/>
          <w:sz w:val="26"/>
        </w:rPr>
        <w:t xml:space="preserve">The fifty United States and its territories should enact a board of healing arts and a board of pharmacy to be involved in decisions related to lethal injection protocols. </w:t>
      </w:r>
    </w:p>
    <w:p w:rsidR="00C16095" w:rsidRPr="00046E9F" w:rsidRDefault="00C16095" w:rsidP="00C16095">
      <w:pPr>
        <w:rPr>
          <w:rFonts w:eastAsia="Cambria" w:cs="Times New Roman"/>
        </w:rPr>
      </w:pPr>
    </w:p>
    <w:p w:rsidR="00C16095" w:rsidRPr="00046E9F" w:rsidRDefault="00C16095" w:rsidP="00C16095">
      <w:pPr>
        <w:keepNext/>
        <w:keepLines/>
        <w:spacing w:before="40"/>
        <w:outlineLvl w:val="3"/>
        <w:rPr>
          <w:rFonts w:eastAsia="MS Gothic" w:cs="Times New Roman"/>
          <w:b/>
          <w:iCs/>
          <w:sz w:val="28"/>
          <w:szCs w:val="32"/>
        </w:rPr>
      </w:pPr>
      <w:r>
        <w:rPr>
          <w:rFonts w:eastAsia="MS Gothic" w:cs="Times New Roman"/>
          <w:b/>
          <w:iCs/>
          <w:sz w:val="28"/>
          <w:szCs w:val="32"/>
        </w:rPr>
        <w:t>Solves dignity, a</w:t>
      </w:r>
      <w:r w:rsidRPr="00046E9F">
        <w:rPr>
          <w:rFonts w:eastAsia="MS Gothic" w:cs="Times New Roman"/>
          <w:b/>
          <w:iCs/>
          <w:sz w:val="28"/>
          <w:szCs w:val="32"/>
        </w:rPr>
        <w:t xml:space="preserve"> board of pharmacy and board of healing arts should assess lethal injection protocols and be the deciding factor if the death will be swift and humane</w:t>
      </w:r>
    </w:p>
    <w:p w:rsidR="00C16095" w:rsidRPr="00046E9F" w:rsidRDefault="00C16095" w:rsidP="00C16095">
      <w:pPr>
        <w:rPr>
          <w:rFonts w:ascii="Times New Roman" w:eastAsia="Times New Roman" w:hAnsi="Times New Roman" w:cs="Times New Roman"/>
          <w:sz w:val="24"/>
        </w:rPr>
      </w:pPr>
      <w:r w:rsidRPr="00046E9F">
        <w:rPr>
          <w:rFonts w:eastAsia="Cambria" w:cs="Times New Roman"/>
          <w:b/>
          <w:bCs/>
          <w:sz w:val="26"/>
        </w:rPr>
        <w:t>Committee on Ways and Means 2019</w:t>
      </w:r>
      <w:r w:rsidRPr="00046E9F">
        <w:rPr>
          <w:rFonts w:eastAsia="Cambria" w:cs="Times New Roman"/>
        </w:rPr>
        <w:t xml:space="preserve"> [</w:t>
      </w:r>
      <w:r w:rsidRPr="00046E9F">
        <w:rPr>
          <w:rFonts w:ascii="Times New Roman" w:eastAsia="Times New Roman" w:hAnsi="Times New Roman" w:cs="Times New Roman"/>
          <w:sz w:val="24"/>
        </w:rPr>
        <w:t>Committee on Ways and Means</w:t>
      </w:r>
    </w:p>
    <w:p w:rsidR="00C16095" w:rsidRPr="00046E9F" w:rsidRDefault="00C16095" w:rsidP="00C16095">
      <w:pPr>
        <w:rPr>
          <w:rFonts w:eastAsia="Cambria" w:cs="Times New Roman"/>
        </w:rPr>
      </w:pPr>
      <w:r w:rsidRPr="00046E9F">
        <w:rPr>
          <w:rFonts w:eastAsia="Cambria" w:cs="Times New Roman"/>
        </w:rPr>
        <w:t>, 2019 "," Senate Bill 95, accessed at http://www.kslegislature.org/li/b2019_20/measures/documents/sb95_00_0000.pdf] HJ 7-3-2020</w:t>
      </w:r>
    </w:p>
    <w:p w:rsidR="00C16095" w:rsidRPr="00046E9F" w:rsidRDefault="00C16095" w:rsidP="00C16095">
      <w:pPr>
        <w:rPr>
          <w:rFonts w:eastAsia="Cambria" w:cs="Times New Roman"/>
          <w:u w:val="single"/>
        </w:rPr>
      </w:pPr>
      <w:r w:rsidRPr="00046E9F">
        <w:rPr>
          <w:rFonts w:eastAsia="Cambria" w:cs="Times New Roman"/>
          <w:sz w:val="16"/>
        </w:rPr>
        <w:t xml:space="preserve">AN ACT concerning criminal procedure; relating to carrying out a sentence of death; </w:t>
      </w:r>
      <w:r w:rsidRPr="00046E9F">
        <w:rPr>
          <w:rFonts w:eastAsia="Cambria" w:cs="Times New Roman"/>
          <w:b/>
          <w:iCs/>
          <w:u w:val="single"/>
        </w:rPr>
        <w:t>transfer</w:t>
      </w:r>
      <w:r w:rsidRPr="00046E9F">
        <w:rPr>
          <w:rFonts w:eastAsia="Cambria" w:cs="Times New Roman"/>
          <w:sz w:val="16"/>
        </w:rPr>
        <w:t xml:space="preserve">ring </w:t>
      </w:r>
      <w:r w:rsidRPr="00046E9F">
        <w:rPr>
          <w:rFonts w:eastAsia="Cambria" w:cs="Times New Roman"/>
          <w:b/>
          <w:iCs/>
          <w:u w:val="single"/>
        </w:rPr>
        <w:t>certain duties from the secretary of health and environment to the state board of pharmacy and state board of healing arts</w:t>
      </w:r>
      <w:r w:rsidRPr="00046E9F">
        <w:rPr>
          <w:rFonts w:eastAsia="Cambria" w:cs="Times New Roman"/>
          <w:sz w:val="16"/>
        </w:rPr>
        <w:t>; amending K.S.A. 22-4001 and repealing the existing section. Be it enacted by the Legislature of the State of Kansas: Section 1. K.S.A. 22-4001 is hereby amended to read as follows: 22- 4001. (a) The mode of carrying out a sentence of death in this state shall be by intravenous injection of a substance or substances in a quantity sufficient to cause death in a swift and humane manner. (b) The secretary of corrections shall supervise the carrying out of each sentence of death and shall determine the procedures therefor, which shall be consistent with this act and the other laws of the state. The secretary of corrections shall designate one or more executioners and other persons necessary to assist in carrying out the sentence of death as provided in this section. The identity of executioners and other persons designated to assist in carrying out the sentence of death shall be confidential. (c) </w:t>
      </w:r>
      <w:r w:rsidRPr="00046E9F">
        <w:rPr>
          <w:rFonts w:eastAsia="Cambria" w:cs="Times New Roman"/>
          <w:u w:val="single"/>
        </w:rPr>
        <w:t>The secretary of corrections shall select the type of substance or substances to be administered in carrying out a sentence of death by intravenous injection in a swift and humane manner. The secretary of health and environment state board of pharmacy and state board of healing arts shall certify to the secretary of corrections that the substance or substances selected by the secretary of corrections will result in death in a swift and humane manner. If the secretary of corrections desires to change the substance or substances to be administered from those previously certified by the secretary of health and environment state board of pharmacy and state board of healing arts, the proposed substance or substances also shall be certified as provided in this section. All certifications provided pursuant to this section shall be open public records and shall be posted on the official website of the department of corrections</w:t>
      </w:r>
    </w:p>
    <w:p w:rsidR="00C16095" w:rsidRPr="00046E9F" w:rsidRDefault="00C16095" w:rsidP="00C16095">
      <w:pPr>
        <w:keepNext/>
        <w:keepLines/>
        <w:spacing w:before="40"/>
        <w:outlineLvl w:val="3"/>
        <w:rPr>
          <w:rFonts w:eastAsia="MS Gothic" w:cs="Times New Roman"/>
          <w:b/>
          <w:iCs/>
          <w:sz w:val="26"/>
        </w:rPr>
      </w:pPr>
      <w:r w:rsidRPr="00046E9F">
        <w:rPr>
          <w:rFonts w:eastAsia="MS Gothic" w:cs="Times New Roman"/>
          <w:b/>
          <w:iCs/>
          <w:sz w:val="26"/>
        </w:rPr>
        <w:t xml:space="preserve">Ethical standards for capital punishment must be enforced by a system of board certification. Individual physical involvement violates their professional standard. </w:t>
      </w:r>
    </w:p>
    <w:p w:rsidR="00C16095" w:rsidRPr="00046E9F" w:rsidRDefault="00C16095" w:rsidP="00C16095">
      <w:pPr>
        <w:rPr>
          <w:rFonts w:eastAsia="Cambria" w:cs="Times New Roman"/>
          <w:sz w:val="16"/>
        </w:rPr>
      </w:pPr>
      <w:r w:rsidRPr="00046E9F">
        <w:rPr>
          <w:rFonts w:eastAsia="Cambria" w:cs="Times New Roman"/>
          <w:b/>
          <w:bCs/>
          <w:sz w:val="26"/>
        </w:rPr>
        <w:t>Cohen 15</w:t>
      </w:r>
      <w:r w:rsidRPr="00046E9F">
        <w:rPr>
          <w:rFonts w:eastAsia="Cambria" w:cs="Times New Roman"/>
          <w:sz w:val="16"/>
        </w:rPr>
        <w:t xml:space="preserve">I. Glenn Cohen 1-30-2015 [I. Glenn Cohen, 1-30-2015, "Executions, Doctors, The U.S. Supreme Court, And </w:t>
      </w:r>
      <w:proofErr w:type="gramStart"/>
      <w:r w:rsidRPr="00046E9F">
        <w:rPr>
          <w:rFonts w:eastAsia="Cambria" w:cs="Times New Roman"/>
          <w:sz w:val="16"/>
        </w:rPr>
        <w:t>The</w:t>
      </w:r>
      <w:proofErr w:type="gramEnd"/>
      <w:r w:rsidRPr="00046E9F">
        <w:rPr>
          <w:rFonts w:eastAsia="Cambria" w:cs="Times New Roman"/>
          <w:sz w:val="16"/>
        </w:rPr>
        <w:t xml:space="preserve"> Breath Of Kings," No Publication, accessed at https://www.healthaffairs.org/do/10.1377/hblog20150326.045714/full/] HJ 7-3-2020</w:t>
      </w:r>
    </w:p>
    <w:p w:rsidR="00C16095" w:rsidRPr="00046E9F" w:rsidRDefault="00C16095" w:rsidP="00C16095">
      <w:pPr>
        <w:rPr>
          <w:rFonts w:eastAsia="Cambria" w:cs="Times New Roman"/>
          <w:u w:val="single"/>
        </w:rPr>
      </w:pPr>
      <w:r w:rsidRPr="00046E9F">
        <w:rPr>
          <w:rFonts w:eastAsia="Cambria" w:cs="Times New Roman"/>
          <w:sz w:val="16"/>
        </w:rPr>
        <w:t xml:space="preserve">In our article, we advance several reasons why </w:t>
      </w:r>
      <w:r w:rsidRPr="00046E9F">
        <w:rPr>
          <w:rFonts w:eastAsia="Cambria" w:cs="Times New Roman"/>
          <w:b/>
          <w:iCs/>
          <w:u w:val="single"/>
        </w:rPr>
        <w:t>physician involvement in execution is problematic</w:t>
      </w:r>
      <w:r w:rsidRPr="00046E9F">
        <w:rPr>
          <w:rFonts w:eastAsia="Cambria" w:cs="Times New Roman"/>
          <w:sz w:val="16"/>
        </w:rPr>
        <w:t xml:space="preserve">. </w:t>
      </w:r>
      <w:r w:rsidRPr="00046E9F">
        <w:rPr>
          <w:rFonts w:eastAsia="Cambria" w:cs="Times New Roman"/>
          <w:u w:val="single"/>
        </w:rPr>
        <w:t>This involvement co-opts the medical profession in a problematic way: “History is replete with examples of efforts by governments to co-opt the power and status of the medical profession for state purposes that are not aligned with the goals of medicine.</w:t>
      </w:r>
      <w:r w:rsidRPr="00046E9F">
        <w:rPr>
          <w:rFonts w:eastAsia="Cambria" w:cs="Times New Roman"/>
          <w:sz w:val="16"/>
        </w:rPr>
        <w:t xml:space="preserve"> For example, physicians have engaged in interrogations involving torture, at least in part because the skills and knowledge of these professionals enables them to maximize the prisoner’s temporary pain and suffering while minimizing the risk of permanent disability or death.” </w:t>
      </w:r>
      <w:r w:rsidRPr="00046E9F">
        <w:rPr>
          <w:rFonts w:eastAsia="Cambria" w:cs="Times New Roman"/>
          <w:u w:val="single"/>
        </w:rPr>
        <w:t>It also medicalizes retribution. That is, “[e]</w:t>
      </w:r>
      <w:proofErr w:type="spellStart"/>
      <w:r w:rsidRPr="00046E9F">
        <w:rPr>
          <w:rFonts w:eastAsia="Cambria" w:cs="Times New Roman"/>
          <w:u w:val="single"/>
        </w:rPr>
        <w:t>xecution</w:t>
      </w:r>
      <w:proofErr w:type="spellEnd"/>
      <w:r w:rsidRPr="00046E9F">
        <w:rPr>
          <w:rFonts w:eastAsia="Cambria" w:cs="Times New Roman"/>
          <w:u w:val="single"/>
        </w:rPr>
        <w:t xml:space="preserve"> is, intrinsically, the involuntary taking of the life of another human being, an act that can never be aligned with the goals of medicine. Regardless of whether execution is justified—and there are those who contend that in some </w:t>
      </w:r>
      <w:proofErr w:type="gramStart"/>
      <w:r w:rsidRPr="00046E9F">
        <w:rPr>
          <w:rFonts w:eastAsia="Cambria" w:cs="Times New Roman"/>
          <w:u w:val="single"/>
        </w:rPr>
        <w:t>circumstances</w:t>
      </w:r>
      <w:proofErr w:type="gramEnd"/>
      <w:r w:rsidRPr="00046E9F">
        <w:rPr>
          <w:rFonts w:eastAsia="Cambria" w:cs="Times New Roman"/>
          <w:u w:val="single"/>
        </w:rPr>
        <w:t xml:space="preserve"> capital punishment may be—it must never be perceived as a medical procedure</w:t>
      </w:r>
      <w:r w:rsidRPr="00046E9F">
        <w:rPr>
          <w:rFonts w:eastAsia="Cambria" w:cs="Times New Roman"/>
          <w:sz w:val="16"/>
        </w:rPr>
        <w:t xml:space="preserve">. By playing on the imagery of a scene that is almost indistinguishable from the everyday practice of anesthesiologists when they ‘put a patient to sleep,’ there is an attempt to cover the procedure with a patina of respectability and compassion that is associated with the practice of medicine.” In this respect (and now I am speaking only for myself not my co-authors), this is a kind of kabuki theater. It would be far better to go to what we instinctively view as more barbaric methods, for example, the firing squad, that are decidedly non-medical, if we could ensure painless death. </w:t>
      </w:r>
      <w:r w:rsidRPr="00046E9F">
        <w:rPr>
          <w:rFonts w:eastAsia="Cambria" w:cs="Times New Roman"/>
          <w:u w:val="single"/>
        </w:rPr>
        <w:t xml:space="preserve">The patina of medicine helps us avoid confrontation with the barbarism of what we are doing, killing someone against their protestation. </w:t>
      </w:r>
      <w:r w:rsidRPr="00046E9F">
        <w:rPr>
          <w:rFonts w:eastAsia="Cambria" w:cs="Times New Roman"/>
          <w:sz w:val="16"/>
        </w:rPr>
        <w:t xml:space="preserve">There is also the matter that </w:t>
      </w:r>
      <w:r w:rsidRPr="00046E9F">
        <w:rPr>
          <w:rFonts w:eastAsia="Cambria" w:cs="Times New Roman"/>
          <w:b/>
          <w:iCs/>
          <w:u w:val="single"/>
        </w:rPr>
        <w:t>medicine needs to live up to its own professional standards</w:t>
      </w:r>
      <w:r w:rsidRPr="00046E9F">
        <w:rPr>
          <w:rFonts w:eastAsia="Cambria" w:cs="Times New Roman"/>
          <w:u w:val="single"/>
        </w:rPr>
        <w:t>. The Code of Ethics of the American Medical Association (AMA) has for decades “specifically forbidden participation by physicians in executions” and similar “positions are held by professional societies of nurses, emergency medical technicians, and correctional health care workers.”</w:t>
      </w:r>
      <w:r w:rsidRPr="00046E9F">
        <w:rPr>
          <w:rFonts w:eastAsia="Cambria" w:cs="Times New Roman"/>
          <w:sz w:val="16"/>
        </w:rPr>
        <w:t xml:space="preserve"> But these prohibitions are not being fully enforced. </w:t>
      </w:r>
      <w:proofErr w:type="gramStart"/>
      <w:r w:rsidRPr="00046E9F">
        <w:rPr>
          <w:rFonts w:eastAsia="Cambria" w:cs="Times New Roman"/>
          <w:sz w:val="16"/>
        </w:rPr>
        <w:t>Again</w:t>
      </w:r>
      <w:proofErr w:type="gramEnd"/>
      <w:r w:rsidRPr="00046E9F">
        <w:rPr>
          <w:rFonts w:eastAsia="Cambria" w:cs="Times New Roman"/>
          <w:sz w:val="16"/>
        </w:rPr>
        <w:t xml:space="preserve"> in our May 2014 JAMA article, </w:t>
      </w:r>
      <w:r w:rsidRPr="00046E9F">
        <w:rPr>
          <w:rFonts w:eastAsia="Cambria" w:cs="Times New Roman"/>
          <w:b/>
          <w:iCs/>
          <w:u w:val="single"/>
        </w:rPr>
        <w:t xml:space="preserve">we argue that a more effective pathway to enforce ethical standards is through the system of board certification. </w:t>
      </w:r>
      <w:r w:rsidRPr="00046E9F">
        <w:rPr>
          <w:rFonts w:eastAsia="Cambria" w:cs="Times New Roman"/>
          <w:sz w:val="16"/>
        </w:rPr>
        <w:t>“Even though board certification is not required to practice medicine, in many fields it is a de facto requirement for physicians to practice within their specialties. For example, the American Board of Anesthesiology has taken the courageous step of adopting a policy that its certified members who participate in lethal injection for capital punishment are subject to having their board certification revoked. The boards of other specialties should consider taking the same action.” That said we note the potential for legal challenges to this approach: "</w:t>
      </w:r>
      <w:r w:rsidRPr="00046E9F">
        <w:rPr>
          <w:rFonts w:eastAsia="Cambria" w:cs="Times New Roman"/>
          <w:u w:val="single"/>
        </w:rPr>
        <w:t>Whether this approach will ultimately withstand inevitable legal challenges remains to be seen, but unless the profession is willing to stand up in defense of its own ethical principles, it will lose the authority to call itself a profession.”</w:t>
      </w:r>
    </w:p>
    <w:p w:rsidR="00C16095" w:rsidRDefault="00C16095" w:rsidP="00C16095">
      <w:pPr>
        <w:pStyle w:val="Heading3"/>
        <w:rPr>
          <w:rFonts w:eastAsia="MS Gothic"/>
        </w:rPr>
      </w:pPr>
      <w:r>
        <w:rPr>
          <w:rFonts w:eastAsia="MS Gothic"/>
        </w:rPr>
        <w:t>Extensions</w:t>
      </w:r>
    </w:p>
    <w:p w:rsidR="00C16095" w:rsidRPr="00046E9F" w:rsidRDefault="00C16095" w:rsidP="00C16095">
      <w:pPr>
        <w:keepNext/>
        <w:keepLines/>
        <w:spacing w:before="40"/>
        <w:outlineLvl w:val="3"/>
        <w:rPr>
          <w:rFonts w:eastAsia="MS Gothic" w:cs="Times New Roman"/>
          <w:b/>
          <w:iCs/>
        </w:rPr>
      </w:pPr>
      <w:r w:rsidRPr="00046E9F">
        <w:rPr>
          <w:rFonts w:eastAsia="MS Gothic" w:cs="Times New Roman"/>
          <w:b/>
          <w:iCs/>
        </w:rPr>
        <w:t>Lethal injections are compounded by individuals at local shops with little to no government oversight</w:t>
      </w:r>
    </w:p>
    <w:p w:rsidR="00C16095" w:rsidRPr="00046E9F" w:rsidRDefault="00C16095" w:rsidP="00C16095">
      <w:pPr>
        <w:rPr>
          <w:rFonts w:eastAsia="Cambria" w:cs="Times New Roman"/>
          <w:b/>
          <w:bCs/>
          <w:sz w:val="26"/>
        </w:rPr>
      </w:pPr>
      <w:r w:rsidRPr="00046E9F">
        <w:rPr>
          <w:rFonts w:eastAsia="Cambria" w:cs="Times New Roman"/>
          <w:b/>
          <w:bCs/>
          <w:sz w:val="26"/>
        </w:rPr>
        <w:t xml:space="preserve">Shi 19. </w:t>
      </w:r>
      <w:r w:rsidRPr="00046E9F">
        <w:rPr>
          <w:rFonts w:eastAsia="Cambria" w:cs="Times New Roman"/>
        </w:rPr>
        <w:t xml:space="preserve">Andrew Shi 2019 [Andrew Shi, 2019, “Reviewing Refusal: Lethal Injection, the FDA, and the Courts” University of Pennsylvania Law Review, accessed at </w:t>
      </w:r>
      <w:hyperlink r:id="rId207" w:history="1">
        <w:r w:rsidRPr="00046E9F">
          <w:rPr>
            <w:rFonts w:eastAsia="Cambria" w:cs="Times New Roman"/>
          </w:rPr>
          <w:t>https://scholarship.law.upenn.edu/cgi/viewcontent.cgi?article=9684&amp;context=penn_law_review</w:t>
        </w:r>
      </w:hyperlink>
      <w:r w:rsidRPr="00046E9F">
        <w:rPr>
          <w:rFonts w:eastAsia="Cambria" w:cs="Times New Roman"/>
        </w:rPr>
        <w:t>] HJ 7-5-2020</w:t>
      </w:r>
    </w:p>
    <w:p w:rsidR="00C16095" w:rsidRPr="00046E9F" w:rsidRDefault="00C16095" w:rsidP="00C16095">
      <w:pPr>
        <w:rPr>
          <w:rFonts w:eastAsia="Cambria" w:cs="Times New Roman"/>
        </w:rPr>
      </w:pPr>
      <w:r w:rsidRPr="00046E9F">
        <w:rPr>
          <w:rFonts w:eastAsia="Cambria" w:cs="Times New Roman"/>
        </w:rPr>
        <w:t>Most death row inmates today face execution by lethal injection through a series of compounded lethal drugs. However, this lethal injection method has only become standard practice within the last decade.1 Traditionally</w:t>
      </w:r>
      <w:r w:rsidRPr="00046E9F">
        <w:rPr>
          <w:rFonts w:eastAsia="Cambria" w:cs="Times New Roman"/>
          <w:u w:val="single"/>
        </w:rPr>
        <w:t xml:space="preserve">, state correctional facilities conducted executions using manufactured drugs, which national pharmaceutical companies produced at industry-grade standards. </w:t>
      </w:r>
      <w:r w:rsidRPr="00046E9F">
        <w:rPr>
          <w:rFonts w:eastAsia="Cambria" w:cs="Times New Roman"/>
        </w:rPr>
        <w:t xml:space="preserve">Starting in 2010, </w:t>
      </w:r>
      <w:r w:rsidRPr="00046E9F">
        <w:rPr>
          <w:rFonts w:eastAsia="Cambria" w:cs="Times New Roman"/>
          <w:u w:val="single"/>
        </w:rPr>
        <w:t>states began running out of manufactured drugs when pharmaceutical companies placed distribution restrictions on such drugs to ensure that states could not obtain the drugs for use in lethal injections</w:t>
      </w:r>
      <w:r w:rsidRPr="00046E9F">
        <w:rPr>
          <w:rFonts w:eastAsia="Cambria" w:cs="Times New Roman"/>
        </w:rPr>
        <w:t xml:space="preserve">.2 Furthermore, a court order effectively blocked foreign imports of a misbranded drug that several state correctional departments had turned to for lethal injections.3 </w:t>
      </w:r>
      <w:r w:rsidRPr="00046E9F">
        <w:rPr>
          <w:rFonts w:eastAsia="Cambria" w:cs="Times New Roman"/>
          <w:bCs/>
          <w:iCs/>
        </w:rPr>
        <w:t>This</w:t>
      </w:r>
      <w:r w:rsidRPr="00046E9F">
        <w:rPr>
          <w:rFonts w:eastAsia="Cambria" w:cs="Times New Roman"/>
          <w:b/>
          <w:iCs/>
          <w:u w:val="single"/>
        </w:rPr>
        <w:t xml:space="preserve"> drug shortage crisis caused states to settle for a solution that would allow lethal injection to continue uninterrupted: sourcing drugs from local compounders</w:t>
      </w:r>
      <w:r w:rsidRPr="00046E9F">
        <w:rPr>
          <w:rFonts w:eastAsia="Cambria" w:cs="Times New Roman"/>
        </w:rPr>
        <w:t xml:space="preserve">.4 </w:t>
      </w:r>
      <w:r w:rsidRPr="00046E9F">
        <w:rPr>
          <w:rFonts w:eastAsia="Cambria" w:cs="Times New Roman"/>
          <w:u w:val="single"/>
        </w:rPr>
        <w:t>Compounded lethal drugs are mixed by individuals at local shops according to their own specifications and are widely regarded to be less safe than manufactured drugs</w:t>
      </w:r>
      <w:r w:rsidRPr="00046E9F">
        <w:rPr>
          <w:rFonts w:eastAsia="Cambria" w:cs="Times New Roman"/>
        </w:rPr>
        <w:t xml:space="preserve">.5 </w:t>
      </w:r>
      <w:r w:rsidRPr="00046E9F">
        <w:rPr>
          <w:rFonts w:eastAsia="Cambria" w:cs="Times New Roman"/>
          <w:b/>
          <w:iCs/>
          <w:u w:val="single"/>
        </w:rPr>
        <w:t>These drugs receive little government oversight</w:t>
      </w:r>
      <w:r w:rsidRPr="00046E9F">
        <w:rPr>
          <w:rFonts w:eastAsia="Cambria" w:cs="Times New Roman"/>
        </w:rPr>
        <w:t xml:space="preserve"> in their production. Although the Food and Drug Administration (FDA) has statutory authority to regulate compounded lethal drugs, it has consistently refused to do so.6 Instead, </w:t>
      </w:r>
      <w:r w:rsidRPr="00046E9F">
        <w:rPr>
          <w:rFonts w:eastAsia="Cambria" w:cs="Times New Roman"/>
          <w:b/>
          <w:iCs/>
          <w:u w:val="single"/>
        </w:rPr>
        <w:t>the federal government has mostly left regulation of compounders to the states</w:t>
      </w:r>
      <w:r w:rsidRPr="00046E9F">
        <w:rPr>
          <w:rFonts w:eastAsia="Cambria" w:cs="Times New Roman"/>
        </w:rPr>
        <w:t>.7 Despite being responsible for licensing and overseeing compounders, some states have passed laws that insulate these compounders from regulation by state boards of pharmacy, medicine, and health.8 In fact, over twenty states have passed secrecy laws or engaged in practices that forbid public disclosure of their suppliers’ identities in order to encourage compounders to enter into contracts to supply states compounded lethal drugs.9</w:t>
      </w:r>
    </w:p>
    <w:p w:rsidR="00C16095" w:rsidRPr="00046E9F" w:rsidRDefault="00C16095" w:rsidP="00C16095">
      <w:pPr>
        <w:rPr>
          <w:rFonts w:eastAsia="Cambria" w:cs="Times New Roman"/>
          <w:u w:val="single"/>
        </w:rPr>
      </w:pPr>
    </w:p>
    <w:p w:rsidR="00C16095" w:rsidRPr="00046E9F" w:rsidRDefault="00C16095" w:rsidP="00C16095">
      <w:pPr>
        <w:keepNext/>
        <w:keepLines/>
        <w:spacing w:before="40"/>
        <w:outlineLvl w:val="3"/>
        <w:rPr>
          <w:rFonts w:eastAsia="MS Gothic" w:cs="Times New Roman"/>
          <w:b/>
          <w:iCs/>
        </w:rPr>
      </w:pPr>
      <w:r w:rsidRPr="00046E9F">
        <w:rPr>
          <w:rFonts w:eastAsia="MS Gothic" w:cs="Times New Roman"/>
          <w:b/>
          <w:iCs/>
        </w:rPr>
        <w:t xml:space="preserve">Unregulated lethal injections by the state result in botched executions and an issue in public safety. </w:t>
      </w:r>
    </w:p>
    <w:p w:rsidR="00C16095" w:rsidRPr="00046E9F" w:rsidRDefault="00C16095" w:rsidP="00C16095">
      <w:pPr>
        <w:rPr>
          <w:rFonts w:eastAsia="Cambria" w:cs="Times New Roman"/>
          <w:b/>
          <w:bCs/>
          <w:sz w:val="26"/>
        </w:rPr>
      </w:pPr>
      <w:r w:rsidRPr="00046E9F">
        <w:rPr>
          <w:rFonts w:eastAsia="Cambria" w:cs="Times New Roman"/>
          <w:b/>
          <w:bCs/>
          <w:sz w:val="26"/>
        </w:rPr>
        <w:t xml:space="preserve">Shi 19. </w:t>
      </w:r>
      <w:r w:rsidRPr="00046E9F">
        <w:rPr>
          <w:rFonts w:eastAsia="Cambria" w:cs="Times New Roman"/>
        </w:rPr>
        <w:t xml:space="preserve">Andrew Shi 2019 [Andrew Shi, 2019, “Reviewing Refusal: Lethal Injection, the FDA, and the Courts” University of Pennsylvania Law Review, accessed at </w:t>
      </w:r>
      <w:hyperlink r:id="rId208" w:history="1">
        <w:r w:rsidRPr="00046E9F">
          <w:rPr>
            <w:rFonts w:eastAsia="Cambria" w:cs="Times New Roman"/>
          </w:rPr>
          <w:t>https://scholarship.law.upenn.edu/cgi/viewcontent.cgi?article=9684&amp;context=penn_law_review</w:t>
        </w:r>
      </w:hyperlink>
      <w:r w:rsidRPr="00046E9F">
        <w:rPr>
          <w:rFonts w:eastAsia="Cambria" w:cs="Times New Roman"/>
        </w:rPr>
        <w:t>] HJ 7-5-2020</w:t>
      </w:r>
    </w:p>
    <w:p w:rsidR="00C16095" w:rsidRPr="00046E9F" w:rsidRDefault="00C16095" w:rsidP="00C16095">
      <w:pPr>
        <w:rPr>
          <w:rFonts w:eastAsia="Cambria" w:cs="Times New Roman"/>
        </w:rPr>
      </w:pPr>
      <w:r w:rsidRPr="00046E9F">
        <w:rPr>
          <w:rFonts w:eastAsia="Cambria" w:cs="Times New Roman"/>
          <w:b/>
          <w:iCs/>
          <w:u w:val="single"/>
        </w:rPr>
        <w:t>Non-regulation of compounded lethal drugs has contributed to a disturbing series of botched executions</w:t>
      </w:r>
      <w:r w:rsidRPr="00046E9F">
        <w:rPr>
          <w:rFonts w:eastAsia="Cambria" w:cs="Times New Roman"/>
        </w:rPr>
        <w:t xml:space="preserve">. In 2012, a death-row inmate’s heart continued to beat for at least twenty minutes after South Dakota officials injected him with compounded lethal drugs for execution.10 In 2014, an Arizona death-row inmate died after two hours of “gasping and snorting.”11 </w:t>
      </w:r>
      <w:r w:rsidRPr="00046E9F">
        <w:rPr>
          <w:rFonts w:eastAsia="Cambria" w:cs="Times New Roman"/>
          <w:u w:val="single"/>
        </w:rPr>
        <w:t>Five of the eleven men executed in Texas in 2018 indicated in their final moments that they could feel the compounded drugs burning their bodies inside out</w:t>
      </w:r>
      <w:r w:rsidRPr="00046E9F">
        <w:rPr>
          <w:rFonts w:eastAsia="Cambria" w:cs="Times New Roman"/>
        </w:rPr>
        <w:t xml:space="preserve">.12 </w:t>
      </w:r>
      <w:r w:rsidRPr="00046E9F">
        <w:rPr>
          <w:rFonts w:eastAsia="Cambria" w:cs="Times New Roman"/>
          <w:b/>
          <w:iCs/>
          <w:u w:val="single"/>
        </w:rPr>
        <w:t>Non-regulation of compounded lethal drugs also poses profound dangers to the public</w:t>
      </w:r>
      <w:r w:rsidRPr="00046E9F">
        <w:rPr>
          <w:rFonts w:eastAsia="Cambria" w:cs="Times New Roman"/>
        </w:rPr>
        <w:t xml:space="preserve">. A 2018 article in the Journal of the American Pharmacists Association observed that an unregulated supply chain of these substandard drugs threatens the general public: </w:t>
      </w:r>
      <w:r w:rsidRPr="00046E9F">
        <w:rPr>
          <w:rFonts w:eastAsia="Cambria" w:cs="Times New Roman"/>
          <w:u w:val="single"/>
        </w:rPr>
        <w:t xml:space="preserve">With states increasingly using compounded medicines in executions, there is a greater risk that non-pharmaceutical-grade, substandard or contaminated product will enter the United States market </w:t>
      </w:r>
      <w:r w:rsidRPr="00046E9F">
        <w:rPr>
          <w:rFonts w:eastAsia="Cambria" w:cs="Times New Roman"/>
        </w:rPr>
        <w:t xml:space="preserve">. . . </w:t>
      </w:r>
      <w:r w:rsidRPr="00046E9F">
        <w:rPr>
          <w:rFonts w:eastAsia="Cambria" w:cs="Times New Roman"/>
          <w:u w:val="single"/>
        </w:rPr>
        <w:t xml:space="preserve">. The secrecy surrounding the execution drug procurement practices of death-penalty states risks undermining channels for the importation of medicines that are otherwise safe and effective. </w:t>
      </w:r>
      <w:r w:rsidRPr="00046E9F">
        <w:rPr>
          <w:rFonts w:eastAsia="Cambria" w:cs="Times New Roman"/>
        </w:rPr>
        <w:t xml:space="preserve">Once an illicit supply channel is established with a supplier, it is extremely challenging to control which drug products move through it and which customers they reach, particularly in a context where the FDA, DEA [Drug Enforcement Administration], and state boards of pharmacy are prevented from performing their usual regulatory duties. </w:t>
      </w:r>
      <w:r w:rsidRPr="00046E9F">
        <w:rPr>
          <w:rFonts w:eastAsia="Cambria" w:cs="Times New Roman"/>
          <w:u w:val="single"/>
        </w:rPr>
        <w:t>These practices also create the risk that substandard execution drugs fall directly into the wider patient population.</w:t>
      </w:r>
      <w:r w:rsidRPr="00046E9F">
        <w:rPr>
          <w:rFonts w:eastAsia="Cambria" w:cs="Times New Roman"/>
        </w:rPr>
        <w:t xml:space="preserve"> </w:t>
      </w:r>
      <w:r w:rsidRPr="00046E9F">
        <w:rPr>
          <w:rFonts w:eastAsia="Cambria" w:cs="Times New Roman"/>
          <w:b/>
          <w:iCs/>
          <w:u w:val="single"/>
        </w:rPr>
        <w:t>This has already happened in the manufactured drug context in several documented instances in which lethal injection drugs were diverted into the patient market.</w:t>
      </w:r>
      <w:r w:rsidRPr="00046E9F">
        <w:rPr>
          <w:rFonts w:eastAsia="Cambria" w:cs="Times New Roman"/>
        </w:rPr>
        <w:t>1</w:t>
      </w:r>
    </w:p>
    <w:p w:rsidR="00704E73" w:rsidRDefault="00196620" w:rsidP="00196620">
      <w:pPr>
        <w:pStyle w:val="Heading1"/>
      </w:pPr>
      <w:r>
        <w:t>FORENSIC SCIENCE / MISC</w:t>
      </w:r>
    </w:p>
    <w:p w:rsidR="00196620" w:rsidRDefault="004F31CE" w:rsidP="00196620">
      <w:pPr>
        <w:pStyle w:val="Heading2"/>
        <w:rPr>
          <w:rStyle w:val="Style13ptBold"/>
          <w:b/>
          <w:sz w:val="44"/>
          <w:u w:val="double"/>
        </w:rPr>
      </w:pPr>
      <w:r>
        <w:rPr>
          <w:rStyle w:val="Style13ptBold"/>
          <w:b/>
          <w:sz w:val="44"/>
          <w:u w:val="double"/>
        </w:rPr>
        <w:t>NIFS</w:t>
      </w:r>
      <w:r w:rsidR="00196620">
        <w:rPr>
          <w:rStyle w:val="Style13ptBold"/>
          <w:b/>
          <w:sz w:val="44"/>
          <w:u w:val="double"/>
        </w:rPr>
        <w:t xml:space="preserve"> CP</w:t>
      </w:r>
    </w:p>
    <w:p w:rsidR="00D74E7B" w:rsidRPr="00D74E7B" w:rsidRDefault="00D74E7B" w:rsidP="00D74E7B">
      <w:pPr>
        <w:pStyle w:val="Heading3"/>
      </w:pPr>
      <w:r>
        <w:t xml:space="preserve">1NC </w:t>
      </w:r>
    </w:p>
    <w:p w:rsidR="00D42E6E" w:rsidRPr="008F4CAA" w:rsidRDefault="00196620" w:rsidP="00D42E6E">
      <w:pPr>
        <w:pStyle w:val="Heading4"/>
      </w:pPr>
      <w:r w:rsidRPr="009850C1">
        <w:rPr>
          <w:rFonts w:cs="Calibri"/>
        </w:rPr>
        <w:t xml:space="preserve">Plan: </w:t>
      </w:r>
      <w:r w:rsidR="006D1267">
        <w:t xml:space="preserve">The United States federal government should </w:t>
      </w:r>
      <w:r w:rsidR="00D42E6E" w:rsidRPr="008F4CAA">
        <w:t>establish a National Institute for Forensic Science that:</w:t>
      </w:r>
    </w:p>
    <w:p w:rsidR="00D42E6E" w:rsidRPr="008F4CAA" w:rsidRDefault="00D42E6E" w:rsidP="00D42E6E">
      <w:pPr>
        <w:pStyle w:val="Heading4"/>
        <w:numPr>
          <w:ilvl w:val="0"/>
          <w:numId w:val="13"/>
        </w:numPr>
      </w:pPr>
      <w:r w:rsidRPr="008F4CAA">
        <w:t>Is independent of law enforcement agencies</w:t>
      </w:r>
    </w:p>
    <w:p w:rsidR="00D42E6E" w:rsidRPr="008F4CAA" w:rsidRDefault="00D42E6E" w:rsidP="00D42E6E">
      <w:pPr>
        <w:pStyle w:val="Heading4"/>
        <w:numPr>
          <w:ilvl w:val="0"/>
          <w:numId w:val="13"/>
        </w:numPr>
      </w:pPr>
      <w:r w:rsidRPr="008F4CAA">
        <w:t>Establishes best practices standards</w:t>
      </w:r>
    </w:p>
    <w:p w:rsidR="00D42E6E" w:rsidRPr="008F4CAA" w:rsidRDefault="00D42E6E" w:rsidP="00D42E6E">
      <w:pPr>
        <w:pStyle w:val="Heading4"/>
        <w:numPr>
          <w:ilvl w:val="0"/>
          <w:numId w:val="13"/>
        </w:numPr>
      </w:pPr>
      <w:r w:rsidRPr="008F4CAA">
        <w:t>Develops improved research standards</w:t>
      </w:r>
    </w:p>
    <w:p w:rsidR="00D42E6E" w:rsidRDefault="00D42E6E" w:rsidP="00D42E6E">
      <w:pPr>
        <w:pStyle w:val="Heading4"/>
        <w:numPr>
          <w:ilvl w:val="0"/>
          <w:numId w:val="13"/>
        </w:numPr>
      </w:pPr>
      <w:r w:rsidRPr="008F4CAA">
        <w:t>Increase funding for agencies</w:t>
      </w:r>
    </w:p>
    <w:p w:rsidR="00D42E6E" w:rsidRDefault="00D42E6E" w:rsidP="00D42E6E">
      <w:pPr>
        <w:pStyle w:val="Heading4"/>
      </w:pPr>
      <w:r>
        <w:t xml:space="preserve">Establishing a National Institute for Forensic Science is necessary </w:t>
      </w:r>
    </w:p>
    <w:p w:rsidR="00D42E6E" w:rsidRDefault="00D42E6E" w:rsidP="00D42E6E">
      <w:r>
        <w:rPr>
          <w:rStyle w:val="Style13ptBold"/>
        </w:rPr>
        <w:t>NAS</w:t>
      </w:r>
      <w:r w:rsidRPr="008F4CAA">
        <w:rPr>
          <w:rStyle w:val="Style13ptBold"/>
        </w:rPr>
        <w:t xml:space="preserve"> </w:t>
      </w:r>
      <w:r>
        <w:rPr>
          <w:rStyle w:val="Style13ptBold"/>
        </w:rPr>
        <w:t>’</w:t>
      </w:r>
      <w:r w:rsidRPr="008F4CAA">
        <w:rPr>
          <w:rStyle w:val="Style13ptBold"/>
        </w:rPr>
        <w:t>09</w:t>
      </w:r>
      <w:r>
        <w:rPr>
          <w:rStyle w:val="Style13ptBold"/>
        </w:rPr>
        <w:t xml:space="preserve"> </w:t>
      </w:r>
      <w:r w:rsidRPr="008F4CAA">
        <w:t xml:space="preserve">(National Academy of Forensic </w:t>
      </w:r>
      <w:r>
        <w:t xml:space="preserve">Science, “Strengthening Forensic Sciences in the United States: A Path Forward”, Committee on Identifying the Needs of the Forensic Sciences Community, National Research Council, August 2009, </w:t>
      </w:r>
      <w:r w:rsidRPr="00F661FE">
        <w:t>https://www.ncjrs.gov/pdffiles1/nij/grants/228091.pdf</w:t>
      </w:r>
      <w:r>
        <w:t>)</w:t>
      </w:r>
    </w:p>
    <w:p w:rsidR="00D42E6E" w:rsidRDefault="00D42E6E" w:rsidP="00D42E6E">
      <w:r w:rsidRPr="00A31324">
        <w:t xml:space="preserve">Recommendation 1: </w:t>
      </w:r>
      <w:r w:rsidRPr="00F07FC5">
        <w:rPr>
          <w:rStyle w:val="Emphasis"/>
        </w:rPr>
        <w:t>To promote the development of forensic science</w:t>
      </w:r>
      <w:r w:rsidRPr="00A31324">
        <w:t xml:space="preserve"> into a mature field of multidisciplinary research and practice, founded on the systematic collection and analysis of relevant data, </w:t>
      </w:r>
      <w:r w:rsidRPr="00F07FC5">
        <w:rPr>
          <w:rStyle w:val="Emphasis"/>
        </w:rPr>
        <w:t>Congress should establish and appropriate funds for an independent federal entity</w:t>
      </w:r>
      <w:r w:rsidRPr="00A31324">
        <w:t xml:space="preserve">, </w:t>
      </w:r>
      <w:r w:rsidRPr="00F07FC5">
        <w:rPr>
          <w:rStyle w:val="Emphasis"/>
        </w:rPr>
        <w:t>the National Institute of Forensic Science (NIFS)</w:t>
      </w:r>
      <w:r w:rsidRPr="00A31324">
        <w:t xml:space="preserve">. </w:t>
      </w:r>
      <w:r w:rsidRPr="00F07FC5">
        <w:rPr>
          <w:rStyle w:val="Emphasis"/>
        </w:rPr>
        <w:t>NIFS should have a full-time administrator and an advisory board</w:t>
      </w:r>
      <w:r w:rsidRPr="00A31324">
        <w:t xml:space="preserve"> with expertise in research and education, the forensic science disciplines, physical and life sciences, forensic pathology, engineering, information technology, measurements and standards, testing and evaluation, law, national security, and public policy. </w:t>
      </w:r>
      <w:r w:rsidRPr="00F07FC5">
        <w:rPr>
          <w:rStyle w:val="Emphasis"/>
        </w:rPr>
        <w:t>NIFS should focus on</w:t>
      </w:r>
      <w:r w:rsidRPr="00A31324">
        <w:t xml:space="preserve">: (a) </w:t>
      </w:r>
      <w:r w:rsidRPr="00AF000C">
        <w:rPr>
          <w:rStyle w:val="Emphasis"/>
        </w:rPr>
        <w:t>establishing and enforcing best practices</w:t>
      </w:r>
      <w:r w:rsidRPr="00A31324">
        <w:t xml:space="preserve"> for forensic science professionals and laboratories; (b) </w:t>
      </w:r>
      <w:r w:rsidRPr="00AF000C">
        <w:rPr>
          <w:rStyle w:val="Emphasis"/>
        </w:rPr>
        <w:t>establishing standards for the mandatory accreditation</w:t>
      </w:r>
      <w:r w:rsidRPr="00A31324">
        <w:t xml:space="preserve"> of forensic science laboratories and the mandatory certification of forensic scientists and medical examiners/forensic pathologists—and identifying the entity/entities that will develop and implement accreditation and certification; (c) </w:t>
      </w:r>
      <w:r w:rsidRPr="00AF000C">
        <w:rPr>
          <w:rStyle w:val="Emphasis"/>
        </w:rPr>
        <w:t>promoting scholarly, competitive peer-reviewed research</w:t>
      </w:r>
      <w:r w:rsidRPr="00A31324">
        <w:t xml:space="preserve"> and technical development in the forensic science disciplines and forensic medicine; (d) </w:t>
      </w:r>
      <w:r w:rsidRPr="00AF000C">
        <w:rPr>
          <w:rStyle w:val="Emphasis"/>
        </w:rPr>
        <w:t>developing a strategy to improve forensic science research</w:t>
      </w:r>
      <w:r w:rsidRPr="00A31324">
        <w:t xml:space="preserve"> and educational programs, including forensic pathology; (e) </w:t>
      </w:r>
      <w:r w:rsidRPr="00AF000C">
        <w:rPr>
          <w:rStyle w:val="Emphasis"/>
        </w:rPr>
        <w:t>establishing a strategy, based on accurate data on the forensic science community</w:t>
      </w:r>
      <w:r w:rsidRPr="00A31324">
        <w:t xml:space="preserve">, for the efficient allocation of available funds to give strong support to forensic methodologies and practices in addition to DNA analysis; (f) </w:t>
      </w:r>
      <w:r w:rsidRPr="00AF000C">
        <w:rPr>
          <w:rStyle w:val="Emphasis"/>
        </w:rPr>
        <w:t>funding state and local forensic science agencies</w:t>
      </w:r>
      <w:r w:rsidRPr="00A31324">
        <w:t xml:space="preserve">, independent research projects, and educational programs as recommended in this report, with conditions that aim to advance the credibility and reliability of the forensic science disciplines; (g) </w:t>
      </w:r>
      <w:r w:rsidRPr="00AF000C">
        <w:rPr>
          <w:rStyle w:val="Emphasis"/>
        </w:rPr>
        <w:t>overseeing education standards and the accreditation of forensic science programs</w:t>
      </w:r>
      <w:r w:rsidRPr="00A31324">
        <w:t xml:space="preserve"> in colleges and universities; (h) </w:t>
      </w:r>
      <w:r w:rsidRPr="00AF000C">
        <w:rPr>
          <w:rStyle w:val="Emphasis"/>
        </w:rPr>
        <w:t>developing programs to improve understanding of the forensic science disciplines and their limitations</w:t>
      </w:r>
      <w:r w:rsidRPr="00A31324">
        <w:t xml:space="preserve"> within legal systems; and (</w:t>
      </w:r>
      <w:proofErr w:type="spellStart"/>
      <w:r w:rsidRPr="00A31324">
        <w:t>i</w:t>
      </w:r>
      <w:proofErr w:type="spellEnd"/>
      <w:r w:rsidRPr="00A31324">
        <w:t xml:space="preserve">) </w:t>
      </w:r>
      <w:r w:rsidRPr="00C952BC">
        <w:rPr>
          <w:rStyle w:val="Emphasis"/>
        </w:rPr>
        <w:t>assessing the development and introduction of new technologies in forensic investigations</w:t>
      </w:r>
      <w:r w:rsidRPr="00A31324">
        <w:t xml:space="preserve">, including a comparison of new technologies with former ones. </w:t>
      </w:r>
      <w:r w:rsidRPr="00C952BC">
        <w:rPr>
          <w:rStyle w:val="Emphasis"/>
        </w:rPr>
        <w:t>The benefits</w:t>
      </w:r>
      <w:r w:rsidRPr="00A31324">
        <w:t xml:space="preserve"> that will flow </w:t>
      </w:r>
      <w:r w:rsidRPr="00C952BC">
        <w:rPr>
          <w:rStyle w:val="Emphasis"/>
        </w:rPr>
        <w:t>from a strong, independent, strategic, coherent, and well-funded federal program</w:t>
      </w:r>
      <w:r w:rsidRPr="00A31324">
        <w:t xml:space="preserve"> to support and oversee the forensic science disciplines in this country </w:t>
      </w:r>
      <w:r w:rsidRPr="00C952BC">
        <w:rPr>
          <w:rStyle w:val="Emphasis"/>
        </w:rPr>
        <w:t>are clear</w:t>
      </w:r>
      <w:r w:rsidRPr="00A31324">
        <w:t xml:space="preserve">: </w:t>
      </w:r>
      <w:r w:rsidRPr="00C952BC">
        <w:rPr>
          <w:rStyle w:val="Emphasis"/>
        </w:rPr>
        <w:t>The Nation will</w:t>
      </w:r>
      <w:r w:rsidRPr="00A31324">
        <w:t xml:space="preserve"> (1) </w:t>
      </w:r>
      <w:r w:rsidRPr="00C952BC">
        <w:rPr>
          <w:rStyle w:val="Emphasis"/>
        </w:rPr>
        <w:t>bolster its ability to</w:t>
      </w:r>
      <w:r w:rsidRPr="00A31324">
        <w:t xml:space="preserve"> more </w:t>
      </w:r>
      <w:r w:rsidRPr="00C952BC">
        <w:rPr>
          <w:rStyle w:val="Emphasis"/>
        </w:rPr>
        <w:t>accurately identify true perpetrators</w:t>
      </w:r>
      <w:r w:rsidRPr="00A31324">
        <w:t xml:space="preserve"> and exclude those who are falsely accused; (2) </w:t>
      </w:r>
      <w:r w:rsidRPr="00C952BC">
        <w:rPr>
          <w:rStyle w:val="Emphasis"/>
        </w:rPr>
        <w:t>improve its ability to</w:t>
      </w:r>
      <w:r w:rsidRPr="00A31324">
        <w:t xml:space="preserve"> effectively </w:t>
      </w:r>
      <w:r w:rsidRPr="00C952BC">
        <w:rPr>
          <w:rStyle w:val="Emphasis"/>
        </w:rPr>
        <w:t>respond to, attribute, and prosecute threats to homeland security</w:t>
      </w:r>
      <w:r w:rsidRPr="00A31324">
        <w:t xml:space="preserve">; and (3) </w:t>
      </w:r>
      <w:r w:rsidRPr="00C952BC">
        <w:rPr>
          <w:rStyle w:val="Emphasis"/>
        </w:rPr>
        <w:t>reduce the likelihood of convictions resting on inaccurate data</w:t>
      </w:r>
      <w:r w:rsidRPr="00A31324">
        <w:t xml:space="preserve">. Moreover, establishing the scientific foundation of the forensic science disciplines, providing better education and training, and requiring certification and accreditation will position the forensic science community to take advantage of current and future scientific advances. </w:t>
      </w:r>
    </w:p>
    <w:p w:rsidR="00D42E6E" w:rsidRDefault="00D42E6E" w:rsidP="00D42E6E">
      <w:pPr>
        <w:pStyle w:val="Heading4"/>
      </w:pPr>
      <w:r w:rsidRPr="00B3787C">
        <w:t xml:space="preserve">The CP solves: </w:t>
      </w:r>
      <w:proofErr w:type="gramStart"/>
      <w:r w:rsidRPr="00B3787C">
        <w:t>an</w:t>
      </w:r>
      <w:proofErr w:type="gramEnd"/>
      <w:r w:rsidRPr="00B3787C">
        <w:t xml:space="preserve"> Independent and </w:t>
      </w:r>
      <w:proofErr w:type="spellStart"/>
      <w:r w:rsidRPr="00B3787C">
        <w:t>well funded</w:t>
      </w:r>
      <w:proofErr w:type="spellEnd"/>
      <w:r w:rsidRPr="00B3787C">
        <w:t xml:space="preserve"> agency </w:t>
      </w:r>
      <w:r>
        <w:t>eliminates the current systems problems</w:t>
      </w:r>
    </w:p>
    <w:p w:rsidR="00D42E6E" w:rsidRPr="00F661FE" w:rsidRDefault="00D42E6E" w:rsidP="00D42E6E">
      <w:r>
        <w:rPr>
          <w:rStyle w:val="Style13ptBold"/>
        </w:rPr>
        <w:t>NAS</w:t>
      </w:r>
      <w:r w:rsidRPr="008F4CAA">
        <w:rPr>
          <w:rStyle w:val="Style13ptBold"/>
        </w:rPr>
        <w:t xml:space="preserve"> </w:t>
      </w:r>
      <w:r>
        <w:rPr>
          <w:rStyle w:val="Style13ptBold"/>
        </w:rPr>
        <w:t>’</w:t>
      </w:r>
      <w:r w:rsidRPr="008F4CAA">
        <w:rPr>
          <w:rStyle w:val="Style13ptBold"/>
        </w:rPr>
        <w:t>09</w:t>
      </w:r>
      <w:r>
        <w:rPr>
          <w:rStyle w:val="Style13ptBold"/>
        </w:rPr>
        <w:t xml:space="preserve"> </w:t>
      </w:r>
      <w:r w:rsidRPr="008F4CAA">
        <w:t xml:space="preserve">(National Academy of Forensic </w:t>
      </w:r>
      <w:r>
        <w:t xml:space="preserve">Science, “Strengthening Forensic Sciences in the United States: A Path Forward”, Committee on Identifying the Needs of the Forensic Sciences Community, National Research Council, August 2009, </w:t>
      </w:r>
      <w:r w:rsidRPr="00F661FE">
        <w:t>https://www.ncjrs.gov/pdffiles1/nij/grants/228091.pdf</w:t>
      </w:r>
      <w:r>
        <w:t>)</w:t>
      </w:r>
    </w:p>
    <w:p w:rsidR="00D42E6E" w:rsidRDefault="00D42E6E" w:rsidP="00D42E6E">
      <w:r w:rsidRPr="00A31324">
        <w:t xml:space="preserve">The committee believes that </w:t>
      </w:r>
      <w:r w:rsidRPr="00F445FF">
        <w:rPr>
          <w:rStyle w:val="Emphasis"/>
        </w:rPr>
        <w:t>what is needed</w:t>
      </w:r>
      <w:r w:rsidRPr="00A31324">
        <w:t xml:space="preserve"> to support and oversee the forensic science community </w:t>
      </w:r>
      <w:r w:rsidRPr="00F445FF">
        <w:rPr>
          <w:rStyle w:val="Emphasis"/>
        </w:rPr>
        <w:t>is a new, strong, and independent entity that could take on the tasks that would be assigned to it in a manner that is as objective and free of bias as possible</w:t>
      </w:r>
      <w:r w:rsidRPr="00A31324">
        <w:t xml:space="preserve">—one </w:t>
      </w:r>
      <w:r w:rsidRPr="00F445FF">
        <w:rPr>
          <w:rStyle w:val="Emphasis"/>
        </w:rPr>
        <w:t>with</w:t>
      </w:r>
      <w:r w:rsidRPr="00A31324">
        <w:t xml:space="preserve"> </w:t>
      </w:r>
      <w:r w:rsidRPr="00F445FF">
        <w:rPr>
          <w:rStyle w:val="Emphasis"/>
        </w:rPr>
        <w:t>no ties to the past and with the authority and resources to implement a fresh agenda designed</w:t>
      </w:r>
      <w:r w:rsidRPr="00A31324">
        <w:t xml:space="preserve"> to address the problems found by the committee and discussed in this report. </w:t>
      </w:r>
      <w:r w:rsidRPr="00F445FF">
        <w:rPr>
          <w:rStyle w:val="Emphasis"/>
        </w:rPr>
        <w:t>A new organization should not be encumbered by the</w:t>
      </w:r>
      <w:r w:rsidRPr="00A31324">
        <w:t xml:space="preserve"> assumptions, expectations, and deficiencies of the </w:t>
      </w:r>
      <w:r w:rsidRPr="00F445FF">
        <w:rPr>
          <w:rStyle w:val="Emphasis"/>
        </w:rPr>
        <w:t>existing fragmented infrastructure</w:t>
      </w:r>
      <w:r w:rsidRPr="00A31324">
        <w:t xml:space="preserve">, which has failed to address the needs and challenges of the forensic science disciplines. </w:t>
      </w:r>
      <w:r w:rsidRPr="00F445FF">
        <w:rPr>
          <w:rStyle w:val="Emphasis"/>
        </w:rPr>
        <w:t>This new entity must be an independent federal agency</w:t>
      </w:r>
      <w:r w:rsidRPr="00A31324">
        <w:t xml:space="preserve"> established to address the needs of the forensic science community, and it must meet the following minimum criteria: </w:t>
      </w:r>
    </w:p>
    <w:p w:rsidR="00D42E6E" w:rsidRDefault="00D42E6E" w:rsidP="00D42E6E">
      <w:r w:rsidRPr="00A31324">
        <w:t xml:space="preserve">• </w:t>
      </w:r>
      <w:r w:rsidRPr="00B3787C">
        <w:rPr>
          <w:rStyle w:val="Emphasis"/>
        </w:rPr>
        <w:t>It must have a culture</w:t>
      </w:r>
      <w:r w:rsidRPr="00A31324">
        <w:t xml:space="preserve"> that is strongly </w:t>
      </w:r>
      <w:r w:rsidRPr="00B3787C">
        <w:rPr>
          <w:rStyle w:val="Emphasis"/>
        </w:rPr>
        <w:t>rooted in science</w:t>
      </w:r>
      <w:r w:rsidRPr="00A31324">
        <w:t xml:space="preserve">, with strong ties to the national research and teaching communities, including federal laboratories. </w:t>
      </w:r>
    </w:p>
    <w:p w:rsidR="00D42E6E" w:rsidRDefault="00D42E6E" w:rsidP="00D42E6E">
      <w:r w:rsidRPr="00A31324">
        <w:t xml:space="preserve">• </w:t>
      </w:r>
      <w:r w:rsidRPr="00B3787C">
        <w:rPr>
          <w:rStyle w:val="Emphasis"/>
        </w:rPr>
        <w:t>It must have strong ties to state and local forensic entities</w:t>
      </w:r>
      <w:r w:rsidRPr="00A31324">
        <w:t xml:space="preserve"> as well as to the professional organizations within the forensic science community.  </w:t>
      </w:r>
    </w:p>
    <w:p w:rsidR="00D42E6E" w:rsidRDefault="00D42E6E" w:rsidP="00D42E6E">
      <w:r w:rsidRPr="00A31324">
        <w:t xml:space="preserve">• </w:t>
      </w:r>
      <w:r w:rsidRPr="00B3787C">
        <w:rPr>
          <w:rStyle w:val="Emphasis"/>
        </w:rPr>
        <w:t>It must not be</w:t>
      </w:r>
      <w:r w:rsidRPr="00A31324">
        <w:t xml:space="preserve"> in any way </w:t>
      </w:r>
      <w:r w:rsidRPr="00B3787C">
        <w:rPr>
          <w:rStyle w:val="Emphasis"/>
        </w:rPr>
        <w:t xml:space="preserve">committed to the existing </w:t>
      </w:r>
      <w:proofErr w:type="gramStart"/>
      <w:r w:rsidRPr="00B3787C">
        <w:rPr>
          <w:rStyle w:val="Emphasis"/>
        </w:rPr>
        <w:t>system</w:t>
      </w:r>
      <w:r w:rsidRPr="00A31324">
        <w:t>, but</w:t>
      </w:r>
      <w:proofErr w:type="gramEnd"/>
      <w:r w:rsidRPr="00A31324">
        <w:t xml:space="preserve"> should be informed by its experiences. </w:t>
      </w:r>
    </w:p>
    <w:p w:rsidR="00D42E6E" w:rsidRDefault="00D42E6E" w:rsidP="00D42E6E">
      <w:r w:rsidRPr="00A31324">
        <w:t xml:space="preserve">• </w:t>
      </w:r>
      <w:r w:rsidRPr="00B3787C">
        <w:rPr>
          <w:rStyle w:val="Emphasis"/>
        </w:rPr>
        <w:t>It must not be part of a law enforcement agency</w:t>
      </w:r>
      <w:r w:rsidRPr="00A31324">
        <w:t xml:space="preserve">. </w:t>
      </w:r>
    </w:p>
    <w:p w:rsidR="00D42E6E" w:rsidRDefault="00D42E6E" w:rsidP="00D42E6E">
      <w:r w:rsidRPr="00A31324">
        <w:t xml:space="preserve">• </w:t>
      </w:r>
      <w:r w:rsidRPr="00B3787C">
        <w:rPr>
          <w:rStyle w:val="Emphasis"/>
        </w:rPr>
        <w:t>It must have</w:t>
      </w:r>
      <w:r w:rsidRPr="00A31324">
        <w:t xml:space="preserve"> the </w:t>
      </w:r>
      <w:r w:rsidRPr="00B3787C">
        <w:rPr>
          <w:rStyle w:val="Emphasis"/>
        </w:rPr>
        <w:t>funding, independence, and sufficient prominence</w:t>
      </w:r>
      <w:r w:rsidRPr="00A31324">
        <w:t xml:space="preserve"> to raise the profile of the forensic science disciplines and push effectively for improvements. </w:t>
      </w:r>
    </w:p>
    <w:p w:rsidR="00D42E6E" w:rsidRDefault="00D42E6E" w:rsidP="00D42E6E">
      <w:r w:rsidRPr="00A31324">
        <w:t xml:space="preserve">• </w:t>
      </w:r>
      <w:r w:rsidRPr="00B3787C">
        <w:rPr>
          <w:rStyle w:val="Emphasis"/>
        </w:rPr>
        <w:t>It must be led by persons who are skilled and experienced</w:t>
      </w:r>
      <w:r w:rsidRPr="00A31324">
        <w:t xml:space="preserve"> in developing and executing national strategies and plans for standard setting; managing accreditation and testing processes; and developing and implementing rulemaking, oversight, and sanctioning processes. </w:t>
      </w:r>
    </w:p>
    <w:p w:rsidR="00D42E6E" w:rsidRPr="00A31324" w:rsidRDefault="00D42E6E" w:rsidP="00D42E6E">
      <w:r w:rsidRPr="00A31324">
        <w:t xml:space="preserve">No federal agency currently exists that meets all of these criteria. </w:t>
      </w:r>
    </w:p>
    <w:p w:rsidR="00D42E6E" w:rsidRDefault="00D42E6E" w:rsidP="00D42E6E">
      <w:pPr>
        <w:rPr>
          <w:rStyle w:val="Emphasis"/>
        </w:rPr>
      </w:pPr>
    </w:p>
    <w:p w:rsidR="00D42E6E" w:rsidRDefault="00D42E6E" w:rsidP="00D42E6E">
      <w:pPr>
        <w:rPr>
          <w:rStyle w:val="Emphasis"/>
        </w:rPr>
      </w:pPr>
    </w:p>
    <w:p w:rsidR="00D42E6E" w:rsidRDefault="00D74E7B" w:rsidP="00D74E7B">
      <w:pPr>
        <w:pStyle w:val="Heading3"/>
      </w:pPr>
      <w:r>
        <w:t xml:space="preserve">2NC – Solvency – Independence </w:t>
      </w:r>
    </w:p>
    <w:p w:rsidR="00D42E6E" w:rsidRDefault="00D42E6E" w:rsidP="00D42E6E">
      <w:pPr>
        <w:pStyle w:val="Heading4"/>
      </w:pPr>
      <w:r>
        <w:t>Independence is key to budget allocation</w:t>
      </w:r>
    </w:p>
    <w:p w:rsidR="00D42E6E" w:rsidRDefault="00D42E6E" w:rsidP="00D42E6E">
      <w:r>
        <w:rPr>
          <w:rStyle w:val="Style13ptBold"/>
        </w:rPr>
        <w:t>NAS</w:t>
      </w:r>
      <w:r w:rsidRPr="008F4CAA">
        <w:rPr>
          <w:rStyle w:val="Style13ptBold"/>
        </w:rPr>
        <w:t xml:space="preserve"> </w:t>
      </w:r>
      <w:r>
        <w:rPr>
          <w:rStyle w:val="Style13ptBold"/>
        </w:rPr>
        <w:t>’</w:t>
      </w:r>
      <w:r w:rsidRPr="008F4CAA">
        <w:rPr>
          <w:rStyle w:val="Style13ptBold"/>
        </w:rPr>
        <w:t>09</w:t>
      </w:r>
      <w:r>
        <w:rPr>
          <w:rStyle w:val="Style13ptBold"/>
        </w:rPr>
        <w:t xml:space="preserve"> </w:t>
      </w:r>
      <w:r w:rsidRPr="008F4CAA">
        <w:t xml:space="preserve">(National Academy of Forensic </w:t>
      </w:r>
      <w:r>
        <w:t xml:space="preserve">Science, “Strengthening Forensic Sciences in the United States: A Path Forward”, Committee on Identifying the Needs of the Forensic Sciences Community, National Research Council, August 2009, </w:t>
      </w:r>
      <w:r w:rsidRPr="00F661FE">
        <w:t>https://www.ncjrs.gov/pdffiles1/nij/grants/228091.pdf</w:t>
      </w:r>
      <w:r>
        <w:t>)</w:t>
      </w:r>
    </w:p>
    <w:p w:rsidR="00D42E6E" w:rsidRPr="00A31324" w:rsidRDefault="00D42E6E" w:rsidP="00D42E6E">
      <w:r w:rsidRPr="00EB1B8D">
        <w:rPr>
          <w:rStyle w:val="Emphasis"/>
        </w:rPr>
        <w:t>The majority of forensic science laboratories are administered by law enforcement agencies,</w:t>
      </w:r>
      <w:r w:rsidRPr="00EB1B8D">
        <w:t xml:space="preserve"> such as police departments, where the laboratory administrator reports to the head of the agency. </w:t>
      </w:r>
      <w:r w:rsidRPr="00EB1B8D">
        <w:rPr>
          <w:rStyle w:val="Emphasis"/>
        </w:rPr>
        <w:t>This</w:t>
      </w:r>
      <w:r w:rsidRPr="00EB1B8D">
        <w:t xml:space="preserve"> system </w:t>
      </w:r>
      <w:r w:rsidRPr="00EB1B8D">
        <w:rPr>
          <w:rStyle w:val="Emphasis"/>
        </w:rPr>
        <w:t>leads to significant concerns related to the independence of the laboratory and its budget</w:t>
      </w:r>
      <w:r w:rsidRPr="00EB1B8D">
        <w:t xml:space="preserve">. Ideally, </w:t>
      </w:r>
      <w:r w:rsidRPr="00EB1B8D">
        <w:rPr>
          <w:rStyle w:val="Emphasis"/>
        </w:rPr>
        <w:t xml:space="preserve">public forensic science laboratories should be independent </w:t>
      </w:r>
      <w:r w:rsidRPr="00EB1B8D">
        <w:t xml:space="preserve">of </w:t>
      </w:r>
      <w:r w:rsidRPr="00EB1B8D">
        <w:rPr>
          <w:rStyle w:val="Emphasis"/>
        </w:rPr>
        <w:t>or autonomous</w:t>
      </w:r>
      <w:r w:rsidRPr="00EB1B8D">
        <w:t xml:space="preserve"> within law enforcement agencies. In these contexts, </w:t>
      </w:r>
      <w:r w:rsidRPr="00EB1B8D">
        <w:rPr>
          <w:rStyle w:val="Emphasis"/>
        </w:rPr>
        <w:t>the director would have an equal voice with others in the justice system</w:t>
      </w:r>
      <w:r w:rsidRPr="00EB1B8D">
        <w:t xml:space="preserve"> on matters involving the laboratory and other agencies. </w:t>
      </w:r>
      <w:r w:rsidRPr="00EB1B8D">
        <w:rPr>
          <w:rStyle w:val="Emphasis"/>
        </w:rPr>
        <w:t>The laboratory</w:t>
      </w:r>
      <w:r w:rsidRPr="00EB1B8D">
        <w:t xml:space="preserve"> also </w:t>
      </w:r>
      <w:r w:rsidRPr="00EB1B8D">
        <w:rPr>
          <w:rStyle w:val="Emphasis"/>
        </w:rPr>
        <w:t>would be able to set its own priorities</w:t>
      </w:r>
      <w:r w:rsidRPr="00EB1B8D">
        <w:t xml:space="preserve"> with respect to cases, expenditures, and other important issues. </w:t>
      </w:r>
      <w:r w:rsidRPr="00EB1B8D">
        <w:rPr>
          <w:rStyle w:val="Emphasis"/>
        </w:rPr>
        <w:t>Cultural pressures</w:t>
      </w:r>
      <w:r w:rsidRPr="00EB1B8D">
        <w:t xml:space="preserve"> caused by the different missions of scientific laboratories vis-à-vis law enforcement agencies </w:t>
      </w:r>
      <w:r w:rsidRPr="00EB1B8D">
        <w:rPr>
          <w:rStyle w:val="Emphasis"/>
        </w:rPr>
        <w:t>would</w:t>
      </w:r>
      <w:r w:rsidRPr="00EB1B8D">
        <w:t xml:space="preserve"> </w:t>
      </w:r>
      <w:r w:rsidRPr="00EB1B8D">
        <w:rPr>
          <w:rStyle w:val="Emphasis"/>
        </w:rPr>
        <w:t>be</w:t>
      </w:r>
      <w:r w:rsidRPr="00EB1B8D">
        <w:t xml:space="preserve"> largely </w:t>
      </w:r>
      <w:r w:rsidRPr="00EB1B8D">
        <w:rPr>
          <w:rStyle w:val="Emphasis"/>
        </w:rPr>
        <w:t>resolved</w:t>
      </w:r>
      <w:r w:rsidRPr="00EB1B8D">
        <w:t xml:space="preserve">. Finally, </w:t>
      </w:r>
      <w:r w:rsidRPr="00EB1B8D">
        <w:rPr>
          <w:rStyle w:val="Emphasis"/>
        </w:rPr>
        <w:t>the forensic science laboratories would be able to set their own budget prioritie</w:t>
      </w:r>
      <w:r w:rsidRPr="00EB1B8D">
        <w:t>s and not have to compete with the parent law enforcement agencies.</w:t>
      </w:r>
    </w:p>
    <w:p w:rsidR="00D42E6E" w:rsidRPr="00A31324" w:rsidRDefault="00D42E6E" w:rsidP="00D42E6E"/>
    <w:p w:rsidR="00D42E6E" w:rsidRPr="00A31324" w:rsidRDefault="00D74E7B" w:rsidP="00D74E7B">
      <w:pPr>
        <w:pStyle w:val="Heading3"/>
      </w:pPr>
      <w:r>
        <w:t xml:space="preserve">2NC – Tradeoff </w:t>
      </w:r>
    </w:p>
    <w:p w:rsidR="00D42E6E" w:rsidRPr="00A31324" w:rsidRDefault="00D42E6E" w:rsidP="00D42E6E">
      <w:pPr>
        <w:pStyle w:val="Heading4"/>
      </w:pPr>
      <w:r>
        <w:t>Operating under Law Enforcement trades off with science practices</w:t>
      </w:r>
    </w:p>
    <w:p w:rsidR="00D42E6E" w:rsidRPr="00A31324" w:rsidRDefault="00D42E6E" w:rsidP="00D42E6E">
      <w:r>
        <w:rPr>
          <w:rStyle w:val="Style13ptBold"/>
        </w:rPr>
        <w:t>NAS</w:t>
      </w:r>
      <w:r w:rsidRPr="008F4CAA">
        <w:rPr>
          <w:rStyle w:val="Style13ptBold"/>
        </w:rPr>
        <w:t xml:space="preserve"> </w:t>
      </w:r>
      <w:r>
        <w:rPr>
          <w:rStyle w:val="Style13ptBold"/>
        </w:rPr>
        <w:t>’</w:t>
      </w:r>
      <w:r w:rsidRPr="008F4CAA">
        <w:rPr>
          <w:rStyle w:val="Style13ptBold"/>
        </w:rPr>
        <w:t>09</w:t>
      </w:r>
      <w:r>
        <w:rPr>
          <w:rStyle w:val="Style13ptBold"/>
        </w:rPr>
        <w:t xml:space="preserve"> </w:t>
      </w:r>
      <w:r w:rsidRPr="008F4CAA">
        <w:t xml:space="preserve">(National Academy of Forensic </w:t>
      </w:r>
      <w:r>
        <w:t xml:space="preserve">Science, “Strengthening Forensic Sciences in the United States: A Path Forward”, Committee on Identifying the Needs of the Forensic Sciences Community, National Research Council, August 2009, </w:t>
      </w:r>
      <w:r w:rsidRPr="00F661FE">
        <w:t>https://www.ncjrs.gov/pdffiles1/nij/grants/228091.pdf</w:t>
      </w:r>
      <w:r>
        <w:t>)</w:t>
      </w:r>
    </w:p>
    <w:p w:rsidR="00D42E6E" w:rsidRPr="008F4CAA" w:rsidRDefault="00D42E6E" w:rsidP="00D42E6E">
      <w:pPr>
        <w:rPr>
          <w:rStyle w:val="Emphasis"/>
        </w:rPr>
      </w:pPr>
      <w:r w:rsidRPr="00A31324">
        <w:t xml:space="preserve">Although there have been notable efforts to achieve standardization and develop best practices in some forensic science disciplines and the medical examiner system, most disciplines still lack best practices or any coherent structure for the enforcement of operating standards, certification, and accreditation. Standards and codes of ethics exist in some fields, and there are some functioning certification and accreditation programs, but none are mandatory. In short, </w:t>
      </w:r>
      <w:r w:rsidRPr="008F4CAA">
        <w:rPr>
          <w:rStyle w:val="Emphasis"/>
        </w:rPr>
        <w:t>oversight and enforcement of operating standards, certification, accreditation, and ethics are lacking</w:t>
      </w:r>
      <w:r w:rsidRPr="00A31324">
        <w:t xml:space="preserve"> in most local and state jurisdictions. </w:t>
      </w:r>
      <w:r w:rsidRPr="008F4CAA">
        <w:rPr>
          <w:rStyle w:val="Emphasis"/>
        </w:rPr>
        <w:t>Scientific and medical assessment conducted in forensic investigations should be independent of law enforcement efforts</w:t>
      </w:r>
      <w:r w:rsidRPr="00A31324">
        <w:t xml:space="preserve"> either to prosecute criminal suspects or even to determine whether a criminal act has indeed been committed. Administratively, </w:t>
      </w:r>
      <w:r w:rsidRPr="008F4CAA">
        <w:rPr>
          <w:rStyle w:val="Emphasis"/>
        </w:rPr>
        <w:t>this means that forensic scientists should function independently of law enforcement administrators</w:t>
      </w:r>
      <w:r w:rsidRPr="00A31324">
        <w:t xml:space="preserve">. </w:t>
      </w:r>
      <w:r w:rsidRPr="008F4CAA">
        <w:rPr>
          <w:rStyle w:val="Emphasis"/>
        </w:rPr>
        <w:t>The best science is conducted in a scientific setting as opposed to a law enforcement setting</w:t>
      </w:r>
      <w:r w:rsidRPr="00A31324">
        <w:t xml:space="preserve">. Because </w:t>
      </w:r>
      <w:r w:rsidRPr="008F4CAA">
        <w:rPr>
          <w:rStyle w:val="Emphasis"/>
        </w:rPr>
        <w:t>forensic scientists often are driven in their work by</w:t>
      </w:r>
      <w:r w:rsidRPr="00A31324">
        <w:t xml:space="preserve"> a need to answer a particular question related to </w:t>
      </w:r>
      <w:r w:rsidRPr="008F4CAA">
        <w:rPr>
          <w:rStyle w:val="Emphasis"/>
        </w:rPr>
        <w:t>the issues of a particular case</w:t>
      </w:r>
      <w:r w:rsidRPr="00A31324">
        <w:t xml:space="preserve">, </w:t>
      </w:r>
      <w:r w:rsidRPr="008F4CAA">
        <w:rPr>
          <w:rStyle w:val="Emphasis"/>
        </w:rPr>
        <w:t xml:space="preserve">they sometimes face pressure to sacrifice appropriate methodology for the sake of expediency. </w:t>
      </w:r>
    </w:p>
    <w:p w:rsidR="00D42E6E" w:rsidRPr="008F4CAA" w:rsidRDefault="00D42E6E" w:rsidP="00D42E6E">
      <w:pPr>
        <w:rPr>
          <w:rStyle w:val="Emphasis"/>
        </w:rPr>
      </w:pPr>
    </w:p>
    <w:p w:rsidR="00D42E6E" w:rsidRPr="007C0E57" w:rsidRDefault="00D42E6E" w:rsidP="00D42E6E">
      <w:pPr>
        <w:pStyle w:val="Heading4"/>
      </w:pPr>
      <w:r w:rsidRPr="007C0E57">
        <w:t>Ties Between Law Enforcement and Labs results in biased work</w:t>
      </w:r>
    </w:p>
    <w:p w:rsidR="00D42E6E" w:rsidRPr="007C0E57" w:rsidRDefault="00D42E6E" w:rsidP="00D42E6E">
      <w:r w:rsidRPr="007C0E57">
        <w:rPr>
          <w:rStyle w:val="Style13ptBold"/>
        </w:rPr>
        <w:t xml:space="preserve">Bales </w:t>
      </w:r>
      <w:r>
        <w:rPr>
          <w:rStyle w:val="Style13ptBold"/>
        </w:rPr>
        <w:t>2000</w:t>
      </w:r>
      <w:r w:rsidRPr="007C0E57">
        <w:t>(</w:t>
      </w:r>
      <w:r>
        <w:t xml:space="preserve">Scott Bales, Former chief justice of the </w:t>
      </w:r>
      <w:proofErr w:type="gramStart"/>
      <w:r>
        <w:t>Arizona,  “</w:t>
      </w:r>
      <w:proofErr w:type="gramEnd"/>
      <w:r w:rsidRPr="007C0E57">
        <w:t>Turning the Microscope Back on Forensic Scientists</w:t>
      </w:r>
      <w:r>
        <w:t xml:space="preserve">”, Litigation Vol 26 No. 2, 2000, American Bar Association, </w:t>
      </w:r>
      <w:r w:rsidRPr="007C0E57">
        <w:t>https://www.jstor.org/stable/29760125?seq=1</w:t>
      </w:r>
      <w:r>
        <w:t>)</w:t>
      </w:r>
    </w:p>
    <w:p w:rsidR="00D42E6E" w:rsidRPr="00A31324" w:rsidRDefault="00D42E6E" w:rsidP="00D42E6E">
      <w:r w:rsidRPr="00D838FC">
        <w:rPr>
          <w:rStyle w:val="Emphasis"/>
        </w:rPr>
        <w:t>The tie between crime labs and law enforcement</w:t>
      </w:r>
      <w:r w:rsidRPr="00D838FC">
        <w:t xml:space="preserve"> agencies is not inevitable. In part, it </w:t>
      </w:r>
      <w:r w:rsidRPr="00D838FC">
        <w:rPr>
          <w:rStyle w:val="Emphasis"/>
        </w:rPr>
        <w:t>is a product of history</w:t>
      </w:r>
      <w:r w:rsidRPr="00D838FC">
        <w:t>: rudimentary crime labs were first established near the turn of the century by law enforcement agencies when officials began to recognize the possible application of science to criminal investigations. Since that time, the relationship between labs and law enforcement has flourished because of practical benefits</w:t>
      </w:r>
      <w:r>
        <w:t xml:space="preserve"> </w:t>
      </w:r>
      <w:r w:rsidRPr="00D838FC">
        <w:t xml:space="preserve">for example, streamlining tasks such as close and timely communication, the transfer of evidence, and record-keeping. </w:t>
      </w:r>
      <w:r w:rsidRPr="00D838FC">
        <w:rPr>
          <w:rStyle w:val="Emphasis"/>
        </w:rPr>
        <w:t>There is a danger</w:t>
      </w:r>
      <w:r w:rsidRPr="00D838FC">
        <w:t xml:space="preserve">, however, </w:t>
      </w:r>
      <w:r w:rsidRPr="00D838FC">
        <w:rPr>
          <w:rStyle w:val="Emphasis"/>
        </w:rPr>
        <w:t>that a close affiliation with law enforcement may distort the objectivity of a laboratory's forensic work</w:t>
      </w:r>
      <w:r w:rsidRPr="00D838FC">
        <w:t xml:space="preserve">. This danger can manifest itself in both subtle and obvious ways. Most egregiously, </w:t>
      </w:r>
      <w:r w:rsidRPr="00D838FC">
        <w:rPr>
          <w:rStyle w:val="Emphasis"/>
        </w:rPr>
        <w:t>an examiner might deliberately shade his conclusions or</w:t>
      </w:r>
      <w:r w:rsidRPr="00D838FC">
        <w:t xml:space="preserve"> even </w:t>
      </w:r>
      <w:r w:rsidRPr="00D838FC">
        <w:rPr>
          <w:rStyle w:val="Emphasis"/>
        </w:rPr>
        <w:t>make up results</w:t>
      </w:r>
      <w:r w:rsidRPr="00D838FC">
        <w:t xml:space="preserve"> in an effort </w:t>
      </w:r>
      <w:r w:rsidRPr="00D838FC">
        <w:rPr>
          <w:rStyle w:val="Emphasis"/>
        </w:rPr>
        <w:t>to "help" the investigating agency</w:t>
      </w:r>
      <w:r w:rsidRPr="00D838FC">
        <w:t xml:space="preserve">. More innocently, perhaps </w:t>
      </w:r>
      <w:r w:rsidRPr="00D838FC">
        <w:rPr>
          <w:rStyle w:val="Emphasis"/>
        </w:rPr>
        <w:t>an examiner will fail to recognize</w:t>
      </w:r>
      <w:r w:rsidRPr="00D838FC">
        <w:t xml:space="preserve"> that </w:t>
      </w:r>
      <w:r w:rsidRPr="00D838FC">
        <w:rPr>
          <w:rStyle w:val="Emphasis"/>
        </w:rPr>
        <w:t>some information is not properly considered as part of her scientific analysis</w:t>
      </w:r>
      <w:r w:rsidRPr="00D838FC">
        <w:t xml:space="preserve"> </w:t>
      </w:r>
      <w:r w:rsidRPr="00D838FC">
        <w:rPr>
          <w:rStyle w:val="Emphasis"/>
        </w:rPr>
        <w:t>even though it might be relevant</w:t>
      </w:r>
      <w:r w:rsidRPr="00D838FC">
        <w:t xml:space="preserve"> to the overall investigation and admissible at trial. Some information that an investigator may consider in trying to solve the crime</w:t>
      </w:r>
      <w:r>
        <w:t xml:space="preserve"> </w:t>
      </w:r>
      <w:r w:rsidRPr="00D838FC">
        <w:t>and that a jury may consider in deciding whether to convict</w:t>
      </w:r>
      <w:r>
        <w:t xml:space="preserve"> </w:t>
      </w:r>
      <w:r w:rsidRPr="00D838FC">
        <w:t xml:space="preserve">is simply not a valid basis for scientific conclusions. But whether nefarious or innocent, </w:t>
      </w:r>
      <w:r w:rsidRPr="00D838FC">
        <w:rPr>
          <w:rStyle w:val="Emphasis"/>
        </w:rPr>
        <w:t>too close a connection between scientists and the law enforcement officers</w:t>
      </w:r>
      <w:r w:rsidRPr="00D838FC">
        <w:t xml:space="preserve"> with whom they work </w:t>
      </w:r>
      <w:r w:rsidRPr="00D838FC">
        <w:rPr>
          <w:rStyle w:val="Emphasis"/>
        </w:rPr>
        <w:t>creates a real danger of biased testimony</w:t>
      </w:r>
      <w:r w:rsidRPr="00D838FC">
        <w:t xml:space="preserve">. And one of </w:t>
      </w:r>
      <w:r w:rsidRPr="00D838FC">
        <w:rPr>
          <w:rStyle w:val="Emphasis"/>
        </w:rPr>
        <w:t>the cases</w:t>
      </w:r>
      <w:r w:rsidRPr="00D838FC">
        <w:t xml:space="preserve"> discussed in the OIG</w:t>
      </w:r>
    </w:p>
    <w:p w:rsidR="00196620" w:rsidRPr="009850C1" w:rsidRDefault="00196620" w:rsidP="00D42E6E">
      <w:pPr>
        <w:pStyle w:val="Heading4"/>
        <w:rPr>
          <w:rFonts w:cs="Calibri"/>
        </w:rPr>
      </w:pPr>
      <w:r w:rsidRPr="009850C1">
        <w:rPr>
          <w:rFonts w:cs="Calibri"/>
        </w:rPr>
        <w:t xml:space="preserve">Forensic science labs must be separate from law enforcement </w:t>
      </w:r>
    </w:p>
    <w:p w:rsidR="00196620" w:rsidRPr="009850C1" w:rsidRDefault="00196620" w:rsidP="00196620">
      <w:pPr>
        <w:pStyle w:val="NormalWeb"/>
        <w:spacing w:before="15" w:beforeAutospacing="0" w:after="180" w:afterAutospacing="0"/>
        <w:rPr>
          <w:rFonts w:cs="Calibri"/>
        </w:rPr>
      </w:pPr>
      <w:proofErr w:type="spellStart"/>
      <w:r w:rsidRPr="009850C1">
        <w:rPr>
          <w:rFonts w:cs="Calibri"/>
          <w:b/>
          <w:bCs/>
          <w:sz w:val="26"/>
          <w:szCs w:val="26"/>
        </w:rPr>
        <w:t>Koppl</w:t>
      </w:r>
      <w:proofErr w:type="spellEnd"/>
      <w:r w:rsidRPr="009850C1">
        <w:rPr>
          <w:rFonts w:cs="Calibri"/>
          <w:b/>
          <w:bCs/>
          <w:sz w:val="26"/>
          <w:szCs w:val="26"/>
        </w:rPr>
        <w:t>, 12</w:t>
      </w:r>
      <w:r w:rsidRPr="009850C1">
        <w:rPr>
          <w:rFonts w:cs="Calibri"/>
        </w:rPr>
        <w:t xml:space="preserve"> (Roger G. </w:t>
      </w:r>
      <w:proofErr w:type="spellStart"/>
      <w:r w:rsidRPr="009850C1">
        <w:rPr>
          <w:rFonts w:cs="Calibri"/>
        </w:rPr>
        <w:t>Koppl</w:t>
      </w:r>
      <w:proofErr w:type="spellEnd"/>
      <w:r w:rsidRPr="009850C1">
        <w:rPr>
          <w:rFonts w:cs="Calibri"/>
        </w:rPr>
        <w:t xml:space="preserve">, Research Fellow and Professor, 5-21-2012, accessed on 7-5-2020, The Independent Institute, "Steps to Take to Resolve Crime Lab Problems | Roger G. </w:t>
      </w:r>
      <w:proofErr w:type="spellStart"/>
      <w:r w:rsidRPr="009850C1">
        <w:rPr>
          <w:rFonts w:cs="Calibri"/>
        </w:rPr>
        <w:t>Koppl</w:t>
      </w:r>
      <w:proofErr w:type="spellEnd"/>
      <w:r w:rsidRPr="009850C1">
        <w:rPr>
          <w:rFonts w:cs="Calibri"/>
        </w:rPr>
        <w:t>", https://www.independent.org/news/article.asp?id=3327)</w:t>
      </w:r>
    </w:p>
    <w:p w:rsidR="00196620" w:rsidRPr="00196620" w:rsidRDefault="00196620" w:rsidP="00196620">
      <w:pPr>
        <w:rPr>
          <w:rFonts w:cs="Calibri"/>
          <w:u w:val="single"/>
        </w:rPr>
      </w:pPr>
      <w:r w:rsidRPr="009850C1">
        <w:rPr>
          <w:rFonts w:cs="Calibri"/>
          <w:sz w:val="16"/>
        </w:rPr>
        <w:t xml:space="preserve">On April 17, </w:t>
      </w:r>
      <w:r w:rsidRPr="009850C1">
        <w:rPr>
          <w:rFonts w:cs="Calibri"/>
          <w:b/>
          <w:bCs/>
          <w:u w:val="single"/>
        </w:rPr>
        <w:t>Indianapolis’</w:t>
      </w:r>
      <w:r w:rsidRPr="009850C1">
        <w:rPr>
          <w:rFonts w:cs="Calibri"/>
          <w:sz w:val="16"/>
        </w:rPr>
        <w:t xml:space="preserve"> police chief stepped down after his department botched the handling of evidence in a high-profile case involving one of its own: an officer who may have been legally drunk when he drove his police car into two motorcycles stopped at a red light. The tainted blood sample has fueled allegations of a possible police cover-up in the </w:t>
      </w:r>
      <w:proofErr w:type="spellStart"/>
      <w:r w:rsidRPr="009850C1">
        <w:rPr>
          <w:rFonts w:cs="Calibri"/>
          <w:sz w:val="16"/>
        </w:rPr>
        <w:t>case.The</w:t>
      </w:r>
      <w:proofErr w:type="spellEnd"/>
      <w:r w:rsidRPr="009850C1">
        <w:rPr>
          <w:rFonts w:cs="Calibri"/>
          <w:sz w:val="16"/>
        </w:rPr>
        <w:t xml:space="preserve"> Indianapolis incident provides another reminder </w:t>
      </w:r>
      <w:r w:rsidRPr="009850C1">
        <w:rPr>
          <w:rFonts w:cs="Calibri"/>
          <w:sz w:val="16"/>
          <w:highlight w:val="yellow"/>
        </w:rPr>
        <w:t xml:space="preserve">that </w:t>
      </w:r>
      <w:r w:rsidRPr="009850C1">
        <w:rPr>
          <w:rFonts w:cs="Calibri"/>
          <w:highlight w:val="yellow"/>
          <w:u w:val="single"/>
        </w:rPr>
        <w:t xml:space="preserve">there needs to be a wall of </w:t>
      </w:r>
      <w:r w:rsidRPr="009850C1">
        <w:rPr>
          <w:rFonts w:cs="Calibri"/>
          <w:b/>
          <w:bCs/>
          <w:highlight w:val="yellow"/>
          <w:u w:val="single"/>
        </w:rPr>
        <w:t>separation</w:t>
      </w:r>
      <w:r w:rsidRPr="009850C1">
        <w:rPr>
          <w:rFonts w:cs="Calibri"/>
          <w:highlight w:val="yellow"/>
          <w:u w:val="single"/>
        </w:rPr>
        <w:t xml:space="preserve"> between forensic science and law </w:t>
      </w:r>
      <w:proofErr w:type="spellStart"/>
      <w:r w:rsidRPr="009850C1">
        <w:rPr>
          <w:rFonts w:cs="Calibri"/>
          <w:highlight w:val="yellow"/>
          <w:u w:val="single"/>
        </w:rPr>
        <w:t>enforcement</w:t>
      </w:r>
      <w:r w:rsidRPr="009850C1">
        <w:rPr>
          <w:rFonts w:cs="Calibri"/>
          <w:u w:val="single"/>
        </w:rPr>
        <w:t>.</w:t>
      </w:r>
      <w:r w:rsidRPr="009850C1">
        <w:rPr>
          <w:rFonts w:cs="Calibri"/>
          <w:sz w:val="16"/>
        </w:rPr>
        <w:t>One</w:t>
      </w:r>
      <w:proofErr w:type="spellEnd"/>
      <w:r w:rsidRPr="009850C1">
        <w:rPr>
          <w:rFonts w:cs="Calibri"/>
          <w:sz w:val="16"/>
        </w:rPr>
        <w:t xml:space="preserve"> city that’s on the right track is </w:t>
      </w:r>
      <w:r w:rsidRPr="009850C1">
        <w:rPr>
          <w:rFonts w:cs="Calibri"/>
          <w:b/>
          <w:bCs/>
          <w:u w:val="single"/>
        </w:rPr>
        <w:t>Houston</w:t>
      </w:r>
      <w:r w:rsidRPr="009850C1">
        <w:rPr>
          <w:rFonts w:cs="Calibri"/>
          <w:sz w:val="16"/>
        </w:rPr>
        <w:t xml:space="preserve">, where Mayor Annise Parker has called for an independent crime lab, which would report to an independent board, rather than the police or prosecutor’s </w:t>
      </w:r>
      <w:proofErr w:type="spellStart"/>
      <w:r w:rsidRPr="009850C1">
        <w:rPr>
          <w:rFonts w:cs="Calibri"/>
          <w:sz w:val="16"/>
        </w:rPr>
        <w:t>office.Parker</w:t>
      </w:r>
      <w:proofErr w:type="spellEnd"/>
      <w:r w:rsidRPr="009850C1">
        <w:rPr>
          <w:rFonts w:cs="Calibri"/>
          <w:sz w:val="16"/>
        </w:rPr>
        <w:t xml:space="preserve"> has the right idea—first, and foremost, because it matters who’s </w:t>
      </w:r>
      <w:proofErr w:type="spellStart"/>
      <w:r w:rsidRPr="009850C1">
        <w:rPr>
          <w:rFonts w:cs="Calibri"/>
          <w:sz w:val="16"/>
        </w:rPr>
        <w:t>boss.</w:t>
      </w:r>
      <w:r w:rsidRPr="009850C1">
        <w:rPr>
          <w:rFonts w:cs="Calibri"/>
          <w:highlight w:val="yellow"/>
          <w:u w:val="single"/>
        </w:rPr>
        <w:t>If</w:t>
      </w:r>
      <w:proofErr w:type="spellEnd"/>
      <w:r w:rsidRPr="009850C1">
        <w:rPr>
          <w:rFonts w:cs="Calibri"/>
          <w:highlight w:val="yellow"/>
          <w:u w:val="single"/>
        </w:rPr>
        <w:t xml:space="preserve"> you work for the police,</w:t>
      </w:r>
      <w:r w:rsidRPr="009850C1">
        <w:rPr>
          <w:rFonts w:cs="Calibri"/>
          <w:u w:val="single"/>
        </w:rPr>
        <w:t xml:space="preserve"> you tend to see things from that point of view</w:t>
      </w:r>
      <w:r w:rsidRPr="009850C1">
        <w:rPr>
          <w:rFonts w:cs="Calibri"/>
          <w:sz w:val="16"/>
        </w:rPr>
        <w:t xml:space="preserve">. Same goes for the prosecution. Usually, it is not a conscious thing. </w:t>
      </w:r>
      <w:r w:rsidRPr="009850C1">
        <w:rPr>
          <w:rFonts w:cs="Calibri"/>
          <w:u w:val="single"/>
        </w:rPr>
        <w:t xml:space="preserve">You want to be fair and unbiased, and you think you are. But when the boss hopes you’ll find evidence to support her point of view, your </w:t>
      </w:r>
      <w:r w:rsidRPr="009850C1">
        <w:rPr>
          <w:rFonts w:cs="Calibri"/>
          <w:highlight w:val="yellow"/>
          <w:u w:val="single"/>
        </w:rPr>
        <w:t xml:space="preserve">mistakes may lean in that </w:t>
      </w:r>
      <w:proofErr w:type="spellStart"/>
      <w:r w:rsidRPr="009850C1">
        <w:rPr>
          <w:rFonts w:cs="Calibri"/>
          <w:highlight w:val="yellow"/>
          <w:u w:val="single"/>
        </w:rPr>
        <w:t>direction</w:t>
      </w:r>
      <w:r w:rsidRPr="009850C1">
        <w:rPr>
          <w:rFonts w:cs="Calibri"/>
          <w:u w:val="single"/>
        </w:rPr>
        <w:t>.</w:t>
      </w:r>
      <w:r w:rsidRPr="009850C1">
        <w:rPr>
          <w:rFonts w:cs="Calibri"/>
          <w:sz w:val="16"/>
        </w:rPr>
        <w:t>That’s</w:t>
      </w:r>
      <w:proofErr w:type="spellEnd"/>
      <w:r w:rsidRPr="009850C1">
        <w:rPr>
          <w:rFonts w:cs="Calibri"/>
          <w:sz w:val="16"/>
        </w:rPr>
        <w:t xml:space="preserve"> what happened in Houston, where an independent audit in 2006 found several cases in which forensic scientists in the </w:t>
      </w:r>
      <w:r w:rsidRPr="009850C1">
        <w:rPr>
          <w:rFonts w:cs="Calibri"/>
          <w:u w:val="single"/>
        </w:rPr>
        <w:t>crime lab had skewed reports</w:t>
      </w:r>
      <w:r w:rsidRPr="009850C1">
        <w:rPr>
          <w:rFonts w:cs="Calibri"/>
          <w:sz w:val="16"/>
        </w:rPr>
        <w:t xml:space="preserve">—perhaps </w:t>
      </w:r>
      <w:r w:rsidRPr="009850C1">
        <w:rPr>
          <w:rFonts w:cs="Calibri"/>
          <w:u w:val="single"/>
        </w:rPr>
        <w:t>unintentionally</w:t>
      </w:r>
      <w:r w:rsidRPr="009850C1">
        <w:rPr>
          <w:rFonts w:cs="Calibri"/>
          <w:sz w:val="16"/>
        </w:rPr>
        <w:t xml:space="preserve"> in most cases—</w:t>
      </w:r>
      <w:r w:rsidRPr="009850C1">
        <w:rPr>
          <w:rFonts w:cs="Calibri"/>
          <w:u w:val="single"/>
        </w:rPr>
        <w:t xml:space="preserve">to fit the police theory of the </w:t>
      </w:r>
      <w:proofErr w:type="spellStart"/>
      <w:r w:rsidRPr="009850C1">
        <w:rPr>
          <w:rFonts w:cs="Calibri"/>
          <w:u w:val="single"/>
        </w:rPr>
        <w:t>cases</w:t>
      </w:r>
      <w:r w:rsidRPr="009850C1">
        <w:rPr>
          <w:rFonts w:cs="Calibri"/>
          <w:sz w:val="16"/>
        </w:rPr>
        <w:t>.Intentional</w:t>
      </w:r>
      <w:proofErr w:type="spellEnd"/>
      <w:r w:rsidRPr="009850C1">
        <w:rPr>
          <w:rFonts w:cs="Calibri"/>
          <w:sz w:val="16"/>
        </w:rPr>
        <w:t xml:space="preserve"> or not, </w:t>
      </w:r>
      <w:r w:rsidRPr="009850C1">
        <w:rPr>
          <w:rFonts w:cs="Calibri"/>
          <w:highlight w:val="yellow"/>
          <w:u w:val="single"/>
        </w:rPr>
        <w:t>mistakes</w:t>
      </w:r>
      <w:r w:rsidRPr="009850C1">
        <w:rPr>
          <w:rFonts w:cs="Calibri"/>
          <w:sz w:val="16"/>
        </w:rPr>
        <w:t xml:space="preserve"> that incriminate the innocent—or gloss over the culpability of the guilty—</w:t>
      </w:r>
      <w:r w:rsidRPr="009850C1">
        <w:rPr>
          <w:rFonts w:cs="Calibri"/>
          <w:highlight w:val="yellow"/>
          <w:u w:val="single"/>
        </w:rPr>
        <w:t>are a real problem</w:t>
      </w:r>
      <w:r w:rsidRPr="009850C1">
        <w:rPr>
          <w:rFonts w:cs="Calibri"/>
          <w:sz w:val="16"/>
        </w:rPr>
        <w:t xml:space="preserve">, and every reasonable </w:t>
      </w:r>
      <w:r w:rsidRPr="009850C1">
        <w:rPr>
          <w:rFonts w:cs="Calibri"/>
          <w:highlight w:val="yellow"/>
          <w:u w:val="single"/>
        </w:rPr>
        <w:t>action must be taken</w:t>
      </w:r>
      <w:r w:rsidRPr="009850C1">
        <w:rPr>
          <w:rFonts w:cs="Calibri"/>
          <w:u w:val="single"/>
        </w:rPr>
        <w:t xml:space="preserve"> to prevent them</w:t>
      </w:r>
      <w:r w:rsidRPr="009850C1">
        <w:rPr>
          <w:rFonts w:cs="Calibri"/>
          <w:sz w:val="16"/>
        </w:rPr>
        <w:t xml:space="preserve"> from </w:t>
      </w:r>
      <w:proofErr w:type="spellStart"/>
      <w:r w:rsidRPr="009850C1">
        <w:rPr>
          <w:rFonts w:cs="Calibri"/>
          <w:sz w:val="16"/>
        </w:rPr>
        <w:t>happening.You</w:t>
      </w:r>
      <w:proofErr w:type="spellEnd"/>
      <w:r w:rsidRPr="009850C1">
        <w:rPr>
          <w:rFonts w:cs="Calibri"/>
          <w:sz w:val="16"/>
        </w:rPr>
        <w:t xml:space="preserve"> get this sort of problem whenever a crime lab is a part of law enforcement. That’s why an important 2009 report commissioned by </w:t>
      </w:r>
      <w:r w:rsidRPr="009850C1">
        <w:rPr>
          <w:rFonts w:cs="Calibri"/>
          <w:highlight w:val="yellow"/>
          <w:u w:val="single"/>
        </w:rPr>
        <w:t>Congress recommended that</w:t>
      </w:r>
      <w:r w:rsidRPr="009850C1">
        <w:rPr>
          <w:rFonts w:cs="Calibri"/>
          <w:b/>
          <w:bCs/>
          <w:highlight w:val="yellow"/>
          <w:u w:val="single"/>
        </w:rPr>
        <w:t xml:space="preserve"> crime labs be removed from law enforcement </w:t>
      </w:r>
      <w:proofErr w:type="spellStart"/>
      <w:r w:rsidRPr="009850C1">
        <w:rPr>
          <w:rFonts w:cs="Calibri"/>
          <w:b/>
          <w:bCs/>
          <w:highlight w:val="yellow"/>
          <w:u w:val="single"/>
        </w:rPr>
        <w:t>agencies</w:t>
      </w:r>
      <w:r w:rsidRPr="009850C1">
        <w:rPr>
          <w:rFonts w:cs="Calibri"/>
          <w:u w:val="single"/>
        </w:rPr>
        <w:t>.</w:t>
      </w:r>
      <w:r w:rsidRPr="009850C1">
        <w:rPr>
          <w:rFonts w:cs="Calibri"/>
          <w:sz w:val="16"/>
        </w:rPr>
        <w:t>According</w:t>
      </w:r>
      <w:proofErr w:type="spellEnd"/>
      <w:r w:rsidRPr="009850C1">
        <w:rPr>
          <w:rFonts w:cs="Calibri"/>
          <w:sz w:val="16"/>
        </w:rPr>
        <w:t xml:space="preserve"> to the report, produced by the National Academy of Sciences, “</w:t>
      </w:r>
      <w:r w:rsidRPr="009850C1">
        <w:rPr>
          <w:rFonts w:cs="Calibri"/>
          <w:highlight w:val="yellow"/>
          <w:u w:val="single"/>
        </w:rPr>
        <w:t>Forensic scientists who sit</w:t>
      </w:r>
      <w:r w:rsidRPr="009850C1">
        <w:rPr>
          <w:rFonts w:cs="Calibri"/>
          <w:u w:val="single"/>
        </w:rPr>
        <w:t xml:space="preserve"> administratively </w:t>
      </w:r>
      <w:r w:rsidRPr="009850C1">
        <w:rPr>
          <w:rFonts w:cs="Calibri"/>
          <w:highlight w:val="yellow"/>
          <w:u w:val="single"/>
        </w:rPr>
        <w:t>in law enforcement agencies or prosecutors’ offices</w:t>
      </w:r>
      <w:r w:rsidRPr="009850C1">
        <w:rPr>
          <w:rFonts w:cs="Calibri"/>
          <w:u w:val="single"/>
        </w:rPr>
        <w:t xml:space="preserve">, or who are hired by those units, </w:t>
      </w:r>
      <w:r w:rsidRPr="009850C1">
        <w:rPr>
          <w:rFonts w:cs="Calibri"/>
          <w:highlight w:val="yellow"/>
          <w:u w:val="single"/>
        </w:rPr>
        <w:t>are subject to a general risk of bias</w:t>
      </w:r>
      <w:r w:rsidRPr="009850C1">
        <w:rPr>
          <w:rFonts w:cs="Calibri"/>
          <w:sz w:val="16"/>
        </w:rPr>
        <w:t xml:space="preserve">.” This “risk of bias” helps explain how you get cases like that of Houston’s Josiah Sutton, who was convicted of rape at 16 years old. Sutton’s conviction turned on DNA evidence later revealed to be wrong. After Sutton spent more than four years in prison, a proper DNA test showed he could not have been one of the rapists. Putting the crime lab under the police may have set the stage for this error, which supported the police </w:t>
      </w:r>
      <w:proofErr w:type="spellStart"/>
      <w:proofErr w:type="gramStart"/>
      <w:r w:rsidRPr="009850C1">
        <w:rPr>
          <w:rFonts w:cs="Calibri"/>
          <w:sz w:val="16"/>
        </w:rPr>
        <w:t>theory.That’s</w:t>
      </w:r>
      <w:proofErr w:type="spellEnd"/>
      <w:proofErr w:type="gramEnd"/>
      <w:r w:rsidRPr="009850C1">
        <w:rPr>
          <w:rFonts w:cs="Calibri"/>
          <w:sz w:val="16"/>
        </w:rPr>
        <w:t xml:space="preserve"> why </w:t>
      </w:r>
      <w:r w:rsidRPr="009850C1">
        <w:rPr>
          <w:rFonts w:cs="Calibri"/>
          <w:u w:val="single"/>
        </w:rPr>
        <w:t>it’s time to change the relationship between crime labs and law enforcement.</w:t>
      </w:r>
    </w:p>
    <w:p w:rsidR="00196620" w:rsidRPr="009850C1" w:rsidRDefault="00196620" w:rsidP="00196620">
      <w:pPr>
        <w:pStyle w:val="Heading4"/>
        <w:rPr>
          <w:rFonts w:cs="Calibri"/>
        </w:rPr>
      </w:pPr>
      <w:r w:rsidRPr="009850C1">
        <w:rPr>
          <w:rFonts w:cs="Calibri"/>
        </w:rPr>
        <w:t xml:space="preserve">Exposure to irrelevant information causes bias.  </w:t>
      </w:r>
    </w:p>
    <w:p w:rsidR="00196620" w:rsidRPr="00196620" w:rsidRDefault="00196620" w:rsidP="00196620">
      <w:pPr>
        <w:rPr>
          <w:rFonts w:cs="Calibri"/>
          <w:bCs/>
          <w:sz w:val="26"/>
        </w:rPr>
      </w:pPr>
      <w:proofErr w:type="spellStart"/>
      <w:r w:rsidRPr="009850C1">
        <w:rPr>
          <w:rStyle w:val="Style13ptBold"/>
          <w:rFonts w:cs="Calibri"/>
        </w:rPr>
        <w:t>Dror</w:t>
      </w:r>
      <w:proofErr w:type="spellEnd"/>
      <w:r w:rsidRPr="009850C1">
        <w:rPr>
          <w:rStyle w:val="Style13ptBold"/>
          <w:rFonts w:cs="Calibri"/>
        </w:rPr>
        <w:t xml:space="preserve">, 18 </w:t>
      </w:r>
      <w:r w:rsidRPr="009850C1">
        <w:rPr>
          <w:rFonts w:cs="Calibri"/>
        </w:rPr>
        <w:t>[</w:t>
      </w:r>
      <w:proofErr w:type="spellStart"/>
      <w:r w:rsidRPr="009850C1">
        <w:rPr>
          <w:rFonts w:cs="Calibri"/>
        </w:rPr>
        <w:t>Itiel</w:t>
      </w:r>
      <w:proofErr w:type="spellEnd"/>
      <w:r w:rsidRPr="009850C1">
        <w:rPr>
          <w:rFonts w:cs="Calibri"/>
        </w:rPr>
        <w:t xml:space="preserve"> E. </w:t>
      </w:r>
      <w:proofErr w:type="spellStart"/>
      <w:r w:rsidRPr="009850C1">
        <w:rPr>
          <w:rFonts w:cs="Calibri"/>
        </w:rPr>
        <w:t>Dror</w:t>
      </w:r>
      <w:proofErr w:type="spellEnd"/>
      <w:r w:rsidRPr="009850C1">
        <w:rPr>
          <w:rFonts w:cs="Calibri"/>
        </w:rPr>
        <w:t xml:space="preserve">, senior cognitive neuroscience researcher, 4-20-18, accessed on 7-5-2020, Science, “Biases in forensic experts,” </w:t>
      </w:r>
      <w:hyperlink r:id="rId209" w:anchor=":~:text=Forensic%20experts%20are%20too%20often,evidence%E2%80%94can%20potentially%20cause%20bias." w:history="1">
        <w:r w:rsidRPr="009850C1">
          <w:rPr>
            <w:rStyle w:val="Hyperlink"/>
            <w:rFonts w:eastAsiaTheme="majorEastAsia" w:cs="Calibri"/>
          </w:rPr>
          <w:t>https://science.sciencemag.org/content/360/6386/243#:~:text=Forensic%20experts%20are%20too%20often,evidence%E2%80%94can%20potentially%20cause%20bias.</w:t>
        </w:r>
      </w:hyperlink>
      <w:r w:rsidRPr="009850C1">
        <w:rPr>
          <w:rFonts w:cs="Calibri"/>
        </w:rPr>
        <w:t>]</w:t>
      </w:r>
    </w:p>
    <w:p w:rsidR="00196620" w:rsidRPr="00196620" w:rsidRDefault="00196620" w:rsidP="00196620">
      <w:pPr>
        <w:rPr>
          <w:rFonts w:cs="Calibri"/>
          <w:sz w:val="16"/>
          <w:shd w:val="clear" w:color="auto" w:fill="FFFFFF"/>
        </w:rPr>
      </w:pPr>
      <w:r w:rsidRPr="009850C1">
        <w:rPr>
          <w:rFonts w:cs="Calibri"/>
          <w:highlight w:val="yellow"/>
          <w:u w:val="single"/>
          <w:shd w:val="clear" w:color="auto" w:fill="FFFFFF"/>
        </w:rPr>
        <w:t>Forensic experts are</w:t>
      </w:r>
      <w:r w:rsidRPr="009850C1">
        <w:rPr>
          <w:rFonts w:cs="Calibri"/>
          <w:sz w:val="16"/>
          <w:shd w:val="clear" w:color="auto" w:fill="FFFFFF"/>
        </w:rPr>
        <w:t xml:space="preserve"> too often </w:t>
      </w:r>
      <w:r w:rsidRPr="009850C1">
        <w:rPr>
          <w:rFonts w:cs="Calibri"/>
          <w:highlight w:val="yellow"/>
          <w:u w:val="single"/>
          <w:shd w:val="clear" w:color="auto" w:fill="FFFFFF"/>
        </w:rPr>
        <w:t xml:space="preserve">exposed to </w:t>
      </w:r>
      <w:r w:rsidRPr="009850C1">
        <w:rPr>
          <w:rFonts w:cs="Calibri"/>
          <w:b/>
          <w:bCs/>
          <w:highlight w:val="yellow"/>
          <w:u w:val="single"/>
          <w:shd w:val="clear" w:color="auto" w:fill="FFFFFF"/>
        </w:rPr>
        <w:t>irrelevant</w:t>
      </w:r>
      <w:r w:rsidRPr="009850C1">
        <w:rPr>
          <w:rFonts w:cs="Calibri"/>
          <w:u w:val="single"/>
          <w:shd w:val="clear" w:color="auto" w:fill="FFFFFF"/>
        </w:rPr>
        <w:t xml:space="preserve"> contextual </w:t>
      </w:r>
      <w:r w:rsidRPr="009850C1">
        <w:rPr>
          <w:rFonts w:cs="Calibri"/>
          <w:b/>
          <w:bCs/>
          <w:highlight w:val="yellow"/>
          <w:u w:val="single"/>
          <w:shd w:val="clear" w:color="auto" w:fill="FFFFFF"/>
        </w:rPr>
        <w:t>info</w:t>
      </w:r>
      <w:r w:rsidRPr="009850C1">
        <w:rPr>
          <w:rFonts w:cs="Calibri"/>
          <w:b/>
          <w:bCs/>
          <w:u w:val="single"/>
          <w:shd w:val="clear" w:color="auto" w:fill="FFFFFF"/>
        </w:rPr>
        <w:t>rmation</w:t>
      </w:r>
      <w:r w:rsidRPr="009850C1">
        <w:rPr>
          <w:rFonts w:cs="Calibri"/>
          <w:u w:val="single"/>
          <w:shd w:val="clear" w:color="auto" w:fill="FFFFFF"/>
        </w:rPr>
        <w:t xml:space="preserve">, largely </w:t>
      </w:r>
      <w:r w:rsidRPr="009850C1">
        <w:rPr>
          <w:rFonts w:cs="Calibri"/>
          <w:highlight w:val="yellow"/>
          <w:u w:val="single"/>
          <w:shd w:val="clear" w:color="auto" w:fill="FFFFFF"/>
        </w:rPr>
        <w:t>because they work with the police and prosecution</w:t>
      </w:r>
      <w:r w:rsidRPr="009850C1">
        <w:rPr>
          <w:rFonts w:cs="Calibri"/>
          <w:u w:val="single"/>
          <w:shd w:val="clear" w:color="auto" w:fill="FFFFFF"/>
        </w:rPr>
        <w:t>. Extraneous information</w:t>
      </w:r>
      <w:r w:rsidRPr="009850C1">
        <w:rPr>
          <w:rFonts w:cs="Calibri"/>
          <w:sz w:val="16"/>
          <w:shd w:val="clear" w:color="auto" w:fill="FFFFFF"/>
        </w:rPr>
        <w:t>—from a suspect's ethnicity or criminal record to eyewitness identifications, confessions, and other lines of evidence—</w:t>
      </w:r>
      <w:r w:rsidRPr="009850C1">
        <w:rPr>
          <w:rFonts w:cs="Calibri"/>
          <w:highlight w:val="yellow"/>
          <w:u w:val="single"/>
          <w:shd w:val="clear" w:color="auto" w:fill="FFFFFF"/>
        </w:rPr>
        <w:t>can</w:t>
      </w:r>
      <w:r w:rsidRPr="009850C1">
        <w:rPr>
          <w:rFonts w:cs="Calibri"/>
          <w:u w:val="single"/>
          <w:shd w:val="clear" w:color="auto" w:fill="FFFFFF"/>
        </w:rPr>
        <w:t xml:space="preserve"> potentially </w:t>
      </w:r>
      <w:r w:rsidRPr="009850C1">
        <w:rPr>
          <w:rFonts w:cs="Calibri"/>
          <w:b/>
          <w:bCs/>
          <w:highlight w:val="yellow"/>
          <w:u w:val="single"/>
          <w:shd w:val="clear" w:color="auto" w:fill="FFFFFF"/>
        </w:rPr>
        <w:t>cause bias</w:t>
      </w:r>
      <w:r w:rsidRPr="009850C1">
        <w:rPr>
          <w:rFonts w:cs="Calibri"/>
          <w:u w:val="single"/>
          <w:shd w:val="clear" w:color="auto" w:fill="FFFFFF"/>
        </w:rPr>
        <w:t>. This can give</w:t>
      </w:r>
      <w:r w:rsidRPr="009850C1">
        <w:rPr>
          <w:rFonts w:cs="Calibri"/>
          <w:sz w:val="16"/>
          <w:shd w:val="clear" w:color="auto" w:fill="FFFFFF"/>
        </w:rPr>
        <w:t xml:space="preserve"> rise to </w:t>
      </w:r>
      <w:r w:rsidRPr="009850C1">
        <w:rPr>
          <w:rFonts w:cs="Calibri"/>
          <w:highlight w:val="yellow"/>
          <w:u w:val="single"/>
          <w:shd w:val="clear" w:color="auto" w:fill="FFFFFF"/>
        </w:rPr>
        <w:t>conclusions</w:t>
      </w:r>
      <w:r w:rsidRPr="009850C1">
        <w:rPr>
          <w:rFonts w:cs="Calibri"/>
          <w:u w:val="single"/>
          <w:shd w:val="clear" w:color="auto" w:fill="FFFFFF"/>
        </w:rPr>
        <w:t xml:space="preserve"> that </w:t>
      </w:r>
      <w:r w:rsidRPr="009850C1">
        <w:rPr>
          <w:rFonts w:cs="Calibri"/>
          <w:highlight w:val="yellow"/>
          <w:u w:val="single"/>
          <w:shd w:val="clear" w:color="auto" w:fill="FFFFFF"/>
        </w:rPr>
        <w:t xml:space="preserve">are </w:t>
      </w:r>
      <w:r w:rsidRPr="009850C1">
        <w:rPr>
          <w:rFonts w:cs="Calibri"/>
          <w:b/>
          <w:bCs/>
          <w:highlight w:val="yellow"/>
          <w:u w:val="single"/>
          <w:shd w:val="clear" w:color="auto" w:fill="FFFFFF"/>
        </w:rPr>
        <w:t>incorrect</w:t>
      </w:r>
      <w:r w:rsidRPr="009850C1">
        <w:rPr>
          <w:rFonts w:cs="Calibri"/>
          <w:b/>
          <w:bCs/>
          <w:u w:val="single"/>
          <w:shd w:val="clear" w:color="auto" w:fill="FFFFFF"/>
        </w:rPr>
        <w:t xml:space="preserve"> </w:t>
      </w:r>
      <w:r w:rsidRPr="009850C1">
        <w:rPr>
          <w:rFonts w:cs="Calibri"/>
          <w:u w:val="single"/>
          <w:shd w:val="clear" w:color="auto" w:fill="FFFFFF"/>
        </w:rPr>
        <w:t xml:space="preserve">or overstated, </w:t>
      </w:r>
      <w:r w:rsidRPr="009850C1">
        <w:rPr>
          <w:rFonts w:cs="Calibri"/>
          <w:highlight w:val="yellow"/>
          <w:u w:val="single"/>
          <w:shd w:val="clear" w:color="auto" w:fill="FFFFFF"/>
        </w:rPr>
        <w:t>rather than</w:t>
      </w:r>
      <w:r w:rsidRPr="009850C1">
        <w:rPr>
          <w:rFonts w:cs="Calibri"/>
          <w:sz w:val="16"/>
          <w:shd w:val="clear" w:color="auto" w:fill="FFFFFF"/>
        </w:rPr>
        <w:t xml:space="preserve"> what forensic decisions should be: </w:t>
      </w:r>
      <w:r w:rsidRPr="009850C1">
        <w:rPr>
          <w:rFonts w:cs="Calibri"/>
          <w:u w:val="single"/>
          <w:shd w:val="clear" w:color="auto" w:fill="FFFFFF"/>
        </w:rPr>
        <w:t xml:space="preserve">impartial </w:t>
      </w:r>
      <w:r w:rsidRPr="009850C1">
        <w:rPr>
          <w:rFonts w:cs="Calibri"/>
          <w:highlight w:val="yellow"/>
          <w:u w:val="single"/>
          <w:shd w:val="clear" w:color="auto" w:fill="FFFFFF"/>
        </w:rPr>
        <w:t>decisions, appropriately circumscribed by</w:t>
      </w:r>
      <w:r w:rsidRPr="009850C1">
        <w:rPr>
          <w:rFonts w:cs="Calibri"/>
          <w:u w:val="single"/>
          <w:shd w:val="clear" w:color="auto" w:fill="FFFFFF"/>
        </w:rPr>
        <w:t xml:space="preserve"> what the </w:t>
      </w:r>
      <w:r w:rsidRPr="009850C1">
        <w:rPr>
          <w:rFonts w:cs="Calibri"/>
          <w:highlight w:val="yellow"/>
          <w:u w:val="single"/>
          <w:shd w:val="clear" w:color="auto" w:fill="FFFFFF"/>
        </w:rPr>
        <w:t>evidence</w:t>
      </w:r>
      <w:r w:rsidRPr="009850C1">
        <w:rPr>
          <w:rFonts w:cs="Calibri"/>
          <w:u w:val="single"/>
          <w:shd w:val="clear" w:color="auto" w:fill="FFFFFF"/>
        </w:rPr>
        <w:t xml:space="preserve"> actually supports.</w:t>
      </w:r>
      <w:r w:rsidRPr="009850C1">
        <w:rPr>
          <w:rFonts w:cs="Calibri"/>
          <w:sz w:val="16"/>
          <w:shd w:val="clear" w:color="auto" w:fill="FFFFFF"/>
        </w:rPr>
        <w:t xml:space="preserve"> A consequence of cognitive biases is that science is misused, and sometimes even abused, in court. Not only can irrelevant information bias a particular aspect of an investigation, </w:t>
      </w:r>
      <w:r w:rsidRPr="009850C1">
        <w:rPr>
          <w:rFonts w:cs="Calibri"/>
          <w:u w:val="single"/>
          <w:shd w:val="clear" w:color="auto" w:fill="FFFFFF"/>
        </w:rPr>
        <w:t xml:space="preserve">it often causes </w:t>
      </w:r>
      <w:r w:rsidRPr="009850C1">
        <w:rPr>
          <w:rFonts w:cs="Calibri"/>
          <w:b/>
          <w:bCs/>
          <w:u w:val="single"/>
          <w:shd w:val="clear" w:color="auto" w:fill="FFFFFF"/>
        </w:rPr>
        <w:t>“bias cascade</w:t>
      </w:r>
      <w:r w:rsidRPr="009850C1">
        <w:rPr>
          <w:rFonts w:cs="Calibri"/>
          <w:u w:val="single"/>
          <w:shd w:val="clear" w:color="auto" w:fill="FFFFFF"/>
        </w:rPr>
        <w:t>”</w:t>
      </w:r>
      <w:r w:rsidRPr="009850C1">
        <w:rPr>
          <w:rFonts w:cs="Calibri"/>
          <w:sz w:val="16"/>
          <w:shd w:val="clear" w:color="auto" w:fill="FFFFFF"/>
        </w:rPr>
        <w:t xml:space="preserve"> from one component of an investigation to another and “bias snowball,” </w:t>
      </w:r>
      <w:r w:rsidRPr="009850C1">
        <w:rPr>
          <w:rFonts w:cs="Calibri"/>
          <w:u w:val="single"/>
          <w:shd w:val="clear" w:color="auto" w:fill="FFFFFF"/>
        </w:rPr>
        <w:t>whereby the bias increases in strength and momentum as different components of an investigation influence one another</w:t>
      </w:r>
      <w:r w:rsidRPr="009850C1">
        <w:rPr>
          <w:rFonts w:cs="Calibri"/>
          <w:sz w:val="16"/>
          <w:shd w:val="clear" w:color="auto" w:fill="FFFFFF"/>
        </w:rPr>
        <w:t xml:space="preserve">. Bias also arises when forensic experts work backward: Rather than having the evidence drive the forensic decision-making process, experts work from the target suspect to the evidence. </w:t>
      </w:r>
      <w:r w:rsidRPr="009850C1">
        <w:rPr>
          <w:rFonts w:cs="Calibri"/>
          <w:color w:val="333333"/>
          <w:sz w:val="16"/>
        </w:rPr>
        <w:t xml:space="preserve">These problems in forensic decision-making have been </w:t>
      </w:r>
      <w:r w:rsidRPr="009850C1">
        <w:rPr>
          <w:rFonts w:cs="Calibri"/>
          <w:color w:val="333333"/>
          <w:u w:val="single"/>
        </w:rPr>
        <w:t>largely ignored by the courts</w:t>
      </w:r>
      <w:r w:rsidRPr="009850C1">
        <w:rPr>
          <w:rFonts w:cs="Calibri"/>
          <w:color w:val="333333"/>
          <w:sz w:val="16"/>
        </w:rPr>
        <w:t xml:space="preserve">, even though there are simple procedural and context management solutions at hand. </w:t>
      </w:r>
      <w:r w:rsidRPr="009850C1">
        <w:rPr>
          <w:rFonts w:cs="Calibri"/>
          <w:color w:val="333333"/>
          <w:highlight w:val="yellow"/>
          <w:u w:val="single"/>
        </w:rPr>
        <w:t>Biases</w:t>
      </w:r>
      <w:r w:rsidRPr="009850C1">
        <w:rPr>
          <w:rFonts w:cs="Calibri"/>
          <w:color w:val="333333"/>
          <w:u w:val="single"/>
        </w:rPr>
        <w:t xml:space="preserve"> that </w:t>
      </w:r>
      <w:r w:rsidRPr="009850C1">
        <w:rPr>
          <w:rFonts w:cs="Calibri"/>
          <w:color w:val="333333"/>
          <w:highlight w:val="yellow"/>
          <w:u w:val="single"/>
        </w:rPr>
        <w:t>arise</w:t>
      </w:r>
      <w:r w:rsidRPr="009850C1">
        <w:rPr>
          <w:rFonts w:cs="Calibri"/>
          <w:color w:val="333333"/>
          <w:u w:val="single"/>
        </w:rPr>
        <w:t xml:space="preserve"> from exposure to irrelevant contextual information </w:t>
      </w:r>
      <w:r w:rsidRPr="009850C1">
        <w:rPr>
          <w:rFonts w:cs="Calibri"/>
          <w:color w:val="333333"/>
          <w:highlight w:val="yellow"/>
          <w:u w:val="single"/>
        </w:rPr>
        <w:t>can be minimized</w:t>
      </w:r>
      <w:r w:rsidRPr="009850C1">
        <w:rPr>
          <w:rFonts w:cs="Calibri"/>
          <w:color w:val="333333"/>
          <w:sz w:val="16"/>
        </w:rPr>
        <w:t xml:space="preserve"> by case managers who ensure that only relevant information gets to the appropriate expert. </w:t>
      </w:r>
      <w:r w:rsidRPr="009850C1">
        <w:rPr>
          <w:rFonts w:cs="Calibri"/>
          <w:color w:val="333333"/>
          <w:highlight w:val="yellow"/>
          <w:u w:val="single"/>
        </w:rPr>
        <w:t>By blinding experts to extraneous information,</w:t>
      </w:r>
      <w:r w:rsidRPr="009850C1">
        <w:rPr>
          <w:rFonts w:cs="Calibri"/>
          <w:color w:val="333333"/>
          <w:u w:val="single"/>
        </w:rPr>
        <w:t xml:space="preserve"> they only get the particulars that are appropriate for them to have. Bias cascade and bias snowball can be minimized by compartmentalization</w:t>
      </w:r>
      <w:r w:rsidRPr="009850C1">
        <w:rPr>
          <w:rFonts w:cs="Calibri"/>
          <w:color w:val="333333"/>
          <w:sz w:val="16"/>
        </w:rPr>
        <w:t>. For example, the person collecting evidence from a crime scene should not be the expert who analyzes that data in the laboratory. In that way, any exposure to extraneous information at a crime scene does not influence the subsequent analysis. Such measures to minimize bias are standard scientific practices and are commonly used in applied sciences, but forensic science has yet to fully adopt them in practice. Target suspect–driven bias could be minimized by tools such as Linear Sequential Unmasking (LSU), whereby experts are only exposed to the target suspect after they have fully analyzed and documented the actual evidence (such as latent fingerprints, DNA, handwriting, or bullet cartridges found at the crime scene).</w:t>
      </w:r>
    </w:p>
    <w:p w:rsidR="00D74E7B" w:rsidRDefault="00D74E7B" w:rsidP="00D74E7B">
      <w:pPr>
        <w:pStyle w:val="Heading3"/>
        <w:rPr>
          <w:rStyle w:val="Strong"/>
          <w:b/>
          <w:bCs/>
        </w:rPr>
      </w:pPr>
      <w:r>
        <w:rPr>
          <w:rStyle w:val="Strong"/>
          <w:b/>
        </w:rPr>
        <w:t xml:space="preserve">2NC – Solvency </w:t>
      </w:r>
    </w:p>
    <w:p w:rsidR="00196620" w:rsidRPr="00196620" w:rsidRDefault="00196620" w:rsidP="00196620">
      <w:pPr>
        <w:pStyle w:val="Heading4"/>
      </w:pPr>
      <w:r w:rsidRPr="00196620">
        <w:rPr>
          <w:rStyle w:val="Strong"/>
          <w:b/>
        </w:rPr>
        <w:t>Blind judgement is what’s needed</w:t>
      </w:r>
    </w:p>
    <w:p w:rsidR="00196620" w:rsidRPr="00BE2CF1" w:rsidRDefault="00196620" w:rsidP="00196620">
      <w:pPr>
        <w:spacing w:before="15" w:after="180"/>
        <w:rPr>
          <w:rFonts w:cs="Calibri"/>
        </w:rPr>
      </w:pPr>
      <w:r w:rsidRPr="00BE2CF1">
        <w:rPr>
          <w:rFonts w:cs="Calibri"/>
          <w:b/>
          <w:bCs/>
          <w:sz w:val="26"/>
          <w:szCs w:val="26"/>
        </w:rPr>
        <w:t>Geddes, 15</w:t>
      </w:r>
      <w:r w:rsidRPr="00BE2CF1">
        <w:rPr>
          <w:rFonts w:cs="Calibri"/>
        </w:rPr>
        <w:t xml:space="preserve"> (Linda Geddes, newspaper journalist, 5-13-2015, accessed on 7-5-2020, </w:t>
      </w:r>
      <w:proofErr w:type="spellStart"/>
      <w:r w:rsidRPr="00BE2CF1">
        <w:rPr>
          <w:rFonts w:cs="Calibri"/>
        </w:rPr>
        <w:t>Bbc</w:t>
      </w:r>
      <w:proofErr w:type="spellEnd"/>
      <w:r w:rsidRPr="00BE2CF1">
        <w:rPr>
          <w:rFonts w:cs="Calibri"/>
        </w:rPr>
        <w:t xml:space="preserve">, "The troubling flaws in forensic science", </w:t>
      </w:r>
      <w:hyperlink r:id="rId210" w:history="1">
        <w:r w:rsidRPr="00BE2CF1">
          <w:rPr>
            <w:rStyle w:val="Hyperlink"/>
            <w:rFonts w:cs="Calibri"/>
          </w:rPr>
          <w:t>https://www.bbc.com/future/article/20150512-can-we-trust-forensic-science</w:t>
        </w:r>
      </w:hyperlink>
      <w:r w:rsidRPr="00BE2CF1">
        <w:rPr>
          <w:rFonts w:cs="Calibri"/>
        </w:rPr>
        <w:t>)</w:t>
      </w:r>
    </w:p>
    <w:p w:rsidR="00196620" w:rsidRPr="00196620" w:rsidRDefault="00196620" w:rsidP="00196620">
      <w:pPr>
        <w:spacing w:before="15" w:after="180" w:line="300" w:lineRule="atLeast"/>
        <w:rPr>
          <w:rFonts w:cs="Calibri"/>
          <w:sz w:val="16"/>
        </w:rPr>
      </w:pPr>
      <w:r w:rsidRPr="00BE2CF1">
        <w:rPr>
          <w:rFonts w:cs="Calibri"/>
          <w:highlight w:val="yellow"/>
          <w:u w:val="single"/>
        </w:rPr>
        <w:t xml:space="preserve">What’s needed are additional </w:t>
      </w:r>
      <w:r w:rsidRPr="00BE2CF1">
        <w:rPr>
          <w:rFonts w:cs="Calibri"/>
          <w:b/>
          <w:bCs/>
          <w:highlight w:val="yellow"/>
          <w:u w:val="single"/>
        </w:rPr>
        <w:t>safeguards</w:t>
      </w:r>
      <w:r w:rsidRPr="00BE2CF1">
        <w:rPr>
          <w:rFonts w:cs="Calibri"/>
          <w:sz w:val="16"/>
        </w:rPr>
        <w:t xml:space="preserve"> to shield forensic examiners against irrelevant information that might skew their judgement. A</w:t>
      </w:r>
      <w:r w:rsidRPr="00BE2CF1">
        <w:rPr>
          <w:rFonts w:cs="Calibri"/>
          <w:b/>
          <w:bCs/>
          <w:sz w:val="16"/>
        </w:rPr>
        <w:t xml:space="preserve"> </w:t>
      </w:r>
      <w:r w:rsidRPr="00BE2CF1">
        <w:rPr>
          <w:rFonts w:cs="Calibri"/>
          <w:b/>
          <w:bCs/>
          <w:highlight w:val="yellow"/>
          <w:u w:val="single"/>
        </w:rPr>
        <w:t>first step</w:t>
      </w:r>
      <w:r w:rsidRPr="00BE2CF1">
        <w:rPr>
          <w:rFonts w:cs="Calibri"/>
          <w:highlight w:val="yellow"/>
          <w:u w:val="single"/>
        </w:rPr>
        <w:t xml:space="preserve"> is</w:t>
      </w:r>
      <w:r w:rsidRPr="00BE2CF1">
        <w:rPr>
          <w:rFonts w:cs="Calibri"/>
          <w:u w:val="single"/>
        </w:rPr>
        <w:t xml:space="preserve"> to </w:t>
      </w:r>
      <w:r w:rsidRPr="00BE2CF1">
        <w:rPr>
          <w:rFonts w:cs="Calibri"/>
          <w:highlight w:val="yellow"/>
          <w:u w:val="single"/>
        </w:rPr>
        <w:t>ensure they aren’t given irrelevant information</w:t>
      </w:r>
      <w:r w:rsidRPr="00BE2CF1">
        <w:rPr>
          <w:rFonts w:cs="Calibri"/>
          <w:sz w:val="16"/>
          <w:highlight w:val="yellow"/>
        </w:rPr>
        <w:t>,</w:t>
      </w:r>
      <w:r w:rsidRPr="00BE2CF1">
        <w:rPr>
          <w:rFonts w:cs="Calibri"/>
          <w:sz w:val="16"/>
        </w:rPr>
        <w:t xml:space="preserve"> such as knowing that witnesses have placed the suspect at the crime scene, or that he has previous convictions for similar crimes. </w:t>
      </w:r>
      <w:r w:rsidRPr="00BE2CF1">
        <w:rPr>
          <w:rFonts w:cs="Calibri"/>
          <w:b/>
          <w:bCs/>
          <w:highlight w:val="yellow"/>
          <w:u w:val="single"/>
        </w:rPr>
        <w:t>Another</w:t>
      </w:r>
      <w:r w:rsidRPr="00BE2CF1">
        <w:rPr>
          <w:rFonts w:cs="Calibri"/>
          <w:b/>
          <w:bCs/>
          <w:u w:val="single"/>
        </w:rPr>
        <w:t xml:space="preserve"> safeguard</w:t>
      </w:r>
      <w:r w:rsidRPr="00BE2CF1">
        <w:rPr>
          <w:rFonts w:cs="Calibri"/>
          <w:u w:val="single"/>
        </w:rPr>
        <w:t xml:space="preserve"> </w:t>
      </w:r>
      <w:r w:rsidRPr="00BE2CF1">
        <w:rPr>
          <w:rFonts w:cs="Calibri"/>
          <w:highlight w:val="yellow"/>
          <w:u w:val="single"/>
        </w:rPr>
        <w:t>is to reveal</w:t>
      </w:r>
      <w:r w:rsidRPr="00BE2CF1">
        <w:rPr>
          <w:rFonts w:cs="Calibri"/>
          <w:u w:val="single"/>
        </w:rPr>
        <w:t xml:space="preserve"> the relevant </w:t>
      </w:r>
      <w:r w:rsidRPr="00BE2CF1">
        <w:rPr>
          <w:rFonts w:cs="Calibri"/>
          <w:highlight w:val="yellow"/>
          <w:u w:val="single"/>
        </w:rPr>
        <w:t>info</w:t>
      </w:r>
      <w:r w:rsidRPr="00BE2CF1">
        <w:rPr>
          <w:rFonts w:cs="Calibri"/>
          <w:u w:val="single"/>
        </w:rPr>
        <w:t xml:space="preserve">rmation </w:t>
      </w:r>
      <w:r w:rsidRPr="00BE2CF1">
        <w:rPr>
          <w:rFonts w:cs="Calibri"/>
          <w:highlight w:val="yellow"/>
          <w:u w:val="single"/>
        </w:rPr>
        <w:t>sequentially</w:t>
      </w:r>
      <w:r w:rsidRPr="00BE2CF1">
        <w:rPr>
          <w:rFonts w:cs="Calibri"/>
          <w:u w:val="single"/>
        </w:rPr>
        <w:t xml:space="preserve"> – and o</w:t>
      </w:r>
      <w:r w:rsidRPr="00BE2CF1">
        <w:rPr>
          <w:rFonts w:cs="Calibri"/>
          <w:highlight w:val="yellow"/>
          <w:u w:val="single"/>
        </w:rPr>
        <w:t>nly when</w:t>
      </w:r>
      <w:r w:rsidRPr="00BE2CF1">
        <w:rPr>
          <w:rFonts w:cs="Calibri"/>
          <w:u w:val="single"/>
        </w:rPr>
        <w:t xml:space="preserve"> it is </w:t>
      </w:r>
      <w:r w:rsidRPr="00BE2CF1">
        <w:rPr>
          <w:rFonts w:cs="Calibri"/>
          <w:highlight w:val="yellow"/>
          <w:u w:val="single"/>
        </w:rPr>
        <w:t>needed</w:t>
      </w:r>
      <w:r w:rsidRPr="00BE2CF1">
        <w:rPr>
          <w:rFonts w:cs="Calibri"/>
          <w:u w:val="single"/>
        </w:rPr>
        <w:t xml:space="preserve">. “We need to give them the information that they need to do their job when they need it, but not extra information that’s irrelevant to what they’re doing and which could influence their perception and judgement,” </w:t>
      </w:r>
      <w:r w:rsidRPr="00BE2CF1">
        <w:rPr>
          <w:rFonts w:cs="Calibri"/>
          <w:sz w:val="16"/>
        </w:rPr>
        <w:t xml:space="preserve">says </w:t>
      </w:r>
      <w:proofErr w:type="spellStart"/>
      <w:r w:rsidRPr="00BE2CF1">
        <w:rPr>
          <w:rFonts w:cs="Calibri"/>
          <w:sz w:val="16"/>
        </w:rPr>
        <w:t>Dror</w:t>
      </w:r>
      <w:proofErr w:type="spellEnd"/>
      <w:r w:rsidRPr="00BE2CF1">
        <w:rPr>
          <w:rFonts w:cs="Calibri"/>
          <w:sz w:val="16"/>
        </w:rPr>
        <w:t xml:space="preserve">. </w:t>
      </w:r>
      <w:r w:rsidRPr="00303F69">
        <w:rPr>
          <w:rFonts w:cs="Calibri"/>
          <w:sz w:val="16"/>
        </w:rPr>
        <w:t>I</w:t>
      </w:r>
      <w:r w:rsidRPr="00BE2CF1">
        <w:rPr>
          <w:rFonts w:cs="Calibri"/>
          <w:sz w:val="16"/>
        </w:rPr>
        <w:t xml:space="preserve">n the US at least, this is starting to happen: a national commission on forensic science has been established, with the goal of strengthening the field – and this includes looking at human factors like cognitive bias. But similar strategies are needed elsewhere if forensic science is to rebuild its tattered reputation. </w:t>
      </w:r>
    </w:p>
    <w:p w:rsidR="00196620" w:rsidRPr="00907C50" w:rsidRDefault="00196620" w:rsidP="00196620">
      <w:pPr>
        <w:pStyle w:val="Heading4"/>
        <w:rPr>
          <w:rStyle w:val="Style13ptBold"/>
          <w:b/>
          <w:bCs w:val="0"/>
        </w:rPr>
      </w:pPr>
      <w:r w:rsidRPr="00907C50">
        <w:rPr>
          <w:rStyle w:val="Style13ptBold"/>
          <w:b/>
          <w:bCs w:val="0"/>
        </w:rPr>
        <w:t>Lab employees working for law enforcement are inefficient and miss thousands of cases—I’m sorry my dear but you’re up for elimination</w:t>
      </w:r>
    </w:p>
    <w:p w:rsidR="00196620" w:rsidRDefault="00196620" w:rsidP="00196620">
      <w:r w:rsidRPr="00455D2F">
        <w:rPr>
          <w:rStyle w:val="Style13ptBold"/>
        </w:rPr>
        <w:t xml:space="preserve">Singh and </w:t>
      </w:r>
      <w:proofErr w:type="spellStart"/>
      <w:r w:rsidRPr="00455D2F">
        <w:rPr>
          <w:rStyle w:val="Style13ptBold"/>
        </w:rPr>
        <w:t>Rupal</w:t>
      </w:r>
      <w:proofErr w:type="spellEnd"/>
      <w:r w:rsidRPr="00455D2F">
        <w:rPr>
          <w:rStyle w:val="Style13ptBold"/>
        </w:rPr>
        <w:t xml:space="preserve"> 17</w:t>
      </w:r>
      <w:r>
        <w:t xml:space="preserve"> [ESHANI SINGH is a 5th year Law undergraduate at JGLS and the Secretary of the Society for Hindi Literature, Poetry and Art. HARDIK RUPAL is an alumnus of St. Columba’s School, New Delhi (Batch of 2013) and is currently pursuing BBA LLB (Hons.) (Batch of 2013-2018) from Jindal Global Law School at O.P Jindal Global University, </w:t>
      </w:r>
      <w:proofErr w:type="spellStart"/>
      <w:r>
        <w:t>Sonepat</w:t>
      </w:r>
      <w:proofErr w:type="spellEnd"/>
      <w:r>
        <w:t xml:space="preserve">, Haryana. </w:t>
      </w:r>
      <w:proofErr w:type="spellStart"/>
      <w:r>
        <w:t>Jgucrimeblogger</w:t>
      </w:r>
      <w:proofErr w:type="spellEnd"/>
      <w:r>
        <w:t xml:space="preserve">, 7-28-2017, "Should forensic labs be independent of </w:t>
      </w:r>
      <w:proofErr w:type="gramStart"/>
      <w:r>
        <w:t>police?,</w:t>
      </w:r>
      <w:proofErr w:type="gramEnd"/>
      <w:r>
        <w:t>" CRIME SCENE TO COURT ROOM, accessed at https://jguforensics.wordpress.com/2017/07/28/should-forensic-labs-be-independent-of-police/] ER 7</w:t>
      </w:r>
    </w:p>
    <w:p w:rsidR="00196620" w:rsidRDefault="00196620" w:rsidP="00196620">
      <w:r>
        <w:t>Independent labs prevent bias</w:t>
      </w:r>
    </w:p>
    <w:p w:rsidR="00196620" w:rsidRPr="00455D2F" w:rsidRDefault="00196620" w:rsidP="00196620">
      <w:pPr>
        <w:rPr>
          <w:rStyle w:val="StyleUnderline"/>
        </w:rPr>
      </w:pPr>
      <w:r>
        <w:t xml:space="preserve">A study undertaken by the National Academy of Sciences spent two years investigating the state of forensic science in America and came to the conclusion </w:t>
      </w:r>
      <w:r w:rsidRPr="00455D2F">
        <w:rPr>
          <w:rStyle w:val="StyleUnderline"/>
        </w:rPr>
        <w:t>that crime laboratories should be independent of law enforcement agencies as the scientists who work for police are prone to</w:t>
      </w:r>
      <w:r>
        <w:rPr>
          <w:rStyle w:val="StyleUnderline"/>
        </w:rPr>
        <w:t xml:space="preserve"> </w:t>
      </w:r>
      <w:r>
        <w:t xml:space="preserve">subtle, but evident contextual </w:t>
      </w:r>
      <w:r w:rsidRPr="00455D2F">
        <w:rPr>
          <w:rStyle w:val="StyleUnderline"/>
        </w:rPr>
        <w:t>bias.</w:t>
      </w:r>
      <w:r>
        <w:t xml:space="preserve"> The idea of contextual bias has been developed in the United Kingdom, whereby a 2006 study at the University of South Hampton found that when academic re-presented finger prints to examiners who had previously studied them and, with some contextual background stating that “the suspect has confessed” prompted the examiners to stray from their original findings. In fact, the Director of the Henderson Police Crime Lab, Rick Workman has commented “</w:t>
      </w:r>
      <w:r w:rsidRPr="00455D2F">
        <w:rPr>
          <w:rStyle w:val="StyleUnderline"/>
        </w:rPr>
        <w:t>there’s a perceived and</w:t>
      </w:r>
      <w:r>
        <w:t xml:space="preserve">, in some cases, </w:t>
      </w:r>
      <w:r w:rsidRPr="00455D2F">
        <w:rPr>
          <w:rStyle w:val="StyleUnderline"/>
        </w:rPr>
        <w:t>actual bias whenever</w:t>
      </w:r>
      <w:r>
        <w:t xml:space="preserve"> you have </w:t>
      </w:r>
      <w:r w:rsidRPr="00455D2F">
        <w:rPr>
          <w:rStyle w:val="StyleUnderline"/>
        </w:rPr>
        <w:t>lab</w:t>
      </w:r>
      <w:r>
        <w:t xml:space="preserve">oratory </w:t>
      </w:r>
      <w:r w:rsidRPr="00455D2F">
        <w:rPr>
          <w:rStyle w:val="StyleUnderline"/>
        </w:rPr>
        <w:t>employees work</w:t>
      </w:r>
      <w:r>
        <w:t xml:space="preserve">ing </w:t>
      </w:r>
      <w:r w:rsidRPr="00455D2F">
        <w:rPr>
          <w:rStyle w:val="StyleUnderline"/>
        </w:rPr>
        <w:t>directly for law enforcement</w:t>
      </w:r>
      <w:r>
        <w:t xml:space="preserve">”, this statement brings to light the perspective of a scientist within the field who is propagating the idea of independence. Additionally, another investigation found that the Forensic Science Service, which is the governmental forensic cell, </w:t>
      </w:r>
      <w:r w:rsidRPr="00455D2F">
        <w:rPr>
          <w:rStyle w:val="StyleUnderline"/>
        </w:rPr>
        <w:t xml:space="preserve">failed to detect DNA in 2,500 cases, involving murders, rapes and serious assaults. the American study also pointed out that independence allows laboratories to </w:t>
      </w:r>
      <w:proofErr w:type="spellStart"/>
      <w:r w:rsidRPr="00455D2F">
        <w:rPr>
          <w:rStyle w:val="StyleUnderline"/>
        </w:rPr>
        <w:t>prioritise</w:t>
      </w:r>
      <w:proofErr w:type="spellEnd"/>
      <w:r w:rsidRPr="00455D2F">
        <w:rPr>
          <w:rStyle w:val="StyleUnderline"/>
        </w:rPr>
        <w:t xml:space="preserve"> their budget with respect to cases and expenditures. </w:t>
      </w:r>
      <w:r>
        <w:t xml:space="preserve">Something which does not happen when </w:t>
      </w:r>
      <w:r w:rsidRPr="00455D2F">
        <w:rPr>
          <w:rStyle w:val="StyleUnderline"/>
        </w:rPr>
        <w:t>a lab</w:t>
      </w:r>
      <w:r>
        <w:t xml:space="preserve">oratory </w:t>
      </w:r>
      <w:r w:rsidRPr="00455D2F">
        <w:rPr>
          <w:rStyle w:val="StyleUnderline"/>
        </w:rPr>
        <w:t>is</w:t>
      </w:r>
      <w:r>
        <w:t xml:space="preserve"> directly </w:t>
      </w:r>
      <w:r w:rsidRPr="00455D2F">
        <w:rPr>
          <w:rStyle w:val="StyleUnderline"/>
        </w:rPr>
        <w:t>under the</w:t>
      </w:r>
      <w:r>
        <w:t xml:space="preserve"> umbrella of a </w:t>
      </w:r>
      <w:r w:rsidRPr="00455D2F">
        <w:rPr>
          <w:rStyle w:val="StyleUnderline"/>
        </w:rPr>
        <w:t>law enforcement agency</w:t>
      </w:r>
      <w:r>
        <w:t>. As Workman puts it, “</w:t>
      </w:r>
      <w:r w:rsidRPr="00455D2F">
        <w:rPr>
          <w:rStyle w:val="StyleUnderline"/>
        </w:rPr>
        <w:t>there is a competition for funds</w:t>
      </w:r>
      <w:r>
        <w:t xml:space="preserve"> and training facilities</w:t>
      </w:r>
      <w:r w:rsidRPr="00455D2F">
        <w:rPr>
          <w:rStyle w:val="StyleUnderline"/>
        </w:rPr>
        <w:t>”, this leads to reduction in the quality of the work produced as there is a constant trade-off between buying an expensive new equipment or hiring a more experienced technician.</w:t>
      </w:r>
    </w:p>
    <w:p w:rsidR="00196620" w:rsidRDefault="00196620" w:rsidP="00196620">
      <w:pPr>
        <w:pStyle w:val="Heading2"/>
      </w:pPr>
      <w:r>
        <w:t xml:space="preserve">Scientific </w:t>
      </w:r>
      <w:r w:rsidR="004F31CE">
        <w:t>C</w:t>
      </w:r>
      <w:r>
        <w:t>ertainty CP</w:t>
      </w:r>
    </w:p>
    <w:p w:rsidR="00D74E7B" w:rsidRPr="00D74E7B" w:rsidRDefault="00D74E7B" w:rsidP="00D74E7B">
      <w:pPr>
        <w:pStyle w:val="Heading3"/>
      </w:pPr>
      <w:r>
        <w:t xml:space="preserve">1NC </w:t>
      </w:r>
    </w:p>
    <w:p w:rsidR="00196620" w:rsidRDefault="00196620" w:rsidP="00196620">
      <w:pPr>
        <w:pStyle w:val="Heading4"/>
      </w:pPr>
      <w:r>
        <w:t xml:space="preserve">Plan: </w:t>
      </w:r>
      <w:r w:rsidR="006D1267">
        <w:t>The United States federal government should</w:t>
      </w:r>
    </w:p>
    <w:p w:rsidR="00196620" w:rsidRDefault="00196620" w:rsidP="00196620">
      <w:pPr>
        <w:pStyle w:val="Heading4"/>
        <w:numPr>
          <w:ilvl w:val="0"/>
          <w:numId w:val="13"/>
        </w:numPr>
      </w:pPr>
      <w:r>
        <w:t>mandate that forensic scientists and US attorneys not use the phrase “reasonable degree of scientific certainty”</w:t>
      </w:r>
    </w:p>
    <w:p w:rsidR="00BC735C" w:rsidRDefault="00196620" w:rsidP="00BC735C">
      <w:pPr>
        <w:pStyle w:val="Heading4"/>
        <w:numPr>
          <w:ilvl w:val="0"/>
          <w:numId w:val="13"/>
        </w:numPr>
      </w:pPr>
      <w:r>
        <w:t xml:space="preserve">update the Federal Judiciary Center </w:t>
      </w:r>
      <w:proofErr w:type="spellStart"/>
      <w:r w:rsidR="00BC735C">
        <w:t>benchbook</w:t>
      </w:r>
      <w:proofErr w:type="spellEnd"/>
      <w:r w:rsidR="00BC735C">
        <w:t xml:space="preserve"> to instruct judges to throw out testimony that includes the phrase</w:t>
      </w:r>
    </w:p>
    <w:p w:rsidR="00BC735C" w:rsidRDefault="00BC735C" w:rsidP="00BC735C">
      <w:pPr>
        <w:pStyle w:val="Heading4"/>
      </w:pPr>
      <w:r>
        <w:t xml:space="preserve">Current directives aren’t mandatory—the phrase has been used for decades and misleads jurors </w:t>
      </w:r>
    </w:p>
    <w:p w:rsidR="00BC735C" w:rsidRPr="00BC735C" w:rsidRDefault="00BC735C" w:rsidP="00BC735C">
      <w:r w:rsidRPr="00BC735C">
        <w:rPr>
          <w:rStyle w:val="Style13ptBold"/>
        </w:rPr>
        <w:t>NIJ 18</w:t>
      </w:r>
      <w:r w:rsidRPr="00BC735C">
        <w:t xml:space="preserve"> [National Institute of Justice, 1-17-2018, "Uncertainty Ahead: A Shift in How Federal Scientific Experts Can Testify," accessed at https://nij.ojp.gov/topics/articles/uncertainty-ahead-shift-how-federal-scientific-experts-can-testify] 7-7-2020</w:t>
      </w:r>
    </w:p>
    <w:p w:rsidR="00196620" w:rsidRDefault="00BC735C" w:rsidP="00BC735C">
      <w:pPr>
        <w:rPr>
          <w:sz w:val="12"/>
        </w:rPr>
      </w:pPr>
      <w:r w:rsidRPr="00BC735C">
        <w:rPr>
          <w:rStyle w:val="StyleUnderline"/>
        </w:rPr>
        <w:t>A</w:t>
      </w:r>
      <w:r w:rsidRPr="00BC735C">
        <w:rPr>
          <w:sz w:val="12"/>
        </w:rPr>
        <w:t xml:space="preserve"> new </w:t>
      </w:r>
      <w:r w:rsidRPr="00BC735C">
        <w:rPr>
          <w:rStyle w:val="StyleUnderline"/>
        </w:rPr>
        <w:t xml:space="preserve">directive instructs Department of Justice forensic scientists working in federal laboratories and United States Attorneys to </w:t>
      </w:r>
      <w:r w:rsidRPr="00BC735C">
        <w:rPr>
          <w:rStyle w:val="Emphasis"/>
        </w:rPr>
        <w:t>refrain from using the phrase “reasonable degree of scientific certainty</w:t>
      </w:r>
      <w:r w:rsidRPr="00BC735C">
        <w:rPr>
          <w:rStyle w:val="StyleUnderline"/>
        </w:rPr>
        <w:t xml:space="preserve">” when testifying. </w:t>
      </w:r>
      <w:r w:rsidRPr="00BC735C">
        <w:rPr>
          <w:sz w:val="12"/>
        </w:rPr>
        <w:t xml:space="preserve">How will state and local forensic scientists and other attorneys alter their testimonial practice? When scientific experts express their opinions (or conclusions) in court, they are often asked if their opinion is to a “reasonable degree of scientific certainty,” “reasonable degree of medical certainty,” or some variation of this terminology. </w:t>
      </w:r>
      <w:r w:rsidRPr="00BC735C">
        <w:rPr>
          <w:rStyle w:val="Emphasis"/>
        </w:rPr>
        <w:t>This phrase has been used in courts throughout the nation for decades</w:t>
      </w:r>
      <w:r w:rsidRPr="00BC735C">
        <w:rPr>
          <w:rStyle w:val="StyleUnderline"/>
        </w:rPr>
        <w:t xml:space="preserve"> and signals that the expert’s testimony is based on sound scientific or technical analysis rather than conjecture.</w:t>
      </w:r>
      <w:r>
        <w:rPr>
          <w:rStyle w:val="StyleUnderline"/>
        </w:rPr>
        <w:t xml:space="preserve"> </w:t>
      </w:r>
      <w:r w:rsidRPr="00BC735C">
        <w:rPr>
          <w:sz w:val="12"/>
        </w:rPr>
        <w:t xml:space="preserve">Forensic scientists working in federal laboratories have been instructed to no longer use the phrase “reasonable degree of scientific certainty” in court testimony. On September 6, 2016, the Department of Justice’s Office of the Attorney General issued a memorandum[1] and directed forensic laboratories to review their policies and procedures to ensure that forensic examiners do not use “reasonable degree of scientific certainty” or “reasonable degree of [forensic discipline] certainty.” Department prosecutors were also asked to abstain from using these expressions when presenting forensic reports or questioning forensic experts in court unless required by a judge or applicable law. Undoubtedly, the new policy to refrain from using the phrase “reasonable degree of scientific certainty” represents a significant change to the testimonial language that attorneys and scientific experts have routinely used. While the directive issued by the attorney general was issued to federal laboratories and prosecutors, there is some question as to if or how state and local courts, attorneys, and nonfederal forensic science service providers’ experts will alter their testimonial practices. Two important questions have since emerged: (1) Why not use “reasonable degree of scientific certainty” in testimony and (2) How will courts proceed?[2] Why Not Use “Reasonable Degree of Scientific Certainty”? One of the first and most important concepts introduced to aspiring scientists is the scientific method. This method can vary because not all questions can be answered using controlled experiments, but it has some basic tenets:[3] Posing a question or hypothesis based on the appropriate background facts, knowledge, and information. Collecting and analyzing information. Evaluating and synthesizing that information. Reaching a final conclusion. During their education and training, scientists are neither taught nor required to state that the conclusion they reach in the final step is to a “reasonable degree of scientific certainty.” Although the scientific community has not defined this phrase or any of its variations, it has been offered in an attempt to demonstrate that the expert’s conclusion is not based on mere speculation, but rather scientific principles, education, training, experience, or specialized knowledge. Even though the phrase is commonly used, it has no definition from a scientific perspective outside of the courtroom. It is not a standard applied to scholarly publications or peer review, nor is it taught, defined, or generally accepted in scientific practice. Consequently, one could argue that if the terminology is not generally used in scientific practice, then scientists should not be expected to express their conclusions to a “reasonable degree of certainty.” Additionally, the Federal Rules of Evidence 702–705 do not require its use,[4] and while very few states require an obligatory recitation of this phrase contemporaneous with the admission of an expert’s testimonial conclusions, many states still ask for the recitation. Does this phrase really bolster a jury’s assessment of forensic evidence? No scientific study has determined whether an expert who uses a statement like “reasonable degree of scientific certainty” either misleads </w:t>
      </w:r>
      <w:proofErr w:type="gramStart"/>
      <w:r w:rsidRPr="00BC735C">
        <w:rPr>
          <w:sz w:val="12"/>
        </w:rPr>
        <w:t>fact-finders</w:t>
      </w:r>
      <w:proofErr w:type="gramEnd"/>
      <w:r w:rsidRPr="00BC735C">
        <w:rPr>
          <w:sz w:val="12"/>
        </w:rPr>
        <w:t xml:space="preserve"> or changes the actual meaning of the testimony. Scientific testimony can be quite extensive and complex, possibly taking several hours or even days to explain results and conclusions. Without having evidence through comprehensive research, it is impossible to truly assess the impact of using “reasonable degree of scientific certainty.” But it is incumbent upon scientists to always communicate their findings accurately, especially in a courtroom setting when they are testifying to nonscientists and where certain words or phrases may be misunderstood or misconstrued. In that setting, there is a valid concern that inexact terminology could be misunderstood or taken out of context by the jury. As such, technical terms of art, including those used in the expert’s conclusions, should be defined — in reports and during testimonial presentations — particularly when a layperson could reasonably understand the expert’s conclusions to imply certainty. In a recent NIJ-sponsored study, Nicholas Schweitzer of Arizona State University conducted three experiments involving jury simulations and mock trials to assess how jurors respond to certain types of forensic testimony.[5] Schweitzer concluded that a forensic science expert’s experience and display of confidence while testifying were the most powerful factors that caused jurors to perceive his or her testimony as credible. The intangible aspects of a testimonial presentation (expert’s credentials, influence, and confidence) seem to substantiate an expert’s conclusions. Interestingly, civil </w:t>
      </w:r>
      <w:proofErr w:type="gramStart"/>
      <w:r w:rsidRPr="00BC735C">
        <w:rPr>
          <w:sz w:val="12"/>
        </w:rPr>
        <w:t>fact-finders</w:t>
      </w:r>
      <w:proofErr w:type="gramEnd"/>
      <w:r w:rsidRPr="00BC735C">
        <w:rPr>
          <w:sz w:val="12"/>
        </w:rPr>
        <w:t xml:space="preserve"> were more likely to find a defendant liable when testimonial evidence was presented than when records and data alone were placed into evidence. Even when the jury was already aware of the underlying information, the evidence became more persuasive when offered through expert testimony.[6] Accordingly, it may be the case that, rather than being overwhelmed by the impact of scientific evidence, jurors are more influenced by a combination of factors, including the expert’s demeanor, his or her background and experience, and the overall persuasiveness of the testimonial presentation. Taking all of these factors into account, it is imperative that the jury not also be influenced by words implying certainty when that level of assurance cannot be substantiated, regardless of the discipline. Additionally, the phrase has never received a cross-disciplinary definition and continues to evoke differing interpretations. For example, Black’s Law Dictionary defines “reasonable degree of ‘medical’ certainty” as “a standard requiring a showing that the injury was more likely than not caused by a particular stimulus, based on the general consensus of recognized medical thought.”[7] However, some have argued that </w:t>
      </w:r>
      <w:r w:rsidRPr="00BC735C">
        <w:rPr>
          <w:rStyle w:val="StyleUnderline"/>
        </w:rPr>
        <w:t xml:space="preserve">when used by expert witnesses in criminal cases, the term “reasonable scientific certainty” conveys a stronger degree of probability or level of certainty and </w:t>
      </w:r>
      <w:r w:rsidRPr="00BC735C">
        <w:rPr>
          <w:rStyle w:val="Emphasis"/>
        </w:rPr>
        <w:t>may be interpreted by jurors as equivalent to the government’s burden</w:t>
      </w:r>
      <w:r w:rsidRPr="00BC735C">
        <w:rPr>
          <w:rStyle w:val="StyleUnderline"/>
        </w:rPr>
        <w:t xml:space="preserve"> of proving all the elements of a crime </w:t>
      </w:r>
      <w:r w:rsidRPr="00BC735C">
        <w:rPr>
          <w:rStyle w:val="Emphasis"/>
        </w:rPr>
        <w:t>beyond a reasonable doubt</w:t>
      </w:r>
      <w:r w:rsidRPr="00BC735C">
        <w:rPr>
          <w:sz w:val="12"/>
        </w:rPr>
        <w:t xml:space="preserve">.[8]And </w:t>
      </w:r>
      <w:r w:rsidRPr="00BC735C">
        <w:rPr>
          <w:rStyle w:val="StyleUnderline"/>
        </w:rPr>
        <w:t>while neither the courts nor published research cite a definition with such a high standard</w:t>
      </w:r>
      <w:r w:rsidRPr="00BC735C">
        <w:rPr>
          <w:sz w:val="12"/>
        </w:rPr>
        <w:t>, researchers Dawn McQuiston-</w:t>
      </w:r>
      <w:proofErr w:type="spellStart"/>
      <w:r w:rsidRPr="00BC735C">
        <w:rPr>
          <w:sz w:val="12"/>
        </w:rPr>
        <w:t>Surrett</w:t>
      </w:r>
      <w:proofErr w:type="spellEnd"/>
      <w:r w:rsidRPr="00BC735C">
        <w:rPr>
          <w:sz w:val="12"/>
        </w:rPr>
        <w:t xml:space="preserve"> and Michael J. Saks note that</w:t>
      </w:r>
      <w:r w:rsidRPr="00BC735C">
        <w:rPr>
          <w:rStyle w:val="StyleUnderline"/>
        </w:rPr>
        <w:t xml:space="preserve"> “forensic expert witnesses cannot simply adopt a term, define for themselves what they wish it to mean, and expect judges and juries to understand what they meant by it</w:t>
      </w:r>
      <w:r w:rsidRPr="00BC735C">
        <w:rPr>
          <w:sz w:val="12"/>
        </w:rPr>
        <w:t>.”[9]</w:t>
      </w:r>
      <w:r w:rsidRPr="00BC735C">
        <w:rPr>
          <w:rStyle w:val="StyleUnderline"/>
        </w:rPr>
        <w:t xml:space="preserve"> Nevertheless, the intent for using the phrase has meaning and purpose to courts and legal practitioners, which is to summarily demonstrate that the expert’s opinion rises above the level of speculation and conjecture. This leads us to the next logical question: </w:t>
      </w:r>
      <w:r w:rsidRPr="00BC735C">
        <w:rPr>
          <w:rStyle w:val="Emphasis"/>
        </w:rPr>
        <w:t>How will courts proceed?</w:t>
      </w:r>
      <w:r w:rsidR="00196620" w:rsidRPr="00BC735C">
        <w:rPr>
          <w:sz w:val="12"/>
        </w:rPr>
        <w:t xml:space="preserve"> </w:t>
      </w:r>
    </w:p>
    <w:p w:rsidR="00D74E7B" w:rsidRDefault="00D74E7B" w:rsidP="00D74E7B">
      <w:pPr>
        <w:pStyle w:val="Heading3"/>
      </w:pPr>
      <w:r>
        <w:t xml:space="preserve">2NC – Solvency </w:t>
      </w:r>
    </w:p>
    <w:p w:rsidR="00FA14EA" w:rsidRPr="00D60C1C" w:rsidRDefault="00FA14EA" w:rsidP="00FA14EA">
      <w:pPr>
        <w:pStyle w:val="Heading4"/>
        <w:rPr>
          <w:color w:val="000000" w:themeColor="text1"/>
        </w:rPr>
      </w:pPr>
      <w:r w:rsidRPr="00D60C1C">
        <w:rPr>
          <w:color w:val="000000" w:themeColor="text1"/>
        </w:rPr>
        <w:t>Confidently saying “to a reasonable degree of scientific certainty can be a nail in a coffin</w:t>
      </w:r>
    </w:p>
    <w:p w:rsidR="00FA14EA" w:rsidRPr="00D60C1C" w:rsidRDefault="00FA14EA" w:rsidP="00FA14EA">
      <w:pPr>
        <w:rPr>
          <w:sz w:val="16"/>
          <w:szCs w:val="16"/>
        </w:rPr>
      </w:pPr>
      <w:r w:rsidRPr="00D60C1C">
        <w:t>Starr 17</w:t>
      </w:r>
      <w:r w:rsidRPr="00D60C1C">
        <w:rPr>
          <w:sz w:val="16"/>
          <w:szCs w:val="16"/>
        </w:rPr>
        <w:t xml:space="preserve">, Michelle Starr (Senior Writer) is an award-winning journalist with over 15 years of experience in the science and technology sectors. Currently, she is a Senior Writer for </w:t>
      </w:r>
      <w:proofErr w:type="spellStart"/>
      <w:r w:rsidRPr="00D60C1C">
        <w:rPr>
          <w:sz w:val="16"/>
          <w:szCs w:val="16"/>
        </w:rPr>
        <w:t>ScienceAlert</w:t>
      </w:r>
      <w:proofErr w:type="spellEnd"/>
      <w:r w:rsidRPr="00D60C1C">
        <w:rPr>
          <w:sz w:val="16"/>
          <w:szCs w:val="16"/>
        </w:rPr>
        <w:t>. 3 OCTOBER 2017 [https://www.sciencealert.com/john-oliver-has-busted-open-the-misconceptions-behind-forensic-science 7.6.20]</w:t>
      </w:r>
    </w:p>
    <w:p w:rsidR="00FA14EA" w:rsidRDefault="00FA14EA" w:rsidP="00FA14EA">
      <w:pPr>
        <w:rPr>
          <w:color w:val="000000" w:themeColor="text1"/>
          <w:sz w:val="12"/>
        </w:rPr>
      </w:pPr>
      <w:r w:rsidRPr="00D60C1C">
        <w:rPr>
          <w:color w:val="000000" w:themeColor="text1"/>
          <w:sz w:val="12"/>
        </w:rPr>
        <w:t xml:space="preserve">We've all seen at least one scene on a crime show where forensic scientists line two images up on a computer screen, showing an exact match, or where, if the detectives can just get a DNA sample from their suspect, they'll have them hook, line and sinker. </w:t>
      </w:r>
      <w:r w:rsidRPr="00D60C1C">
        <w:rPr>
          <w:color w:val="000000" w:themeColor="text1"/>
          <w:u w:val="single"/>
        </w:rPr>
        <w:t>"</w:t>
      </w:r>
      <w:r w:rsidRPr="00D60C1C">
        <w:rPr>
          <w:b/>
          <w:bCs/>
          <w:color w:val="000000" w:themeColor="text1"/>
          <w:highlight w:val="cyan"/>
          <w:u w:val="single"/>
        </w:rPr>
        <w:t>Prosecutors</w:t>
      </w:r>
      <w:r w:rsidRPr="00D60C1C">
        <w:rPr>
          <w:color w:val="000000" w:themeColor="text1"/>
          <w:u w:val="single"/>
        </w:rPr>
        <w:t xml:space="preserve"> often </w:t>
      </w:r>
      <w:r w:rsidRPr="00D60C1C">
        <w:rPr>
          <w:b/>
          <w:bCs/>
          <w:color w:val="000000" w:themeColor="text1"/>
          <w:highlight w:val="cyan"/>
          <w:u w:val="single"/>
        </w:rPr>
        <w:t>complain about</w:t>
      </w:r>
      <w:r w:rsidRPr="00D60C1C">
        <w:rPr>
          <w:color w:val="000000" w:themeColor="text1"/>
          <w:u w:val="single"/>
        </w:rPr>
        <w:t xml:space="preserve"> </w:t>
      </w:r>
      <w:r w:rsidRPr="00D60C1C">
        <w:rPr>
          <w:b/>
          <w:bCs/>
          <w:color w:val="000000" w:themeColor="text1"/>
          <w:u w:val="single"/>
        </w:rPr>
        <w:t>a</w:t>
      </w:r>
      <w:r w:rsidRPr="00D60C1C">
        <w:rPr>
          <w:color w:val="000000" w:themeColor="text1"/>
          <w:u w:val="single"/>
        </w:rPr>
        <w:t xml:space="preserve"> so-called </w:t>
      </w:r>
      <w:r w:rsidRPr="00D60C1C">
        <w:rPr>
          <w:b/>
          <w:bCs/>
          <w:color w:val="000000" w:themeColor="text1"/>
          <w:highlight w:val="cyan"/>
          <w:u w:val="single"/>
        </w:rPr>
        <w:t>'CSI effect'</w:t>
      </w:r>
      <w:r w:rsidRPr="00D60C1C">
        <w:rPr>
          <w:color w:val="000000" w:themeColor="text1"/>
          <w:u w:val="single"/>
        </w:rPr>
        <w:t xml:space="preserve">, where jurors expect to see forensic evidence in every case," </w:t>
      </w:r>
      <w:r w:rsidRPr="00D60C1C">
        <w:rPr>
          <w:color w:val="000000" w:themeColor="text1"/>
          <w:sz w:val="12"/>
        </w:rPr>
        <w:t>Oliver said in the October 1 episode of Last Week Tonight with John Oliver. "</w:t>
      </w:r>
      <w:r w:rsidRPr="00D60C1C">
        <w:rPr>
          <w:color w:val="000000" w:themeColor="text1"/>
          <w:u w:val="single"/>
        </w:rPr>
        <w:t>The problem is,</w:t>
      </w:r>
      <w:r w:rsidRPr="00D60C1C">
        <w:rPr>
          <w:color w:val="000000" w:themeColor="text1"/>
          <w:sz w:val="12"/>
        </w:rPr>
        <w:t xml:space="preserve"> </w:t>
      </w:r>
      <w:r w:rsidRPr="00D60C1C">
        <w:rPr>
          <w:color w:val="000000" w:themeColor="text1"/>
          <w:u w:val="single"/>
        </w:rPr>
        <w:t>not all forensic science is as reliable as we've become accustomed to believe.</w:t>
      </w:r>
      <w:r w:rsidRPr="00D60C1C">
        <w:rPr>
          <w:color w:val="000000" w:themeColor="text1"/>
          <w:sz w:val="12"/>
        </w:rPr>
        <w:t>" He cited a 2009 report by the National Academy of Sciences, which, Oliver said, found that "</w:t>
      </w:r>
      <w:r w:rsidRPr="00D60C1C">
        <w:rPr>
          <w:color w:val="000000" w:themeColor="text1"/>
          <w:u w:val="single"/>
        </w:rPr>
        <w:t>many forensic sciences" don't meet the "fundamental requirements of science</w:t>
      </w:r>
      <w:r w:rsidRPr="00D60C1C">
        <w:rPr>
          <w:color w:val="000000" w:themeColor="text1"/>
          <w:sz w:val="12"/>
        </w:rPr>
        <w:t>" (although it's worth pointing out that the full quote from the report reads</w:t>
      </w:r>
      <w:r w:rsidRPr="00D60C1C">
        <w:rPr>
          <w:color w:val="000000" w:themeColor="text1"/>
          <w:u w:val="single"/>
        </w:rPr>
        <w:t xml:space="preserve">, "Some </w:t>
      </w:r>
      <w:r w:rsidRPr="00D60C1C">
        <w:rPr>
          <w:b/>
          <w:bCs/>
          <w:color w:val="000000" w:themeColor="text1"/>
          <w:highlight w:val="cyan"/>
          <w:u w:val="single"/>
        </w:rPr>
        <w:t>non-DNA forensic tests do not meet the fundamental requirements of science</w:t>
      </w:r>
      <w:r w:rsidRPr="00D60C1C">
        <w:rPr>
          <w:color w:val="000000" w:themeColor="text1"/>
          <w:highlight w:val="cyan"/>
          <w:u w:val="single"/>
        </w:rPr>
        <w:t>,</w:t>
      </w:r>
      <w:r w:rsidRPr="00D60C1C">
        <w:rPr>
          <w:color w:val="000000" w:themeColor="text1"/>
          <w:u w:val="single"/>
        </w:rPr>
        <w:t xml:space="preserve"> in terms of reproducibility, validity, and falsifiability</w:t>
      </w:r>
      <w:r w:rsidRPr="00D60C1C">
        <w:rPr>
          <w:color w:val="000000" w:themeColor="text1"/>
          <w:sz w:val="12"/>
        </w:rPr>
        <w:t xml:space="preserve">"). A report last year by the President's Council of Advisors on Science and Technology also noted that </w:t>
      </w:r>
      <w:r w:rsidRPr="00D60C1C">
        <w:rPr>
          <w:b/>
          <w:bCs/>
          <w:color w:val="000000" w:themeColor="text1"/>
          <w:highlight w:val="cyan"/>
          <w:u w:val="single"/>
        </w:rPr>
        <w:t>expert witnesses often overstate the probative value of their evidence</w:t>
      </w:r>
      <w:r w:rsidRPr="00D60C1C">
        <w:rPr>
          <w:color w:val="000000" w:themeColor="text1"/>
          <w:sz w:val="12"/>
        </w:rPr>
        <w:t xml:space="preserve">. </w:t>
      </w:r>
      <w:r w:rsidRPr="00D60C1C">
        <w:rPr>
          <w:color w:val="000000" w:themeColor="text1"/>
          <w:u w:val="single"/>
        </w:rPr>
        <w:t>The problem</w:t>
      </w:r>
      <w:r w:rsidRPr="00D60C1C">
        <w:rPr>
          <w:color w:val="000000" w:themeColor="text1"/>
          <w:sz w:val="12"/>
        </w:rPr>
        <w:t xml:space="preserve">, Oliver says, </w:t>
      </w:r>
      <w:r w:rsidRPr="00D60C1C">
        <w:rPr>
          <w:color w:val="000000" w:themeColor="text1"/>
          <w:u w:val="single"/>
        </w:rPr>
        <w:t xml:space="preserve">is </w:t>
      </w:r>
      <w:r w:rsidRPr="00D60C1C">
        <w:rPr>
          <w:b/>
          <w:bCs/>
          <w:color w:val="000000" w:themeColor="text1"/>
          <w:highlight w:val="cyan"/>
          <w:u w:val="single"/>
        </w:rPr>
        <w:t>the</w:t>
      </w:r>
      <w:r w:rsidRPr="00D60C1C">
        <w:rPr>
          <w:b/>
          <w:bCs/>
          <w:color w:val="000000" w:themeColor="text1"/>
          <w:u w:val="single"/>
        </w:rPr>
        <w:t xml:space="preserve"> </w:t>
      </w:r>
      <w:r w:rsidRPr="00D60C1C">
        <w:rPr>
          <w:b/>
          <w:bCs/>
          <w:color w:val="000000" w:themeColor="text1"/>
          <w:highlight w:val="cyan"/>
          <w:u w:val="single"/>
        </w:rPr>
        <w:t>phrase</w:t>
      </w:r>
      <w:r w:rsidRPr="00D60C1C">
        <w:rPr>
          <w:b/>
          <w:bCs/>
          <w:color w:val="000000" w:themeColor="text1"/>
          <w:u w:val="single"/>
        </w:rPr>
        <w:t xml:space="preserve"> that expert witnesses are encouraged to use: "</w:t>
      </w:r>
      <w:r w:rsidRPr="00D60C1C">
        <w:rPr>
          <w:b/>
          <w:bCs/>
          <w:color w:val="000000" w:themeColor="text1"/>
          <w:highlight w:val="cyan"/>
          <w:u w:val="single"/>
        </w:rPr>
        <w:t>To a reasonable degree of scientific certainty</w:t>
      </w:r>
      <w:r w:rsidRPr="00D60C1C">
        <w:rPr>
          <w:color w:val="000000" w:themeColor="text1"/>
          <w:sz w:val="12"/>
          <w:highlight w:val="cyan"/>
        </w:rPr>
        <w:t>".</w:t>
      </w:r>
      <w:r w:rsidRPr="00D60C1C">
        <w:rPr>
          <w:color w:val="000000" w:themeColor="text1"/>
          <w:sz w:val="12"/>
        </w:rPr>
        <w:t xml:space="preserve"> </w:t>
      </w:r>
      <w:r w:rsidRPr="00D60C1C">
        <w:rPr>
          <w:color w:val="000000" w:themeColor="text1"/>
          <w:u w:val="single"/>
        </w:rPr>
        <w:t xml:space="preserve">This </w:t>
      </w:r>
      <w:r w:rsidRPr="00D60C1C">
        <w:rPr>
          <w:b/>
          <w:bCs/>
          <w:color w:val="000000" w:themeColor="text1"/>
          <w:highlight w:val="cyan"/>
          <w:u w:val="single"/>
        </w:rPr>
        <w:t>sounds</w:t>
      </w:r>
      <w:r w:rsidRPr="00D60C1C">
        <w:rPr>
          <w:b/>
          <w:bCs/>
          <w:color w:val="000000" w:themeColor="text1"/>
          <w:sz w:val="12"/>
          <w:highlight w:val="cyan"/>
        </w:rPr>
        <w:t xml:space="preserve"> </w:t>
      </w:r>
      <w:r w:rsidRPr="00D60C1C">
        <w:rPr>
          <w:b/>
          <w:bCs/>
          <w:color w:val="000000" w:themeColor="text1"/>
          <w:highlight w:val="cyan"/>
          <w:u w:val="single"/>
        </w:rPr>
        <w:t>good</w:t>
      </w:r>
      <w:r w:rsidRPr="00D60C1C">
        <w:rPr>
          <w:color w:val="000000" w:themeColor="text1"/>
          <w:highlight w:val="cyan"/>
          <w:u w:val="single"/>
        </w:rPr>
        <w:t xml:space="preserve"> </w:t>
      </w:r>
      <w:r w:rsidRPr="00D60C1C">
        <w:rPr>
          <w:color w:val="000000" w:themeColor="text1"/>
          <w:u w:val="single"/>
        </w:rPr>
        <w:t>on paper</w:t>
      </w:r>
      <w:r w:rsidRPr="00D60C1C">
        <w:rPr>
          <w:color w:val="000000" w:themeColor="text1"/>
          <w:sz w:val="12"/>
        </w:rPr>
        <w:t xml:space="preserve">, </w:t>
      </w:r>
      <w:r w:rsidRPr="00D60C1C">
        <w:rPr>
          <w:color w:val="000000" w:themeColor="text1"/>
          <w:u w:val="single"/>
        </w:rPr>
        <w:t xml:space="preserve">and </w:t>
      </w:r>
      <w:r w:rsidRPr="00D60C1C">
        <w:rPr>
          <w:b/>
          <w:bCs/>
          <w:color w:val="000000" w:themeColor="text1"/>
          <w:highlight w:val="cyan"/>
          <w:u w:val="single"/>
        </w:rPr>
        <w:t>in the witness box,</w:t>
      </w:r>
      <w:r w:rsidRPr="00D60C1C">
        <w:rPr>
          <w:color w:val="000000" w:themeColor="text1"/>
          <w:highlight w:val="cyan"/>
          <w:u w:val="single"/>
        </w:rPr>
        <w:t xml:space="preserve"> </w:t>
      </w:r>
      <w:r w:rsidRPr="00D60C1C">
        <w:rPr>
          <w:b/>
          <w:bCs/>
          <w:color w:val="000000" w:themeColor="text1"/>
          <w:highlight w:val="cyan"/>
          <w:u w:val="single"/>
        </w:rPr>
        <w:t>but doesn't have a</w:t>
      </w:r>
      <w:r w:rsidRPr="00D60C1C">
        <w:rPr>
          <w:b/>
          <w:bCs/>
          <w:color w:val="000000" w:themeColor="text1"/>
          <w:sz w:val="12"/>
        </w:rPr>
        <w:t xml:space="preserve"> </w:t>
      </w:r>
      <w:r w:rsidRPr="00D60C1C">
        <w:rPr>
          <w:color w:val="000000" w:themeColor="text1"/>
          <w:sz w:val="12"/>
        </w:rPr>
        <w:t xml:space="preserve">generally accepted </w:t>
      </w:r>
      <w:r w:rsidRPr="00D60C1C">
        <w:rPr>
          <w:b/>
          <w:bCs/>
          <w:color w:val="000000" w:themeColor="text1"/>
          <w:highlight w:val="cyan"/>
          <w:u w:val="single"/>
        </w:rPr>
        <w:t>definition</w:t>
      </w:r>
      <w:r w:rsidRPr="00D60C1C">
        <w:rPr>
          <w:color w:val="000000" w:themeColor="text1"/>
          <w:sz w:val="12"/>
        </w:rPr>
        <w:t xml:space="preserve"> and can be interpreted as the individual </w:t>
      </w:r>
      <w:proofErr w:type="gramStart"/>
      <w:r w:rsidRPr="00D60C1C">
        <w:rPr>
          <w:color w:val="000000" w:themeColor="text1"/>
          <w:sz w:val="12"/>
        </w:rPr>
        <w:t>chooses, and</w:t>
      </w:r>
      <w:proofErr w:type="gramEnd"/>
      <w:r w:rsidRPr="00D60C1C">
        <w:rPr>
          <w:color w:val="000000" w:themeColor="text1"/>
          <w:sz w:val="12"/>
        </w:rPr>
        <w:t xml:space="preserve"> can be taken as implying absolute certainty. "</w:t>
      </w:r>
      <w:r w:rsidRPr="00D60C1C">
        <w:rPr>
          <w:color w:val="000000" w:themeColor="text1"/>
          <w:highlight w:val="cyan"/>
          <w:u w:val="single"/>
        </w:rPr>
        <w:t>When bad science is confidently presented, terrible convictions</w:t>
      </w:r>
      <w:r w:rsidRPr="00D60C1C">
        <w:rPr>
          <w:color w:val="000000" w:themeColor="text1"/>
          <w:u w:val="single"/>
        </w:rPr>
        <w:t xml:space="preserve"> can </w:t>
      </w:r>
      <w:r w:rsidRPr="00D60C1C">
        <w:rPr>
          <w:color w:val="000000" w:themeColor="text1"/>
          <w:highlight w:val="cyan"/>
          <w:u w:val="single"/>
        </w:rPr>
        <w:t>happen</w:t>
      </w:r>
      <w:r w:rsidRPr="00D60C1C">
        <w:rPr>
          <w:color w:val="000000" w:themeColor="text1"/>
          <w:sz w:val="12"/>
        </w:rPr>
        <w:t xml:space="preserve">," Oliver said. "In fact, among the hundreds of people who have been exonerated by DNA testing since 1989, in nearly half of their cases, there was some misapplication of forensic science." </w:t>
      </w:r>
      <w:r w:rsidRPr="00D60C1C">
        <w:rPr>
          <w:color w:val="000000" w:themeColor="text1"/>
          <w:u w:val="single"/>
        </w:rPr>
        <w:t xml:space="preserve">There are so many places where forensic evidence can go wrong. </w:t>
      </w:r>
      <w:r w:rsidRPr="00D60C1C">
        <w:rPr>
          <w:color w:val="000000" w:themeColor="text1"/>
          <w:sz w:val="12"/>
        </w:rPr>
        <w:t xml:space="preserve">It </w:t>
      </w:r>
      <w:r w:rsidRPr="00D60C1C">
        <w:rPr>
          <w:color w:val="000000" w:themeColor="text1"/>
          <w:u w:val="single"/>
        </w:rPr>
        <w:t>can be mishandled or contaminated;</w:t>
      </w:r>
      <w:r w:rsidRPr="00D60C1C">
        <w:rPr>
          <w:color w:val="000000" w:themeColor="text1"/>
          <w:sz w:val="12"/>
        </w:rPr>
        <w:t xml:space="preserve"> a lab tech may be falsifying records, as was uncovered last year; errors can occur in the analysis; in one notable case, </w:t>
      </w:r>
      <w:r w:rsidRPr="00D60C1C">
        <w:rPr>
          <w:color w:val="000000" w:themeColor="text1"/>
          <w:u w:val="single"/>
        </w:rPr>
        <w:t>DNA from a worker at the cotton swab factory contaminated everything the detectives swiped with those swabs</w:t>
      </w:r>
      <w:r w:rsidRPr="00D60C1C">
        <w:rPr>
          <w:color w:val="000000" w:themeColor="text1"/>
          <w:sz w:val="12"/>
        </w:rPr>
        <w:t>.</w:t>
      </w:r>
    </w:p>
    <w:p w:rsidR="00FA14EA" w:rsidRDefault="00FA14EA" w:rsidP="00FA14EA">
      <w:pPr>
        <w:pStyle w:val="Heading4"/>
      </w:pPr>
      <w:r>
        <w:t xml:space="preserve">Reasonable degrees of scientific certainty are meaningless and used to sway judges. </w:t>
      </w:r>
    </w:p>
    <w:p w:rsidR="00FA14EA" w:rsidRPr="00934B41" w:rsidRDefault="00FA14EA" w:rsidP="00FA14EA">
      <w:r w:rsidRPr="00934B41">
        <w:t>NCFS ND, the National Commission of Forensic Science. “Testimony using the term “Reasonable Scientific Certainty</w:t>
      </w:r>
      <w:r>
        <w:t>,</w:t>
      </w:r>
      <w:r w:rsidRPr="00934B41">
        <w:t>”</w:t>
      </w:r>
      <w:r>
        <w:t xml:space="preserve"> [</w:t>
      </w:r>
      <w:r w:rsidRPr="002C7CF8">
        <w:t>https://www.justice.gov/archives/ncfs/page/file/641331/download</w:t>
      </w:r>
      <w:r>
        <w:t>, 7.6]</w:t>
      </w:r>
    </w:p>
    <w:p w:rsidR="00FA14EA" w:rsidRPr="002C7CF8" w:rsidRDefault="00FA14EA" w:rsidP="00FA14EA">
      <w:pPr>
        <w:rPr>
          <w:b/>
          <w:bCs/>
        </w:rPr>
      </w:pPr>
      <w:r w:rsidRPr="002C7CF8">
        <w:rPr>
          <w:b/>
          <w:bCs/>
          <w:highlight w:val="cyan"/>
          <w:u w:val="single"/>
        </w:rPr>
        <w:t>Forensics experts are often required to testify that the opinions or facts stated are offered “to a reasonable scientific certainty”</w:t>
      </w:r>
      <w:r w:rsidRPr="002C7CF8">
        <w:rPr>
          <w:b/>
          <w:bCs/>
          <w:u w:val="single"/>
        </w:rPr>
        <w:t xml:space="preserve"> or to a “reasonable degree of [discipline] certainty</w:t>
      </w:r>
      <w:r w:rsidRPr="002C7CF8">
        <w:rPr>
          <w:u w:val="single"/>
        </w:rPr>
        <w:t>.”</w:t>
      </w:r>
      <w:r w:rsidRPr="004F127D">
        <w:t xml:space="preserve"> </w:t>
      </w:r>
      <w:r w:rsidRPr="002C7CF8">
        <w:rPr>
          <w:u w:val="single"/>
        </w:rPr>
        <w:t>Outside of the courts, this phrasing is not routinely used in scientific disciplines</w:t>
      </w:r>
      <w:r w:rsidRPr="004F127D">
        <w:t xml:space="preserve">. Moreover, the </w:t>
      </w:r>
      <w:r w:rsidRPr="002C7CF8">
        <w:rPr>
          <w:u w:val="single"/>
        </w:rPr>
        <w:t>terminology, in its varying forms, is not defined in standard medical or scientific reference materials</w:t>
      </w:r>
      <w:r w:rsidRPr="004F127D">
        <w:t xml:space="preserve">. </w:t>
      </w:r>
      <w:r w:rsidRPr="002C7CF8">
        <w:rPr>
          <w:u w:val="single"/>
        </w:rPr>
        <w:t xml:space="preserve">With respect to its use in the courts, this phrase is almost always interjected as a matter of custom, but in some jurisdictions results from an appellate court ruling or trial judges’ or lawyers’ belief that it is a necessary precondition for admissibility. In the courtroom setting, the phrase risks misleading or confusing the factfinder. </w:t>
      </w:r>
      <w:r w:rsidRPr="002C7CF8">
        <w:rPr>
          <w:b/>
          <w:bCs/>
          <w:u w:val="single"/>
        </w:rPr>
        <w:t>It is the view of the</w:t>
      </w:r>
      <w:r w:rsidRPr="004F127D">
        <w:t xml:space="preserve"> National Commission on Forensic Science (</w:t>
      </w:r>
      <w:r w:rsidRPr="002C7CF8">
        <w:rPr>
          <w:b/>
          <w:bCs/>
          <w:u w:val="single"/>
        </w:rPr>
        <w:t>NCFS</w:t>
      </w:r>
      <w:r w:rsidRPr="004F127D">
        <w:t xml:space="preserve">) </w:t>
      </w:r>
      <w:r w:rsidRPr="002C7CF8">
        <w:rPr>
          <w:b/>
          <w:bCs/>
          <w:u w:val="single"/>
        </w:rPr>
        <w:t xml:space="preserve">that </w:t>
      </w:r>
      <w:r w:rsidRPr="00934B41">
        <w:rPr>
          <w:b/>
          <w:bCs/>
          <w:highlight w:val="cyan"/>
          <w:u w:val="single"/>
        </w:rPr>
        <w:t>the scientific community should not promote the use of this terminology</w:t>
      </w:r>
      <w:r w:rsidRPr="004F127D">
        <w:t xml:space="preserve">. </w:t>
      </w:r>
      <w:r w:rsidRPr="002C7CF8">
        <w:rPr>
          <w:u w:val="single"/>
        </w:rPr>
        <w:t xml:space="preserve">Additionally, the legal community should recognize that medical professionals and other scientists do not routinely use “to a reasonable scientific certainty” when expressing conclusions outside of the courts since there is no foundational scientific basis for its use. </w:t>
      </w:r>
      <w:r w:rsidRPr="004F127D">
        <w:t xml:space="preserve">Therefore, legal professionals should not require that forensic discipline testimony be admitted conditioned upon the expert witness testifying that a conclusion is held to a </w:t>
      </w:r>
      <w:r w:rsidRPr="002C7CF8">
        <w:rPr>
          <w:b/>
          <w:bCs/>
          <w:highlight w:val="cyan"/>
        </w:rPr>
        <w:t>“</w:t>
      </w:r>
      <w:r w:rsidRPr="002C7CF8">
        <w:rPr>
          <w:b/>
          <w:bCs/>
          <w:highlight w:val="cyan"/>
          <w:u w:val="single"/>
        </w:rPr>
        <w:t>reasonable scientific certainty,” a “reasonable degree of scientific certainty,” or a “reasonable degree of [discipline] certainty,” as such terms have no scientific meaning and may mislead jurors or judges when deciding whether guilt has been proved beyond a reasonable doubt.</w:t>
      </w:r>
    </w:p>
    <w:p w:rsidR="00FA14EA" w:rsidRDefault="00FA14EA" w:rsidP="00BC735C">
      <w:pPr>
        <w:rPr>
          <w:sz w:val="12"/>
        </w:rPr>
      </w:pPr>
    </w:p>
    <w:p w:rsidR="00704E73" w:rsidRPr="00DD488E" w:rsidRDefault="00704E73" w:rsidP="00704E73">
      <w:pPr>
        <w:pStyle w:val="Heading1"/>
      </w:pPr>
      <w:r w:rsidRPr="00DD488E">
        <w:t>***AFF***</w:t>
      </w:r>
    </w:p>
    <w:p w:rsidR="00704E73" w:rsidRPr="00DD488E" w:rsidRDefault="00704E73" w:rsidP="00704E73">
      <w:pPr>
        <w:pStyle w:val="Heading1"/>
      </w:pPr>
      <w:r w:rsidRPr="00DD488E">
        <w:t>POLICING</w:t>
      </w:r>
    </w:p>
    <w:p w:rsidR="0067585E" w:rsidRPr="00DD488E" w:rsidRDefault="0067585E" w:rsidP="00704E73">
      <w:pPr>
        <w:pStyle w:val="Heading2"/>
      </w:pPr>
      <w:r w:rsidRPr="00DD488E">
        <w:t>BODY CAMS</w:t>
      </w:r>
    </w:p>
    <w:p w:rsidR="0067585E" w:rsidRPr="00DD488E" w:rsidRDefault="0067585E" w:rsidP="0067585E">
      <w:pPr>
        <w:pStyle w:val="Heading3"/>
      </w:pPr>
      <w:r w:rsidRPr="00DD488E">
        <w:t>2AC: Body Cams</w:t>
      </w:r>
    </w:p>
    <w:p w:rsidR="0067585E" w:rsidRPr="00DD488E" w:rsidRDefault="0067585E" w:rsidP="0067585E"/>
    <w:p w:rsidR="0067585E" w:rsidRPr="00DD488E" w:rsidRDefault="0067585E" w:rsidP="0067585E">
      <w:pPr>
        <w:keepNext/>
        <w:keepLines/>
        <w:contextualSpacing/>
        <w:outlineLvl w:val="3"/>
        <w:rPr>
          <w:rFonts w:eastAsia="MS Gothic"/>
          <w:b/>
          <w:iCs/>
          <w:sz w:val="24"/>
        </w:rPr>
      </w:pPr>
      <w:r w:rsidRPr="00DD488E">
        <w:rPr>
          <w:rFonts w:eastAsia="MS Gothic"/>
          <w:b/>
          <w:iCs/>
          <w:sz w:val="24"/>
        </w:rPr>
        <w:t xml:space="preserve">Bodycams don’t do </w:t>
      </w:r>
      <w:proofErr w:type="gramStart"/>
      <w:r w:rsidRPr="00DD488E">
        <w:rPr>
          <w:rFonts w:eastAsia="MS Gothic"/>
          <w:b/>
          <w:iCs/>
          <w:sz w:val="24"/>
        </w:rPr>
        <w:t>anything</w:t>
      </w:r>
      <w:proofErr w:type="gramEnd"/>
      <w:r w:rsidRPr="00DD488E">
        <w:rPr>
          <w:rFonts w:eastAsia="MS Gothic"/>
          <w:b/>
          <w:iCs/>
          <w:sz w:val="24"/>
        </w:rPr>
        <w:t xml:space="preserve"> and departments do not use them effectively – studies prove (this card could be a link to an econ </w:t>
      </w:r>
      <w:proofErr w:type="spellStart"/>
      <w:r w:rsidRPr="00DD488E">
        <w:rPr>
          <w:rFonts w:eastAsia="MS Gothic"/>
          <w:b/>
          <w:iCs/>
          <w:sz w:val="24"/>
        </w:rPr>
        <w:t>disad</w:t>
      </w:r>
      <w:proofErr w:type="spellEnd"/>
      <w:r w:rsidRPr="00DD488E">
        <w:rPr>
          <w:rFonts w:eastAsia="MS Gothic"/>
          <w:b/>
          <w:iCs/>
          <w:sz w:val="24"/>
        </w:rPr>
        <w:t>)</w:t>
      </w:r>
    </w:p>
    <w:p w:rsidR="0067585E" w:rsidRPr="00DD488E" w:rsidRDefault="0067585E" w:rsidP="0067585E">
      <w:pPr>
        <w:rPr>
          <w:rFonts w:eastAsia="Cambria"/>
          <w:sz w:val="24"/>
        </w:rPr>
      </w:pPr>
      <w:r w:rsidRPr="00DD488E">
        <w:rPr>
          <w:rFonts w:eastAsia="Cambria"/>
          <w:b/>
          <w:bCs/>
        </w:rPr>
        <w:t>Kaur 6-</w:t>
      </w:r>
      <w:proofErr w:type="gramStart"/>
      <w:r w:rsidRPr="00DD488E">
        <w:rPr>
          <w:rFonts w:eastAsia="Cambria"/>
          <w:b/>
          <w:bCs/>
        </w:rPr>
        <w:t xml:space="preserve">30  </w:t>
      </w:r>
      <w:r w:rsidRPr="00DD488E">
        <w:rPr>
          <w:rFonts w:eastAsia="Cambria"/>
        </w:rPr>
        <w:t>Harmeet</w:t>
      </w:r>
      <w:proofErr w:type="gramEnd"/>
      <w:r w:rsidRPr="00DD488E">
        <w:rPr>
          <w:rFonts w:eastAsia="Cambria"/>
        </w:rPr>
        <w:t xml:space="preserve"> Kaur is a producer for CNN's trends and culture team. She writes about race, identity and other news of the day. 6-30-20 [There's a renewed call for police body cameras. Here's why that may not be the right solution.] </w:t>
      </w:r>
      <w:hyperlink r:id="rId211" w:history="1">
        <w:r w:rsidRPr="00DD488E">
          <w:rPr>
            <w:rFonts w:eastAsia="Cambria"/>
          </w:rPr>
          <w:t>https://go.gale.com/ps/i.do?p=GIC&amp;u=salt75927&amp;id=GALE|A628136377&amp;v=2.1&amp;it=r&amp;sid=ebsco</w:t>
        </w:r>
      </w:hyperlink>
    </w:p>
    <w:p w:rsidR="0067585E" w:rsidRPr="00DD488E" w:rsidRDefault="0067585E" w:rsidP="0067585E">
      <w:pPr>
        <w:rPr>
          <w:rFonts w:eastAsia="Cambria"/>
          <w:sz w:val="16"/>
        </w:rPr>
      </w:pPr>
      <w:r w:rsidRPr="00DD488E">
        <w:rPr>
          <w:rFonts w:eastAsia="Cambria"/>
          <w:sz w:val="16"/>
        </w:rPr>
        <w:t xml:space="preserve">The calls for </w:t>
      </w:r>
      <w:hyperlink r:id="rId212" w:tooltip="Related articles for'Police officers'" w:history="1">
        <w:r w:rsidRPr="00DD488E">
          <w:rPr>
            <w:rFonts w:eastAsia="Cambria"/>
            <w:sz w:val="16"/>
          </w:rPr>
          <w:t>police officers</w:t>
        </w:r>
      </w:hyperlink>
      <w:r w:rsidRPr="00DD488E">
        <w:rPr>
          <w:rFonts w:eastAsia="Cambria"/>
          <w:sz w:val="16"/>
        </w:rPr>
        <w:t xml:space="preserve"> to wear body cameras is not new. They came after Michael Brown was killed in 2014; after Walter Scott was fatally shot in 2015 and they're ringing out again. As the cases of Breonna Taylor, George Floyd and </w:t>
      </w:r>
      <w:proofErr w:type="spellStart"/>
      <w:r w:rsidRPr="00DD488E">
        <w:rPr>
          <w:rFonts w:eastAsia="Cambria"/>
          <w:sz w:val="16"/>
        </w:rPr>
        <w:t>Rayshard</w:t>
      </w:r>
      <w:proofErr w:type="spellEnd"/>
      <w:r w:rsidRPr="00DD488E">
        <w:rPr>
          <w:rFonts w:eastAsia="Cambria"/>
          <w:sz w:val="16"/>
        </w:rPr>
        <w:t xml:space="preserve"> Brooks reignite protests over police violence, federal legislators, state officials and even </w:t>
      </w:r>
      <w:hyperlink r:id="rId213" w:tooltip="Related articles for'Law enforcement'" w:history="1">
        <w:r w:rsidRPr="00DD488E">
          <w:rPr>
            <w:rFonts w:eastAsia="Cambria"/>
            <w:sz w:val="16"/>
          </w:rPr>
          <w:t>law enforcement</w:t>
        </w:r>
      </w:hyperlink>
      <w:r w:rsidRPr="00DD488E">
        <w:rPr>
          <w:rFonts w:eastAsia="Cambria"/>
          <w:sz w:val="16"/>
        </w:rPr>
        <w:t xml:space="preserve"> are again pointing to body cameras as a part of the solution</w:t>
      </w:r>
      <w:r w:rsidRPr="00DD488E">
        <w:rPr>
          <w:rFonts w:eastAsia="Cambria"/>
          <w:u w:val="single"/>
        </w:rPr>
        <w:t xml:space="preserve">. But the </w:t>
      </w:r>
      <w:hyperlink r:id="rId214" w:tooltip="Related articles for'Evidence'" w:history="1">
        <w:r w:rsidRPr="00DD488E">
          <w:rPr>
            <w:rFonts w:eastAsia="Cambria"/>
            <w:u w:val="single"/>
          </w:rPr>
          <w:t>evidence</w:t>
        </w:r>
      </w:hyperlink>
      <w:r w:rsidRPr="00DD488E">
        <w:rPr>
          <w:rFonts w:eastAsia="Cambria"/>
          <w:u w:val="single"/>
        </w:rPr>
        <w:t xml:space="preserve"> on whether the </w:t>
      </w:r>
      <w:hyperlink r:id="rId215" w:tooltip="Related articles for'Technology'" w:history="1">
        <w:r w:rsidRPr="00DD488E">
          <w:rPr>
            <w:rFonts w:eastAsia="Cambria"/>
            <w:u w:val="single"/>
          </w:rPr>
          <w:t>technology</w:t>
        </w:r>
      </w:hyperlink>
      <w:r w:rsidRPr="00DD488E">
        <w:rPr>
          <w:rFonts w:eastAsia="Cambria"/>
          <w:u w:val="single"/>
        </w:rPr>
        <w:t xml:space="preserve"> actually reduces police use of </w:t>
      </w:r>
      <w:hyperlink r:id="rId216" w:tooltip="Related articles for'Force'" w:history="1">
        <w:r w:rsidRPr="00DD488E">
          <w:rPr>
            <w:rFonts w:eastAsia="Cambria"/>
            <w:u w:val="single"/>
          </w:rPr>
          <w:t>force</w:t>
        </w:r>
      </w:hyperlink>
      <w:r w:rsidRPr="00DD488E">
        <w:rPr>
          <w:rFonts w:eastAsia="Cambria"/>
          <w:u w:val="single"/>
        </w:rPr>
        <w:t xml:space="preserve"> incidents or changes how communities view departments is mixed</w:t>
      </w:r>
      <w:r w:rsidRPr="00DD488E">
        <w:rPr>
          <w:rFonts w:eastAsia="Cambria"/>
          <w:sz w:val="16"/>
        </w:rPr>
        <w:t xml:space="preserve">. One study of the Metropolitan Police Department in Washington D.C. -- </w:t>
      </w:r>
      <w:r w:rsidRPr="00DD488E">
        <w:rPr>
          <w:rFonts w:eastAsia="Cambria"/>
          <w:u w:val="single"/>
        </w:rPr>
        <w:t>one of the largest, most rigorous reviews of its kind -- found that body cameras had no significant impact on officer use of force, on civilian complaints, on whether a case was prosecuted and other outcomes</w:t>
      </w:r>
      <w:r w:rsidRPr="00DD488E">
        <w:rPr>
          <w:rFonts w:eastAsia="Cambria"/>
          <w:sz w:val="16"/>
        </w:rPr>
        <w:t xml:space="preserve">. </w:t>
      </w:r>
      <w:r w:rsidRPr="00DD488E">
        <w:rPr>
          <w:rFonts w:eastAsia="Cambria"/>
          <w:u w:val="single"/>
        </w:rPr>
        <w:t>Another study</w:t>
      </w:r>
      <w:r w:rsidRPr="00DD488E">
        <w:rPr>
          <w:rFonts w:eastAsia="Cambria"/>
          <w:sz w:val="16"/>
        </w:rPr>
        <w:t xml:space="preserve"> of the Las Vegas Metropolitan Police Department </w:t>
      </w:r>
      <w:r w:rsidRPr="00DD488E">
        <w:rPr>
          <w:rFonts w:eastAsia="Cambria"/>
          <w:u w:val="single"/>
        </w:rPr>
        <w:t xml:space="preserve">found that body cameras reduced use of force and civilian complaints only modestly. </w:t>
      </w:r>
      <w:r w:rsidRPr="00DD488E">
        <w:rPr>
          <w:rFonts w:eastAsia="Cambria"/>
          <w:sz w:val="16"/>
        </w:rPr>
        <w:t xml:space="preserve">"The key is to have realistic expectations about what body worn cameras can accomplish," says Michael White, co-author of "Cops, Cameras, and Crisis: The Potential and the Perils of Police Body-Worn Cameras." "... </w:t>
      </w:r>
      <w:r w:rsidRPr="00DD488E">
        <w:rPr>
          <w:rFonts w:eastAsia="Cambria"/>
          <w:u w:val="single"/>
        </w:rPr>
        <w:t xml:space="preserve">The one thing they can't do is fix decades of tension between </w:t>
      </w:r>
      <w:hyperlink r:id="rId217" w:tooltip="Related articles for'Police departments'" w:history="1">
        <w:r w:rsidRPr="00DD488E">
          <w:rPr>
            <w:rFonts w:eastAsia="Cambria"/>
            <w:u w:val="single"/>
          </w:rPr>
          <w:t>police departments</w:t>
        </w:r>
      </w:hyperlink>
      <w:r w:rsidRPr="00DD488E">
        <w:rPr>
          <w:rFonts w:eastAsia="Cambria"/>
          <w:u w:val="single"/>
        </w:rPr>
        <w:t xml:space="preserve"> and the minority community</w:t>
      </w:r>
      <w:r w:rsidRPr="00DD488E">
        <w:rPr>
          <w:rFonts w:eastAsia="Cambria"/>
          <w:sz w:val="16"/>
        </w:rPr>
        <w:t xml:space="preserve">." The bottom line is this: Body cameras aren't an easy fix. Rather, </w:t>
      </w:r>
      <w:r w:rsidRPr="00DD488E">
        <w:rPr>
          <w:rFonts w:eastAsia="Cambria"/>
          <w:u w:val="single"/>
        </w:rPr>
        <w:t>experts say, they're only as effective as the departments that adopt them</w:t>
      </w:r>
      <w:r w:rsidRPr="00DD488E">
        <w:rPr>
          <w:rFonts w:eastAsia="Cambria"/>
          <w:sz w:val="16"/>
        </w:rPr>
        <w:t xml:space="preserve">. And even then, they're just one piece of a very complicated system. Here's why. Getting cameras is easy. Maintaining them is expensive By 2016, nearly half of </w:t>
      </w:r>
      <w:hyperlink r:id="rId218" w:tooltip="Related articles for'Law enforcement agencies'" w:history="1">
        <w:r w:rsidRPr="00DD488E">
          <w:rPr>
            <w:rFonts w:eastAsia="Cambria"/>
            <w:sz w:val="16"/>
          </w:rPr>
          <w:t>law enforcement agencies</w:t>
        </w:r>
      </w:hyperlink>
      <w:r w:rsidRPr="00DD488E">
        <w:rPr>
          <w:rFonts w:eastAsia="Cambria"/>
          <w:sz w:val="16"/>
        </w:rPr>
        <w:t xml:space="preserve"> in the US had acquired body-worn cameras, according to a Bureau of Justice Statistics survey. it's likely those numbers now are significantly higher because agencies have been quick to adopt the technology over the years, White said. But acquiring body cameras is just the beginning. "Buying the cameras and giving the cameras to officers is the easy part," says White, who is also a professor of criminology and criminal justice at Arizona State University. "Then it gets extraordinarily complicated and expensive." There's </w:t>
      </w:r>
      <w:r w:rsidRPr="00DD488E">
        <w:rPr>
          <w:rFonts w:eastAsia="Cambria"/>
          <w:u w:val="single"/>
        </w:rPr>
        <w:t>the cost of the cameras themselves</w:t>
      </w:r>
      <w:r w:rsidRPr="00DD488E">
        <w:rPr>
          <w:rFonts w:eastAsia="Cambria"/>
          <w:sz w:val="16"/>
        </w:rPr>
        <w:t xml:space="preserve"> -- </w:t>
      </w:r>
      <w:r w:rsidRPr="00DD488E">
        <w:rPr>
          <w:rFonts w:eastAsia="Cambria"/>
          <w:u w:val="single"/>
        </w:rPr>
        <w:t>which can range from about $400 to $800 apiece,</w:t>
      </w:r>
      <w:r w:rsidRPr="00DD488E">
        <w:rPr>
          <w:rFonts w:eastAsia="Cambria"/>
          <w:sz w:val="16"/>
        </w:rPr>
        <w:t xml:space="preserve"> depending on the camera make and model and how many a department </w:t>
      </w:r>
      <w:proofErr w:type="spellStart"/>
      <w:r w:rsidRPr="00DD488E">
        <w:rPr>
          <w:rFonts w:eastAsia="Cambria"/>
          <w:sz w:val="16"/>
        </w:rPr>
        <w:t>orders.There's</w:t>
      </w:r>
      <w:proofErr w:type="spellEnd"/>
      <w:r w:rsidRPr="00DD488E">
        <w:rPr>
          <w:rFonts w:eastAsia="Cambria"/>
          <w:sz w:val="16"/>
        </w:rPr>
        <w:t xml:space="preserve"> the high costs associated with </w:t>
      </w:r>
      <w:r w:rsidRPr="00DD488E">
        <w:rPr>
          <w:rFonts w:eastAsia="Cambria"/>
          <w:u w:val="single"/>
        </w:rPr>
        <w:t xml:space="preserve">storing the video footage </w:t>
      </w:r>
      <w:r w:rsidRPr="00DD488E">
        <w:rPr>
          <w:rFonts w:eastAsia="Cambria"/>
          <w:sz w:val="16"/>
        </w:rPr>
        <w:t xml:space="preserve">recorded by the cameras, which </w:t>
      </w:r>
      <w:r w:rsidRPr="00DD488E">
        <w:rPr>
          <w:rFonts w:eastAsia="Cambria"/>
          <w:u w:val="single"/>
        </w:rPr>
        <w:t>can be about $15 to $99 per officer per month.</w:t>
      </w:r>
      <w:r w:rsidRPr="00DD488E">
        <w:rPr>
          <w:rFonts w:eastAsia="Cambria"/>
          <w:sz w:val="16"/>
        </w:rPr>
        <w:t xml:space="preserve"> States have varying laws on how long video that could serve as potential evidence must be preserved. For all other video footage, police departments generally set the policies, ranging anywhere from 30 days in Boston to five years in Atlanta, according to the Brennan Center for Justice. Then there's the personnel costs associated with maintaining the footage, says Steven </w:t>
      </w:r>
      <w:proofErr w:type="spellStart"/>
      <w:r w:rsidRPr="00DD488E">
        <w:rPr>
          <w:rFonts w:eastAsia="Cambria"/>
          <w:sz w:val="16"/>
        </w:rPr>
        <w:t>Casstevens</w:t>
      </w:r>
      <w:proofErr w:type="spellEnd"/>
      <w:r w:rsidRPr="00DD488E">
        <w:rPr>
          <w:rFonts w:eastAsia="Cambria"/>
          <w:sz w:val="16"/>
        </w:rPr>
        <w:t xml:space="preserve">, president of the International Association of Chiefs of Police and police chief for Buffalo Grove, Illinois. Police departments need to have employees who are reviewing the videos, responding to public records requests and performing other administrative functions. Police departments don't always have a clear plan for their use </w:t>
      </w:r>
      <w:proofErr w:type="gramStart"/>
      <w:r w:rsidRPr="00DD488E">
        <w:rPr>
          <w:rFonts w:eastAsia="Cambria"/>
          <w:sz w:val="16"/>
        </w:rPr>
        <w:t>For</w:t>
      </w:r>
      <w:proofErr w:type="gramEnd"/>
      <w:r w:rsidRPr="00DD488E">
        <w:rPr>
          <w:rFonts w:eastAsia="Cambria"/>
          <w:sz w:val="16"/>
        </w:rPr>
        <w:t xml:space="preserve"> body cameras to be effective, a police department needs to have a proper plan in place. The Department of Justice has a checklist that law enforcement agencies can consult as they develop policies around how body cameras are used. The International Association of Chiefs of Police also has a set of guidelines around what to consider -- such as when a camera should be activated, who reviews the footage, etc. But in police departments around the US, that's not always the case. "</w:t>
      </w:r>
      <w:r w:rsidRPr="00DB4D09">
        <w:rPr>
          <w:rFonts w:eastAsia="Cambria"/>
          <w:highlight w:val="yellow"/>
          <w:u w:val="single"/>
        </w:rPr>
        <w:t>There are a variety of ways that a program can fail</w:t>
      </w:r>
      <w:r w:rsidRPr="00DD488E">
        <w:rPr>
          <w:rFonts w:eastAsia="Cambria"/>
          <w:sz w:val="16"/>
        </w:rPr>
        <w:t>," White says. "</w:t>
      </w:r>
      <w:proofErr w:type="gramStart"/>
      <w:r w:rsidRPr="00DD488E">
        <w:rPr>
          <w:rFonts w:eastAsia="Cambria"/>
          <w:u w:val="single"/>
        </w:rPr>
        <w:t>Certainly</w:t>
      </w:r>
      <w:proofErr w:type="gramEnd"/>
      <w:r w:rsidRPr="00DD488E">
        <w:rPr>
          <w:rFonts w:eastAsia="Cambria"/>
          <w:u w:val="single"/>
        </w:rPr>
        <w:t xml:space="preserve"> one of the ways is that a department hasn't properly planned out the program</w:t>
      </w:r>
      <w:r w:rsidRPr="00DD488E">
        <w:rPr>
          <w:rFonts w:eastAsia="Cambria"/>
          <w:sz w:val="16"/>
        </w:rPr>
        <w:t xml:space="preserve">." At least 19 states and Washington, D.C. require police departments to develop written policies around body cameras, according to the National Conference of State Legislatures. In other localities, departments have taken it upon themselves to do so. Departments acquire body cameras for a number of reasons. Some departments get them to improve officer accountability and </w:t>
      </w:r>
      <w:hyperlink r:id="rId219" w:tooltip="Related articles for'Community relations'" w:history="1">
        <w:r w:rsidRPr="00DD488E">
          <w:rPr>
            <w:rFonts w:eastAsia="Cambria"/>
            <w:sz w:val="16"/>
          </w:rPr>
          <w:t>community relations</w:t>
        </w:r>
      </w:hyperlink>
      <w:r w:rsidRPr="00DD488E">
        <w:rPr>
          <w:rFonts w:eastAsia="Cambria"/>
          <w:sz w:val="16"/>
        </w:rPr>
        <w:t xml:space="preserve">. Others may get them to enhance training, improve evidence quality or make cases easier to prosecute. In 2017, two organizations -- </w:t>
      </w:r>
      <w:r w:rsidRPr="00DD488E">
        <w:rPr>
          <w:rFonts w:eastAsia="Cambria"/>
          <w:u w:val="single"/>
        </w:rPr>
        <w:t>Upturn</w:t>
      </w:r>
      <w:r w:rsidRPr="00DD488E">
        <w:rPr>
          <w:rFonts w:eastAsia="Cambria"/>
          <w:sz w:val="16"/>
        </w:rPr>
        <w:t xml:space="preserve">, a progressive nonprofit that advocates for justice around technology, and The Leadership Conference on Civil and </w:t>
      </w:r>
      <w:hyperlink r:id="rId220" w:tooltip="Related articles for'Human rights'" w:history="1">
        <w:r w:rsidRPr="00DD488E">
          <w:rPr>
            <w:rFonts w:eastAsia="Cambria"/>
            <w:sz w:val="16"/>
          </w:rPr>
          <w:t>Human Rights</w:t>
        </w:r>
      </w:hyperlink>
      <w:r w:rsidRPr="00DD488E">
        <w:rPr>
          <w:rFonts w:eastAsia="Cambria"/>
          <w:sz w:val="16"/>
        </w:rPr>
        <w:t xml:space="preserve"> -- </w:t>
      </w:r>
      <w:r w:rsidRPr="00DD488E">
        <w:rPr>
          <w:rFonts w:eastAsia="Cambria"/>
          <w:u w:val="single"/>
        </w:rPr>
        <w:t>evaluated the body camera policies of 75 local police departments on eight criteria.</w:t>
      </w:r>
      <w:r w:rsidRPr="00DD488E">
        <w:rPr>
          <w:rFonts w:eastAsia="Cambria"/>
          <w:sz w:val="16"/>
        </w:rPr>
        <w:t xml:space="preserve"> The measures included whether department rules specified when officers should record; and whether officers were allowed to review footage before writing reports. At the time, </w:t>
      </w:r>
      <w:r w:rsidRPr="00DD488E">
        <w:rPr>
          <w:rFonts w:eastAsia="Cambria"/>
          <w:u w:val="single"/>
        </w:rPr>
        <w:t>no department fully satisfied all eight criteria</w:t>
      </w:r>
      <w:r w:rsidRPr="00DD488E">
        <w:rPr>
          <w:rFonts w:eastAsia="Cambria"/>
          <w:sz w:val="16"/>
        </w:rPr>
        <w:t xml:space="preserve">, the scorecard found. "[Body camera policies] are written oftentimes in conjunction with police unions and are oftentimes put in place to benefit department interests and officer interests in a way that I think don't live up to the promises that mayors and police chiefs have made to communities," says Harlan Yu, executive director of Upturn. But </w:t>
      </w:r>
      <w:proofErr w:type="spellStart"/>
      <w:r w:rsidRPr="00DD488E">
        <w:rPr>
          <w:rFonts w:eastAsia="Cambria"/>
          <w:sz w:val="16"/>
        </w:rPr>
        <w:t>Casstevens</w:t>
      </w:r>
      <w:proofErr w:type="spellEnd"/>
      <w:r w:rsidRPr="00DD488E">
        <w:rPr>
          <w:rFonts w:eastAsia="Cambria"/>
          <w:sz w:val="16"/>
        </w:rPr>
        <w:t xml:space="preserve"> says police departments should develop their rules in consultation with the communities they serve. "The arguments come in when a police department just decides to implement a camera program with no input from the public and just says, 'Well this is how we're going to run the program,'" he says. Body cameras aren't always turned on </w:t>
      </w:r>
      <w:r w:rsidRPr="00DB4D09">
        <w:rPr>
          <w:rFonts w:eastAsia="Cambria"/>
          <w:highlight w:val="yellow"/>
          <w:u w:val="single"/>
        </w:rPr>
        <w:t>One issue</w:t>
      </w:r>
      <w:r w:rsidRPr="00DD488E">
        <w:rPr>
          <w:rFonts w:eastAsia="Cambria"/>
          <w:u w:val="single"/>
        </w:rPr>
        <w:t xml:space="preserve"> that </w:t>
      </w:r>
      <w:r w:rsidRPr="00DB4D09">
        <w:rPr>
          <w:rFonts w:eastAsia="Cambria"/>
          <w:highlight w:val="yellow"/>
          <w:u w:val="single"/>
        </w:rPr>
        <w:t>police</w:t>
      </w:r>
      <w:r w:rsidRPr="00DD488E">
        <w:rPr>
          <w:rFonts w:eastAsia="Cambria"/>
          <w:u w:val="single"/>
        </w:rPr>
        <w:t xml:space="preserve"> departments specifically </w:t>
      </w:r>
      <w:r w:rsidRPr="00DB4D09">
        <w:rPr>
          <w:rFonts w:eastAsia="Cambria"/>
          <w:highlight w:val="yellow"/>
          <w:u w:val="single"/>
        </w:rPr>
        <w:t>struggle</w:t>
      </w:r>
      <w:r w:rsidRPr="00DD488E">
        <w:rPr>
          <w:rFonts w:eastAsia="Cambria"/>
          <w:u w:val="single"/>
        </w:rPr>
        <w:t xml:space="preserve"> with is </w:t>
      </w:r>
      <w:r w:rsidRPr="00DB4D09">
        <w:rPr>
          <w:rFonts w:eastAsia="Cambria"/>
          <w:highlight w:val="yellow"/>
          <w:u w:val="single"/>
        </w:rPr>
        <w:t>getting officers to comply</w:t>
      </w:r>
      <w:r w:rsidRPr="00DD488E">
        <w:rPr>
          <w:rFonts w:eastAsia="Cambria"/>
          <w:u w:val="single"/>
        </w:rPr>
        <w:t xml:space="preserve"> with </w:t>
      </w:r>
      <w:r w:rsidRPr="00DB4D09">
        <w:rPr>
          <w:rFonts w:eastAsia="Cambria"/>
          <w:highlight w:val="yellow"/>
          <w:u w:val="single"/>
        </w:rPr>
        <w:t>turning their cameras on when they are supposed to</w:t>
      </w:r>
      <w:r w:rsidRPr="00DD488E">
        <w:rPr>
          <w:rFonts w:eastAsia="Cambria"/>
          <w:u w:val="single"/>
        </w:rPr>
        <w:t>,</w:t>
      </w:r>
      <w:r w:rsidRPr="00DD488E">
        <w:rPr>
          <w:rFonts w:eastAsia="Cambria"/>
          <w:sz w:val="16"/>
        </w:rPr>
        <w:t xml:space="preserve"> White says. "All the goodwill that can be built up by a police chief with the community in terms of rolling out of body-worn camera program and whatever else they're trying to </w:t>
      </w:r>
      <w:proofErr w:type="spellStart"/>
      <w:r w:rsidRPr="00DD488E">
        <w:rPr>
          <w:rFonts w:eastAsia="Cambria"/>
          <w:sz w:val="16"/>
        </w:rPr>
        <w:t>to</w:t>
      </w:r>
      <w:proofErr w:type="spellEnd"/>
      <w:r w:rsidRPr="00DD488E">
        <w:rPr>
          <w:rFonts w:eastAsia="Cambria"/>
          <w:sz w:val="16"/>
        </w:rPr>
        <w:t xml:space="preserve"> do in terms of reform and engagement can be lost almost immediately if there's a critical incident like a shooting and there should have been footage, but there wasn't because the officer didn't activate," he says. </w:t>
      </w:r>
      <w:r w:rsidRPr="00DD488E">
        <w:rPr>
          <w:rFonts w:eastAsia="Cambria"/>
          <w:u w:val="single"/>
        </w:rPr>
        <w:t>Most agencies require officers to activate their body cameras when they are dispatched to a call for service</w:t>
      </w:r>
      <w:r w:rsidRPr="00DD488E">
        <w:rPr>
          <w:rFonts w:eastAsia="Cambria"/>
          <w:sz w:val="16"/>
        </w:rPr>
        <w:t xml:space="preserve">, says Daniel Lawrence, a principal research associate at the Urban Institute. That might mean turning on the camera while the officer is in the car, or as they arrive onto the scene, he says. Having body cameras on at all times can create </w:t>
      </w:r>
      <w:hyperlink r:id="rId221" w:tooltip="Related articles for'Privacy'" w:history="1">
        <w:r w:rsidRPr="00DD488E">
          <w:rPr>
            <w:rFonts w:eastAsia="Cambria"/>
            <w:sz w:val="16"/>
          </w:rPr>
          <w:t>privacy</w:t>
        </w:r>
      </w:hyperlink>
      <w:r w:rsidRPr="00DD488E">
        <w:rPr>
          <w:rFonts w:eastAsia="Cambria"/>
          <w:sz w:val="16"/>
        </w:rPr>
        <w:t xml:space="preserve"> issues for both officers and members of the public, some in law enforcement argue. But there are technologies that aim to address the discretion an officer has in activating a body camera. Some models have a "pre-event buffering" setting that captures anywhere from 30 to 120 seconds of video from before the officer presses the button. Others will automatically turn on when an officer activates the car siren, exits the car or pulls their firearm, Lawrence says. In February, the New York City Civilian Complaint Review Board (CCRB) released a report detailing the challenges the agency had in obtaining evidence from body cameras worn by New York police officers in the first half of 2019. One of the most significant issues that investigators noted was the failure of officers to activate body cameras according to NYPD policy, the report stated. Some officers turned cameras on late, while others turned them off early. Still others didn't turn them on at all, according to the report. Reasons on why officers may not activate their body cameras vary, White said. </w:t>
      </w:r>
      <w:r w:rsidRPr="00DD488E">
        <w:rPr>
          <w:rFonts w:eastAsia="Cambria"/>
          <w:u w:val="single"/>
        </w:rPr>
        <w:t>In some cases, they might forget, while in cases where encounters escalate too quickly</w:t>
      </w:r>
      <w:r w:rsidRPr="00DD488E">
        <w:rPr>
          <w:rFonts w:eastAsia="Cambria"/>
          <w:sz w:val="16"/>
        </w:rPr>
        <w:t xml:space="preserve">, they might not have enough time. Officers might also choose not to activate out of concern for an individual's privacy. And there may be times where an officer intentionally turns the camera off to escape accountability for misconduct, he says. A 2015 study of the Anaheim Police Department's body camera program found that though officers were expected to record all interactions with community members, the degree to which they did so varied widely. The study, conducted by the Urban Institute, found that officers activated their body cameras most often for </w:t>
      </w:r>
      <w:hyperlink r:id="rId222" w:tooltip="Related articles for'Crime'" w:history="1">
        <w:r w:rsidRPr="00DD488E">
          <w:rPr>
            <w:rFonts w:eastAsia="Cambria"/>
            <w:sz w:val="16"/>
          </w:rPr>
          <w:t>crime</w:t>
        </w:r>
      </w:hyperlink>
      <w:r w:rsidRPr="00DD488E">
        <w:rPr>
          <w:rFonts w:eastAsia="Cambria"/>
          <w:sz w:val="16"/>
        </w:rPr>
        <w:t>-related interactions, even though such interactions only accounted for about 6% of their overall activities.</w:t>
      </w:r>
      <w:r w:rsidRPr="00DD488E">
        <w:rPr>
          <w:rFonts w:eastAsia="Cambria"/>
          <w:u w:val="single"/>
        </w:rPr>
        <w:t xml:space="preserve"> Because officers were less likely to activate their body cameras for more routine interactions, such as traffic stops, there could be challenges around investigating citizen complaints around those incidents</w:t>
      </w:r>
      <w:r w:rsidRPr="00DD488E">
        <w:rPr>
          <w:rFonts w:eastAsia="Cambria"/>
          <w:sz w:val="16"/>
        </w:rPr>
        <w:t xml:space="preserve">, the authors wrote. Even when there is footage, PDs don't always release it Footage from body cameras, when it exists, isn't always made public. Upturn reviewed fatal police shootings tracked by the Washington Post, and found that out of 105 police killings captured by body cameras in 2017, there were 40 cases where footage wasn't made public. In 26 out of the 65 cases where video was released, the footage wasn't made available until one month or later, according to the analysis. "We've seen many, many instances where there has been body worn camera footage, especially of a fatal police shooting," Yu says. "And after those incidents, </w:t>
      </w:r>
      <w:r w:rsidRPr="00DD488E">
        <w:rPr>
          <w:rFonts w:eastAsia="Cambria"/>
          <w:u w:val="single"/>
        </w:rPr>
        <w:t>oftentimes police departments and cities and prosecutors don't release that footage in a timely manner</w:t>
      </w:r>
      <w:r w:rsidRPr="00DD488E">
        <w:rPr>
          <w:rFonts w:eastAsia="Cambria"/>
          <w:sz w:val="16"/>
        </w:rPr>
        <w:t xml:space="preserve">." In some cases, prosecutors argue that body camera video shouldn't be publicly released until it's introduced as evidence in court, for fear that it could taint the jury pool. That was the case in the 2016 shooting of </w:t>
      </w:r>
      <w:proofErr w:type="spellStart"/>
      <w:r w:rsidRPr="00DD488E">
        <w:rPr>
          <w:rFonts w:eastAsia="Cambria"/>
          <w:sz w:val="16"/>
        </w:rPr>
        <w:t>Sylville</w:t>
      </w:r>
      <w:proofErr w:type="spellEnd"/>
      <w:r w:rsidRPr="00DD488E">
        <w:rPr>
          <w:rFonts w:eastAsia="Cambria"/>
          <w:sz w:val="16"/>
        </w:rPr>
        <w:t xml:space="preserve"> Smith at the hands of a Milwaukee police officer. Officer Dominique </w:t>
      </w:r>
      <w:proofErr w:type="spellStart"/>
      <w:r w:rsidRPr="00DD488E">
        <w:rPr>
          <w:rFonts w:eastAsia="Cambria"/>
          <w:sz w:val="16"/>
        </w:rPr>
        <w:t>Heaggan</w:t>
      </w:r>
      <w:proofErr w:type="spellEnd"/>
      <w:r w:rsidRPr="00DD488E">
        <w:rPr>
          <w:rFonts w:eastAsia="Cambria"/>
          <w:sz w:val="16"/>
        </w:rPr>
        <w:t xml:space="preserve">-Brown was ultimately found not guilty. Whether or not body camera footage is subject to public disclosure depends on the laws in the state. Connecticut, Nevada, North Dakota, Oklahoma and Texas generally categorize body camera recordings as public records, though there are exceptions that allow police to withhold or redact certain videos, according to the National Conference of State Legislatures (NCSL). In other states, including Florida, </w:t>
      </w:r>
      <w:hyperlink r:id="rId223" w:tooltip="Related articles for'Georgia'" w:history="1">
        <w:r w:rsidRPr="00DD488E">
          <w:rPr>
            <w:rFonts w:eastAsia="Cambria"/>
            <w:sz w:val="16"/>
          </w:rPr>
          <w:t>Georgia</w:t>
        </w:r>
      </w:hyperlink>
      <w:r w:rsidRPr="00DD488E">
        <w:rPr>
          <w:rFonts w:eastAsia="Cambria"/>
          <w:sz w:val="16"/>
        </w:rPr>
        <w:t xml:space="preserve">, Illinois, Oregon and South Carolina, body camera footage isn't subject to open record requests, though some exceptions allow certain people to access recordings in certain situations, NCSL said. </w:t>
      </w:r>
      <w:proofErr w:type="spellStart"/>
      <w:r w:rsidRPr="00DD488E">
        <w:rPr>
          <w:rFonts w:eastAsia="Cambria"/>
          <w:sz w:val="16"/>
        </w:rPr>
        <w:t>Casstevens</w:t>
      </w:r>
      <w:proofErr w:type="spellEnd"/>
      <w:r w:rsidRPr="00DD488E">
        <w:rPr>
          <w:rFonts w:eastAsia="Cambria"/>
          <w:sz w:val="16"/>
        </w:rPr>
        <w:t xml:space="preserve"> says that when police departments withhold body camera footage, the department's policies should make clear to the public why it isn't being released. "There should only be specific instances where the video should not be subject to FOIA," he says. "And that's if you're protecting an ongoing investigation, or if you're trying to protect the victim's identity or something like that." But </w:t>
      </w:r>
      <w:r w:rsidRPr="00DD488E">
        <w:rPr>
          <w:rFonts w:eastAsia="Cambria"/>
          <w:u w:val="single"/>
        </w:rPr>
        <w:t xml:space="preserve">if the goal of body cameras is to help provide accountability, </w:t>
      </w:r>
      <w:r w:rsidRPr="00DB4D09">
        <w:rPr>
          <w:rFonts w:eastAsia="Cambria"/>
          <w:highlight w:val="yellow"/>
          <w:u w:val="single"/>
        </w:rPr>
        <w:t>other forms of video have proved more beneficial</w:t>
      </w:r>
      <w:r w:rsidRPr="00DD488E">
        <w:rPr>
          <w:rFonts w:eastAsia="Cambria"/>
          <w:u w:val="single"/>
        </w:rPr>
        <w:t xml:space="preserve">, </w:t>
      </w:r>
      <w:r w:rsidRPr="00DD488E">
        <w:rPr>
          <w:rFonts w:eastAsia="Cambria"/>
          <w:sz w:val="16"/>
        </w:rPr>
        <w:t>Yu says</w:t>
      </w:r>
      <w:r w:rsidRPr="00DD488E">
        <w:rPr>
          <w:rFonts w:eastAsia="Cambria"/>
          <w:u w:val="single"/>
        </w:rPr>
        <w:t>. Bystander video, not body camera footage, brought widespread attention to George Floyd's death and eventually resulted in protests across the country</w:t>
      </w:r>
      <w:r w:rsidRPr="00DD488E">
        <w:rPr>
          <w:rFonts w:eastAsia="Cambria"/>
          <w:sz w:val="16"/>
        </w:rPr>
        <w:t xml:space="preserve">. </w:t>
      </w:r>
      <w:r w:rsidRPr="00DD488E">
        <w:rPr>
          <w:rFonts w:eastAsia="Cambria"/>
          <w:u w:val="single"/>
        </w:rPr>
        <w:t>A cell phone captured New York police officer Daniel Pantaleo holding Eric Garner in a chokehold.</w:t>
      </w:r>
      <w:r w:rsidRPr="00DD488E">
        <w:rPr>
          <w:rFonts w:eastAsia="Cambria"/>
          <w:sz w:val="16"/>
        </w:rPr>
        <w:t xml:space="preserve"> "It comes down to who has control of the footage, who is willing to release it to the public, to really show what's happening every day out on American streets," he says. The nation has come a long way since calls for American police officers to wear body cameras first began. The technology is now the norm among police departments, and generally, communities view the cameras as a good thing. It may seem ironic then, that the renewed calls for body cameras are now coinciding with calls to defund or abolish police. But for body cameras to work as they were intended, experts say they need to be adopted along with other systemic reforms. Because what's really at issue, Lawrence says, is how police departments treat civilians -- whether the cameras are on or not.</w:t>
      </w:r>
    </w:p>
    <w:p w:rsidR="0067585E" w:rsidRPr="00DD488E" w:rsidRDefault="0067585E" w:rsidP="0067585E"/>
    <w:p w:rsidR="0067585E" w:rsidRPr="00DD488E" w:rsidRDefault="0067585E" w:rsidP="0067585E">
      <w:pPr>
        <w:keepNext/>
        <w:keepLines/>
        <w:contextualSpacing/>
        <w:outlineLvl w:val="3"/>
        <w:rPr>
          <w:rFonts w:eastAsia="MS Gothic"/>
          <w:b/>
          <w:iCs/>
          <w:sz w:val="24"/>
        </w:rPr>
      </w:pPr>
      <w:r w:rsidRPr="00DD488E">
        <w:rPr>
          <w:rFonts w:eastAsia="MS Gothic"/>
          <w:b/>
          <w:iCs/>
          <w:sz w:val="24"/>
        </w:rPr>
        <w:t xml:space="preserve">Bodycams don’t solve the </w:t>
      </w:r>
      <w:proofErr w:type="spellStart"/>
      <w:r w:rsidRPr="00DD488E">
        <w:rPr>
          <w:rFonts w:eastAsia="MS Gothic"/>
          <w:b/>
          <w:iCs/>
          <w:sz w:val="24"/>
        </w:rPr>
        <w:t>aff</w:t>
      </w:r>
      <w:proofErr w:type="spellEnd"/>
      <w:r w:rsidRPr="00DD488E">
        <w:rPr>
          <w:rFonts w:eastAsia="MS Gothic"/>
          <w:b/>
          <w:iCs/>
          <w:sz w:val="24"/>
        </w:rPr>
        <w:t>, police are root cause</w:t>
      </w:r>
    </w:p>
    <w:p w:rsidR="0067585E" w:rsidRPr="00DD488E" w:rsidRDefault="0067585E" w:rsidP="0067585E">
      <w:pPr>
        <w:rPr>
          <w:rFonts w:eastAsia="Cambria"/>
          <w:sz w:val="24"/>
        </w:rPr>
      </w:pPr>
      <w:r w:rsidRPr="00DD488E">
        <w:rPr>
          <w:rFonts w:eastAsia="Cambria"/>
          <w:b/>
          <w:bCs/>
        </w:rPr>
        <w:t>Sealy-Harrington 6-20</w:t>
      </w:r>
      <w:r w:rsidRPr="00DD488E">
        <w:rPr>
          <w:rFonts w:eastAsia="Cambria"/>
        </w:rPr>
        <w:t xml:space="preserve"> J.S.D. Candidate at Columbia Law School and Lawyer at Power Law 6-20-20 [Body cameras won't solve the systemic problems in policing; OPINION] </w:t>
      </w:r>
      <w:hyperlink r:id="rId224" w:history="1">
        <w:r w:rsidRPr="00DD488E">
          <w:rPr>
            <w:rFonts w:eastAsia="Cambria"/>
          </w:rPr>
          <w:t>https://go.gale.com/ps/i.do?p=GIC&amp;u=salt75927&amp;id=GALE|A627096754&amp;v=2.1&amp;it=r&amp;sid=ebsco</w:t>
        </w:r>
      </w:hyperlink>
    </w:p>
    <w:p w:rsidR="0067585E" w:rsidRPr="00DD488E" w:rsidRDefault="0067585E" w:rsidP="0067585E">
      <w:pPr>
        <w:rPr>
          <w:rFonts w:eastAsia="Cambria"/>
          <w:sz w:val="16"/>
        </w:rPr>
      </w:pPr>
      <w:r w:rsidRPr="00DD488E">
        <w:rPr>
          <w:rFonts w:eastAsia="Cambria"/>
          <w:sz w:val="16"/>
        </w:rPr>
        <w:t xml:space="preserve">With the recent protests across the world after the killing of George Floyd by Minneapolis police, Canadian politicians - including Prime Minister Justin Trudeau - are considering making police body cameras mandatory. </w:t>
      </w:r>
      <w:r w:rsidRPr="00DB4D09">
        <w:rPr>
          <w:rFonts w:eastAsia="Cambria"/>
          <w:highlight w:val="yellow"/>
          <w:u w:val="single"/>
        </w:rPr>
        <w:t>Body cam</w:t>
      </w:r>
      <w:r w:rsidRPr="00DD488E">
        <w:rPr>
          <w:rFonts w:eastAsia="Cambria"/>
          <w:u w:val="single"/>
        </w:rPr>
        <w:t xml:space="preserve">eras can help in individual cases. But, as a systemic reform, they </w:t>
      </w:r>
      <w:r w:rsidRPr="00DB4D09">
        <w:rPr>
          <w:rFonts w:eastAsia="Cambria"/>
          <w:highlight w:val="yellow"/>
          <w:u w:val="single"/>
        </w:rPr>
        <w:t>should be rejected</w:t>
      </w:r>
      <w:r w:rsidRPr="00DD488E">
        <w:rPr>
          <w:rFonts w:eastAsia="Cambria"/>
          <w:sz w:val="16"/>
        </w:rPr>
        <w:t xml:space="preserve">. First, the call for body cameras conflicts with defunding police - that is, divesting from reactive police budgets, investing in pro-active social services and developing non-police solutions to the problems police have long failed to solve, despite repeated attempts at reform. Body camera distribution is both practically and philosophically in tension with the #DefundThePolice movement. </w:t>
      </w:r>
      <w:proofErr w:type="spellStart"/>
      <w:r w:rsidRPr="00DD488E">
        <w:rPr>
          <w:rFonts w:eastAsia="Cambria"/>
          <w:sz w:val="16"/>
        </w:rPr>
        <w:t>Texte</w:t>
      </w:r>
      <w:proofErr w:type="spellEnd"/>
      <w:r w:rsidRPr="00DD488E">
        <w:rPr>
          <w:rFonts w:eastAsia="Cambria"/>
          <w:sz w:val="16"/>
        </w:rPr>
        <w:t xml:space="preserve">/Text The practical tension between body cameras and police defunding is money: Body cameras are expensive. For example, a pilot project to equip just 78 Montreal officers for a year cost </w:t>
      </w:r>
      <w:proofErr w:type="gramStart"/>
      <w:r w:rsidRPr="00DD488E">
        <w:rPr>
          <w:rFonts w:eastAsia="Cambria"/>
          <w:sz w:val="16"/>
        </w:rPr>
        <w:t>$3.4-million</w:t>
      </w:r>
      <w:proofErr w:type="gramEnd"/>
      <w:r w:rsidRPr="00DD488E">
        <w:rPr>
          <w:rFonts w:eastAsia="Cambria"/>
          <w:sz w:val="16"/>
        </w:rPr>
        <w:t xml:space="preserve">. </w:t>
      </w:r>
      <w:proofErr w:type="gramStart"/>
      <w:r w:rsidRPr="00DD488E">
        <w:rPr>
          <w:rFonts w:eastAsia="Cambria"/>
          <w:sz w:val="16"/>
        </w:rPr>
        <w:t>So</w:t>
      </w:r>
      <w:proofErr w:type="gramEnd"/>
      <w:r w:rsidRPr="00DD488E">
        <w:rPr>
          <w:rFonts w:eastAsia="Cambria"/>
          <w:sz w:val="16"/>
        </w:rPr>
        <w:t xml:space="preserve"> defunding the police and funding body cameras invariably conflict. The philosophical tension between body cameras and police defunding is vision: Whereas body cameras seek to repair police in their current role, defunding rethinks that role. </w:t>
      </w:r>
      <w:r w:rsidRPr="00DD488E">
        <w:rPr>
          <w:rFonts w:eastAsia="Cambria"/>
          <w:u w:val="single"/>
        </w:rPr>
        <w:t>Body cameras often entail maintaining police in their current form,</w:t>
      </w:r>
      <w:r w:rsidRPr="00DD488E">
        <w:rPr>
          <w:rFonts w:eastAsia="Cambria"/>
          <w:sz w:val="16"/>
        </w:rPr>
        <w:t xml:space="preserve"> just on film - keeping the stained shirt but ironing out the creases. In contrast, police defunding entails reimagining justice - a whole new wardrobe. Police forces have been expanded at the cost of social services. For example, Toronto's police budget is $1.076billion a year, which is more than the city spends on firefighters, paramedics, libraries and public housing combined. Viewed in this context, </w:t>
      </w:r>
      <w:r w:rsidRPr="00DB4D09">
        <w:rPr>
          <w:rFonts w:eastAsia="Cambria"/>
          <w:b/>
          <w:iCs/>
          <w:highlight w:val="yellow"/>
          <w:u w:val="single"/>
          <w:bdr w:val="single" w:sz="12" w:space="0" w:color="auto"/>
        </w:rPr>
        <w:t>body cameras are a Band-Aid solution</w:t>
      </w:r>
      <w:r w:rsidRPr="00DD488E">
        <w:rPr>
          <w:rFonts w:eastAsia="Cambria"/>
          <w:sz w:val="16"/>
        </w:rPr>
        <w:t xml:space="preserve">. Indeed, they can actively undermine the need for defunding police by serving a "counterinsurgent function" after the recent protests demanding systemic change - </w:t>
      </w:r>
      <w:r w:rsidRPr="00DD488E">
        <w:rPr>
          <w:rFonts w:eastAsia="Cambria"/>
          <w:u w:val="single"/>
        </w:rPr>
        <w:t>a pressing concern of activists who have witnessed an unrelenting cycle of incremental, and ineffective, police reforms</w:t>
      </w:r>
      <w:r w:rsidRPr="00DD488E">
        <w:rPr>
          <w:rFonts w:eastAsia="Cambria"/>
          <w:sz w:val="16"/>
        </w:rPr>
        <w:t xml:space="preserve">. As Desmond Cole notes, body cameras are "a kind of liberal panacea" for those who "are not interested in decreasing the police's power." Second, regardless of one's position on defunding police, body cameras fail to respond to the need for institutional reform. The typical argument supporting body cameras is threefold: that they deter police brutality, promote police accountability and enhance public trust. But do they? </w:t>
      </w:r>
      <w:r w:rsidRPr="00DD488E">
        <w:rPr>
          <w:rFonts w:eastAsia="Cambria"/>
          <w:u w:val="single"/>
        </w:rPr>
        <w:t xml:space="preserve">A 2019 review of 70 empirical studies on body cameras concluded that they "have not had statistically significant or consistent effects on most measures of officer and citizen </w:t>
      </w:r>
      <w:proofErr w:type="spellStart"/>
      <w:r w:rsidRPr="00DD488E">
        <w:rPr>
          <w:rFonts w:eastAsia="Cambria"/>
          <w:u w:val="single"/>
        </w:rPr>
        <w:t>behaviour</w:t>
      </w:r>
      <w:proofErr w:type="spellEnd"/>
      <w:r w:rsidRPr="00DD488E">
        <w:rPr>
          <w:rFonts w:eastAsia="Cambria"/>
          <w:u w:val="single"/>
        </w:rPr>
        <w:t xml:space="preserve"> or citizens' views of police</w:t>
      </w:r>
      <w:r w:rsidRPr="00DD488E">
        <w:rPr>
          <w:rFonts w:eastAsia="Cambria"/>
          <w:sz w:val="16"/>
        </w:rPr>
        <w:t xml:space="preserve">." And those studies reflect what many already see. </w:t>
      </w:r>
      <w:r w:rsidRPr="00DD488E">
        <w:rPr>
          <w:rFonts w:eastAsia="Cambria"/>
          <w:u w:val="single"/>
        </w:rPr>
        <w:t xml:space="preserve">The police know they are routinely being filmed while suppressing protests across the United States, and yet there are countless videos of persisting police brutality. </w:t>
      </w:r>
      <w:r w:rsidRPr="00DD488E">
        <w:rPr>
          <w:rFonts w:eastAsia="Cambria"/>
          <w:sz w:val="16"/>
        </w:rPr>
        <w:t>More to the point, body cameras - as well as multiple live observers - did not deter Derek Chauvin from killing Mr. Floyd in broad daylight, nor did the video recording of Eric Garner's killing hold Daniel Pantaleo accountable, who was not even charged, let alone convicted. How could body cameras not promote police accountability? It seems straightforward: The more evidence of police violence we have, the more able we are to monitor and sanction it</w:t>
      </w:r>
      <w:r w:rsidRPr="00DD488E">
        <w:rPr>
          <w:rFonts w:eastAsia="Cambria"/>
          <w:u w:val="single"/>
        </w:rPr>
        <w:t>. But the practical implementation of body cameras raises concerns about their reliability and harms</w:t>
      </w:r>
      <w:r w:rsidRPr="00DD488E">
        <w:rPr>
          <w:rFonts w:eastAsia="Cambria"/>
          <w:sz w:val="16"/>
        </w:rPr>
        <w:t xml:space="preserve">. In terms of reliability, there are several limitations. Plainclothes officers - who, according to one study, account for a third of fatal police shootings in New York - cannot wear body cameras. Uniformed officers can turn theirs off. Also, </w:t>
      </w:r>
      <w:r w:rsidRPr="00DD488E">
        <w:rPr>
          <w:rFonts w:eastAsia="Cambria"/>
          <w:u w:val="single"/>
        </w:rPr>
        <w:t>body cameras, like all technology, have malfunctioned, compromising their utility.</w:t>
      </w:r>
      <w:r w:rsidRPr="00DD488E">
        <w:rPr>
          <w:rFonts w:eastAsia="Cambria"/>
          <w:sz w:val="16"/>
        </w:rPr>
        <w:t xml:space="preserve"> They have been tampered with, which exacerbates, rather than improves, the deterrence, accountability and public trust they are meant to promote. And setting aside all the above concerns, perfect footage of police brutality still feeds into an imperfect system of police accountability (where, for example, many provinces still lack basic civilian oversight). Again, Mr. Cole's analysis is apt: "If you don't fix these broken mechanisms of accountability, it doesn't matter what a camera </w:t>
      </w:r>
      <w:proofErr w:type="gramStart"/>
      <w:r w:rsidRPr="00DD488E">
        <w:rPr>
          <w:rFonts w:eastAsia="Cambria"/>
          <w:sz w:val="16"/>
        </w:rPr>
        <w:t>catches</w:t>
      </w:r>
      <w:proofErr w:type="gramEnd"/>
      <w:r w:rsidRPr="00DD488E">
        <w:rPr>
          <w:rFonts w:eastAsia="Cambria"/>
          <w:sz w:val="16"/>
        </w:rPr>
        <w:t xml:space="preserve">." In terms of harms, leading police scholar Alex Vitale lists several: officers using the footage to tailor their evidence; the privacy of those who are filmed without consent; and how widespread distribution of body cameras can expand state surveillance, especially when coupled with emerging technologies such as geocoding and facial recognition. To be fair, the reliability and harms depend on how body cameras are specifically implemented. But the point remains: Viewed in light of the difficulties surrounding their implementation, and their significant cost, body cameras are not an effective response to the systemic issues underlying police violence. In just the past month, a Canadian police officer killed Chantel Moore during a wellness check, and officers were the only ones in the room at Regis </w:t>
      </w:r>
      <w:proofErr w:type="spellStart"/>
      <w:r w:rsidRPr="00DD488E">
        <w:rPr>
          <w:rFonts w:eastAsia="Cambria"/>
          <w:sz w:val="16"/>
        </w:rPr>
        <w:t>KorchinskiPaquet's</w:t>
      </w:r>
      <w:proofErr w:type="spellEnd"/>
      <w:r w:rsidRPr="00DD488E">
        <w:rPr>
          <w:rFonts w:eastAsia="Cambria"/>
          <w:sz w:val="16"/>
        </w:rPr>
        <w:t xml:space="preserve"> death during a mental-health crisis. Neither tragedy had body cameras present. On one hand, body cameras could have provided critical information. But on the other hand, not having police officers attend such calls in the first place is an initial - and more fundamental - change in mindset that would better protect, and empower, our communities. </w:t>
      </w:r>
      <w:r w:rsidRPr="00DD488E">
        <w:rPr>
          <w:rFonts w:eastAsia="Cambria"/>
          <w:u w:val="single"/>
        </w:rPr>
        <w:t>Ultimately, we need fewer police officers and more social services. And if police are defunded, we must carefully consider whether body cameras are the best investment for promoting racial justice with respect to the few remaining actors who are still permitted to use force</w:t>
      </w:r>
      <w:r w:rsidRPr="00DD488E">
        <w:rPr>
          <w:rFonts w:eastAsia="Cambria"/>
          <w:sz w:val="16"/>
        </w:rPr>
        <w:t xml:space="preserve">. I am sympathetic to some Canadians' instinctive support for body cameras. Footage of police can assist prosecutions and catalyze public outrage, as we have seen recently with the RCMP's indefensibly violent arrest of Athabasca Chipewyan Chief Allan Adam, the killing of </w:t>
      </w:r>
      <w:proofErr w:type="spellStart"/>
      <w:r w:rsidRPr="00DD488E">
        <w:rPr>
          <w:rFonts w:eastAsia="Cambria"/>
          <w:sz w:val="16"/>
        </w:rPr>
        <w:t>Rayshard</w:t>
      </w:r>
      <w:proofErr w:type="spellEnd"/>
      <w:r w:rsidRPr="00DD488E">
        <w:rPr>
          <w:rFonts w:eastAsia="Cambria"/>
          <w:sz w:val="16"/>
        </w:rPr>
        <w:t xml:space="preserve"> Brooks by Atlanta police and the egregious neglect resulting in </w:t>
      </w:r>
      <w:proofErr w:type="spellStart"/>
      <w:r w:rsidRPr="00DD488E">
        <w:rPr>
          <w:rFonts w:eastAsia="Cambria"/>
          <w:sz w:val="16"/>
        </w:rPr>
        <w:t>Layleen</w:t>
      </w:r>
      <w:proofErr w:type="spellEnd"/>
      <w:r w:rsidRPr="00DD488E">
        <w:rPr>
          <w:rFonts w:eastAsia="Cambria"/>
          <w:sz w:val="16"/>
        </w:rPr>
        <w:t xml:space="preserve"> Polanco's preventable death at Rikers Island. But viewing body cameras as a solution to police violence will undermine the push for defunding police - a cost we cannot afford. </w:t>
      </w:r>
      <w:r w:rsidRPr="00DB4D09">
        <w:rPr>
          <w:rFonts w:eastAsia="Cambria"/>
          <w:b/>
          <w:iCs/>
          <w:highlight w:val="yellow"/>
          <w:u w:val="single"/>
          <w:bdr w:val="single" w:sz="12" w:space="0" w:color="auto"/>
        </w:rPr>
        <w:t>If I suffered police violence, I would want it to be filmed. But I would rather police violence no longer exist</w:t>
      </w:r>
      <w:r w:rsidRPr="00DD488E">
        <w:rPr>
          <w:rFonts w:eastAsia="Cambria"/>
          <w:sz w:val="16"/>
        </w:rPr>
        <w:t>. We must resist individual impulses that overlook the need for systemic transformation.</w:t>
      </w:r>
    </w:p>
    <w:p w:rsidR="0067585E" w:rsidRPr="00DD488E" w:rsidRDefault="0067585E" w:rsidP="0067585E"/>
    <w:p w:rsidR="00704E73" w:rsidRPr="00DD488E" w:rsidRDefault="00704E73" w:rsidP="00704E73">
      <w:pPr>
        <w:pStyle w:val="Heading2"/>
      </w:pPr>
      <w:r w:rsidRPr="00DD488E">
        <w:t>CRBs</w:t>
      </w:r>
    </w:p>
    <w:p w:rsidR="00704E73" w:rsidRPr="00DD488E" w:rsidRDefault="00704E73" w:rsidP="00704E73"/>
    <w:p w:rsidR="00704E73" w:rsidRPr="00DD488E" w:rsidRDefault="00704E73" w:rsidP="00704E73">
      <w:pPr>
        <w:pStyle w:val="Heading3"/>
      </w:pPr>
      <w:r w:rsidRPr="00DD488E">
        <w:t>2AC: CRB</w:t>
      </w:r>
    </w:p>
    <w:p w:rsidR="00704E73" w:rsidRPr="00DD488E" w:rsidRDefault="00704E73" w:rsidP="00704E73">
      <w:pPr>
        <w:keepNext/>
        <w:keepLines/>
        <w:contextualSpacing/>
        <w:outlineLvl w:val="3"/>
        <w:rPr>
          <w:rFonts w:eastAsiaTheme="majorEastAsia" w:cstheme="majorBidi"/>
          <w:b/>
          <w:iCs/>
          <w:sz w:val="24"/>
        </w:rPr>
      </w:pPr>
      <w:r w:rsidRPr="00DD488E">
        <w:rPr>
          <w:rFonts w:eastAsiaTheme="majorEastAsia" w:cstheme="majorBidi"/>
          <w:b/>
          <w:iCs/>
          <w:sz w:val="24"/>
        </w:rPr>
        <w:t xml:space="preserve">The CP fails, CBRs empirically just don’t work </w:t>
      </w:r>
    </w:p>
    <w:p w:rsidR="00704E73" w:rsidRPr="00DD488E" w:rsidRDefault="00704E73" w:rsidP="00704E73">
      <w:proofErr w:type="spellStart"/>
      <w:r w:rsidRPr="00DD488E">
        <w:rPr>
          <w:b/>
          <w:bCs/>
          <w:sz w:val="26"/>
          <w:szCs w:val="26"/>
        </w:rPr>
        <w:t>Meils</w:t>
      </w:r>
      <w:proofErr w:type="spellEnd"/>
      <w:r w:rsidRPr="00DD488E">
        <w:rPr>
          <w:b/>
          <w:bCs/>
          <w:sz w:val="26"/>
          <w:szCs w:val="26"/>
        </w:rPr>
        <w:t xml:space="preserve"> NO DATE</w:t>
      </w:r>
      <w:r w:rsidRPr="00DD488E">
        <w:t xml:space="preserve"> [J.F. </w:t>
      </w:r>
      <w:proofErr w:type="spellStart"/>
      <w:r w:rsidRPr="00DD488E">
        <w:t>Meils</w:t>
      </w:r>
      <w:proofErr w:type="spellEnd"/>
      <w:r w:rsidRPr="00DD488E">
        <w:t xml:space="preserve"> is a reporter for Capital News Service, xx-xx-</w:t>
      </w:r>
      <w:proofErr w:type="spellStart"/>
      <w:r w:rsidRPr="00DD488E">
        <w:t>xxxx</w:t>
      </w:r>
      <w:proofErr w:type="spellEnd"/>
      <w:r w:rsidRPr="00DD488E">
        <w:t>, "Civilian Review Board lacks full power to punish officers," CNS Maryland, accessed at https://cnsmaryland.org/baltimore-civilian/] // DS</w:t>
      </w:r>
    </w:p>
    <w:p w:rsidR="00704E73" w:rsidRPr="00DD488E" w:rsidRDefault="00704E73" w:rsidP="00704E73">
      <w:pPr>
        <w:rPr>
          <w:u w:val="single"/>
        </w:rPr>
      </w:pPr>
      <w:r w:rsidRPr="00DD488E">
        <w:t>BALTIMORE — The October meeting of Baltimore's Civilian Review Board took place in a fluorescent-soaked room at a recreation center in West Baltimore. An audience of a dozen or so, a few of them police investigators, bore silent witness.</w:t>
      </w:r>
      <w:r w:rsidRPr="00DD488E">
        <w:rPr>
          <w:sz w:val="12"/>
        </w:rPr>
        <w:t xml:space="preserve">¶ </w:t>
      </w:r>
      <w:r w:rsidRPr="00DD488E">
        <w:t>The rest of the spectators absorbed a litany of allegations against Baltimore police officers that included: multiple taser blasts followed by a stomping, a threat of being shot in the face for fleeing, and an officer accused of saying over his patrol car loudspeaker: “Why don’t you come into the street and say that to me so that I can run you over.”</w:t>
      </w:r>
      <w:r w:rsidRPr="00DD488E">
        <w:rPr>
          <w:sz w:val="12"/>
        </w:rPr>
        <w:t xml:space="preserve">¶ </w:t>
      </w:r>
      <w:r w:rsidRPr="00DD488E">
        <w:t xml:space="preserve">Established in 1999, Baltimore’s nine-member Civilian Review Board, which is part of the Baltimore City Office of Civil Rights, was relatively unknown until recently, and for good reason. </w:t>
      </w:r>
      <w:r w:rsidRPr="00DD488E">
        <w:rPr>
          <w:u w:val="single"/>
        </w:rPr>
        <w:t xml:space="preserve">It had only one full-time investigator, </w:t>
      </w:r>
      <w:r w:rsidRPr="00DD488E">
        <w:rPr>
          <w:b/>
          <w:iCs/>
          <w:u w:val="single"/>
          <w:bdr w:val="single" w:sz="12" w:space="0" w:color="auto"/>
        </w:rPr>
        <w:t>a meager budget</w:t>
      </w:r>
      <w:r w:rsidRPr="00DD488E">
        <w:rPr>
          <w:u w:val="single"/>
        </w:rPr>
        <w:t xml:space="preserve"> and the power only to recommend discipline against police officers, but no way to ensure that it was actually meted out.¶ But the recent Justice Department consent decree to reform the city’s police department has breathed new life into the board, which sat a full complement of members for its November meeting.¶ </w:t>
      </w:r>
      <w:r w:rsidRPr="00DD488E">
        <w:rPr>
          <w:b/>
          <w:iCs/>
          <w:u w:val="single"/>
          <w:bdr w:val="single" w:sz="12" w:space="0" w:color="auto"/>
        </w:rPr>
        <w:t>The board also has a more robust budget than in the past</w:t>
      </w:r>
      <w:r w:rsidRPr="00DD488E">
        <w:rPr>
          <w:u w:val="single"/>
        </w:rPr>
        <w:t>, including funding for a second investigator to go along with a new director of the Baltimore City Office of Civil Rights, Jill Carter, a former state delegate who is unafraid to advocate publicly for the review board to get more power.¶ “I don’t feel in previous years, from 1999 until about a year ago, this office or its mission was taken very seriously,” Carter said.¶ What has not changed yet is the review board’s lack of authority to hold Baltimore police officers accountable.¶ The commissioner’s decision¶</w:t>
      </w:r>
      <w:r w:rsidRPr="00DD488E">
        <w:rPr>
          <w:sz w:val="12"/>
        </w:rPr>
        <w:t xml:space="preserve"> </w:t>
      </w:r>
      <w:r w:rsidRPr="00DD488E">
        <w:t xml:space="preserve">At present, as it was in the past, when the Civilian Review Board disagrees with the recommendation from the police department’s internal affairs division regarding a complaint about an officer, the case goes to the police commissioner, </w:t>
      </w:r>
      <w:r w:rsidRPr="00DD488E">
        <w:rPr>
          <w:u w:val="single"/>
        </w:rPr>
        <w:t>who has the power to decide whether or not to refer it to an internal trial review board.¶ Baltimore’s police trial board is staffed exclusively by police officers, who do not typically share their decisions with the public, including the Civilian Review Board.¶ "This is a huge problem for the Civilian Review Board in Baltimore and it's big part of the criticism about the CRB being toothless,"</w:t>
      </w:r>
      <w:r w:rsidRPr="00DD488E">
        <w:t xml:space="preserve"> said board member Blair Thompson, a former public defender who represents the Southeastern Police District.</w:t>
      </w:r>
      <w:r w:rsidRPr="00DD488E">
        <w:rPr>
          <w:sz w:val="12"/>
        </w:rPr>
        <w:t xml:space="preserve">¶ </w:t>
      </w:r>
      <w:r w:rsidRPr="00DD488E">
        <w:t>"There’s nothing written in the law that says the police department has to tell us anything about what they do, so they're not going to do anything they're not obligated to do under the law," she added.</w:t>
      </w:r>
      <w:r w:rsidRPr="00DD488E">
        <w:rPr>
          <w:sz w:val="12"/>
        </w:rPr>
        <w:t xml:space="preserve">¶ </w:t>
      </w:r>
      <w:r w:rsidRPr="00DD488E">
        <w:rPr>
          <w:u w:val="single"/>
        </w:rPr>
        <w:t xml:space="preserve">One of those laws the police often cite is Maryland's Law Enforcement Officers’ Bill of Rights, which allows for up to two civilians to sit on police trial boards. However, the same statute also allows police departments and local governments to negotiate how their police trail boards will operate. In Baltimore, putting civilians on </w:t>
      </w:r>
      <w:proofErr w:type="spellStart"/>
      <w:r w:rsidRPr="00DD488E">
        <w:rPr>
          <w:u w:val="single"/>
        </w:rPr>
        <w:t>trail</w:t>
      </w:r>
      <w:proofErr w:type="spellEnd"/>
      <w:r w:rsidRPr="00DD488E">
        <w:rPr>
          <w:u w:val="single"/>
        </w:rPr>
        <w:t xml:space="preserve"> boards is expressly prohibited by the labor contract between the police union and the city.</w:t>
      </w:r>
      <w:r w:rsidRPr="00DD488E">
        <w:t xml:space="preserve"> That contract is currently being </w:t>
      </w:r>
      <w:proofErr w:type="gramStart"/>
      <w:r w:rsidRPr="00DD488E">
        <w:t>renegotiated.</w:t>
      </w:r>
      <w:r w:rsidRPr="00DD488E">
        <w:rPr>
          <w:sz w:val="12"/>
        </w:rPr>
        <w:t>¶</w:t>
      </w:r>
      <w:proofErr w:type="gramEnd"/>
      <w:r w:rsidRPr="00DD488E">
        <w:rPr>
          <w:sz w:val="12"/>
        </w:rPr>
        <w:t xml:space="preserve"> </w:t>
      </w:r>
      <w:r w:rsidRPr="00DD488E">
        <w:rPr>
          <w:u w:val="single"/>
        </w:rPr>
        <w:t>Another issue is the complaint system itself.¶ Because the Civilian Review Board is not well known, most people complain directly to the police about the police, board members say. And, by law, the police must share only those complaints with the review board that fall into the following five categories: use of excessive force, abusive language, harassment, false arrest, and false imprisonment.¶ In the past, the police department was accused of not sharing complaints with the board in a timely manner, or even in some cases before the statute of limitations on investigations expired.¶ Past board’s recommendations that conflicted with those from police internal affairs investigators were also ignored nearly all the time by the police commissioner, Carter said.¶ "I don’t want you to say we have power, because we don’t," said Bridal Pearson, a University of Baltimore professor who represents the Northern Police District and serves as chair of the board.¶</w:t>
      </w:r>
      <w:r w:rsidRPr="00DD488E">
        <w:rPr>
          <w:sz w:val="12"/>
        </w:rPr>
        <w:t xml:space="preserve"> </w:t>
      </w:r>
      <w:r w:rsidRPr="00DD488E">
        <w:t>Pushing the envelope</w:t>
      </w:r>
      <w:r w:rsidRPr="00DD488E">
        <w:rPr>
          <w:sz w:val="12"/>
        </w:rPr>
        <w:t xml:space="preserve">¶ </w:t>
      </w:r>
      <w:r w:rsidRPr="00DD488E">
        <w:t>The Baltimore Police Department's consent decree called for the formation of a Community Oversight Task Force to "review the functions of the Civilian Review Board (CRB), and whether there are impediments to BPD civilian complaint processes that inhibit the ability of the Baltimore community to seek accountability for police misconduct."</w:t>
      </w:r>
      <w:r w:rsidRPr="00DD488E">
        <w:rPr>
          <w:sz w:val="12"/>
        </w:rPr>
        <w:t xml:space="preserve">¶ </w:t>
      </w:r>
      <w:r w:rsidRPr="00DD488E">
        <w:t xml:space="preserve">The task force met with the city's Office of Civil Rights regarding the </w:t>
      </w:r>
      <w:proofErr w:type="spellStart"/>
      <w:r w:rsidRPr="00DD488E">
        <w:t>the</w:t>
      </w:r>
      <w:proofErr w:type="spellEnd"/>
      <w:r w:rsidRPr="00DD488E">
        <w:t xml:space="preserve"> review board on Nov. 2. </w:t>
      </w:r>
      <w:r w:rsidRPr="00DD488E">
        <w:rPr>
          <w:u w:val="single"/>
        </w:rPr>
        <w:t>The task force now has 11 months from the effective date of the consent decree — which was approved by the court in April — to submit its report.¶ "Right now I think every member of the board is saying that part of our job is to push the envelope and make it clear what shortfalls we see and widely disseminate that," said board member Mel Currie, a retired mathematician who represents the Southwestern Police District.¶ "We’re not just members of the board,” Currie said. “We’re also citizens of this city.</w:t>
      </w:r>
      <w:r w:rsidRPr="00DD488E">
        <w:t xml:space="preserve"> We can get the ear of the City Council, the mayor's office. What we have is an ability to push for more power and I think that we’re going to do that."</w:t>
      </w:r>
      <w:r w:rsidRPr="00DD488E">
        <w:rPr>
          <w:sz w:val="12"/>
        </w:rPr>
        <w:t xml:space="preserve">¶ </w:t>
      </w:r>
      <w:r w:rsidRPr="00DD488E">
        <w:t xml:space="preserve">Carter’s office issued its own report to coincide with its meeting with the Community Oversight Task Force that detailed 15 steps “to make the Civilian Review Board effective.” </w:t>
      </w:r>
      <w:r w:rsidRPr="00DD488E">
        <w:rPr>
          <w:u w:val="single"/>
        </w:rPr>
        <w:t>The very first was to allow civilians to investigate and interrogate police officers, as well as requiring two civilians to sit on the internal police trial board, something expressly forbidden by the collective bargaining agreement between the police union and the city.¶</w:t>
      </w:r>
      <w:r w:rsidRPr="00DD488E">
        <w:rPr>
          <w:sz w:val="12"/>
        </w:rPr>
        <w:t xml:space="preserve"> </w:t>
      </w:r>
      <w:r w:rsidRPr="00DD488E">
        <w:t>Other proposals included increasing the range of complaints the board can review, developing a resolution mechanism that doesn’t favor the department when it and the board’s disciplinary recommendations disagree and compelling the police department to inform the board of its internal disciplinary actions. The report also suggest more robust funding for the board, which has an annual budget of $</w:t>
      </w:r>
      <w:proofErr w:type="gramStart"/>
      <w:r w:rsidRPr="00DD488E">
        <w:t>556,000.</w:t>
      </w:r>
      <w:r w:rsidRPr="00DD488E">
        <w:rPr>
          <w:sz w:val="12"/>
        </w:rPr>
        <w:t>¶</w:t>
      </w:r>
      <w:proofErr w:type="gramEnd"/>
      <w:r w:rsidRPr="00DD488E">
        <w:rPr>
          <w:sz w:val="12"/>
        </w:rPr>
        <w:t xml:space="preserve"> </w:t>
      </w:r>
      <w:r w:rsidRPr="00DD488E">
        <w:rPr>
          <w:u w:val="single"/>
        </w:rPr>
        <w:t xml:space="preserve">Carter hopes the Community Oversight Task Force will force some kind of change. If it was up to her, that change would be </w:t>
      </w:r>
      <w:proofErr w:type="gramStart"/>
      <w:r w:rsidRPr="00DD488E">
        <w:rPr>
          <w:u w:val="single"/>
        </w:rPr>
        <w:t>big.¶</w:t>
      </w:r>
      <w:proofErr w:type="gramEnd"/>
      <w:r w:rsidRPr="00DD488E">
        <w:rPr>
          <w:u w:val="single"/>
        </w:rPr>
        <w:t xml:space="preserve"> “I don’t want an impotent civilian on the [police] trial board,” said Carter. “I want the civilian review board to be the trial board...that might be a little crazy, but I think that’s the future.”</w:t>
      </w:r>
    </w:p>
    <w:p w:rsidR="00704E73" w:rsidRPr="00DD488E" w:rsidRDefault="00704E73" w:rsidP="00704E73">
      <w:pPr>
        <w:keepNext/>
        <w:keepLines/>
        <w:contextualSpacing/>
        <w:outlineLvl w:val="3"/>
        <w:rPr>
          <w:rFonts w:eastAsiaTheme="majorEastAsia" w:cstheme="majorBidi"/>
          <w:b/>
          <w:iCs/>
          <w:sz w:val="24"/>
        </w:rPr>
      </w:pPr>
      <w:r w:rsidRPr="00DD488E">
        <w:rPr>
          <w:rFonts w:eastAsiaTheme="majorEastAsia" w:cstheme="majorBidi"/>
          <w:b/>
          <w:iCs/>
          <w:sz w:val="24"/>
        </w:rPr>
        <w:t xml:space="preserve">CRBs put crime management into the hands of the public who hold little info as to how to conduct such </w:t>
      </w:r>
    </w:p>
    <w:p w:rsidR="00704E73" w:rsidRPr="00DD488E" w:rsidRDefault="00704E73" w:rsidP="00704E73">
      <w:r w:rsidRPr="00DD488E">
        <w:rPr>
          <w:b/>
          <w:bCs/>
          <w:sz w:val="26"/>
          <w:szCs w:val="26"/>
        </w:rPr>
        <w:t xml:space="preserve">Pamela </w:t>
      </w:r>
      <w:proofErr w:type="spellStart"/>
      <w:r w:rsidRPr="00DD488E">
        <w:rPr>
          <w:b/>
          <w:bCs/>
          <w:sz w:val="26"/>
          <w:szCs w:val="26"/>
        </w:rPr>
        <w:t>Seyffert</w:t>
      </w:r>
      <w:proofErr w:type="spellEnd"/>
      <w:r w:rsidRPr="00DD488E">
        <w:rPr>
          <w:b/>
          <w:bCs/>
          <w:sz w:val="26"/>
          <w:szCs w:val="26"/>
        </w:rPr>
        <w:t>, NO DATE</w:t>
      </w:r>
      <w:r w:rsidRPr="00DD488E">
        <w:t xml:space="preserve"> [Pamela </w:t>
      </w:r>
      <w:proofErr w:type="spellStart"/>
      <w:r w:rsidRPr="00DD488E">
        <w:t>Seyffert</w:t>
      </w:r>
      <w:proofErr w:type="spellEnd"/>
      <w:r w:rsidRPr="00DD488E">
        <w:t xml:space="preserve"> is a Police Captain, Sacramento, California, Police Department, "Can Professional Civilian Oversight Improve Community-Police </w:t>
      </w:r>
      <w:proofErr w:type="gramStart"/>
      <w:r w:rsidRPr="00DD488E">
        <w:t>Relations?,</w:t>
      </w:r>
      <w:proofErr w:type="gramEnd"/>
      <w:r w:rsidRPr="00DD488E">
        <w:t>" Police Chief Magazine, accessed at https://www.policechiefmagazine.org/can-professional-civilian-oversight-improve-community-police-relations/] // DS</w:t>
      </w:r>
    </w:p>
    <w:p w:rsidR="00704E73" w:rsidRPr="00DD488E" w:rsidRDefault="00704E73" w:rsidP="00704E73">
      <w:pPr>
        <w:rPr>
          <w:sz w:val="16"/>
        </w:rPr>
      </w:pPr>
      <w:r w:rsidRPr="00DD488E">
        <w:rPr>
          <w:u w:val="single"/>
        </w:rPr>
        <w:t xml:space="preserve">Joel Miller at the Vera Institute of Justice explains civilian oversight as </w:t>
      </w:r>
      <w:proofErr w:type="gramStart"/>
      <w:r w:rsidRPr="00DD488E">
        <w:rPr>
          <w:u w:val="single"/>
        </w:rPr>
        <w:t>follows:</w:t>
      </w:r>
      <w:r w:rsidRPr="00DD488E">
        <w:rPr>
          <w:sz w:val="12"/>
        </w:rPr>
        <w:t>¶</w:t>
      </w:r>
      <w:proofErr w:type="gramEnd"/>
      <w:r w:rsidRPr="00DD488E">
        <w:rPr>
          <w:u w:val="single"/>
        </w:rPr>
        <w:t xml:space="preserve"> Civilian oversight involves people from outside the police taking a role in calling the police to account for their actions, policies and organization. Most civilian oversight mechanisms have been particularly concerned with complaints against the police</w:t>
      </w:r>
      <w:r w:rsidRPr="00DD488E">
        <w:rPr>
          <w:sz w:val="16"/>
        </w:rPr>
        <w:t>. However, civilians can, and do, hold the police accountable in ways that extend far beyond individual complaints, potentially covering broad areas of police practice and policy.1</w:t>
      </w:r>
      <w:r w:rsidRPr="00DD488E">
        <w:rPr>
          <w:sz w:val="12"/>
        </w:rPr>
        <w:t>¶</w:t>
      </w:r>
      <w:r w:rsidRPr="00DD488E">
        <w:rPr>
          <w:sz w:val="16"/>
        </w:rPr>
        <w:t xml:space="preserve"> </w:t>
      </w:r>
      <w:r w:rsidRPr="00DD488E">
        <w:rPr>
          <w:sz w:val="12"/>
        </w:rPr>
        <w:t>¶</w:t>
      </w:r>
      <w:r w:rsidRPr="00DD488E">
        <w:rPr>
          <w:sz w:val="16"/>
        </w:rPr>
        <w:t xml:space="preserve"> Currently, there are many different configurations of oversight boards with a lack of consistency for who sits on the board, how much education they need, or how much influence they may have in decision-making. The National Association for Civilian Oversight of Law Enforcement (NACOLE) notes that</w:t>
      </w:r>
      <w:r w:rsidRPr="00DD488E">
        <w:rPr>
          <w:sz w:val="12"/>
        </w:rPr>
        <w:t>¶</w:t>
      </w:r>
      <w:r w:rsidRPr="00DD488E">
        <w:rPr>
          <w:sz w:val="16"/>
        </w:rPr>
        <w:t xml:space="preserve"> </w:t>
      </w:r>
      <w:r w:rsidRPr="00DD488E">
        <w:rPr>
          <w:sz w:val="12"/>
        </w:rPr>
        <w:t>¶</w:t>
      </w:r>
      <w:r w:rsidRPr="00DD488E">
        <w:rPr>
          <w:sz w:val="16"/>
        </w:rPr>
        <w:t xml:space="preserve"> [o]</w:t>
      </w:r>
      <w:proofErr w:type="spellStart"/>
      <w:r w:rsidRPr="00DD488E">
        <w:rPr>
          <w:sz w:val="16"/>
        </w:rPr>
        <w:t>ver</w:t>
      </w:r>
      <w:proofErr w:type="spellEnd"/>
      <w:r w:rsidRPr="00DD488E">
        <w:rPr>
          <w:sz w:val="16"/>
        </w:rPr>
        <w:t xml:space="preserve"> the years, there have been multiple attempts to classify approaches to civilian oversight of law enforcement. The primary challenge in doing this is that almost no two civilian oversight agencies in the U.S. are identical. Each jurisdiction has its own political, social, and cultural tensions that influenced the development of each oversight entity’s legal authority and organizational structure, and practices vary widely.2</w:t>
      </w:r>
      <w:r w:rsidRPr="00DD488E">
        <w:rPr>
          <w:sz w:val="12"/>
        </w:rPr>
        <w:t>¶</w:t>
      </w:r>
      <w:r w:rsidRPr="00DD488E">
        <w:rPr>
          <w:sz w:val="16"/>
        </w:rPr>
        <w:t xml:space="preserve"> </w:t>
      </w:r>
      <w:r w:rsidRPr="00DD488E">
        <w:rPr>
          <w:sz w:val="12"/>
        </w:rPr>
        <w:t>¶</w:t>
      </w:r>
      <w:r w:rsidRPr="00DD488E">
        <w:rPr>
          <w:sz w:val="16"/>
        </w:rPr>
        <w:t xml:space="preserve"> Professionalizing oversight could help in legitimizing these boards and creating trust and acceptance between the boards and the organizations they review. Oversight can come in many different forms, but most fit under one of five categories:</w:t>
      </w:r>
      <w:r w:rsidRPr="00DD488E">
        <w:rPr>
          <w:sz w:val="12"/>
        </w:rPr>
        <w:t>¶</w:t>
      </w:r>
      <w:r w:rsidRPr="00DD488E">
        <w:rPr>
          <w:sz w:val="16"/>
        </w:rPr>
        <w:t xml:space="preserve"> • Investigative, where the board conducts investigations into events</w:t>
      </w:r>
      <w:r w:rsidRPr="00DD488E">
        <w:rPr>
          <w:sz w:val="12"/>
        </w:rPr>
        <w:t>¶</w:t>
      </w:r>
      <w:r w:rsidRPr="00DD488E">
        <w:rPr>
          <w:sz w:val="16"/>
        </w:rPr>
        <w:t xml:space="preserve"> •Auditor, where the board reviews and evaluates police investigations</w:t>
      </w:r>
      <w:r w:rsidRPr="00DD488E">
        <w:rPr>
          <w:sz w:val="12"/>
        </w:rPr>
        <w:t>¶</w:t>
      </w:r>
      <w:r w:rsidRPr="00DD488E">
        <w:rPr>
          <w:sz w:val="16"/>
        </w:rPr>
        <w:t xml:space="preserve"> • Monitor, where the review concentrates on evaluating systemic issues</w:t>
      </w:r>
      <w:r w:rsidRPr="00DD488E">
        <w:rPr>
          <w:sz w:val="12"/>
        </w:rPr>
        <w:t>¶</w:t>
      </w:r>
      <w:r w:rsidRPr="00DD488E">
        <w:rPr>
          <w:sz w:val="16"/>
        </w:rPr>
        <w:t xml:space="preserve"> • Citizen Review Boards, who audit, investigate, monitor, hear appeals, facilitate community forums, and recommend policies and procedures</w:t>
      </w:r>
      <w:r w:rsidRPr="00DD488E">
        <w:rPr>
          <w:sz w:val="12"/>
        </w:rPr>
        <w:t>¶</w:t>
      </w:r>
      <w:r w:rsidRPr="00DD488E">
        <w:rPr>
          <w:sz w:val="16"/>
        </w:rPr>
        <w:t xml:space="preserve"> • The Hybrid, which shares functions of multiple models3</w:t>
      </w:r>
      <w:r w:rsidRPr="00DD488E">
        <w:rPr>
          <w:sz w:val="12"/>
        </w:rPr>
        <w:t>¶</w:t>
      </w:r>
      <w:r w:rsidRPr="00DD488E">
        <w:rPr>
          <w:sz w:val="16"/>
        </w:rPr>
        <w:t xml:space="preserve"> </w:t>
      </w:r>
      <w:r w:rsidRPr="00DD488E">
        <w:rPr>
          <w:sz w:val="12"/>
        </w:rPr>
        <w:t>¶</w:t>
      </w:r>
      <w:r w:rsidRPr="00DD488E">
        <w:rPr>
          <w:sz w:val="16"/>
        </w:rPr>
        <w:t xml:space="preserve"> </w:t>
      </w:r>
      <w:r w:rsidRPr="00DD488E">
        <w:rPr>
          <w:b/>
          <w:iCs/>
          <w:u w:val="single"/>
          <w:bdr w:val="single" w:sz="12" w:space="0" w:color="auto"/>
        </w:rPr>
        <w:t>Thus far, the main argument from the police against civilian oversight has been that civilians just can’t understand what law enforcement does and why</w:t>
      </w:r>
      <w:r w:rsidRPr="00DD488E">
        <w:rPr>
          <w:sz w:val="16"/>
        </w:rPr>
        <w:t xml:space="preserve">. </w:t>
      </w:r>
      <w:r w:rsidRPr="00DD488E">
        <w:rPr>
          <w:u w:val="single"/>
        </w:rPr>
        <w:t>According to Douglas Perez, former law enforcement officer and now college professor, “Although most cops do not like Internal Affairs, nevertheless, they defend its operations as necessary.</w:t>
      </w:r>
      <w:r w:rsidRPr="00DD488E">
        <w:rPr>
          <w:sz w:val="16"/>
        </w:rPr>
        <w:t xml:space="preserve"> </w:t>
      </w:r>
      <w:r w:rsidRPr="00DD488E">
        <w:rPr>
          <w:b/>
          <w:iCs/>
          <w:u w:val="single"/>
          <w:bdr w:val="single" w:sz="12" w:space="0" w:color="auto"/>
        </w:rPr>
        <w:t>They argue that civilian review is unfair because it is operated by individuals unfamiliar with police work</w:t>
      </w:r>
      <w:r w:rsidRPr="00DD488E">
        <w:rPr>
          <w:sz w:val="16"/>
        </w:rPr>
        <w:t>.”</w:t>
      </w:r>
      <w:r w:rsidRPr="00DD488E">
        <w:rPr>
          <w:u w:val="single"/>
        </w:rPr>
        <w:t>4 The culture of policing is a guarded one. Officers and managers alike have a hard time believing that a civilian can understand the complexities of police work without having specific training in the field</w:t>
      </w:r>
      <w:r w:rsidRPr="00DD488E">
        <w:rPr>
          <w:sz w:val="16"/>
        </w:rPr>
        <w:t>.</w:t>
      </w:r>
      <w:r w:rsidRPr="00DD488E">
        <w:rPr>
          <w:sz w:val="12"/>
        </w:rPr>
        <w:t>¶</w:t>
      </w:r>
      <w:r w:rsidRPr="00DD488E">
        <w:rPr>
          <w:sz w:val="16"/>
        </w:rPr>
        <w:t xml:space="preserve"> James Pasco, </w:t>
      </w:r>
      <w:r w:rsidRPr="00DD488E">
        <w:rPr>
          <w:u w:val="single"/>
        </w:rPr>
        <w:t>the national executive director of the Fraternal Order of Police, stated in a 2015 interview with National Public Radio, “The fact of the matter is, an officer has to make a split-second decision involving life or death, and the civilian review boards tend to, by definition, be made up of civilians who have no particular experience or insight into what went through that officer’s mind, what the circumstances were and how desperate things can become in that nanosecond.”5</w:t>
      </w:r>
      <w:r w:rsidRPr="00DD488E">
        <w:rPr>
          <w:sz w:val="12"/>
        </w:rPr>
        <w:t>¶</w:t>
      </w:r>
      <w:r w:rsidRPr="00DD488E">
        <w:rPr>
          <w:u w:val="single"/>
        </w:rPr>
        <w:t xml:space="preserve"> Despite that argument, many in law enforcement are at a crossroads in their organizations. Highly publicized events and a media culture that creates its own narrative have caused some to lose trust in the ability of agencies to police their </w:t>
      </w:r>
      <w:proofErr w:type="gramStart"/>
      <w:r w:rsidRPr="00DD488E">
        <w:rPr>
          <w:u w:val="single"/>
        </w:rPr>
        <w:t>own.</w:t>
      </w:r>
      <w:r w:rsidRPr="00DD488E">
        <w:rPr>
          <w:sz w:val="16"/>
        </w:rPr>
        <w:t>.</w:t>
      </w:r>
      <w:proofErr w:type="gramEnd"/>
      <w:r w:rsidRPr="00DD488E">
        <w:rPr>
          <w:u w:val="single"/>
        </w:rPr>
        <w:t xml:space="preserve"> In the report of the Department of Justice’s investigation into the Baltimore Police Department, the investigation </w:t>
      </w:r>
      <w:proofErr w:type="gramStart"/>
      <w:r w:rsidRPr="00DD488E">
        <w:rPr>
          <w:u w:val="single"/>
        </w:rPr>
        <w:t>revealed,</w:t>
      </w:r>
      <w:r w:rsidRPr="00DD488E">
        <w:rPr>
          <w:sz w:val="12"/>
        </w:rPr>
        <w:t>¶</w:t>
      </w:r>
      <w:proofErr w:type="gramEnd"/>
      <w:r w:rsidRPr="00DD488E">
        <w:rPr>
          <w:u w:val="single"/>
        </w:rPr>
        <w:t xml:space="preserve"> BPD’s accountability system is shielded almost entirely from public view, and the civilian oversight mechanisms that are currently in place are inadequate and ineffective. These flaws damage the Department’s legitimacy in the community.6</w:t>
      </w:r>
      <w:r w:rsidRPr="00DD488E">
        <w:rPr>
          <w:sz w:val="12"/>
        </w:rPr>
        <w:t>¶</w:t>
      </w:r>
      <w:r w:rsidRPr="00DD488E">
        <w:rPr>
          <w:u w:val="single"/>
        </w:rPr>
        <w:t xml:space="preserve"> The culture of police organizations everywhere is facing a monumental change; for many of them, that means accepting civilian oversight so that they can maintain or regain legitimacy in the communities they serve</w:t>
      </w:r>
    </w:p>
    <w:p w:rsidR="00704E73" w:rsidRPr="00DD488E" w:rsidRDefault="00704E73" w:rsidP="00704E73"/>
    <w:p w:rsidR="00704E73" w:rsidRPr="00DD488E" w:rsidRDefault="00704E73" w:rsidP="00704E73">
      <w:pPr>
        <w:keepNext/>
        <w:keepLines/>
        <w:contextualSpacing/>
        <w:outlineLvl w:val="3"/>
        <w:rPr>
          <w:rFonts w:eastAsiaTheme="majorEastAsia" w:cstheme="majorBidi"/>
          <w:b/>
          <w:iCs/>
          <w:sz w:val="24"/>
        </w:rPr>
      </w:pPr>
      <w:r w:rsidRPr="00DD488E">
        <w:rPr>
          <w:rFonts w:eastAsiaTheme="majorEastAsia" w:cstheme="majorBidi"/>
          <w:b/>
          <w:iCs/>
          <w:sz w:val="24"/>
        </w:rPr>
        <w:t xml:space="preserve">CRBs are barriered by high expenses, and low success rates </w:t>
      </w:r>
    </w:p>
    <w:p w:rsidR="00704E73" w:rsidRPr="00DD488E" w:rsidRDefault="00704E73" w:rsidP="00704E73">
      <w:proofErr w:type="spellStart"/>
      <w:r w:rsidRPr="00DD488E">
        <w:rPr>
          <w:b/>
          <w:bCs/>
          <w:sz w:val="26"/>
          <w:szCs w:val="26"/>
        </w:rPr>
        <w:t>Boghani</w:t>
      </w:r>
      <w:proofErr w:type="spellEnd"/>
      <w:r w:rsidRPr="00DD488E">
        <w:rPr>
          <w:b/>
          <w:bCs/>
          <w:sz w:val="26"/>
          <w:szCs w:val="26"/>
        </w:rPr>
        <w:t xml:space="preserve"> 16</w:t>
      </w:r>
      <w:r w:rsidRPr="00DD488E">
        <w:t xml:space="preserve"> [Priyanka </w:t>
      </w:r>
      <w:proofErr w:type="spellStart"/>
      <w:r w:rsidRPr="00DD488E">
        <w:t>Boghani</w:t>
      </w:r>
      <w:proofErr w:type="spellEnd"/>
      <w:r w:rsidRPr="00DD488E">
        <w:t xml:space="preserve"> is a journalist at FRONTLINE, where she reports and writes stories with a focus on U.S. foreign policy, conflicts in the Middle East and humanitarian crises, 7-13-2016, "Is Civilian Oversight the Answer to Distrust of </w:t>
      </w:r>
      <w:proofErr w:type="gramStart"/>
      <w:r w:rsidRPr="00DD488E">
        <w:t>Police?,</w:t>
      </w:r>
      <w:proofErr w:type="gramEnd"/>
      <w:r w:rsidRPr="00DD488E">
        <w:t>" FRONTLINE, accessed at https://www.pbs.org/wgbh/frontline/article/is-civilian-oversight-the-answer-to-distrust-of-police/] // DS</w:t>
      </w:r>
    </w:p>
    <w:p w:rsidR="00704E73" w:rsidRPr="00DD488E" w:rsidRDefault="00704E73" w:rsidP="00704E73">
      <w:pPr>
        <w:rPr>
          <w:sz w:val="16"/>
        </w:rPr>
      </w:pPr>
      <w:r w:rsidRPr="00DD488E">
        <w:rPr>
          <w:sz w:val="16"/>
        </w:rPr>
        <w:t xml:space="preserve">In the last week, America has been shaken by a series of deadly encounters between police and citizens. In Louisiana, a shaky video captured the tussle that ended with Alton Sterling’s death. Barely a day had passed when Philando Castile’s last moments were broadcast on Facebook after he was shot by a police officer in Minnesota. On Thursday, a shooter targeted police officers in Dallas during a peaceful Black Lives Matter protest, killing </w:t>
      </w:r>
      <w:proofErr w:type="gramStart"/>
      <w:r w:rsidRPr="00DD488E">
        <w:rPr>
          <w:sz w:val="16"/>
        </w:rPr>
        <w:t>five.</w:t>
      </w:r>
      <w:r w:rsidRPr="00DD488E">
        <w:rPr>
          <w:sz w:val="12"/>
        </w:rPr>
        <w:t>¶</w:t>
      </w:r>
      <w:proofErr w:type="gramEnd"/>
      <w:r w:rsidRPr="00DD488E">
        <w:rPr>
          <w:sz w:val="16"/>
        </w:rPr>
        <w:t xml:space="preserve"> Amid the grief, anger and despair, these incidents have once again raised the issue of how to ease tensions between police and communities. On Wednesday, President Barack Obama will </w:t>
      </w:r>
      <w:hyperlink r:id="rId225" w:history="1">
        <w:r w:rsidRPr="00DD488E">
          <w:rPr>
            <w:sz w:val="16"/>
          </w:rPr>
          <w:t>host a meeting</w:t>
        </w:r>
      </w:hyperlink>
      <w:r w:rsidRPr="00DD488E">
        <w:rPr>
          <w:sz w:val="16"/>
        </w:rPr>
        <w:t xml:space="preserve"> between law enforcement officials, activists and civil rights leaders for a discussion on the issue.</w:t>
      </w:r>
      <w:r w:rsidRPr="00DD488E">
        <w:rPr>
          <w:sz w:val="12"/>
        </w:rPr>
        <w:t>¶</w:t>
      </w:r>
      <w:r w:rsidRPr="00DD488E">
        <w:rPr>
          <w:sz w:val="16"/>
        </w:rPr>
        <w:t xml:space="preserve"> One approach that’s gained popularity in recent years is civilian oversight boards, of which there are now more than 200 across the country, according to Liana Perez, director of operations for the National Association for Civilian Oversight of Law Enforcement. While that’s still just a fraction compared to the nearly 18,000 law enforcement agencies across the United States, the national conversation around police reform has helped prompt “a great deal of growth” of oversight bodies, according to Perez.</w:t>
      </w:r>
      <w:r w:rsidRPr="00DD488E">
        <w:rPr>
          <w:sz w:val="12"/>
        </w:rPr>
        <w:t>¶</w:t>
      </w:r>
      <w:r w:rsidRPr="00DD488E">
        <w:rPr>
          <w:sz w:val="16"/>
        </w:rPr>
        <w:t xml:space="preserve"> “</w:t>
      </w:r>
      <w:r w:rsidRPr="00DD488E">
        <w:rPr>
          <w:u w:val="single"/>
        </w:rPr>
        <w:t>The oversight is the bridge-building mechanism between the citizens and the police department that serves them,” said Perez. “Their role is to be impartial and to ensure that things are being fairly and thoroughly addressed.”</w:t>
      </w:r>
      <w:r w:rsidRPr="00DD488E">
        <w:rPr>
          <w:sz w:val="12"/>
        </w:rPr>
        <w:t>¶</w:t>
      </w:r>
      <w:r w:rsidRPr="00DD488E">
        <w:rPr>
          <w:u w:val="single"/>
        </w:rPr>
        <w:t xml:space="preserve"> Civilian oversight is meant to address community complaints about officer misconduct, and when it works well, it can help hold police accountable and develop trust with local residents.</w:t>
      </w:r>
      <w:r w:rsidRPr="00DD488E">
        <w:rPr>
          <w:sz w:val="12"/>
        </w:rPr>
        <w:t>¶</w:t>
      </w:r>
      <w:r w:rsidRPr="00DD488E">
        <w:rPr>
          <w:u w:val="single"/>
        </w:rPr>
        <w:t xml:space="preserve"> But success can sometimes be elusive. Civilian boards with the authority to investigate police misconduct can be strong, but also expensive, requiring steep budgets for investigators. </w:t>
      </w:r>
      <w:hyperlink r:id="rId226" w:history="1">
        <w:r w:rsidRPr="00DD488E">
          <w:rPr>
            <w:u w:val="single"/>
          </w:rPr>
          <w:t>Surveys</w:t>
        </w:r>
      </w:hyperlink>
      <w:r w:rsidRPr="00DD488E">
        <w:rPr>
          <w:u w:val="single"/>
        </w:rPr>
        <w:t xml:space="preserve"> of civilian review boards have </w:t>
      </w:r>
      <w:hyperlink r:id="rId227" w:history="1">
        <w:r w:rsidRPr="00DD488E">
          <w:rPr>
            <w:u w:val="single"/>
          </w:rPr>
          <w:t>found</w:t>
        </w:r>
      </w:hyperlink>
      <w:r w:rsidRPr="00DD488E">
        <w:rPr>
          <w:u w:val="single"/>
        </w:rPr>
        <w:t xml:space="preserve"> investigative boards vulnerable to inadequate funding or staffing, or slow-moving investigations. Some boards are unable to subpoena officers, while others lack the authority to carry out their own investigations — instead, they review the findings of a department’s internal affairs office. Other times, they’re slowed by the absence of sheer political will.</w:t>
      </w:r>
      <w:r w:rsidRPr="00DD488E">
        <w:rPr>
          <w:sz w:val="12"/>
        </w:rPr>
        <w:t>¶</w:t>
      </w:r>
      <w:r w:rsidRPr="00DD488E">
        <w:rPr>
          <w:u w:val="single"/>
        </w:rPr>
        <w:t xml:space="preserve"> “I tend to be skeptical of the track record of civilian review boards</w:t>
      </w:r>
      <w:r w:rsidRPr="00DD488E">
        <w:rPr>
          <w:sz w:val="16"/>
        </w:rPr>
        <w:t xml:space="preserve">,” said Tim Lynch, who has </w:t>
      </w:r>
      <w:hyperlink r:id="rId228" w:history="1">
        <w:r w:rsidRPr="00DD488E">
          <w:rPr>
            <w:sz w:val="16"/>
          </w:rPr>
          <w:t>surveyed</w:t>
        </w:r>
      </w:hyperlink>
      <w:r w:rsidRPr="00DD488E">
        <w:rPr>
          <w:sz w:val="16"/>
        </w:rPr>
        <w:t xml:space="preserve"> such bodies as part of his work as director of the Cato Institute’s project on criminal justice. “I think they have several weaknesses — they’re very vulnerable to local political manipulations</w:t>
      </w:r>
      <w:proofErr w:type="gramStart"/>
      <w:r w:rsidRPr="00DD488E">
        <w:rPr>
          <w:sz w:val="16"/>
        </w:rPr>
        <w:t>.”</w:t>
      </w:r>
      <w:r w:rsidRPr="00DD488E">
        <w:rPr>
          <w:sz w:val="12"/>
        </w:rPr>
        <w:t>¶</w:t>
      </w:r>
      <w:proofErr w:type="gramEnd"/>
      <w:r w:rsidRPr="00DD488E">
        <w:rPr>
          <w:sz w:val="16"/>
        </w:rPr>
        <w:t xml:space="preserve"> Some boards, he pointed out, can be staffed with current or former police officers. Those with civilians may sometimes be overly deferential to the police because they don’t have sufficient background in law enforcement. And those that rely on internal police investigations can’t do much without the cooperation of those they’re meant to police.</w:t>
      </w:r>
      <w:r w:rsidRPr="00DD488E">
        <w:rPr>
          <w:sz w:val="12"/>
        </w:rPr>
        <w:t>¶</w:t>
      </w:r>
      <w:r w:rsidRPr="00DD488E">
        <w:rPr>
          <w:sz w:val="16"/>
        </w:rPr>
        <w:t xml:space="preserve"> “</w:t>
      </w:r>
      <w:r w:rsidRPr="00DD488E">
        <w:rPr>
          <w:b/>
          <w:iCs/>
          <w:u w:val="single"/>
          <w:bdr w:val="single" w:sz="12" w:space="0" w:color="auto"/>
        </w:rPr>
        <w:t>Watchdogs Actually Have to Bark</w:t>
      </w:r>
      <w:r w:rsidRPr="00DD488E">
        <w:rPr>
          <w:sz w:val="16"/>
        </w:rPr>
        <w:t>”</w:t>
      </w:r>
      <w:r w:rsidRPr="00DD488E">
        <w:rPr>
          <w:sz w:val="12"/>
        </w:rPr>
        <w:t>¶</w:t>
      </w:r>
      <w:r w:rsidRPr="00DD488E">
        <w:rPr>
          <w:sz w:val="16"/>
        </w:rPr>
        <w:t xml:space="preserve"> San Francisco’s Office of Citizen Complaints (OCC) was formed by ballot initiative in 1982 in response to a series of allegations of police brutality.</w:t>
      </w:r>
      <w:r w:rsidRPr="00DD488E">
        <w:rPr>
          <w:sz w:val="12"/>
        </w:rPr>
        <w:t>¶</w:t>
      </w:r>
      <w:r w:rsidRPr="00DD488E">
        <w:rPr>
          <w:sz w:val="16"/>
        </w:rPr>
        <w:t xml:space="preserve"> </w:t>
      </w:r>
      <w:r w:rsidRPr="00DD488E">
        <w:rPr>
          <w:u w:val="single"/>
        </w:rPr>
        <w:t>The vote made San Francisco an early adopter of civilian oversight, but the office’s 33-year history, critics say, has been checkered by periods of ineffectiveness. The problems have been compounded, they say, by what was a weak mandate to begin with.</w:t>
      </w:r>
      <w:r w:rsidRPr="00DD488E">
        <w:rPr>
          <w:sz w:val="12"/>
        </w:rPr>
        <w:t>¶</w:t>
      </w:r>
      <w:r w:rsidRPr="00DD488E">
        <w:rPr>
          <w:u w:val="single"/>
        </w:rPr>
        <w:t xml:space="preserve"> In 2007, a scathing </w:t>
      </w:r>
      <w:hyperlink r:id="rId229" w:history="1">
        <w:r w:rsidRPr="00DD488E">
          <w:rPr>
            <w:u w:val="single"/>
          </w:rPr>
          <w:t>audit</w:t>
        </w:r>
      </w:hyperlink>
      <w:r w:rsidRPr="00DD488E">
        <w:rPr>
          <w:u w:val="single"/>
        </w:rPr>
        <w:t xml:space="preserve"> by the city controller’s office excoriated the office for delayed investigations and mismanagement.</w:t>
      </w:r>
      <w:r w:rsidRPr="00DD488E">
        <w:rPr>
          <w:sz w:val="16"/>
        </w:rPr>
        <w:t xml:space="preserve"> </w:t>
      </w:r>
      <w:r w:rsidRPr="00DD488E">
        <w:rPr>
          <w:u w:val="single"/>
        </w:rPr>
        <w:t>The audit found that the OCC failed to complete investigations within nine months in 53 percent of its cases between 2003 and 2006.</w:t>
      </w:r>
      <w:r w:rsidRPr="00DD488E">
        <w:rPr>
          <w:sz w:val="16"/>
        </w:rPr>
        <w:t xml:space="preserve"> </w:t>
      </w:r>
      <w:r w:rsidRPr="00DD488E">
        <w:rPr>
          <w:u w:val="single"/>
        </w:rPr>
        <w:t xml:space="preserve">That left potential prosecutions at risk since under law, authorities in most cases have just 12 months to file charges upon learning of officer </w:t>
      </w:r>
      <w:proofErr w:type="gramStart"/>
      <w:r w:rsidRPr="00DD488E">
        <w:rPr>
          <w:u w:val="single"/>
        </w:rPr>
        <w:t>misconduct.</w:t>
      </w:r>
      <w:r w:rsidRPr="00DD488E">
        <w:rPr>
          <w:sz w:val="12"/>
        </w:rPr>
        <w:t>¶</w:t>
      </w:r>
      <w:proofErr w:type="gramEnd"/>
      <w:r w:rsidRPr="00DD488E">
        <w:rPr>
          <w:u w:val="single"/>
        </w:rPr>
        <w:t xml:space="preserve"> Barbara Attard, who worked at the OCC in the ’80s, said the problems existed from the very beginning. “There was a lack of political will to support the agency,” she said via email. “Weak or police-connected directors were hired. In the early days, the agency was vastly underfunded, also due to politics</w:t>
      </w:r>
      <w:proofErr w:type="gramStart"/>
      <w:r w:rsidRPr="00DD488E">
        <w:rPr>
          <w:u w:val="single"/>
        </w:rPr>
        <w:t>.”</w:t>
      </w:r>
      <w:r w:rsidRPr="00DD488E">
        <w:rPr>
          <w:sz w:val="12"/>
        </w:rPr>
        <w:t>¶</w:t>
      </w:r>
      <w:proofErr w:type="gramEnd"/>
      <w:r w:rsidRPr="00DD488E">
        <w:rPr>
          <w:u w:val="single"/>
        </w:rPr>
        <w:t xml:space="preserve"> Joyce Hicks was brought in as executive director of the OCC after the 2007 report. To help make sure investigations were finished on time, Hicks set out to more evenly distribute cases among investigators</w:t>
      </w:r>
      <w:r w:rsidRPr="00DD488E">
        <w:rPr>
          <w:sz w:val="16"/>
        </w:rPr>
        <w:t xml:space="preserve">. The ideal caseload per the 2007 audit was 16 cases per investigator. “We’ve never gotten that low,” Hicks told FRONTLINE, noting that a recent string of officer-involved shooting cases had stretched resources and meant a caseload as high as 25 for the other </w:t>
      </w:r>
      <w:proofErr w:type="gramStart"/>
      <w:r w:rsidRPr="00DD488E">
        <w:rPr>
          <w:sz w:val="16"/>
        </w:rPr>
        <w:t>investigators.</w:t>
      </w:r>
      <w:r w:rsidRPr="00DD488E">
        <w:rPr>
          <w:sz w:val="12"/>
        </w:rPr>
        <w:t>¶</w:t>
      </w:r>
      <w:proofErr w:type="gramEnd"/>
      <w:r w:rsidRPr="00DD488E">
        <w:rPr>
          <w:sz w:val="16"/>
        </w:rPr>
        <w:t xml:space="preserve"> Meanwhile, charges of police misconduct continue to plague the San Francisco police. </w:t>
      </w:r>
      <w:r w:rsidRPr="00DD488E">
        <w:rPr>
          <w:u w:val="single"/>
        </w:rPr>
        <w:t>The department has been involved in four high-profile shooting deaths already this year — all of which are now open cases at the OCC. And although the city is just 5.8 percent black, black adults account for up to 40 percent of all arrests in the city</w:t>
      </w:r>
      <w:r w:rsidRPr="00DD488E">
        <w:rPr>
          <w:sz w:val="16"/>
        </w:rPr>
        <w:t xml:space="preserve">. In February, the mayor’s office </w:t>
      </w:r>
      <w:hyperlink r:id="rId230" w:history="1">
        <w:r w:rsidRPr="00DD488E">
          <w:rPr>
            <w:sz w:val="16"/>
          </w:rPr>
          <w:t>asked</w:t>
        </w:r>
      </w:hyperlink>
      <w:r w:rsidRPr="00DD488E">
        <w:rPr>
          <w:sz w:val="16"/>
        </w:rPr>
        <w:t xml:space="preserve"> the DOJ to review the department’s policies and practices and make recommendations.</w:t>
      </w:r>
      <w:r w:rsidRPr="00DD488E">
        <w:rPr>
          <w:sz w:val="12"/>
        </w:rPr>
        <w:t>¶</w:t>
      </w:r>
      <w:r w:rsidRPr="00DD488E">
        <w:rPr>
          <w:sz w:val="16"/>
        </w:rPr>
        <w:t xml:space="preserve"> While critics like Attard acknowledge that the OCC has made strides — completing cases in a more timely manner and implementing a mediation program where citizens with complaints can opt for face-to-face dispute resolution with officers — they say there’s still a lack of political will.</w:t>
      </w:r>
      <w:r w:rsidRPr="00DD488E">
        <w:rPr>
          <w:sz w:val="12"/>
        </w:rPr>
        <w:t>¶</w:t>
      </w:r>
      <w:r w:rsidRPr="00DD488E">
        <w:rPr>
          <w:sz w:val="16"/>
        </w:rPr>
        <w:t xml:space="preserve"> John Crew, former director of the police practices project at the ACLU of Northern California, said all too often the OCC fails to fight for cases where it found misconduct and recommended discipline, only for the police department to issue a slap on the wrist.</w:t>
      </w:r>
      <w:r w:rsidRPr="00DD488E">
        <w:rPr>
          <w:sz w:val="12"/>
        </w:rPr>
        <w:t>¶</w:t>
      </w:r>
      <w:r w:rsidRPr="00DD488E">
        <w:rPr>
          <w:sz w:val="16"/>
        </w:rPr>
        <w:t xml:space="preserve"> “The OCC has been silent, and that silence has allowed a culture of accountability avoidance to be created,” said Crew.</w:t>
      </w:r>
      <w:r w:rsidRPr="00DD488E">
        <w:rPr>
          <w:sz w:val="12"/>
        </w:rPr>
        <w:t>¶</w:t>
      </w:r>
      <w:r w:rsidRPr="00DD488E">
        <w:rPr>
          <w:sz w:val="16"/>
        </w:rPr>
        <w:t xml:space="preserve"> “</w:t>
      </w:r>
      <w:r w:rsidRPr="00DD488E">
        <w:rPr>
          <w:u w:val="single"/>
        </w:rPr>
        <w:t>The OCC does push for discipline in cases that it sustains,” Hicks insisted. The problem, she said, is that her office doesn’t have final say on discipline — the police chief and police commission hold that authority. Hicks’ office recommends discipline, and the police chief can agree or disagree with the recommendation. If it’s an especially serious case that could result in discipline exceeding 10 days suspension, Hicks can go above the police chief to take complaints to the police commission directly</w:t>
      </w:r>
      <w:r w:rsidRPr="00DD488E">
        <w:rPr>
          <w:sz w:val="16"/>
        </w:rPr>
        <w:t xml:space="preserve">. </w:t>
      </w:r>
      <w:r w:rsidRPr="00DD488E">
        <w:rPr>
          <w:u w:val="single"/>
        </w:rPr>
        <w:t>She has done so once, resulting in the termination of an officer. During her tenure, another officer was also terminated.</w:t>
      </w:r>
      <w:r w:rsidRPr="00DD488E">
        <w:rPr>
          <w:sz w:val="12"/>
        </w:rPr>
        <w:t>¶</w:t>
      </w:r>
      <w:r w:rsidRPr="00DD488E">
        <w:rPr>
          <w:u w:val="single"/>
        </w:rPr>
        <w:t xml:space="preserve"> “In fairness to Joyce, she has been saying recently, ‘Well, I’m going to start doing that,'” Crew said, pointing out that unless the OCC makes the lack of discipline a public issue, it’s hard for San Francisco’s equivalent of a city council to know there’s a problem. “</w:t>
      </w:r>
      <w:r w:rsidRPr="00DD488E">
        <w:rPr>
          <w:b/>
          <w:iCs/>
          <w:u w:val="single"/>
          <w:bdr w:val="single" w:sz="12" w:space="0" w:color="auto"/>
        </w:rPr>
        <w:t>Independent watchdogs actually have to bark once in a while</w:t>
      </w:r>
      <w:proofErr w:type="gramStart"/>
      <w:r w:rsidRPr="00DD488E">
        <w:rPr>
          <w:b/>
          <w:iCs/>
          <w:u w:val="single"/>
          <w:bdr w:val="single" w:sz="12" w:space="0" w:color="auto"/>
        </w:rPr>
        <w:t>.”</w:t>
      </w:r>
      <w:r w:rsidRPr="00DD488E">
        <w:rPr>
          <w:iCs/>
          <w:sz w:val="12"/>
          <w:bdr w:val="single" w:sz="12" w:space="0" w:color="auto"/>
        </w:rPr>
        <w:t>¶</w:t>
      </w:r>
      <w:proofErr w:type="gramEnd"/>
      <w:r w:rsidRPr="00DD488E">
        <w:rPr>
          <w:sz w:val="16"/>
        </w:rPr>
        <w:t xml:space="preserve"> Hicks said more changes are in the offing, including an increase in staffing. She anticipates they will soon be able to add five investigators. San Francisco voters also overwhelmingly </w:t>
      </w:r>
      <w:hyperlink r:id="rId231" w:history="1">
        <w:r w:rsidRPr="00DD488E">
          <w:rPr>
            <w:sz w:val="16"/>
          </w:rPr>
          <w:t>supported</w:t>
        </w:r>
      </w:hyperlink>
      <w:r w:rsidRPr="00DD488E">
        <w:rPr>
          <w:sz w:val="16"/>
        </w:rPr>
        <w:t xml:space="preserve"> a ballot measure last month that gives the OCC authority to automatically investigate all officer-involved shootings. </w:t>
      </w:r>
      <w:r w:rsidRPr="00DD488E">
        <w:rPr>
          <w:u w:val="single"/>
        </w:rPr>
        <w:t xml:space="preserve">Previously, Hicks said they could only investigate after a citizen complaint was filed. They investigated eight of the 35 officer-involved shootings between 2011 and 2016. The OCC didn’t substantiate </w:t>
      </w:r>
      <w:hyperlink r:id="rId232" w:anchor="stream/0" w:history="1">
        <w:r w:rsidRPr="00DD488E">
          <w:rPr>
            <w:u w:val="single"/>
          </w:rPr>
          <w:t>complaints</w:t>
        </w:r>
      </w:hyperlink>
      <w:r w:rsidRPr="00DD488E">
        <w:rPr>
          <w:u w:val="single"/>
        </w:rPr>
        <w:t xml:space="preserve"> in any of those cases, but some did lead to policy recommendations — like not shooting at a moving vehicle. The OCC has also played a key role in the reform of use of force policies, and is pushing for body-worn cameras, and more transparency on police </w:t>
      </w:r>
      <w:proofErr w:type="gramStart"/>
      <w:r w:rsidRPr="00DD488E">
        <w:rPr>
          <w:u w:val="single"/>
        </w:rPr>
        <w:t>records.</w:t>
      </w:r>
      <w:r w:rsidRPr="00DD488E">
        <w:rPr>
          <w:sz w:val="12"/>
        </w:rPr>
        <w:t>¶</w:t>
      </w:r>
      <w:proofErr w:type="gramEnd"/>
      <w:r w:rsidRPr="00DD488E">
        <w:rPr>
          <w:u w:val="single"/>
        </w:rPr>
        <w:t xml:space="preserve"> </w:t>
      </w:r>
      <w:r w:rsidRPr="00DD488E">
        <w:rPr>
          <w:b/>
          <w:iCs/>
          <w:u w:val="single"/>
          <w:bdr w:val="single" w:sz="12" w:space="0" w:color="auto"/>
        </w:rPr>
        <w:t>“The public’s trust has been eroded</w:t>
      </w:r>
      <w:r w:rsidRPr="00DD488E">
        <w:rPr>
          <w:sz w:val="16"/>
        </w:rPr>
        <w:t xml:space="preserve">,” Hicks said. “I </w:t>
      </w:r>
      <w:r w:rsidRPr="00DD488E">
        <w:rPr>
          <w:u w:val="single"/>
        </w:rPr>
        <w:t>remember earlier in my career an interim police chief saying to me, ‘</w:t>
      </w:r>
      <w:r w:rsidRPr="00DD488E">
        <w:rPr>
          <w:b/>
          <w:iCs/>
          <w:u w:val="single"/>
          <w:bdr w:val="single" w:sz="12" w:space="0" w:color="auto"/>
        </w:rPr>
        <w:t>You know, there’s some things that are lawful but they’re awful</w:t>
      </w:r>
      <w:r w:rsidRPr="00DD488E">
        <w:rPr>
          <w:sz w:val="16"/>
        </w:rPr>
        <w:t xml:space="preserve">.’ The public is now able to see what lawful but awful looks like. </w:t>
      </w:r>
      <w:r w:rsidRPr="00DD488E">
        <w:rPr>
          <w:u w:val="single"/>
        </w:rPr>
        <w:t>We need to work on getting away from those awful things and be the bridge between the public and law enforcement</w:t>
      </w:r>
      <w:proofErr w:type="gramStart"/>
      <w:r w:rsidRPr="00DD488E">
        <w:rPr>
          <w:u w:val="single"/>
        </w:rPr>
        <w:t>.”</w:t>
      </w:r>
      <w:r w:rsidRPr="00DD488E">
        <w:rPr>
          <w:sz w:val="12"/>
        </w:rPr>
        <w:t>¶</w:t>
      </w:r>
      <w:proofErr w:type="gramEnd"/>
      <w:r w:rsidRPr="00DD488E">
        <w:rPr>
          <w:u w:val="single"/>
        </w:rPr>
        <w:t xml:space="preserve"> </w:t>
      </w:r>
      <w:r w:rsidRPr="00DD488E">
        <w:rPr>
          <w:sz w:val="16"/>
        </w:rPr>
        <w:t>The D.C. Model</w:t>
      </w:r>
      <w:r w:rsidRPr="00DD488E">
        <w:rPr>
          <w:sz w:val="12"/>
        </w:rPr>
        <w:t>¶</w:t>
      </w:r>
      <w:r w:rsidRPr="00DD488E">
        <w:rPr>
          <w:sz w:val="16"/>
        </w:rPr>
        <w:t xml:space="preserve"> The Washington, D.C. Office of Police Complaints is a model that’s won praise, according to Lynch. He said the D.C. board’s effectiveness has been bolstered by successful outreach to the community, and the involvement of the city council in approving members on the board — a move designed to reinforce its independence. Four of the five-person board must have no current ties to law enforcement, and collectively they oversee the work of more than a dozen full-time investigators. The board also approves any policy or training recommendations to the police department.</w:t>
      </w:r>
      <w:r w:rsidRPr="00DD488E">
        <w:rPr>
          <w:sz w:val="12"/>
        </w:rPr>
        <w:t>¶</w:t>
      </w:r>
      <w:r w:rsidRPr="00DD488E">
        <w:rPr>
          <w:sz w:val="16"/>
        </w:rPr>
        <w:t xml:space="preserve"> Michael Tobin, who since 2014 has served as the executive director of the OPC, says that civilian oversight is essential to building community trust, which in turn makes cities safer.</w:t>
      </w:r>
      <w:r w:rsidRPr="00DD488E">
        <w:rPr>
          <w:sz w:val="12"/>
        </w:rPr>
        <w:t>¶</w:t>
      </w:r>
      <w:r w:rsidRPr="00DD488E">
        <w:rPr>
          <w:sz w:val="16"/>
        </w:rPr>
        <w:t xml:space="preserve"> “Every officer’s job on the beat will be easier if the community trusts that officer,” Tobin said. “People will more readily call the police, they’ll more readily approach the officer with information, with tips</w:t>
      </w:r>
      <w:proofErr w:type="gramStart"/>
      <w:r w:rsidRPr="00DD488E">
        <w:rPr>
          <w:sz w:val="16"/>
        </w:rPr>
        <w:t>.”</w:t>
      </w:r>
      <w:r w:rsidRPr="00DD488E">
        <w:rPr>
          <w:sz w:val="12"/>
        </w:rPr>
        <w:t>¶</w:t>
      </w:r>
      <w:proofErr w:type="gramEnd"/>
      <w:r w:rsidRPr="00DD488E">
        <w:rPr>
          <w:sz w:val="16"/>
        </w:rPr>
        <w:t xml:space="preserve"> For the most part, Tobin said, the police department has cooperated with the OPC’s recommendations. Some recent accomplishments for the OPC include access to footage from the Metropolitan Police’s body-worn cameras, and the police department adopting its recommendations on doing additional research before serving arrest warrants after citizens complained about officers entering the wrong houses.</w:t>
      </w:r>
    </w:p>
    <w:p w:rsidR="00704E73" w:rsidRPr="00DD488E" w:rsidRDefault="00704E73" w:rsidP="00704E73">
      <w:pPr>
        <w:keepNext/>
        <w:keepLines/>
        <w:contextualSpacing/>
        <w:outlineLvl w:val="3"/>
        <w:rPr>
          <w:rFonts w:eastAsiaTheme="majorEastAsia" w:cstheme="majorBidi"/>
          <w:b/>
          <w:iCs/>
          <w:sz w:val="24"/>
        </w:rPr>
      </w:pPr>
      <w:r w:rsidRPr="00DD488E">
        <w:rPr>
          <w:rFonts w:eastAsiaTheme="majorEastAsia" w:cstheme="majorBidi"/>
          <w:b/>
          <w:iCs/>
          <w:sz w:val="24"/>
        </w:rPr>
        <w:t xml:space="preserve">CRBs are vulnerable and ineffective </w:t>
      </w:r>
    </w:p>
    <w:p w:rsidR="00704E73" w:rsidRPr="00DD488E" w:rsidRDefault="00704E73" w:rsidP="00704E73">
      <w:r w:rsidRPr="00DD488E">
        <w:rPr>
          <w:b/>
          <w:bCs/>
          <w:sz w:val="26"/>
          <w:szCs w:val="26"/>
        </w:rPr>
        <w:t>Gazette Editorial Board 19</w:t>
      </w:r>
      <w:r w:rsidRPr="00DD488E">
        <w:t xml:space="preserve"> [, The Gazette has played a vital role in the health and prosperity of Colorado Springs. It is essential reading to understand the people, places, issues and events that affect the quality of life in our market. The Gazette continues to influence the market’s identity as one of the nation’s most coveted destinations to live, work and play, "EDITORIAL: Civilian review boards don't work," Colorado Springs Gazette, accessed at https://gazette.com/opinion/editorial-civilian-review-boards-dont-work/article_0ea68b04-db3b-11e9-b962-17d81eea61a0.html] // DS</w:t>
      </w:r>
    </w:p>
    <w:p w:rsidR="00704E73" w:rsidRPr="00DD488E" w:rsidRDefault="00704E73" w:rsidP="00704E73">
      <w:pPr>
        <w:rPr>
          <w:sz w:val="16"/>
        </w:rPr>
      </w:pPr>
      <w:r w:rsidRPr="00DD488E">
        <w:rPr>
          <w:sz w:val="16"/>
        </w:rPr>
        <w:t xml:space="preserve">We do not need a civilian review board to pass judgment on cops in Colorado </w:t>
      </w:r>
      <w:proofErr w:type="gramStart"/>
      <w:r w:rsidRPr="00DD488E">
        <w:rPr>
          <w:sz w:val="16"/>
        </w:rPr>
        <w:t>Springs.</w:t>
      </w:r>
      <w:r w:rsidRPr="00DD488E">
        <w:rPr>
          <w:sz w:val="12"/>
        </w:rPr>
        <w:t>¶</w:t>
      </w:r>
      <w:proofErr w:type="gramEnd"/>
      <w:r w:rsidRPr="00DD488E">
        <w:rPr>
          <w:sz w:val="16"/>
        </w:rPr>
        <w:t xml:space="preserve"> </w:t>
      </w:r>
      <w:r w:rsidRPr="00DD488E">
        <w:rPr>
          <w:u w:val="single"/>
        </w:rPr>
        <w:t>A small group of organized activists are promoting the idea, making unsupported claims of police shooting a man because he was black</w:t>
      </w:r>
      <w:r w:rsidRPr="00DD488E">
        <w:rPr>
          <w:sz w:val="16"/>
        </w:rPr>
        <w:t xml:space="preserve">. </w:t>
      </w:r>
      <w:r w:rsidRPr="00DD488E">
        <w:rPr>
          <w:u w:val="single"/>
        </w:rPr>
        <w:t xml:space="preserve">Police shot </w:t>
      </w:r>
      <w:proofErr w:type="spellStart"/>
      <w:r w:rsidRPr="00DD488E">
        <w:rPr>
          <w:u w:val="single"/>
        </w:rPr>
        <w:t>De’Von</w:t>
      </w:r>
      <w:proofErr w:type="spellEnd"/>
      <w:r w:rsidRPr="00DD488E">
        <w:rPr>
          <w:u w:val="single"/>
        </w:rPr>
        <w:t xml:space="preserve"> Bailey, a 19-year-old armed robbery and sexual assault suspect, in the back Aug. 3. They shot him because he ran toward a park, after reportedly robbing a man at gunpoint, and refused multiple demands to put his hands in the </w:t>
      </w:r>
      <w:proofErr w:type="gramStart"/>
      <w:r w:rsidRPr="00DD488E">
        <w:rPr>
          <w:u w:val="single"/>
        </w:rPr>
        <w:t>air.</w:t>
      </w:r>
      <w:r w:rsidRPr="00DD488E">
        <w:rPr>
          <w:sz w:val="12"/>
        </w:rPr>
        <w:t>¶</w:t>
      </w:r>
      <w:proofErr w:type="gramEnd"/>
      <w:r w:rsidRPr="00DD488E">
        <w:rPr>
          <w:u w:val="single"/>
        </w:rPr>
        <w:t xml:space="preserve"> For all the officers knew, he was reaching for a gun. Though tragic and sad, it was a typical officer-involved shooting and appears well within confines of the law.</w:t>
      </w:r>
      <w:r w:rsidRPr="00DD488E">
        <w:rPr>
          <w:sz w:val="12"/>
        </w:rPr>
        <w:t>¶</w:t>
      </w:r>
      <w:r w:rsidRPr="00DD488E">
        <w:rPr>
          <w:sz w:val="16"/>
        </w:rPr>
        <w:t xml:space="preserve"> </w:t>
      </w:r>
      <w:r w:rsidRPr="00DD488E">
        <w:rPr>
          <w:u w:val="single"/>
        </w:rPr>
        <w:t>“It runs against our sense of fair play and justice to see somebody get shot in the back by a police officer,”</w:t>
      </w:r>
      <w:r w:rsidRPr="00DD488E">
        <w:rPr>
          <w:sz w:val="16"/>
        </w:rPr>
        <w:t xml:space="preserve"> said Denver attorney and former Colorado prosecutor Raj </w:t>
      </w:r>
      <w:proofErr w:type="spellStart"/>
      <w:r w:rsidRPr="00DD488E">
        <w:rPr>
          <w:sz w:val="16"/>
        </w:rPr>
        <w:t>Chohan</w:t>
      </w:r>
      <w:proofErr w:type="spellEnd"/>
      <w:r w:rsidRPr="00DD488E">
        <w:rPr>
          <w:sz w:val="16"/>
        </w:rPr>
        <w:t>.</w:t>
      </w:r>
      <w:r w:rsidRPr="00DD488E">
        <w:rPr>
          <w:sz w:val="12"/>
        </w:rPr>
        <w:t>¶</w:t>
      </w:r>
      <w:r w:rsidRPr="00DD488E">
        <w:rPr>
          <w:sz w:val="16"/>
        </w:rPr>
        <w:t xml:space="preserve"> “An officer had a person who was armed and dangerous running down the street and would not stop. And in that situation, that officer is probably going to be justified in using deadly force</w:t>
      </w:r>
      <w:proofErr w:type="gramStart"/>
      <w:r w:rsidRPr="00DD488E">
        <w:rPr>
          <w:sz w:val="16"/>
        </w:rPr>
        <w:t>.”</w:t>
      </w:r>
      <w:r w:rsidRPr="00DD488E">
        <w:rPr>
          <w:sz w:val="12"/>
        </w:rPr>
        <w:t>¶</w:t>
      </w:r>
      <w:proofErr w:type="gramEnd"/>
      <w:r w:rsidRPr="00DD488E">
        <w:rPr>
          <w:sz w:val="16"/>
        </w:rPr>
        <w:t xml:space="preserve"> </w:t>
      </w:r>
      <w:proofErr w:type="spellStart"/>
      <w:r w:rsidRPr="00DD488E">
        <w:rPr>
          <w:sz w:val="16"/>
        </w:rPr>
        <w:t>Chohan</w:t>
      </w:r>
      <w:proofErr w:type="spellEnd"/>
      <w:r w:rsidRPr="00DD488E">
        <w:rPr>
          <w:sz w:val="16"/>
        </w:rPr>
        <w:t xml:space="preserve"> was not commenting on the death of Bailey. He had just seen </w:t>
      </w:r>
      <w:hyperlink r:id="rId233" w:tgtFrame="_blank" w:history="1">
        <w:r w:rsidRPr="00DD488E">
          <w:rPr>
            <w:sz w:val="16"/>
          </w:rPr>
          <w:t>video released this week</w:t>
        </w:r>
      </w:hyperlink>
      <w:r w:rsidRPr="00DD488E">
        <w:rPr>
          <w:sz w:val="16"/>
        </w:rPr>
        <w:t xml:space="preserve"> of an officer in Rifle shooting Allen George, a sexual assault suspect, in the back two days after the Bailey shooting. An officer shot George, a 57-year-old white man, as he slowly jogged away with his hands visible and obviously not reaching for a gun.</w:t>
      </w:r>
      <w:r w:rsidRPr="00DD488E">
        <w:rPr>
          <w:sz w:val="12"/>
        </w:rPr>
        <w:t>¶</w:t>
      </w:r>
      <w:r w:rsidRPr="00DD488E">
        <w:rPr>
          <w:sz w:val="16"/>
        </w:rPr>
        <w:t xml:space="preserve"> The Bailey shooting, by stark contrast, involved a suspect running fast who might well have been reaching for his gun.</w:t>
      </w:r>
      <w:r w:rsidRPr="00DD488E">
        <w:rPr>
          <w:sz w:val="12"/>
        </w:rPr>
        <w:t>¶</w:t>
      </w:r>
      <w:r w:rsidRPr="00DD488E">
        <w:rPr>
          <w:sz w:val="16"/>
        </w:rPr>
        <w:t xml:space="preserve"> City Council President Richard </w:t>
      </w:r>
      <w:proofErr w:type="spellStart"/>
      <w:r w:rsidRPr="00DD488E">
        <w:rPr>
          <w:sz w:val="16"/>
        </w:rPr>
        <w:t>Skorman</w:t>
      </w:r>
      <w:proofErr w:type="spellEnd"/>
      <w:r w:rsidRPr="00DD488E">
        <w:rPr>
          <w:sz w:val="16"/>
        </w:rPr>
        <w:t xml:space="preserve"> told The Gazette in August how a citizen oversight board could serve as an “outside pair of eyes” on police conduct. He also said the city needs more research before establishing any such board.</w:t>
      </w:r>
      <w:r w:rsidRPr="00DD488E">
        <w:rPr>
          <w:sz w:val="12"/>
        </w:rPr>
        <w:t>¶</w:t>
      </w:r>
      <w:r w:rsidRPr="00DD488E">
        <w:rPr>
          <w:sz w:val="16"/>
        </w:rPr>
        <w:t xml:space="preserve"> </w:t>
      </w:r>
      <w:r w:rsidRPr="00DD488E">
        <w:rPr>
          <w:u w:val="single"/>
        </w:rPr>
        <w:t>Rigorous research should quell the idea.</w:t>
      </w:r>
      <w:r w:rsidRPr="00DD488E">
        <w:rPr>
          <w:sz w:val="12"/>
        </w:rPr>
        <w:t>¶</w:t>
      </w:r>
      <w:r w:rsidRPr="00DD488E">
        <w:rPr>
          <w:u w:val="single"/>
        </w:rPr>
        <w:t xml:space="preserve"> “The idea of civilian review always sounds appealing because it has this connotation of democratic governance,” says Tim Lynch, director of the Cato Institute’s Project on Criminal Justice, as quoted in Governing magazine. “But when you look into the way it actually works, it can be ineffective as far as serious accountability for police departments</w:t>
      </w:r>
      <w:proofErr w:type="gramStart"/>
      <w:r w:rsidRPr="00DD488E">
        <w:rPr>
          <w:u w:val="single"/>
        </w:rPr>
        <w:t>.”</w:t>
      </w:r>
      <w:r w:rsidRPr="00DD488E">
        <w:rPr>
          <w:sz w:val="12"/>
        </w:rPr>
        <w:t>¶</w:t>
      </w:r>
      <w:proofErr w:type="gramEnd"/>
      <w:r w:rsidRPr="00DD488E">
        <w:rPr>
          <w:u w:val="single"/>
        </w:rPr>
        <w:t xml:space="preserve"> The Cato Institute is a libertarian policy institute with a skeptical view of authority. It would typically err on the side of civilian oversight but found</w:t>
      </w:r>
      <w:r w:rsidRPr="00DD488E">
        <w:rPr>
          <w:b/>
          <w:iCs/>
          <w:u w:val="single"/>
          <w:bdr w:val="single" w:sz="12" w:space="0" w:color="auto"/>
        </w:rPr>
        <w:t xml:space="preserve"> review boards do not work very well</w:t>
      </w:r>
      <w:r w:rsidRPr="00DD488E">
        <w:rPr>
          <w:sz w:val="16"/>
        </w:rPr>
        <w:t>.</w:t>
      </w:r>
      <w:r w:rsidRPr="00DD488E">
        <w:rPr>
          <w:sz w:val="12"/>
        </w:rPr>
        <w:t>¶</w:t>
      </w:r>
      <w:r w:rsidRPr="00DD488E">
        <w:rPr>
          <w:sz w:val="16"/>
        </w:rPr>
        <w:t xml:space="preserve"> The </w:t>
      </w:r>
      <w:r w:rsidRPr="00DD488E">
        <w:rPr>
          <w:u w:val="single"/>
        </w:rPr>
        <w:t xml:space="preserve">institute’s research of civilian boards throughout the country found them, as explained in Governing, “to be </w:t>
      </w:r>
      <w:r w:rsidRPr="00DD488E">
        <w:rPr>
          <w:b/>
          <w:iCs/>
          <w:u w:val="single"/>
          <w:bdr w:val="single" w:sz="12" w:space="0" w:color="auto"/>
        </w:rPr>
        <w:t>vulnerable to political manipulations, inadequate funding and staffing, slow-moving investigations and a lack of authority or jurisdiction to meaningfully investigate complaints</w:t>
      </w:r>
      <w:r w:rsidRPr="00DD488E">
        <w:rPr>
          <w:sz w:val="16"/>
        </w:rPr>
        <w:t>.”</w:t>
      </w:r>
      <w:r w:rsidRPr="00DD488E">
        <w:rPr>
          <w:sz w:val="12"/>
        </w:rPr>
        <w:t>¶</w:t>
      </w:r>
      <w:r w:rsidRPr="00DD488E">
        <w:rPr>
          <w:sz w:val="16"/>
        </w:rPr>
        <w:t xml:space="preserve"> </w:t>
      </w:r>
      <w:r w:rsidRPr="00DD488E">
        <w:rPr>
          <w:u w:val="single"/>
        </w:rPr>
        <w:t>Los Angeles established a review board a few years back, and the system causes more problems than it solves</w:t>
      </w:r>
      <w:r w:rsidRPr="00DD488E">
        <w:rPr>
          <w:sz w:val="16"/>
        </w:rPr>
        <w:t>. Leaders of Black Lives Matter, the ACLU and other civil rights organizations don’t like it</w:t>
      </w:r>
      <w:r w:rsidRPr="00DD488E">
        <w:rPr>
          <w:sz w:val="12"/>
        </w:rPr>
        <w:t>¶</w:t>
      </w:r>
      <w:r w:rsidRPr="00DD488E">
        <w:rPr>
          <w:sz w:val="16"/>
        </w:rPr>
        <w:t xml:space="preserve"> “Civilians on L.A.’s disciplinary review board have consistently been more lenient to officers than the high-ranking police personnel,” Governing </w:t>
      </w:r>
      <w:proofErr w:type="gramStart"/>
      <w:r w:rsidRPr="00DD488E">
        <w:rPr>
          <w:sz w:val="16"/>
        </w:rPr>
        <w:t>explains</w:t>
      </w:r>
      <w:r w:rsidRPr="00DD488E">
        <w:rPr>
          <w:u w:val="single"/>
        </w:rPr>
        <w:t>.</w:t>
      </w:r>
      <w:r w:rsidRPr="00DD488E">
        <w:rPr>
          <w:sz w:val="12"/>
        </w:rPr>
        <w:t>¶</w:t>
      </w:r>
      <w:proofErr w:type="gramEnd"/>
      <w:r w:rsidRPr="00DD488E">
        <w:rPr>
          <w:u w:val="single"/>
        </w:rPr>
        <w:t xml:space="preserve"> Review boards have been attempted by cities for decades. If they worked well, they would have caught on. Instead, out of 18,000 law enforcement agencies, only about 200 come under the scrutiny of civilian </w:t>
      </w:r>
      <w:proofErr w:type="gramStart"/>
      <w:r w:rsidRPr="00DD488E">
        <w:rPr>
          <w:u w:val="single"/>
        </w:rPr>
        <w:t>review.</w:t>
      </w:r>
      <w:r w:rsidRPr="00DD488E">
        <w:rPr>
          <w:sz w:val="12"/>
        </w:rPr>
        <w:t>¶</w:t>
      </w:r>
      <w:proofErr w:type="gramEnd"/>
      <w:r w:rsidRPr="00DD488E">
        <w:rPr>
          <w:u w:val="single"/>
        </w:rPr>
        <w:t xml:space="preserve"> Mayor John Suthers has researched civilian review boards because “I can’t stand bad cops.”</w:t>
      </w:r>
      <w:r w:rsidRPr="00DD488E">
        <w:rPr>
          <w:sz w:val="16"/>
        </w:rPr>
        <w:t xml:space="preserve"> </w:t>
      </w:r>
      <w:r w:rsidRPr="00DD488E">
        <w:rPr>
          <w:b/>
          <w:iCs/>
          <w:u w:val="single"/>
          <w:bdr w:val="single" w:sz="12" w:space="0" w:color="auto"/>
        </w:rPr>
        <w:t>He concludes civilian review does more harm than good.</w:t>
      </w:r>
      <w:r w:rsidRPr="00DD488E">
        <w:rPr>
          <w:sz w:val="12"/>
        </w:rPr>
        <w:t>¶</w:t>
      </w:r>
      <w:r w:rsidRPr="00DD488E">
        <w:rPr>
          <w:sz w:val="16"/>
        </w:rPr>
        <w:t xml:space="preserve"> “I literally get sick to my stomach thinking about bad cops,” said Suthers, a former U.S. attorney, state’s attorney general, and state Department of Corrections director.</w:t>
      </w:r>
      <w:r w:rsidRPr="00DD488E">
        <w:rPr>
          <w:sz w:val="12"/>
        </w:rPr>
        <w:t>¶</w:t>
      </w:r>
      <w:r w:rsidRPr="00DD488E">
        <w:rPr>
          <w:sz w:val="16"/>
        </w:rPr>
        <w:t xml:space="preserve"> “We’ve gotten rid of three or four officers for excessive force since I’ve been mayor… We want to make sure cops are treated with due process and rule of law. In my opinion, I think cops are tougher on cops than most people think</w:t>
      </w:r>
      <w:proofErr w:type="gramStart"/>
      <w:r w:rsidRPr="00DD488E">
        <w:rPr>
          <w:sz w:val="16"/>
        </w:rPr>
        <w:t>.”</w:t>
      </w:r>
      <w:r w:rsidRPr="00DD488E">
        <w:rPr>
          <w:sz w:val="12"/>
        </w:rPr>
        <w:t>¶</w:t>
      </w:r>
      <w:proofErr w:type="gramEnd"/>
      <w:r w:rsidRPr="00DD488E">
        <w:rPr>
          <w:sz w:val="16"/>
        </w:rPr>
        <w:t xml:space="preserve"> Our system works. It is not broken because one of five suspects killed by officers this year had black skin.</w:t>
      </w:r>
    </w:p>
    <w:p w:rsidR="00704E73" w:rsidRPr="00DD488E" w:rsidRDefault="00704E73" w:rsidP="00704E73">
      <w:r w:rsidRPr="00DD488E">
        <w:rPr>
          <w:noProof/>
        </w:rPr>
        <w:drawing>
          <wp:inline distT="0" distB="0" distL="0" distR="0" wp14:anchorId="3311BC84" wp14:editId="4A79DC42">
            <wp:extent cx="5715" cy="5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b9294"/>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p>
    <w:p w:rsidR="00704E73" w:rsidRPr="00DD488E" w:rsidRDefault="00704E73" w:rsidP="00704E73"/>
    <w:p w:rsidR="00704E73" w:rsidRPr="00DD488E" w:rsidRDefault="00704E73" w:rsidP="00704E73">
      <w:pPr>
        <w:keepNext/>
        <w:keepLines/>
        <w:contextualSpacing/>
        <w:outlineLvl w:val="3"/>
        <w:rPr>
          <w:rFonts w:eastAsiaTheme="majorEastAsia" w:cstheme="majorBidi"/>
          <w:b/>
          <w:iCs/>
          <w:sz w:val="24"/>
        </w:rPr>
      </w:pPr>
      <w:r w:rsidRPr="00DD488E">
        <w:rPr>
          <w:rFonts w:eastAsiaTheme="majorEastAsia" w:cstheme="majorBidi"/>
          <w:b/>
          <w:iCs/>
          <w:sz w:val="24"/>
        </w:rPr>
        <w:t xml:space="preserve">CBRs immensely damage the power of local and federal government standing and greatly strains police ability </w:t>
      </w:r>
    </w:p>
    <w:p w:rsidR="00704E73" w:rsidRPr="00DD488E" w:rsidRDefault="00704E73" w:rsidP="00704E73">
      <w:r w:rsidRPr="00DD488E">
        <w:rPr>
          <w:b/>
          <w:bCs/>
        </w:rPr>
        <w:t>National Center for Constitutional Studies</w:t>
      </w:r>
      <w:r w:rsidRPr="00DD488E">
        <w:t xml:space="preserve"> NO DATE [National Center for Constitutional Studies is a conservative news organization, xx-xx-</w:t>
      </w:r>
      <w:proofErr w:type="spellStart"/>
      <w:r w:rsidRPr="00DD488E">
        <w:t>xxxx</w:t>
      </w:r>
      <w:proofErr w:type="spellEnd"/>
      <w:r w:rsidRPr="00DD488E">
        <w:t xml:space="preserve">, "Dangerous Trends Toward Civilian Police Review Boards," accessed at https://nccs.net/blogs/articles/dangerous-trends-toward-civilian-police-review-boards] // DS </w:t>
      </w:r>
    </w:p>
    <w:p w:rsidR="00704E73" w:rsidRPr="00DD488E" w:rsidRDefault="00704E73" w:rsidP="00704E73">
      <w:pPr>
        <w:rPr>
          <w:u w:val="single"/>
        </w:rPr>
      </w:pPr>
      <w:r w:rsidRPr="00DD488E">
        <w:rPr>
          <w:sz w:val="16"/>
        </w:rPr>
        <w:t>For nearly 50 years, a deadly and effective attack has been orchestrated against local police departments all throughout the United States and most Americans do not even realize it is happening. The very organizations which are to provide front-line protection against lawlessness in our communities are being targeted. The reason: to neutralize the ability of the local police to identify and intercede criminals and terrorists who would disrupt our peaceful communities. This in turn would lead to the dissolution of strong local self-government, which is the cornerstone of our republican form of government in the United States.</w:t>
      </w:r>
      <w:r w:rsidRPr="00DD488E">
        <w:rPr>
          <w:sz w:val="12"/>
        </w:rPr>
        <w:t>¶</w:t>
      </w:r>
      <w:r w:rsidRPr="00DD488E">
        <w:rPr>
          <w:sz w:val="16"/>
        </w:rPr>
        <w:t xml:space="preserve"> “Another Police-Involved Shooting”</w:t>
      </w:r>
      <w:r w:rsidRPr="00DD488E">
        <w:rPr>
          <w:sz w:val="12"/>
        </w:rPr>
        <w:t>¶</w:t>
      </w:r>
      <w:r w:rsidRPr="00DD488E">
        <w:rPr>
          <w:sz w:val="16"/>
        </w:rPr>
        <w:t xml:space="preserve"> Any time a police officer is involved in a shooting, the headlines writers scream out “Another police-involved shooting has taken place!” It gives one the feeling that the police should be the last people to use weapons, if at all. Nothing is said about the thousands of incidents police are confronted with daily where no weapons are used. Calls for investigations immediately </w:t>
      </w:r>
      <w:proofErr w:type="gramStart"/>
      <w:r w:rsidRPr="00DD488E">
        <w:rPr>
          <w:sz w:val="16"/>
        </w:rPr>
        <w:t>follow</w:t>
      </w:r>
      <w:proofErr w:type="gramEnd"/>
      <w:r w:rsidRPr="00DD488E">
        <w:rPr>
          <w:sz w:val="16"/>
        </w:rPr>
        <w:t xml:space="preserve"> and some citizens and lawyers smell lawsuits in the making. Closely behind these incidents are cries from liberal organizations and politicians that a group of untrained civilians should be brought in to investigate and review these cases of police activity. These are called Civilian Police Review Boards. Such is the case facing my city of Mesa, Arizona, now the 40 </w:t>
      </w:r>
      <w:proofErr w:type="spellStart"/>
      <w:r w:rsidRPr="00DD488E">
        <w:rPr>
          <w:sz w:val="16"/>
        </w:rPr>
        <w:t>th</w:t>
      </w:r>
      <w:proofErr w:type="spellEnd"/>
      <w:r w:rsidRPr="00DD488E">
        <w:rPr>
          <w:sz w:val="16"/>
        </w:rPr>
        <w:t xml:space="preserve"> largest city in the </w:t>
      </w:r>
      <w:proofErr w:type="gramStart"/>
      <w:r w:rsidRPr="00DD488E">
        <w:rPr>
          <w:sz w:val="16"/>
        </w:rPr>
        <w:t>nation.</w:t>
      </w:r>
      <w:r w:rsidRPr="00DD488E">
        <w:rPr>
          <w:sz w:val="12"/>
        </w:rPr>
        <w:t>¶</w:t>
      </w:r>
      <w:proofErr w:type="gramEnd"/>
      <w:r w:rsidRPr="00DD488E">
        <w:rPr>
          <w:sz w:val="16"/>
        </w:rPr>
        <w:t xml:space="preserve"> Civilian Police Review Board Prohibited by City Charter</w:t>
      </w:r>
      <w:r w:rsidRPr="00DD488E">
        <w:rPr>
          <w:sz w:val="12"/>
        </w:rPr>
        <w:t>¶</w:t>
      </w:r>
      <w:r w:rsidRPr="00DD488E">
        <w:rPr>
          <w:sz w:val="16"/>
        </w:rPr>
        <w:t xml:space="preserve"> Fortunately, it won’t be very easy to do. In 1967, a 14-member Board of Freeholders was assembled to write the City Charter. Serving on that board was Louis Stradling, a student of constitutional government for many decades. He had made a study of those who want to weaken local police in America and was instrumental in having the following words inserted into the City Charter: “A civilian Police Review Board is prohibited by this charter.” Since then, the wisdom of that move become apparent. Because of recent unfortunate shootings in our city and the renewed call for civilian Police Review Board, I asked Mr. Stradling where he obtained his background information in 1967. He reminded me that W. Cleon Skousen had just published a book on that subject in </w:t>
      </w:r>
      <w:proofErr w:type="gramStart"/>
      <w:r w:rsidRPr="00DD488E">
        <w:rPr>
          <w:sz w:val="16"/>
        </w:rPr>
        <w:t>1966!</w:t>
      </w:r>
      <w:r w:rsidRPr="00DD488E">
        <w:rPr>
          <w:sz w:val="12"/>
        </w:rPr>
        <w:t>¶</w:t>
      </w:r>
      <w:proofErr w:type="gramEnd"/>
      <w:r w:rsidRPr="00DD488E">
        <w:rPr>
          <w:sz w:val="16"/>
        </w:rPr>
        <w:t xml:space="preserve"> Subversives Invent the Concept of Civilian Police Review Boards</w:t>
      </w:r>
      <w:r w:rsidRPr="00DD488E">
        <w:rPr>
          <w:sz w:val="12"/>
        </w:rPr>
        <w:t>¶</w:t>
      </w:r>
      <w:r w:rsidRPr="00DD488E">
        <w:rPr>
          <w:sz w:val="16"/>
        </w:rPr>
        <w:t xml:space="preserve"> Of course, our own Dr. Skousen is eminently qualified to write about this subject. He spent 16 years with the FBI where he had assignments directly from J. Edgar Hoover to help local police establish training academies. Mr. Hoover asked him to research subversive organizations and activities. Dr. Skousen served as Chief of Police of a major city and editorial director of LAW and ORDER, the most widely distributed police magazine in the United States. Time magazine said he had “run a model police force.” His accumulated wisdom was compiled in his book Notes to the New Chief which many new police chiefs used to get a jump start in their duties.</w:t>
      </w:r>
      <w:r w:rsidRPr="00DD488E">
        <w:rPr>
          <w:sz w:val="12"/>
        </w:rPr>
        <w:t>¶</w:t>
      </w:r>
      <w:r w:rsidRPr="00DD488E">
        <w:rPr>
          <w:sz w:val="16"/>
        </w:rPr>
        <w:t xml:space="preserve"> Here are excerpts from Dr. Skousen’s 1966 writings on the present subject:</w:t>
      </w:r>
      <w:r w:rsidRPr="00DD488E">
        <w:rPr>
          <w:sz w:val="12"/>
        </w:rPr>
        <w:t>¶</w:t>
      </w:r>
      <w:r w:rsidRPr="00DD488E">
        <w:rPr>
          <w:sz w:val="16"/>
        </w:rPr>
        <w:t xml:space="preserve"> “It was during this same visit to New York that I spoke at length with Dr. Bella Dodd, former member of the National Committee of the Communist Party who defected in 1948. During this conversation I brought up the subject of police review boards and she stated that she was appalled at the success of the Communist Party and its cadre of fellow travelers in persuading New York politicians to accept the idea of a civilian police review board. </w:t>
      </w:r>
      <w:r w:rsidRPr="00DD488E">
        <w:rPr>
          <w:u w:val="single"/>
        </w:rPr>
        <w:t xml:space="preserve">I asked her how the idea </w:t>
      </w:r>
      <w:proofErr w:type="gramStart"/>
      <w:r w:rsidRPr="00DD488E">
        <w:rPr>
          <w:u w:val="single"/>
        </w:rPr>
        <w:t>originated</w:t>
      </w:r>
      <w:proofErr w:type="gramEnd"/>
      <w:r w:rsidRPr="00DD488E">
        <w:rPr>
          <w:u w:val="single"/>
        </w:rPr>
        <w:t xml:space="preserve"> and she said it was invented by the Communist Party in the 1930’s when it was felt that the country was ripe for revolution. The idea was to somehow get the police out from under the control of elected officials and subject the police to the discipline of a “civilian” group which the Party could infiltrate and control. She stated that by this means they intended to mete out harsh and arbitrary punishment against the police until they were intimidated into a benumbed, neutralized, impotent and non-functioning agency.</w:t>
      </w:r>
      <w:r w:rsidRPr="00DD488E">
        <w:rPr>
          <w:sz w:val="12"/>
        </w:rPr>
        <w:t>¶</w:t>
      </w:r>
      <w:r w:rsidRPr="00DD488E">
        <w:rPr>
          <w:u w:val="single"/>
        </w:rPr>
        <w:t xml:space="preserve"> Why the Demand for Civilian Review Boards Caught On</w:t>
      </w:r>
      <w:r w:rsidRPr="00DD488E">
        <w:rPr>
          <w:sz w:val="12"/>
        </w:rPr>
        <w:t>¶</w:t>
      </w:r>
      <w:r w:rsidRPr="00DD488E">
        <w:rPr>
          <w:u w:val="single"/>
        </w:rPr>
        <w:t xml:space="preserve"> “The hate campaign against the police was a natural for Communist and left-wing propaganda purposes. Because the police are the authoritative symbol of law and order the American public is extremely sensitive to the slightest hint that they may be abusing their power.</w:t>
      </w:r>
      <w:r w:rsidRPr="00DD488E">
        <w:rPr>
          <w:sz w:val="16"/>
        </w:rPr>
        <w:t xml:space="preserve"> This is a healthy situation so long as the public is getting the true facts, but what happens when the people are fed a continuous and heavy propaganda diet of deliberate lies? Unfortunately, experience has proven that they are just as damaging on a temporary basis as though they were true.</w:t>
      </w:r>
      <w:r w:rsidRPr="00DD488E">
        <w:rPr>
          <w:sz w:val="12"/>
        </w:rPr>
        <w:t>¶</w:t>
      </w:r>
      <w:r w:rsidRPr="00DD488E">
        <w:rPr>
          <w:sz w:val="16"/>
        </w:rPr>
        <w:t xml:space="preserve"> “</w:t>
      </w:r>
      <w:r w:rsidRPr="00DD488E">
        <w:rPr>
          <w:u w:val="single"/>
        </w:rPr>
        <w:t>Not only is public confidence shaken in the police by the poisonous hate campaign and the deliberate lies, but there is also the occasional incident when some police officer actually does use bad judgment. Whenever this happens the Communist-left-wing coalition snatches it up and joyfully proceeds to paint a grossly exaggerated version of the incident and present it to the public as being typical of all police. This is offered as proof positive that a band of uniformed blackguards are brutalizing the whole community and the only way to protect the public from their sadistic savagery is to immediately set up a civilian police review board.</w:t>
      </w:r>
      <w:r w:rsidRPr="00DD488E">
        <w:rPr>
          <w:sz w:val="12"/>
        </w:rPr>
        <w:t>¶</w:t>
      </w:r>
      <w:r w:rsidRPr="00DD488E">
        <w:rPr>
          <w:sz w:val="16"/>
        </w:rPr>
        <w:t xml:space="preserve"> “In such an emotionally-charged atmosphere it is easy for Professional politicians to suddenly decide that here is a wonderful campaign issue which could be made highly popular. </w:t>
      </w:r>
      <w:r w:rsidRPr="00DD488E">
        <w:rPr>
          <w:u w:val="single"/>
        </w:rPr>
        <w:t>They therefore seize upon the idea of a civilian review board and start blowing the Communist trumpet louder than the Communists themselves. This happened in the New York City mayoralty campaign during 1965. Even in the primaries, every single candidate came out for a civilian review board except one, William Buckley.</w:t>
      </w:r>
      <w:r w:rsidRPr="00DD488E">
        <w:rPr>
          <w:sz w:val="12"/>
        </w:rPr>
        <w:t>¶</w:t>
      </w:r>
      <w:r w:rsidRPr="00DD488E">
        <w:rPr>
          <w:u w:val="single"/>
        </w:rPr>
        <w:t xml:space="preserve"> “Of course, the whole basis for the argument that civilian review boards should be set up is the rather fantastic illusion that (1) there is widespread police brutality, and (2) a civilian review board is the only way the people can protect themselves from police brutality</w:t>
      </w:r>
      <w:r w:rsidRPr="00DD488E">
        <w:rPr>
          <w:sz w:val="16"/>
        </w:rPr>
        <w:t>.</w:t>
      </w:r>
      <w:r w:rsidRPr="00DD488E">
        <w:rPr>
          <w:sz w:val="12"/>
        </w:rPr>
        <w:t>¶</w:t>
      </w:r>
      <w:r w:rsidRPr="00DD488E">
        <w:rPr>
          <w:sz w:val="16"/>
        </w:rPr>
        <w:t xml:space="preserve"> “They keep missing the point that when these wild charges are carefully investigated by the FBI or other responsible agencies they do, with very rare exceptions, turn out to be deliberate fabrications.</w:t>
      </w:r>
      <w:r w:rsidRPr="00DD488E">
        <w:rPr>
          <w:sz w:val="12"/>
        </w:rPr>
        <w:t>¶</w:t>
      </w:r>
      <w:r w:rsidRPr="00DD488E">
        <w:rPr>
          <w:sz w:val="16"/>
        </w:rPr>
        <w:t xml:space="preserve"> “They also overlook the fact that every incorporated community and every county government in the United States already has elaborate machinery available — both administrative and judicial — to deal with any instances of abusive or illegal police activity.</w:t>
      </w:r>
      <w:r w:rsidRPr="00DD488E">
        <w:rPr>
          <w:sz w:val="12"/>
        </w:rPr>
        <w:t>¶</w:t>
      </w:r>
      <w:r w:rsidRPr="00DD488E">
        <w:rPr>
          <w:sz w:val="16"/>
        </w:rPr>
        <w:t xml:space="preserve"> Citizen Talking Points Against Civilian Police Review Boards</w:t>
      </w:r>
      <w:r w:rsidRPr="00DD488E">
        <w:rPr>
          <w:sz w:val="12"/>
        </w:rPr>
        <w:t>¶</w:t>
      </w:r>
      <w:r w:rsidRPr="00DD488E">
        <w:rPr>
          <w:sz w:val="16"/>
        </w:rPr>
        <w:t xml:space="preserve"> “</w:t>
      </w:r>
      <w:r w:rsidRPr="00DD488E">
        <w:rPr>
          <w:u w:val="single"/>
        </w:rPr>
        <w:t>The legal basis for such boards is lacking . The Supreme Court of New York recently held that the city of Rochester had no authority to compel policemen to undergo a judicial review of their conduct by a group of private citizens.</w:t>
      </w:r>
      <w:r w:rsidRPr="00DD488E">
        <w:rPr>
          <w:sz w:val="12"/>
        </w:rPr>
        <w:t>¶</w:t>
      </w:r>
      <w:r w:rsidRPr="00DD488E">
        <w:rPr>
          <w:sz w:val="16"/>
        </w:rPr>
        <w:t xml:space="preserve"> “</w:t>
      </w:r>
      <w:r w:rsidRPr="00DD488E">
        <w:rPr>
          <w:u w:val="single"/>
        </w:rPr>
        <w:t>No proof of any need for such a board : Elaborate legal machinery already exists for the channeling of complaints against the police. These include the police chief (who has more reason than anyone to ferret out any irregularities in his department), the civilian police commissioner (whose job was originally created to receive complaints from the public), the members of the city council, the mayor, the city attorney, the district attorney, the U.S. Attorney, the FBI, the grand jury and the Federal Grand Jury</w:t>
      </w:r>
      <w:r w:rsidRPr="00DD488E">
        <w:rPr>
          <w:sz w:val="16"/>
        </w:rPr>
        <w:t xml:space="preserve">. </w:t>
      </w:r>
      <w:r w:rsidRPr="00DD488E">
        <w:rPr>
          <w:u w:val="single"/>
        </w:rPr>
        <w:t>All of these have remedial jurisdiction over charges of civil rights violations by police. Long ago it was claimed that local officials would cover up these violations but no such excuse can be used today because for several years charges of police brutality have been within the jurisdiction of the FBI and subject to Federal prosecution.</w:t>
      </w:r>
      <w:r w:rsidRPr="00DD488E">
        <w:rPr>
          <w:sz w:val="12"/>
        </w:rPr>
        <w:t>¶</w:t>
      </w:r>
      <w:r w:rsidRPr="00DD488E">
        <w:rPr>
          <w:sz w:val="16"/>
        </w:rPr>
        <w:t xml:space="preserve"> “</w:t>
      </w:r>
      <w:r w:rsidRPr="00DD488E">
        <w:rPr>
          <w:b/>
          <w:iCs/>
          <w:u w:val="single"/>
          <w:bdr w:val="single" w:sz="12" w:space="0" w:color="auto"/>
        </w:rPr>
        <w:t>These boards are conducive to the intimidation of police personnel : Because the power to discipline is the power to control, the Civilian Review Board takes the police department out from under the people’s elected representatives and places them under a politically oriented and often biased group of lay people who neither know nor understand police problems</w:t>
      </w:r>
      <w:r w:rsidRPr="00DD488E">
        <w:rPr>
          <w:sz w:val="16"/>
        </w:rPr>
        <w:t xml:space="preserve">. </w:t>
      </w:r>
      <w:r w:rsidRPr="00DD488E">
        <w:rPr>
          <w:u w:val="single"/>
        </w:rPr>
        <w:t>During the 1964 riots FBI investigators discovered that departments under Civilian Review Boards were so fearful of reprisal in case they took action where certain minority groups were involved that they were virtually paralyzed</w:t>
      </w:r>
      <w:r w:rsidRPr="00DD488E">
        <w:rPr>
          <w:sz w:val="16"/>
        </w:rPr>
        <w:t xml:space="preserve">. As J. Edgar Hoover reported: </w:t>
      </w:r>
      <w:r w:rsidRPr="00DD488E">
        <w:rPr>
          <w:b/>
          <w:iCs/>
          <w:u w:val="single"/>
          <w:bdr w:val="single" w:sz="12" w:space="0" w:color="auto"/>
        </w:rPr>
        <w:t>“Where there is an outside civilian review board the restraint of the police was so great that effective action against the rioters appeared to be impossible</w:t>
      </w:r>
      <w:r w:rsidRPr="00DD488E">
        <w:rPr>
          <w:sz w:val="16"/>
        </w:rPr>
        <w:t>.”</w:t>
      </w:r>
      <w:r w:rsidRPr="00DD488E">
        <w:rPr>
          <w:sz w:val="12"/>
        </w:rPr>
        <w:t>¶</w:t>
      </w:r>
      <w:r w:rsidRPr="00DD488E">
        <w:rPr>
          <w:sz w:val="16"/>
        </w:rPr>
        <w:t xml:space="preserve"> </w:t>
      </w:r>
      <w:r w:rsidRPr="00DD488E">
        <w:rPr>
          <w:u w:val="single"/>
        </w:rPr>
        <w:t>“Police subjected to double jeopardy : In Philadelphia, the first city to try a Civilian Review Board, it was found that even after an officer had been cleared by the courts of an offense, the review board continued to harass the officer and threaten him with penalization</w:t>
      </w:r>
      <w:r w:rsidRPr="00DD488E">
        <w:rPr>
          <w:sz w:val="16"/>
        </w:rPr>
        <w:t>.</w:t>
      </w:r>
      <w:r w:rsidRPr="00DD488E">
        <w:rPr>
          <w:sz w:val="12"/>
        </w:rPr>
        <w:t>¶</w:t>
      </w:r>
      <w:r w:rsidRPr="00DD488E">
        <w:rPr>
          <w:sz w:val="16"/>
        </w:rPr>
        <w:t xml:space="preserve"> “Civilian Review Board idea originally created to subvert U.S. police . </w:t>
      </w:r>
      <w:r w:rsidRPr="00DD488E">
        <w:rPr>
          <w:u w:val="single"/>
        </w:rPr>
        <w:t>It is obvious that the removal of the police from the discipline and control of the city’s elected representatives and making them subservient to a small group of private citizens creates a perfect setup for any subversive group desiring to infiltrate the Review Board and intimidate the police. Therefore, as Dr. Bella Dodd, former national officer of the Communist Party, has pointed out, the whole idea of setting up Civilian Review Boards was invented by the Communist Party three decades ago.</w:t>
      </w:r>
      <w:r w:rsidRPr="00DD488E">
        <w:rPr>
          <w:sz w:val="16"/>
        </w:rPr>
        <w:t xml:space="preserve"> Their object, she says, was to gain control of the police and paralyze them when riots and violence were instigated. And as J. Edgar Hoover has already indicated, this is exactly what </w:t>
      </w:r>
      <w:proofErr w:type="gramStart"/>
      <w:r w:rsidRPr="00DD488E">
        <w:rPr>
          <w:sz w:val="16"/>
        </w:rPr>
        <w:t>happens.</w:t>
      </w:r>
      <w:r w:rsidRPr="00DD488E">
        <w:rPr>
          <w:sz w:val="12"/>
        </w:rPr>
        <w:t>¶</w:t>
      </w:r>
      <w:proofErr w:type="gramEnd"/>
      <w:r w:rsidRPr="00DD488E">
        <w:rPr>
          <w:sz w:val="16"/>
        </w:rPr>
        <w:t xml:space="preserve"> “Motives of those now promoting Civilian Review Boards are highly questionable . The American Civil Liberties Union which is waging a nationwide campaign to place the police under Civilian Review Boards has been investigated many times for suspected subversive activities. And while the ACLU has never been proven to be under the discipline of the Communist Party per se, its director from 1920 to 1940 was Harry F. Ward who has been identified by former leaders of the Communist Party as a member. A Federal legislative committee reported, “The American Civil Liberties Union is closely affiliated with the Communist movement in the United States, and fully 90% of its efforts are on behalf of communists who come into difficulty with the law.” The California Senate Fact Finding Committee supported this estimate of “90%” and said, “The American Civil Liberties Union may be definitely classed as a communist front or ‘Transmission Belt’ organization.” (These and other citations on ACLU are quoted with original sources in The California Peace Officer, November-December, 1960, in an article entitled “Police Review Board,” by Norman H. Moore.)</w:t>
      </w:r>
      <w:r w:rsidRPr="00DD488E">
        <w:rPr>
          <w:sz w:val="12"/>
        </w:rPr>
        <w:t>¶</w:t>
      </w:r>
      <w:r w:rsidRPr="00DD488E">
        <w:rPr>
          <w:sz w:val="16"/>
        </w:rPr>
        <w:t xml:space="preserve"> “J. Edgar Hoover has issued a warning against Civilian Review Boards : In the January 1, 1965, issue of the FBI Law Enforcement Bulletin, J. Edgar Hoover wrote: “</w:t>
      </w:r>
      <w:r w:rsidRPr="00DD488E">
        <w:rPr>
          <w:u w:val="single"/>
        </w:rPr>
        <w:t>When carefully considered, it is clear this drive for external boards is an ill-advised maneuver. It amounts to the usurpation of authority rightfully belonging to the police commander. It is a practice which could damage effective law enforcement and reduce the orderly processes of community life to petty bickering, suspicion, and hatred.”</w:t>
      </w:r>
      <w:r w:rsidRPr="00DD488E">
        <w:rPr>
          <w:sz w:val="12"/>
        </w:rPr>
        <w:t>¶</w:t>
      </w:r>
      <w:r w:rsidRPr="00DD488E">
        <w:rPr>
          <w:sz w:val="16"/>
        </w:rPr>
        <w:t xml:space="preserve"> “Advocates of Civilian Review Boards deliberately misrepresent facts on police brutality : In an article entitled, “Police Brutality, Fact or Fiction,” U.S. News &amp; World Report, September 6, 1965, gives the results of a national survey: “D</w:t>
      </w:r>
      <w:r w:rsidRPr="00DD488E">
        <w:rPr>
          <w:u w:val="single"/>
        </w:rPr>
        <w:t>iligent inquiry on the part of staff members … has failed to turn up evidence of any ‘wave’ of brutality on the part of police toward citizens in the cities of the United States. What research does reveal is that civilian ‘brutality’ against the police is being practiced rather widely.</w:t>
      </w:r>
      <w:r w:rsidRPr="00DD488E">
        <w:rPr>
          <w:sz w:val="16"/>
        </w:rPr>
        <w:t xml:space="preserve"> Federal Bureau of Investigation statistics show that 57 officers were murdered in line of duty last year. Eighteen thousand policemen were assaulted, resulting in injuries to 7,700 of them.” (W. Cleon Skousen, The Communist Attack on U.S. </w:t>
      </w:r>
      <w:proofErr w:type="gramStart"/>
      <w:r w:rsidRPr="00DD488E">
        <w:rPr>
          <w:sz w:val="16"/>
        </w:rPr>
        <w:t>Police ,</w:t>
      </w:r>
      <w:proofErr w:type="gramEnd"/>
      <w:r w:rsidRPr="00DD488E">
        <w:rPr>
          <w:sz w:val="16"/>
        </w:rPr>
        <w:t xml:space="preserve"> Ensign Publishing, 1966)</w:t>
      </w:r>
      <w:r w:rsidRPr="00DD488E">
        <w:rPr>
          <w:sz w:val="12"/>
        </w:rPr>
        <w:t>¶</w:t>
      </w:r>
      <w:r w:rsidRPr="00DD488E">
        <w:rPr>
          <w:sz w:val="16"/>
        </w:rPr>
        <w:t xml:space="preserve"> </w:t>
      </w:r>
      <w:r w:rsidRPr="00DD488E">
        <w:rPr>
          <w:u w:val="single"/>
        </w:rPr>
        <w:t>Today, the players have changed and the labels have changed, but the intent and the tactics are still the same. Perhaps the best action concerned citizens can do is to organize a Support Your Local Police Committee to make sure the truth is always available to citizens and to have a Police Appreciation Week in the community. We must remind ourselves that local law enforcement is the only thing that stands between us and devastating, brutal anarchy.</w:t>
      </w:r>
    </w:p>
    <w:p w:rsidR="00704E73" w:rsidRPr="00DD488E" w:rsidRDefault="00704E73" w:rsidP="00704E73"/>
    <w:p w:rsidR="00704E73" w:rsidRPr="00DD488E" w:rsidRDefault="00704E73" w:rsidP="00704E73">
      <w:pPr>
        <w:pStyle w:val="Heading2"/>
      </w:pPr>
      <w:r w:rsidRPr="00DD488E">
        <w:t>DIVERSITY HIRES</w:t>
      </w:r>
    </w:p>
    <w:p w:rsidR="00704E73" w:rsidRPr="00DD488E" w:rsidRDefault="00704E73" w:rsidP="00704E73"/>
    <w:p w:rsidR="00704E73" w:rsidRPr="00DD488E" w:rsidRDefault="00704E73" w:rsidP="00704E73">
      <w:pPr>
        <w:keepNext/>
        <w:keepLines/>
        <w:pageBreakBefore/>
        <w:spacing w:before="200"/>
        <w:jc w:val="center"/>
        <w:outlineLvl w:val="2"/>
        <w:rPr>
          <w:rFonts w:eastAsia="MS Gothic" w:cs="Calibri"/>
          <w:b/>
          <w:sz w:val="32"/>
          <w:u w:val="single"/>
        </w:rPr>
      </w:pPr>
      <w:r w:rsidRPr="00DD488E">
        <w:rPr>
          <w:rFonts w:eastAsia="MS Gothic" w:cs="Calibri"/>
          <w:b/>
          <w:sz w:val="32"/>
          <w:u w:val="single"/>
        </w:rPr>
        <w:t>2AC – Recruitment Fails</w:t>
      </w:r>
    </w:p>
    <w:p w:rsidR="00704E73" w:rsidRPr="00DD488E" w:rsidRDefault="00704E73" w:rsidP="00704E73">
      <w:pPr>
        <w:keepNext/>
        <w:keepLines/>
        <w:contextualSpacing/>
        <w:outlineLvl w:val="3"/>
        <w:rPr>
          <w:rFonts w:eastAsia="MS Gothic" w:cs="Calibri"/>
          <w:b/>
          <w:iCs/>
        </w:rPr>
      </w:pPr>
      <w:r w:rsidRPr="00DD488E">
        <w:rPr>
          <w:rFonts w:eastAsia="MS Gothic" w:cs="Calibri"/>
          <w:b/>
          <w:iCs/>
        </w:rPr>
        <w:t>Police recruitment inherently favors men and can’t solve without further reforms</w:t>
      </w:r>
    </w:p>
    <w:p w:rsidR="00704E73" w:rsidRPr="00DD488E" w:rsidRDefault="00704E73" w:rsidP="00704E73">
      <w:pPr>
        <w:rPr>
          <w:rFonts w:eastAsia="Cambria" w:cs="Calibri"/>
          <w:color w:val="000000"/>
        </w:rPr>
      </w:pPr>
      <w:proofErr w:type="spellStart"/>
      <w:r w:rsidRPr="00DD488E">
        <w:rPr>
          <w:rFonts w:eastAsia="Cambria" w:cs="Calibri"/>
          <w:b/>
          <w:bCs/>
        </w:rPr>
        <w:t>Fantz</w:t>
      </w:r>
      <w:proofErr w:type="spellEnd"/>
      <w:r w:rsidRPr="00DD488E">
        <w:rPr>
          <w:rFonts w:eastAsia="Cambria" w:cs="Calibri"/>
          <w:b/>
          <w:bCs/>
        </w:rPr>
        <w:t xml:space="preserve"> 6/23</w:t>
      </w:r>
      <w:r w:rsidRPr="00DD488E">
        <w:rPr>
          <w:rFonts w:eastAsia="Cambria" w:cs="Calibri"/>
          <w:color w:val="000000"/>
        </w:rPr>
        <w:t xml:space="preserve"> [Ashley </w:t>
      </w:r>
      <w:proofErr w:type="spellStart"/>
      <w:r w:rsidRPr="00DD488E">
        <w:rPr>
          <w:rFonts w:eastAsia="Cambria" w:cs="Calibri"/>
          <w:color w:val="000000"/>
        </w:rPr>
        <w:t>Fantz</w:t>
      </w:r>
      <w:proofErr w:type="spellEnd"/>
      <w:r w:rsidRPr="00DD488E">
        <w:rPr>
          <w:rFonts w:eastAsia="Cambria" w:cs="Calibri"/>
          <w:color w:val="000000"/>
        </w:rPr>
        <w:t xml:space="preserve">, a reporter for CNN since 2006. With CNN Investigates, she reports on crime, military issues and gender </w:t>
      </w:r>
      <w:proofErr w:type="spellStart"/>
      <w:r w:rsidRPr="00DD488E">
        <w:rPr>
          <w:rFonts w:eastAsia="Cambria" w:cs="Calibri"/>
          <w:color w:val="000000"/>
        </w:rPr>
        <w:t>violence."Want</w:t>
      </w:r>
      <w:proofErr w:type="spellEnd"/>
      <w:r w:rsidRPr="00DD488E">
        <w:rPr>
          <w:rFonts w:eastAsia="Cambria" w:cs="Calibri"/>
          <w:color w:val="000000"/>
        </w:rPr>
        <w:t xml:space="preserve"> to reform the police? Hire more </w:t>
      </w:r>
      <w:proofErr w:type="gramStart"/>
      <w:r w:rsidRPr="00DD488E">
        <w:rPr>
          <w:rFonts w:eastAsia="Cambria" w:cs="Calibri"/>
          <w:color w:val="000000"/>
        </w:rPr>
        <w:t>women ,</w:t>
      </w:r>
      <w:proofErr w:type="gramEnd"/>
      <w:r w:rsidRPr="00DD488E">
        <w:rPr>
          <w:rFonts w:eastAsia="Cambria" w:cs="Calibri"/>
          <w:color w:val="000000"/>
        </w:rPr>
        <w:t xml:space="preserve">" CNN, 6-23-2020, https://www.cnn.com/2020/06/23/us/protests-police-reform-women-policing-invs/index.html, Accessed 7-4-20] </w:t>
      </w:r>
      <w:r w:rsidRPr="00DD488E">
        <w:rPr>
          <w:rFonts w:eastAsia="Cambria" w:cs="Calibri"/>
        </w:rPr>
        <w:t>KN</w:t>
      </w:r>
    </w:p>
    <w:p w:rsidR="00704E73" w:rsidRPr="00DD488E" w:rsidRDefault="00704E73" w:rsidP="00704E73">
      <w:pPr>
        <w:rPr>
          <w:rFonts w:eastAsia="Cambria" w:cs="Calibri"/>
        </w:rPr>
      </w:pPr>
      <w:r w:rsidRPr="00DD488E">
        <w:rPr>
          <w:rFonts w:eastAsia="Cambria" w:cs="Calibri"/>
          <w:color w:val="000000"/>
        </w:rPr>
        <w:t xml:space="preserve">"Policing -- everyday policing -- is about social services: domestic violence cases, dealing with people's mental health problems, getting victims to open up, negotiating," said Maureen McGough, the Chief of Staff for the Policing Project at New York University Law School. "But </w:t>
      </w:r>
      <w:r w:rsidRPr="00DD488E">
        <w:rPr>
          <w:rFonts w:eastAsia="Cambria" w:cs="Calibri"/>
          <w:color w:val="000000"/>
          <w:highlight w:val="cyan"/>
          <w:u w:val="single"/>
        </w:rPr>
        <w:t>recruitment ads you see for police are still using that macho guy with a gun</w:t>
      </w:r>
      <w:r w:rsidRPr="00DD488E">
        <w:rPr>
          <w:rFonts w:eastAsia="Cambria" w:cs="Calibri"/>
          <w:color w:val="000000"/>
          <w:u w:val="single"/>
        </w:rPr>
        <w:t xml:space="preserve">. And </w:t>
      </w:r>
      <w:r w:rsidRPr="00DD488E">
        <w:rPr>
          <w:rFonts w:eastAsia="Cambria" w:cs="Calibri"/>
          <w:color w:val="000000"/>
          <w:highlight w:val="cyan"/>
          <w:u w:val="single"/>
        </w:rPr>
        <w:t>the physical fitness tests to get into the police academy still favor upper body strength</w:t>
      </w:r>
      <w:r w:rsidRPr="00DD488E">
        <w:rPr>
          <w:rFonts w:eastAsia="Cambria" w:cs="Calibri"/>
          <w:color w:val="000000"/>
          <w:u w:val="single"/>
        </w:rPr>
        <w:t>,</w:t>
      </w:r>
      <w:r w:rsidRPr="00DD488E">
        <w:rPr>
          <w:rFonts w:eastAsia="Cambria" w:cs="Calibri"/>
          <w:color w:val="000000"/>
        </w:rPr>
        <w:t xml:space="preserve"> something that has nothing to do with how good a cop you're going to be."</w:t>
      </w:r>
      <w:r w:rsidRPr="00DD488E">
        <w:rPr>
          <w:rFonts w:eastAsia="MS Gothic" w:cs="Calibri"/>
          <w:color w:val="000000"/>
        </w:rPr>
        <w:t xml:space="preserve"> </w:t>
      </w:r>
      <w:r w:rsidRPr="00DD488E">
        <w:rPr>
          <w:rFonts w:eastAsia="Cambria" w:cs="Calibri"/>
          <w:color w:val="000000"/>
        </w:rPr>
        <w:t>If the United States is serious about police reform, experts said, then law enforcement has to finally make equal room and opportunity for women</w:t>
      </w:r>
      <w:r w:rsidRPr="00DD488E">
        <w:rPr>
          <w:rFonts w:eastAsia="Cambria" w:cs="Calibri"/>
          <w:color w:val="000000"/>
          <w:u w:val="single"/>
        </w:rPr>
        <w:t>.</w:t>
      </w:r>
      <w:r w:rsidRPr="00DD488E">
        <w:rPr>
          <w:rFonts w:eastAsia="MS Gothic" w:cs="Calibri"/>
          <w:color w:val="000000"/>
          <w:u w:val="single"/>
        </w:rPr>
        <w:t xml:space="preserve"> </w:t>
      </w:r>
      <w:r w:rsidRPr="00DD488E">
        <w:rPr>
          <w:rFonts w:eastAsia="Cambria" w:cs="Calibri"/>
          <w:color w:val="000000"/>
          <w:u w:val="single"/>
        </w:rPr>
        <w:t>"</w:t>
      </w:r>
      <w:r w:rsidRPr="00DD488E">
        <w:rPr>
          <w:rFonts w:eastAsia="Cambria" w:cs="Calibri"/>
          <w:color w:val="000000"/>
          <w:highlight w:val="cyan"/>
          <w:u w:val="single"/>
        </w:rPr>
        <w:t>Policing as an institution was constructed</w:t>
      </w:r>
      <w:r w:rsidRPr="00DD488E">
        <w:rPr>
          <w:rFonts w:eastAsia="Cambria" w:cs="Calibri"/>
          <w:color w:val="000000"/>
          <w:u w:val="single"/>
        </w:rPr>
        <w:t xml:space="preserve"> and run </w:t>
      </w:r>
      <w:r w:rsidRPr="00DD488E">
        <w:rPr>
          <w:rFonts w:eastAsia="Cambria" w:cs="Calibri"/>
          <w:color w:val="000000"/>
          <w:highlight w:val="cyan"/>
          <w:u w:val="single"/>
        </w:rPr>
        <w:t>by men, so the system</w:t>
      </w:r>
      <w:r w:rsidRPr="00DD488E">
        <w:rPr>
          <w:rFonts w:eastAsia="Cambria" w:cs="Calibri"/>
          <w:color w:val="000000"/>
          <w:u w:val="single"/>
        </w:rPr>
        <w:t xml:space="preserve"> in </w:t>
      </w:r>
      <w:r w:rsidRPr="00DD488E">
        <w:rPr>
          <w:rFonts w:eastAsia="Cambria" w:cs="Calibri"/>
          <w:color w:val="000000"/>
          <w:highlight w:val="cyan"/>
          <w:u w:val="single"/>
        </w:rPr>
        <w:t>which we are still operating, what we value, the people we recruit, it still reflects that male culture</w:t>
      </w:r>
      <w:r w:rsidRPr="00DD488E">
        <w:rPr>
          <w:rFonts w:eastAsia="Cambria" w:cs="Calibri"/>
          <w:color w:val="000000"/>
        </w:rPr>
        <w:t>," McGough said. "I don't think most Americans understand that."</w:t>
      </w:r>
      <w:r w:rsidRPr="00DD488E">
        <w:rPr>
          <w:rFonts w:eastAsia="MS Gothic" w:cs="Calibri"/>
          <w:color w:val="000000"/>
        </w:rPr>
        <w:t xml:space="preserve"> </w:t>
      </w:r>
      <w:r w:rsidRPr="00DD488E">
        <w:rPr>
          <w:rFonts w:eastAsia="Cambria" w:cs="Calibri"/>
          <w:color w:val="000000"/>
        </w:rPr>
        <w:t>For at least two decades, the percentage of women serving as officers in local police departments has slightly increased to</w:t>
      </w:r>
      <w:r w:rsidRPr="00DD488E">
        <w:rPr>
          <w:rFonts w:eastAsia="MS Gothic" w:cs="Calibri"/>
          <w:color w:val="000000"/>
        </w:rPr>
        <w:t xml:space="preserve"> </w:t>
      </w:r>
      <w:hyperlink r:id="rId235" w:tgtFrame="_blank" w:history="1">
        <w:r w:rsidRPr="00DD488E">
          <w:rPr>
            <w:rFonts w:eastAsia="Cambria" w:cs="Calibri"/>
            <w:color w:val="000000"/>
          </w:rPr>
          <w:t>around 12%</w:t>
        </w:r>
      </w:hyperlink>
      <w:r w:rsidRPr="00DD488E">
        <w:rPr>
          <w:rFonts w:eastAsia="Cambria" w:cs="Calibri"/>
          <w:color w:val="000000"/>
        </w:rPr>
        <w:t>. There are even fewer women in police leadership: In 2016, the most recent year for which national data is available, less than 3% of chiefs and 10% of first-line supervisors were women, according to the federal government-run Law Enforcement Management and Administrative Statistics survey.</w:t>
      </w:r>
      <w:r w:rsidRPr="00DD488E">
        <w:rPr>
          <w:rFonts w:eastAsia="MS Gothic" w:cs="Calibri"/>
          <w:color w:val="000000"/>
        </w:rPr>
        <w:t xml:space="preserve"> </w:t>
      </w:r>
      <w:r w:rsidRPr="00DD488E">
        <w:rPr>
          <w:rFonts w:eastAsia="Cambria" w:cs="Calibri"/>
          <w:color w:val="000000"/>
        </w:rPr>
        <w:t>Among 20 of the largest 25 police departments in the country that provided data to CNN, the percentage of sworn women officers ranges from 10.6% in San Antonio to 25.2% in Detroit. Large metro law enforcement agencies tend to have higher rates of women officers than small local departments, many of which employ no women, according to federal data.</w:t>
      </w:r>
      <w:r w:rsidRPr="00DD488E">
        <w:rPr>
          <w:rFonts w:eastAsia="MS Gothic" w:cs="Calibri"/>
          <w:color w:val="000000"/>
        </w:rPr>
        <w:t xml:space="preserve"> </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 xml:space="preserve">Recruiting strategies are skewed towards men and hired female officers often </w:t>
      </w:r>
      <w:proofErr w:type="gramStart"/>
      <w:r w:rsidRPr="00DD488E">
        <w:rPr>
          <w:rFonts w:eastAsia="MS Gothic" w:cs="Calibri"/>
          <w:b/>
          <w:iCs/>
          <w:sz w:val="24"/>
        </w:rPr>
        <w:t>quit</w:t>
      </w:r>
      <w:proofErr w:type="gramEnd"/>
      <w:r w:rsidRPr="00DD488E">
        <w:rPr>
          <w:rFonts w:eastAsia="MS Gothic" w:cs="Calibri"/>
          <w:b/>
          <w:iCs/>
          <w:sz w:val="24"/>
        </w:rPr>
        <w:t xml:space="preserve"> due to harassment</w:t>
      </w:r>
    </w:p>
    <w:p w:rsidR="00704E73" w:rsidRPr="00DD488E" w:rsidRDefault="00704E73" w:rsidP="00704E73">
      <w:pPr>
        <w:rPr>
          <w:rFonts w:eastAsia="Cambria" w:cs="Calibri"/>
        </w:rPr>
      </w:pPr>
      <w:proofErr w:type="spellStart"/>
      <w:r w:rsidRPr="00DD488E">
        <w:rPr>
          <w:rFonts w:eastAsia="Cambria" w:cs="Calibri"/>
          <w:b/>
          <w:bCs/>
        </w:rPr>
        <w:t>Spillar</w:t>
      </w:r>
      <w:proofErr w:type="spellEnd"/>
      <w:r w:rsidRPr="00DD488E">
        <w:rPr>
          <w:rFonts w:eastAsia="Cambria" w:cs="Calibri"/>
          <w:b/>
          <w:bCs/>
        </w:rPr>
        <w:t xml:space="preserve"> 15</w:t>
      </w:r>
      <w:r w:rsidRPr="00DD488E">
        <w:rPr>
          <w:rFonts w:eastAsia="Cambria" w:cs="Calibri"/>
        </w:rPr>
        <w:t xml:space="preserve"> [Katherine </w:t>
      </w:r>
      <w:proofErr w:type="spellStart"/>
      <w:r w:rsidRPr="00DD488E">
        <w:rPr>
          <w:rFonts w:eastAsia="Cambria" w:cs="Calibri"/>
        </w:rPr>
        <w:t>Spillar</w:t>
      </w:r>
      <w:proofErr w:type="spellEnd"/>
      <w:r w:rsidRPr="00DD488E">
        <w:rPr>
          <w:rFonts w:eastAsia="Cambria" w:cs="Calibri"/>
        </w:rPr>
        <w:t xml:space="preserve">, </w:t>
      </w:r>
      <w:proofErr w:type="gramStart"/>
      <w:r w:rsidRPr="00DD488E">
        <w:rPr>
          <w:rFonts w:eastAsia="Cambria" w:cs="Calibri"/>
        </w:rPr>
        <w:t>The</w:t>
      </w:r>
      <w:proofErr w:type="gramEnd"/>
      <w:r w:rsidRPr="00DD488E">
        <w:rPr>
          <w:rFonts w:eastAsia="Cambria" w:cs="Calibri"/>
        </w:rPr>
        <w:t xml:space="preserve"> executive director of the Feminist Majority Foundation and oversees the National Center for Women &amp; Policing, “How more female police officers would help stop police brutality," Washington Post, 7-2-2015, https://www.washingtonpost.com/posteverything/wp/2015/07/02/how-more-female-police-officers-would-help-stop-police-brutality/, Accessed 7-4-20] KN</w:t>
      </w:r>
    </w:p>
    <w:p w:rsidR="00704E73" w:rsidRPr="00DD488E" w:rsidRDefault="00704E73" w:rsidP="00704E73">
      <w:pPr>
        <w:rPr>
          <w:rFonts w:eastAsia="Cambria" w:cs="Calibri"/>
        </w:rPr>
      </w:pPr>
      <w:r w:rsidRPr="00DD488E">
        <w:rPr>
          <w:rFonts w:eastAsia="Cambria" w:cs="Calibri"/>
          <w:u w:val="single"/>
        </w:rPr>
        <w:t xml:space="preserve">Why aren’t there more women in policing? </w:t>
      </w:r>
      <w:r w:rsidRPr="00DD488E">
        <w:rPr>
          <w:rFonts w:eastAsia="Cambria" w:cs="Calibri"/>
          <w:highlight w:val="cyan"/>
          <w:u w:val="single"/>
        </w:rPr>
        <w:t xml:space="preserve">Misguided recruiting practices, ongoing discriminatory hiring processes and hostile </w:t>
      </w:r>
      <w:proofErr w:type="gramStart"/>
      <w:r w:rsidRPr="00DD488E">
        <w:rPr>
          <w:rFonts w:eastAsia="Cambria" w:cs="Calibri"/>
          <w:highlight w:val="cyan"/>
          <w:u w:val="single"/>
        </w:rPr>
        <w:t>work places</w:t>
      </w:r>
      <w:proofErr w:type="gramEnd"/>
      <w:r w:rsidRPr="00DD488E">
        <w:rPr>
          <w:rFonts w:eastAsia="Cambria" w:cs="Calibri"/>
          <w:highlight w:val="cyan"/>
          <w:u w:val="single"/>
        </w:rPr>
        <w:t>.</w:t>
      </w:r>
      <w:r w:rsidRPr="00DD488E">
        <w:rPr>
          <w:rFonts w:eastAsia="Cambria" w:cs="Calibri"/>
          <w:u w:val="single"/>
        </w:rPr>
        <w:t xml:space="preserve"> </w:t>
      </w:r>
      <w:r w:rsidRPr="00DD488E">
        <w:rPr>
          <w:rFonts w:eastAsia="Cambria" w:cs="Calibri"/>
          <w:highlight w:val="cyan"/>
          <w:u w:val="single"/>
        </w:rPr>
        <w:t>Too many</w:t>
      </w:r>
      <w:r w:rsidRPr="00DD488E">
        <w:rPr>
          <w:rFonts w:eastAsia="Cambria" w:cs="Calibri"/>
          <w:u w:val="single"/>
        </w:rPr>
        <w:t xml:space="preserve"> police </w:t>
      </w:r>
      <w:r w:rsidRPr="00DD488E">
        <w:rPr>
          <w:rFonts w:eastAsia="Cambria" w:cs="Calibri"/>
          <w:highlight w:val="cyan"/>
          <w:u w:val="single"/>
        </w:rPr>
        <w:t>recruiting campaigns feature</w:t>
      </w:r>
      <w:r w:rsidRPr="00DD488E">
        <w:rPr>
          <w:rFonts w:eastAsia="Cambria" w:cs="Calibri"/>
          <w:u w:val="single"/>
        </w:rPr>
        <w:t xml:space="preserve"> slick brochures and billboards focused on adrenaline-fueled </w:t>
      </w:r>
      <w:r w:rsidRPr="00DD488E">
        <w:rPr>
          <w:rFonts w:eastAsia="Cambria" w:cs="Calibri"/>
          <w:highlight w:val="cyan"/>
          <w:u w:val="single"/>
        </w:rPr>
        <w:t>car chases, swat incidents and helicopter rescues</w:t>
      </w:r>
      <w:r w:rsidRPr="00DD488E">
        <w:rPr>
          <w:rFonts w:eastAsia="Cambria" w:cs="Calibri"/>
          <w:u w:val="single"/>
        </w:rPr>
        <w:t xml:space="preserve"> – the kind of policing featured in television dramas and that </w:t>
      </w:r>
      <w:r w:rsidRPr="00DD488E">
        <w:rPr>
          <w:rFonts w:eastAsia="Cambria" w:cs="Calibri"/>
          <w:highlight w:val="cyan"/>
          <w:u w:val="single"/>
        </w:rPr>
        <w:t>overwhelmingly appeals to male recruits</w:t>
      </w:r>
      <w:r w:rsidRPr="00DD488E">
        <w:rPr>
          <w:rFonts w:eastAsia="Cambria" w:cs="Calibri"/>
        </w:rPr>
        <w:t xml:space="preserve">. In reality, 80 percent to 95 percent of police work involves nonviolent, service-related activities and interactions with people in the community to solve problems – the kind of policing that appeals to women. </w:t>
      </w:r>
      <w:r w:rsidRPr="00DD488E">
        <w:rPr>
          <w:rFonts w:eastAsia="Cambria" w:cs="Calibri"/>
          <w:u w:val="single"/>
        </w:rPr>
        <w:t xml:space="preserve">The </w:t>
      </w:r>
      <w:r w:rsidRPr="00DD488E">
        <w:rPr>
          <w:rFonts w:eastAsia="Cambria" w:cs="Calibri"/>
          <w:highlight w:val="cyan"/>
          <w:u w:val="single"/>
        </w:rPr>
        <w:t>tests used in the selection and hiring</w:t>
      </w:r>
      <w:r w:rsidRPr="00DD488E">
        <w:rPr>
          <w:rFonts w:eastAsia="Cambria" w:cs="Calibri"/>
          <w:u w:val="single"/>
        </w:rPr>
        <w:t xml:space="preserve"> of police recruits </w:t>
      </w:r>
      <w:r w:rsidRPr="00DD488E">
        <w:rPr>
          <w:rFonts w:eastAsia="Cambria" w:cs="Calibri"/>
          <w:highlight w:val="cyan"/>
          <w:u w:val="single"/>
        </w:rPr>
        <w:t>are also a problem</w:t>
      </w:r>
      <w:r w:rsidRPr="00DD488E">
        <w:rPr>
          <w:rFonts w:eastAsia="Cambria" w:cs="Calibri"/>
          <w:u w:val="single"/>
        </w:rPr>
        <w:t>.</w:t>
      </w:r>
      <w:r w:rsidRPr="00DD488E">
        <w:rPr>
          <w:rFonts w:eastAsia="Cambria" w:cs="Calibri"/>
        </w:rPr>
        <w:t xml:space="preserve"> Based on the discredited presumption that brute strength is a key requirement for successful performance as a police officer</w:t>
      </w:r>
      <w:r w:rsidRPr="00DD488E">
        <w:rPr>
          <w:rFonts w:eastAsia="Cambria" w:cs="Calibri"/>
          <w:u w:val="single"/>
        </w:rPr>
        <w:t xml:space="preserve">, </w:t>
      </w:r>
      <w:r w:rsidRPr="00DD488E">
        <w:rPr>
          <w:rFonts w:eastAsia="Cambria" w:cs="Calibri"/>
          <w:highlight w:val="cyan"/>
          <w:u w:val="single"/>
        </w:rPr>
        <w:t>the vast majority of police agencies use some form of physical abilities testing in their hiring process</w:t>
      </w:r>
      <w:r w:rsidRPr="00DD488E">
        <w:rPr>
          <w:rFonts w:eastAsia="Cambria" w:cs="Calibri"/>
          <w:u w:val="single"/>
        </w:rPr>
        <w:t xml:space="preserve">. </w:t>
      </w:r>
      <w:r w:rsidRPr="00DD488E">
        <w:rPr>
          <w:rFonts w:eastAsia="Cambria" w:cs="Calibri"/>
          <w:highlight w:val="cyan"/>
          <w:u w:val="single"/>
        </w:rPr>
        <w:t>These tests tend to emphasize upper-body strength and disqualify some women</w:t>
      </w:r>
      <w:r w:rsidRPr="00DD488E">
        <w:rPr>
          <w:rFonts w:eastAsia="Cambria" w:cs="Calibri"/>
        </w:rPr>
        <w:t xml:space="preserve"> – and men of slight stature. Yet physical strength has never been shown to predict a police officer’s effectiveness or ability to handle dangerous situations. Instead, testing should focus on an applicant’s communication skills and ability to defuse potential violence and maintain composure in situations of conflict. Finally, </w:t>
      </w:r>
      <w:r w:rsidRPr="00DD488E">
        <w:rPr>
          <w:rFonts w:eastAsia="Cambria" w:cs="Calibri"/>
          <w:u w:val="single"/>
        </w:rPr>
        <w:t xml:space="preserve">as in the military and other traditionally male-dominated work forces, </w:t>
      </w:r>
      <w:r w:rsidRPr="00DD488E">
        <w:rPr>
          <w:rFonts w:eastAsia="Cambria" w:cs="Calibri"/>
          <w:highlight w:val="cyan"/>
          <w:u w:val="single"/>
        </w:rPr>
        <w:t>female officers face high rates of sexual harassment and negative male attitude</w:t>
      </w:r>
      <w:r w:rsidRPr="00DD488E">
        <w:rPr>
          <w:rFonts w:eastAsia="Cambria" w:cs="Calibri"/>
          <w:u w:val="single"/>
        </w:rPr>
        <w:t>s. Too many male officers continue to hold the view that women can’t be effective police officers</w:t>
      </w:r>
      <w:r w:rsidRPr="00DD488E">
        <w:rPr>
          <w:rFonts w:eastAsia="Cambria" w:cs="Calibri"/>
        </w:rPr>
        <w:t xml:space="preserve">. And yet, in contrast, studies have shown that community members prefer officer teams with both a woman and a man, largely because they believe women are better able to defuse potentially dangerous situations. The good news is that changes in recruiting and hiring policies can have a dramatic impact on increasing the number of women in police departments. And, police leadership must place a high priority on recruiting female officers. Local police agencies can look to an effort underway by the U.S. Border Patrol to recruit only women for a major hiring push. The agency recognized that having just five percent women in its ranks impedes its ability to work with the tens of thousands of migrant women who cross the U.S.-Mexico border each year, many of whom suffer sexual assaults during their journey. </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 xml:space="preserve">Police departments struggle to recruit female officers because of biased testing </w:t>
      </w:r>
    </w:p>
    <w:p w:rsidR="00704E73" w:rsidRPr="00DD488E" w:rsidRDefault="00704E73" w:rsidP="00704E73">
      <w:pPr>
        <w:rPr>
          <w:rFonts w:eastAsia="Cambria" w:cs="Calibri"/>
        </w:rPr>
      </w:pPr>
      <w:r w:rsidRPr="00DD488E">
        <w:rPr>
          <w:rFonts w:eastAsia="Cambria" w:cs="Calibri"/>
          <w:b/>
          <w:bCs/>
          <w:sz w:val="26"/>
          <w:szCs w:val="26"/>
        </w:rPr>
        <w:t>Kaplan 19</w:t>
      </w:r>
      <w:r w:rsidRPr="00DD488E">
        <w:rPr>
          <w:rFonts w:eastAsia="Cambria" w:cs="Calibri"/>
        </w:rPr>
        <w:t xml:space="preserve"> [Sophie Kaplan, a metro reporter for The Washington Times covering D.C. government as well as Maryland and Virginia government, "Police departments struggle to recruit female officers," AP NEWS, 1-26-2019, </w:t>
      </w:r>
      <w:hyperlink r:id="rId236" w:history="1">
        <w:r w:rsidRPr="00DD488E">
          <w:rPr>
            <w:rFonts w:eastAsia="Cambria" w:cs="Calibri"/>
          </w:rPr>
          <w:t>https://apnews.com/9317fc2780e34020a8cd9b98187034f8</w:t>
        </w:r>
      </w:hyperlink>
      <w:r w:rsidRPr="00DD488E">
        <w:rPr>
          <w:rFonts w:eastAsia="Cambria" w:cs="Calibri"/>
        </w:rPr>
        <w:t>, Accessed 7-4-20] KN</w:t>
      </w:r>
    </w:p>
    <w:p w:rsidR="00704E73" w:rsidRPr="00DD488E" w:rsidRDefault="00704E73" w:rsidP="00704E73">
      <w:pPr>
        <w:rPr>
          <w:rFonts w:eastAsia="Cambria" w:cs="Calibri"/>
        </w:rPr>
      </w:pPr>
      <w:r w:rsidRPr="00DD488E">
        <w:rPr>
          <w:rFonts w:eastAsia="Cambria" w:cs="Calibri"/>
          <w:highlight w:val="cyan"/>
          <w:u w:val="single"/>
        </w:rPr>
        <w:t>When the</w:t>
      </w:r>
      <w:r w:rsidRPr="00DD488E">
        <w:rPr>
          <w:rFonts w:eastAsia="Cambria" w:cs="Calibri"/>
          <w:u w:val="single"/>
        </w:rPr>
        <w:t xml:space="preserve"> Hanover Borough Police </w:t>
      </w:r>
      <w:r w:rsidRPr="00DD488E">
        <w:rPr>
          <w:rFonts w:eastAsia="Cambria" w:cs="Calibri"/>
          <w:highlight w:val="cyan"/>
          <w:u w:val="single"/>
        </w:rPr>
        <w:t>Department recruits</w:t>
      </w:r>
      <w:r w:rsidRPr="00DD488E">
        <w:rPr>
          <w:rFonts w:eastAsia="Cambria" w:cs="Calibri"/>
          <w:u w:val="single"/>
        </w:rPr>
        <w:t xml:space="preserve">, </w:t>
      </w:r>
      <w:r w:rsidRPr="00DD488E">
        <w:rPr>
          <w:rFonts w:eastAsia="Cambria" w:cs="Calibri"/>
          <w:highlight w:val="cyan"/>
          <w:u w:val="single"/>
        </w:rPr>
        <w:t>they have to</w:t>
      </w:r>
      <w:r w:rsidRPr="00DD488E">
        <w:rPr>
          <w:rFonts w:eastAsia="Cambria" w:cs="Calibri"/>
          <w:u w:val="single"/>
        </w:rPr>
        <w:t xml:space="preserve"> follow the </w:t>
      </w:r>
      <w:r w:rsidRPr="00DD488E">
        <w:rPr>
          <w:rFonts w:eastAsia="Cambria" w:cs="Calibri"/>
          <w:highlight w:val="cyan"/>
          <w:u w:val="single"/>
        </w:rPr>
        <w:t>rules of civil service</w:t>
      </w:r>
      <w:r w:rsidRPr="00DD488E">
        <w:rPr>
          <w:rFonts w:eastAsia="Cambria" w:cs="Calibri"/>
          <w:u w:val="single"/>
        </w:rPr>
        <w:t xml:space="preserve">, </w:t>
      </w:r>
      <w:r w:rsidRPr="00DD488E">
        <w:rPr>
          <w:rFonts w:eastAsia="Cambria" w:cs="Calibri"/>
          <w:highlight w:val="cyan"/>
          <w:u w:val="single"/>
        </w:rPr>
        <w:t>which makes it difficult to diversify</w:t>
      </w:r>
      <w:r w:rsidRPr="00DD488E">
        <w:rPr>
          <w:rFonts w:eastAsia="Cambria" w:cs="Calibri"/>
          <w:u w:val="single"/>
        </w:rPr>
        <w:t xml:space="preserve"> the officers in the department</w:t>
      </w:r>
      <w:r w:rsidRPr="00DD488E">
        <w:rPr>
          <w:rFonts w:eastAsia="Cambria" w:cs="Calibri"/>
        </w:rPr>
        <w:t xml:space="preserve">, Martin said. Hanover’s three female officers all resigned in 2018. </w:t>
      </w:r>
      <w:r w:rsidRPr="00DD488E">
        <w:rPr>
          <w:rFonts w:eastAsia="Cambria" w:cs="Calibri"/>
          <w:u w:val="single"/>
        </w:rPr>
        <w:t xml:space="preserve">In accordance with the rules of civil service, all the applicants that apply to the police department are ranked by their test scores and their veteran status. </w:t>
      </w:r>
      <w:r w:rsidRPr="00DD488E">
        <w:rPr>
          <w:rFonts w:eastAsia="Cambria" w:cs="Calibri"/>
        </w:rPr>
        <w:t xml:space="preserve">The applicants with the higher scores are considered for the position. Depending on the municipality classification, not every department has to follow the rules of civil service. These rules were established to reduce the instances of nepotism. Hanover’s police department is one of 10 York County police departments in the Metropolitan York Police Testing Consortium. All of the departments in the consortium shares the costs and responsibilities of recruitment. The consortium uses a variety of recruitment tactics to get a diverse pool of applicants, such as print, social media and online advertisements and attending regional police hiring expos. In addition to the consortium tactics, </w:t>
      </w:r>
      <w:proofErr w:type="spellStart"/>
      <w:r w:rsidRPr="00DD488E">
        <w:rPr>
          <w:rFonts w:eastAsia="Cambria" w:cs="Calibri"/>
        </w:rPr>
        <w:t>Myneca</w:t>
      </w:r>
      <w:proofErr w:type="spellEnd"/>
      <w:r w:rsidRPr="00DD488E">
        <w:rPr>
          <w:rFonts w:eastAsia="Cambria" w:cs="Calibri"/>
        </w:rPr>
        <w:t xml:space="preserve"> </w:t>
      </w:r>
      <w:proofErr w:type="spellStart"/>
      <w:r w:rsidRPr="00DD488E">
        <w:rPr>
          <w:rFonts w:eastAsia="Cambria" w:cs="Calibri"/>
        </w:rPr>
        <w:t>Ojo</w:t>
      </w:r>
      <w:proofErr w:type="spellEnd"/>
      <w:r w:rsidRPr="00DD488E">
        <w:rPr>
          <w:rFonts w:eastAsia="Cambria" w:cs="Calibri"/>
        </w:rPr>
        <w:t xml:space="preserve">, the mayor of Hanover, said she will be attending recruitment events to show that there is female leadership in the borough. Also, she said that they are making new recruitment materials that attract people to Hanover specifically and cater to more diverse recruits. “Diversity and inclusion </w:t>
      </w:r>
      <w:proofErr w:type="gramStart"/>
      <w:r w:rsidRPr="00DD488E">
        <w:rPr>
          <w:rFonts w:eastAsia="Cambria" w:cs="Calibri"/>
        </w:rPr>
        <w:t>is</w:t>
      </w:r>
      <w:proofErr w:type="gramEnd"/>
      <w:r w:rsidRPr="00DD488E">
        <w:rPr>
          <w:rFonts w:eastAsia="Cambria" w:cs="Calibri"/>
        </w:rPr>
        <w:t xml:space="preserve"> not just the chief’s job or the lieutenant’s jobs; it’s everyone’s job,” </w:t>
      </w:r>
      <w:proofErr w:type="spellStart"/>
      <w:r w:rsidRPr="00DD488E">
        <w:rPr>
          <w:rFonts w:eastAsia="Cambria" w:cs="Calibri"/>
        </w:rPr>
        <w:t>Ojo</w:t>
      </w:r>
      <w:proofErr w:type="spellEnd"/>
      <w:r w:rsidRPr="00DD488E">
        <w:rPr>
          <w:rFonts w:eastAsia="Cambria" w:cs="Calibri"/>
        </w:rPr>
        <w:t xml:space="preserve"> said. </w:t>
      </w:r>
      <w:r w:rsidRPr="00DD488E">
        <w:rPr>
          <w:rFonts w:eastAsia="Cambria" w:cs="Calibri"/>
          <w:highlight w:val="cyan"/>
          <w:u w:val="single"/>
        </w:rPr>
        <w:t>Hanover</w:t>
      </w:r>
      <w:r w:rsidRPr="00DD488E">
        <w:rPr>
          <w:rFonts w:eastAsia="Cambria" w:cs="Calibri"/>
          <w:u w:val="single"/>
        </w:rPr>
        <w:t xml:space="preserve"> Borough </w:t>
      </w:r>
      <w:r w:rsidRPr="00DD488E">
        <w:rPr>
          <w:rFonts w:eastAsia="Cambria" w:cs="Calibri"/>
          <w:highlight w:val="cyan"/>
          <w:u w:val="single"/>
        </w:rPr>
        <w:t>Police Department recently did have a female applicant</w:t>
      </w:r>
      <w:r w:rsidRPr="00DD488E">
        <w:rPr>
          <w:rFonts w:eastAsia="Cambria" w:cs="Calibri"/>
          <w:u w:val="single"/>
        </w:rPr>
        <w:t xml:space="preserve">, </w:t>
      </w:r>
      <w:r w:rsidRPr="00DD488E">
        <w:rPr>
          <w:rFonts w:eastAsia="Cambria" w:cs="Calibri"/>
          <w:highlight w:val="cyan"/>
          <w:u w:val="single"/>
        </w:rPr>
        <w:t>but she did not pass the agility test</w:t>
      </w:r>
      <w:r w:rsidRPr="00DD488E">
        <w:rPr>
          <w:rFonts w:eastAsia="Cambria" w:cs="Calibri"/>
        </w:rPr>
        <w:t xml:space="preserve">, </w:t>
      </w:r>
      <w:proofErr w:type="spellStart"/>
      <w:r w:rsidRPr="00DD488E">
        <w:rPr>
          <w:rFonts w:eastAsia="Cambria" w:cs="Calibri"/>
        </w:rPr>
        <w:t>Ojo</w:t>
      </w:r>
      <w:proofErr w:type="spellEnd"/>
      <w:r w:rsidRPr="00DD488E">
        <w:rPr>
          <w:rFonts w:eastAsia="Cambria" w:cs="Calibri"/>
        </w:rPr>
        <w:t xml:space="preserve"> said. Recruiting down in genera</w:t>
      </w:r>
      <w:r w:rsidRPr="00DD488E">
        <w:rPr>
          <w:rFonts w:eastAsia="Cambria" w:cs="Calibri"/>
          <w:highlight w:val="cyan"/>
        </w:rPr>
        <w:t xml:space="preserve">l </w:t>
      </w:r>
      <w:r w:rsidRPr="00DD488E">
        <w:rPr>
          <w:rFonts w:eastAsia="Cambria" w:cs="Calibri"/>
          <w:highlight w:val="cyan"/>
          <w:u w:val="single"/>
        </w:rPr>
        <w:t>Police departments are struggling to recruit and retain officers</w:t>
      </w:r>
      <w:r w:rsidRPr="00DD488E">
        <w:rPr>
          <w:rFonts w:eastAsia="Cambria" w:cs="Calibri"/>
          <w:u w:val="single"/>
        </w:rPr>
        <w:t xml:space="preserve"> in general</w:t>
      </w:r>
      <w:r w:rsidRPr="00DD488E">
        <w:rPr>
          <w:rFonts w:eastAsia="Cambria" w:cs="Calibri"/>
        </w:rPr>
        <w:t xml:space="preserve">, </w:t>
      </w:r>
      <w:r w:rsidRPr="00DD488E">
        <w:rPr>
          <w:rFonts w:eastAsia="Cambria" w:cs="Calibri"/>
          <w:szCs w:val="20"/>
        </w:rPr>
        <w:t>however. In 2017, Camacho’s department advertised on two radio stations, in the newspaper and on some websites. They had 100 people take the test to become a police officer. In anticipation of some vacancies, he wanted to double the number of applicants for 2018. To do that, he created a recruitment team, sent them to job fairs and to schools; he put out advertisements on three radio stations, Indeed.com, the newspaper and other websites. After increasing his efforts, only 96 applicants took the test. The Police Executive Research Forum conducted a survey with about 400 police departments across the country asking about their applicant pool, recruitment and retention, according to a Washington Post article. That survey found that 66 percent of departments have seen a decrease in the amount of applications for police officers. Additionally, there has been a decrease in the amount of police officers per capita, according to findings from the Borough of Statistics.</w:t>
      </w:r>
      <w:r w:rsidRPr="00DD488E">
        <w:rPr>
          <w:rFonts w:eastAsia="Cambria" w:cs="Calibri"/>
        </w:rPr>
        <w:t xml:space="preserve"> </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Women are not interested in becoming officers despite efforts</w:t>
      </w:r>
    </w:p>
    <w:p w:rsidR="00704E73" w:rsidRPr="00DD488E" w:rsidRDefault="00704E73" w:rsidP="00704E73">
      <w:pPr>
        <w:rPr>
          <w:rFonts w:eastAsia="Cambria" w:cs="Calibri"/>
        </w:rPr>
      </w:pPr>
      <w:r w:rsidRPr="00DD488E">
        <w:rPr>
          <w:rFonts w:eastAsia="Cambria" w:cs="Calibri"/>
          <w:b/>
          <w:bCs/>
          <w:sz w:val="26"/>
          <w:szCs w:val="26"/>
        </w:rPr>
        <w:t>Kaplan 19</w:t>
      </w:r>
      <w:r w:rsidRPr="00DD488E">
        <w:rPr>
          <w:rFonts w:eastAsia="Cambria" w:cs="Calibri"/>
        </w:rPr>
        <w:t xml:space="preserve"> [Sophie Kaplan, a metro reporter for The Washington Times covering D.C. government as well as Maryland and Virginia government, "Police departments struggle to recruit female officers," AP NEWS, 1-26-2019, </w:t>
      </w:r>
      <w:hyperlink r:id="rId237" w:history="1">
        <w:r w:rsidRPr="00DD488E">
          <w:rPr>
            <w:rFonts w:eastAsia="Cambria" w:cs="Calibri"/>
          </w:rPr>
          <w:t>https://apnews.com/9317fc2780e34020a8cd9b98187034f8</w:t>
        </w:r>
      </w:hyperlink>
      <w:r w:rsidRPr="00DD488E">
        <w:rPr>
          <w:rFonts w:eastAsia="Cambria" w:cs="Calibri"/>
        </w:rPr>
        <w:t>, Accessed 7-4-20] KN</w:t>
      </w:r>
    </w:p>
    <w:p w:rsidR="00704E73" w:rsidRPr="00DD488E" w:rsidRDefault="00704E73" w:rsidP="00704E73">
      <w:pPr>
        <w:rPr>
          <w:rFonts w:eastAsia="Cambria" w:cs="Calibri"/>
          <w:sz w:val="16"/>
          <w:szCs w:val="16"/>
        </w:rPr>
      </w:pPr>
      <w:r w:rsidRPr="00DD488E">
        <w:rPr>
          <w:rFonts w:eastAsia="Cambria" w:cs="Calibri"/>
        </w:rPr>
        <w:t xml:space="preserve">A lot of the women aren’t looking to become professional athletes, but they are already in good physical shape. Camacho and his recruitment team talk to the athletes and try to see what “their goals are, and if they can be persuaded to try policing,” Camacho said. “This is something a lot of women don’t do,” </w:t>
      </w:r>
      <w:proofErr w:type="spellStart"/>
      <w:r w:rsidRPr="00DD488E">
        <w:rPr>
          <w:rFonts w:eastAsia="Cambria" w:cs="Calibri"/>
        </w:rPr>
        <w:t>Marcionette</w:t>
      </w:r>
      <w:proofErr w:type="spellEnd"/>
      <w:r w:rsidRPr="00DD488E">
        <w:rPr>
          <w:rFonts w:eastAsia="Cambria" w:cs="Calibri"/>
        </w:rPr>
        <w:t xml:space="preserve"> said. “It makes me want to do it </w:t>
      </w:r>
      <w:proofErr w:type="spellStart"/>
      <w:r w:rsidRPr="00DD488E">
        <w:rPr>
          <w:rFonts w:eastAsia="Cambria" w:cs="Calibri"/>
        </w:rPr>
        <w:t>more</w:t>
      </w:r>
      <w:proofErr w:type="gramStart"/>
      <w:r w:rsidRPr="00DD488E">
        <w:rPr>
          <w:rFonts w:eastAsia="Cambria" w:cs="Calibri"/>
        </w:rPr>
        <w:t>.”“</w:t>
      </w:r>
      <w:proofErr w:type="gramEnd"/>
      <w:r w:rsidRPr="00DD488E">
        <w:rPr>
          <w:rFonts w:eastAsia="Cambria" w:cs="Calibri"/>
        </w:rPr>
        <w:t>I</w:t>
      </w:r>
      <w:proofErr w:type="spellEnd"/>
      <w:r w:rsidRPr="00DD488E">
        <w:rPr>
          <w:rFonts w:eastAsia="Cambria" w:cs="Calibri"/>
        </w:rPr>
        <w:t xml:space="preserve"> wish we had more (female applicants) available to us or more would apply to work here or anywhere for that matter,” said Lebanon City Police Chief Todd </w:t>
      </w:r>
      <w:proofErr w:type="spellStart"/>
      <w:r w:rsidRPr="00DD488E">
        <w:rPr>
          <w:rFonts w:eastAsia="Cambria" w:cs="Calibri"/>
        </w:rPr>
        <w:t>Breiner</w:t>
      </w:r>
      <w:proofErr w:type="spellEnd"/>
      <w:r w:rsidRPr="00DD488E">
        <w:rPr>
          <w:rFonts w:eastAsia="Cambria" w:cs="Calibri"/>
        </w:rPr>
        <w:t xml:space="preserve">. </w:t>
      </w:r>
      <w:r w:rsidRPr="00DD488E">
        <w:rPr>
          <w:rFonts w:eastAsia="Cambria" w:cs="Calibri"/>
          <w:u w:val="single"/>
        </w:rPr>
        <w:t xml:space="preserve">A lot of </w:t>
      </w:r>
      <w:r w:rsidRPr="00DD488E">
        <w:rPr>
          <w:rFonts w:eastAsia="Cambria" w:cs="Calibri"/>
          <w:highlight w:val="cyan"/>
          <w:u w:val="single"/>
        </w:rPr>
        <w:t>departments are hiring</w:t>
      </w:r>
      <w:r w:rsidRPr="00DD488E">
        <w:rPr>
          <w:rFonts w:eastAsia="Cambria" w:cs="Calibri"/>
          <w:u w:val="single"/>
        </w:rPr>
        <w:t xml:space="preserve">, and </w:t>
      </w:r>
      <w:r w:rsidRPr="00DD488E">
        <w:rPr>
          <w:rFonts w:eastAsia="Cambria" w:cs="Calibri"/>
          <w:highlight w:val="cyan"/>
          <w:u w:val="single"/>
        </w:rPr>
        <w:t>jobs are easy to come by</w:t>
      </w:r>
      <w:r w:rsidRPr="00DD488E">
        <w:rPr>
          <w:rFonts w:eastAsia="Cambria" w:cs="Calibri"/>
          <w:u w:val="single"/>
        </w:rPr>
        <w:t xml:space="preserve">, </w:t>
      </w:r>
      <w:r w:rsidRPr="00DD488E">
        <w:rPr>
          <w:rFonts w:eastAsia="Cambria" w:cs="Calibri"/>
          <w:highlight w:val="cyan"/>
          <w:u w:val="single"/>
        </w:rPr>
        <w:t>but not a lot of women are going</w:t>
      </w:r>
      <w:r w:rsidRPr="00DD488E">
        <w:rPr>
          <w:rFonts w:eastAsia="Cambria" w:cs="Calibri"/>
          <w:u w:val="single"/>
        </w:rPr>
        <w:t xml:space="preserve"> through the academy</w:t>
      </w:r>
      <w:r w:rsidRPr="00DD488E">
        <w:rPr>
          <w:rFonts w:eastAsia="Cambria" w:cs="Calibri"/>
        </w:rPr>
        <w:t xml:space="preserve">, </w:t>
      </w:r>
      <w:proofErr w:type="spellStart"/>
      <w:r w:rsidRPr="00DD488E">
        <w:rPr>
          <w:rFonts w:eastAsia="Cambria" w:cs="Calibri"/>
        </w:rPr>
        <w:t>Breiner</w:t>
      </w:r>
      <w:proofErr w:type="spellEnd"/>
      <w:r w:rsidRPr="00DD488E">
        <w:rPr>
          <w:rFonts w:eastAsia="Cambria" w:cs="Calibri"/>
        </w:rPr>
        <w:t xml:space="preserve"> said. </w:t>
      </w:r>
      <w:r w:rsidRPr="00DD488E">
        <w:rPr>
          <w:rFonts w:eastAsia="Cambria" w:cs="Calibri"/>
          <w:u w:val="single"/>
        </w:rPr>
        <w:t xml:space="preserve">Currently, </w:t>
      </w:r>
      <w:r w:rsidRPr="00DD488E">
        <w:rPr>
          <w:rFonts w:eastAsia="Cambria" w:cs="Calibri"/>
          <w:highlight w:val="cyan"/>
          <w:u w:val="single"/>
        </w:rPr>
        <w:t>in the Lebanon City</w:t>
      </w:r>
      <w:r w:rsidRPr="00DD488E">
        <w:rPr>
          <w:rFonts w:eastAsia="Cambria" w:cs="Calibri"/>
          <w:u w:val="single"/>
        </w:rPr>
        <w:t xml:space="preserve"> Police Department </w:t>
      </w:r>
      <w:r w:rsidRPr="00DD488E">
        <w:rPr>
          <w:rFonts w:eastAsia="Cambria" w:cs="Calibri"/>
          <w:highlight w:val="cyan"/>
          <w:u w:val="single"/>
        </w:rPr>
        <w:t>there are no female</w:t>
      </w:r>
      <w:r w:rsidRPr="00DD488E">
        <w:rPr>
          <w:rFonts w:eastAsia="Cambria" w:cs="Calibri"/>
          <w:u w:val="single"/>
        </w:rPr>
        <w:t xml:space="preserve"> police </w:t>
      </w:r>
      <w:r w:rsidRPr="00DD488E">
        <w:rPr>
          <w:rFonts w:eastAsia="Cambria" w:cs="Calibri"/>
          <w:highlight w:val="cyan"/>
          <w:u w:val="single"/>
        </w:rPr>
        <w:t>officers</w:t>
      </w:r>
      <w:r w:rsidRPr="00DD488E">
        <w:rPr>
          <w:rFonts w:eastAsia="Cambria" w:cs="Calibri"/>
          <w:u w:val="single"/>
        </w:rPr>
        <w:t xml:space="preserve"> out of 41. </w:t>
      </w:r>
      <w:r w:rsidRPr="00DD488E">
        <w:rPr>
          <w:rFonts w:eastAsia="Cambria" w:cs="Calibri"/>
          <w:highlight w:val="cyan"/>
          <w:u w:val="single"/>
        </w:rPr>
        <w:t>The department is offering a</w:t>
      </w:r>
      <w:r w:rsidRPr="00DD488E">
        <w:rPr>
          <w:rFonts w:eastAsia="Cambria" w:cs="Calibri"/>
          <w:u w:val="single"/>
        </w:rPr>
        <w:t xml:space="preserve"> signing </w:t>
      </w:r>
      <w:r w:rsidRPr="00DD488E">
        <w:rPr>
          <w:rFonts w:eastAsia="Cambria" w:cs="Calibri"/>
          <w:highlight w:val="cyan"/>
          <w:u w:val="single"/>
        </w:rPr>
        <w:t>bonus</w:t>
      </w:r>
      <w:r w:rsidRPr="00DD488E">
        <w:rPr>
          <w:rFonts w:eastAsia="Cambria" w:cs="Calibri"/>
          <w:u w:val="single"/>
        </w:rPr>
        <w:t xml:space="preserve"> of $5,000 to incentivize people to apply there </w:t>
      </w:r>
      <w:r w:rsidRPr="00DD488E">
        <w:rPr>
          <w:rFonts w:eastAsia="Cambria" w:cs="Calibri"/>
          <w:highlight w:val="cyan"/>
          <w:u w:val="single"/>
        </w:rPr>
        <w:t>and “we still didn’t get the numbers</w:t>
      </w:r>
      <w:r w:rsidRPr="00DD488E">
        <w:rPr>
          <w:rFonts w:eastAsia="Cambria" w:cs="Calibri"/>
          <w:u w:val="single"/>
        </w:rPr>
        <w:t xml:space="preserve"> I hoped to</w:t>
      </w:r>
      <w:r w:rsidRPr="00DD488E">
        <w:rPr>
          <w:rFonts w:eastAsia="Cambria" w:cs="Calibri"/>
        </w:rPr>
        <w:t xml:space="preserve">,” </w:t>
      </w:r>
      <w:proofErr w:type="spellStart"/>
      <w:r w:rsidRPr="00DD488E">
        <w:rPr>
          <w:rFonts w:eastAsia="Cambria" w:cs="Calibri"/>
          <w:sz w:val="16"/>
          <w:szCs w:val="16"/>
        </w:rPr>
        <w:t>Breiner</w:t>
      </w:r>
      <w:proofErr w:type="spellEnd"/>
      <w:r w:rsidRPr="00DD488E">
        <w:rPr>
          <w:rFonts w:eastAsia="Cambria" w:cs="Calibri"/>
          <w:sz w:val="16"/>
          <w:szCs w:val="16"/>
        </w:rPr>
        <w:t xml:space="preserve"> said. The bonus would cover the expense to go to the police academy. When the Hanover Borough Police Department recruits, they have to follow the rules of civil service, which makes it difficult to diversify the officers in the department, Martin said. Hanover’s three female officers all resigned in 2018. In accordance with the rules of civil service, all the applicants that apply to the police department are ranked by their test scores and their veteran status. The applicants with the higher scores are considered for the position. Depending on the municipality classification, not every department has to follow the rules of civil service. These rules were established to reduce the instances of nepotism. Hanover’s police department is one of 10 York County police departments in the Metropolitan York Police Testing Consortium. All of the departments in the consortium shares the costs and responsibilities of recruitment. The consortium uses a variety of recruitment tactics to get a diverse pool of applicants, such as print, social media and online advertisements and attending regional police hiring expos. In addition to the consortium tactics, </w:t>
      </w:r>
      <w:proofErr w:type="spellStart"/>
      <w:r w:rsidRPr="00DD488E">
        <w:rPr>
          <w:rFonts w:eastAsia="Cambria" w:cs="Calibri"/>
          <w:sz w:val="16"/>
          <w:szCs w:val="16"/>
        </w:rPr>
        <w:t>Myneca</w:t>
      </w:r>
      <w:proofErr w:type="spellEnd"/>
      <w:r w:rsidRPr="00DD488E">
        <w:rPr>
          <w:rFonts w:eastAsia="Cambria" w:cs="Calibri"/>
          <w:sz w:val="16"/>
          <w:szCs w:val="16"/>
        </w:rPr>
        <w:t xml:space="preserve"> </w:t>
      </w:r>
      <w:proofErr w:type="spellStart"/>
      <w:r w:rsidRPr="00DD488E">
        <w:rPr>
          <w:rFonts w:eastAsia="Cambria" w:cs="Calibri"/>
          <w:sz w:val="16"/>
          <w:szCs w:val="16"/>
        </w:rPr>
        <w:t>Ojo</w:t>
      </w:r>
      <w:proofErr w:type="spellEnd"/>
      <w:r w:rsidRPr="00DD488E">
        <w:rPr>
          <w:rFonts w:eastAsia="Cambria" w:cs="Calibri"/>
          <w:sz w:val="16"/>
          <w:szCs w:val="16"/>
        </w:rPr>
        <w:t>, the mayor of Hanover, said she will be attending recruitment events to show that there is female leadership in the borough. Also, she said that they are making new recruitment materials that attract people to Hanover specifically and cater to more diverse recruits</w:t>
      </w:r>
    </w:p>
    <w:p w:rsidR="00704E73" w:rsidRPr="00DD488E" w:rsidRDefault="00704E73" w:rsidP="00704E73">
      <w:pPr>
        <w:rPr>
          <w:rFonts w:eastAsia="Cambria" w:cs="Calibri"/>
          <w:sz w:val="16"/>
          <w:szCs w:val="16"/>
        </w:rPr>
      </w:pPr>
    </w:p>
    <w:p w:rsidR="00704E73" w:rsidRPr="00DD488E" w:rsidRDefault="00704E73" w:rsidP="00704E73">
      <w:pPr>
        <w:keepNext/>
        <w:keepLines/>
        <w:pageBreakBefore/>
        <w:spacing w:before="200"/>
        <w:jc w:val="center"/>
        <w:outlineLvl w:val="2"/>
        <w:rPr>
          <w:rFonts w:eastAsia="MS Gothic" w:cs="Calibri"/>
          <w:b/>
          <w:sz w:val="32"/>
          <w:u w:val="single"/>
        </w:rPr>
      </w:pPr>
      <w:r w:rsidRPr="00DD488E">
        <w:rPr>
          <w:rFonts w:eastAsia="MS Gothic" w:cs="Calibri"/>
          <w:b/>
          <w:sz w:val="32"/>
          <w:u w:val="single"/>
        </w:rPr>
        <w:t>2AC – The System is Too Flawed</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Police brutality cannot be solved by hiring women – there are bigger, underlying problems with the system</w:t>
      </w:r>
    </w:p>
    <w:p w:rsidR="00704E73" w:rsidRPr="00DD488E" w:rsidRDefault="00704E73" w:rsidP="00704E73">
      <w:pPr>
        <w:rPr>
          <w:rFonts w:eastAsia="Cambria" w:cs="Calibri"/>
        </w:rPr>
      </w:pPr>
      <w:r w:rsidRPr="00DD488E">
        <w:rPr>
          <w:rFonts w:eastAsia="Cambria" w:cs="Calibri"/>
          <w:b/>
          <w:bCs/>
          <w:sz w:val="26"/>
          <w:szCs w:val="26"/>
        </w:rPr>
        <w:t>Brooks 6/</w:t>
      </w:r>
      <w:proofErr w:type="gramStart"/>
      <w:r w:rsidRPr="00DD488E">
        <w:rPr>
          <w:rFonts w:eastAsia="Cambria" w:cs="Calibri"/>
          <w:b/>
          <w:bCs/>
          <w:sz w:val="26"/>
          <w:szCs w:val="26"/>
        </w:rPr>
        <w:t>16</w:t>
      </w:r>
      <w:r w:rsidRPr="00DD488E">
        <w:rPr>
          <w:rFonts w:eastAsia="Cambria" w:cs="Calibri"/>
        </w:rPr>
        <w:t>  [</w:t>
      </w:r>
      <w:proofErr w:type="gramEnd"/>
      <w:r w:rsidRPr="00DD488E">
        <w:rPr>
          <w:rFonts w:eastAsia="Cambria" w:cs="Calibri"/>
        </w:rPr>
        <w:t>David Brooks, Contributing writer at </w:t>
      </w:r>
      <w:r w:rsidRPr="00DD488E">
        <w:rPr>
          <w:rFonts w:eastAsia="MS Gothic" w:cs="Calibri"/>
        </w:rPr>
        <w:t>The Atlantic</w:t>
      </w:r>
      <w:r w:rsidRPr="00DD488E">
        <w:rPr>
          <w:rFonts w:eastAsia="Cambria" w:cs="Calibri"/>
        </w:rPr>
        <w:t> and columnist for </w:t>
      </w:r>
      <w:r w:rsidRPr="00DD488E">
        <w:rPr>
          <w:rFonts w:eastAsia="MS Gothic" w:cs="Calibri"/>
        </w:rPr>
        <w:t>The New York Times</w:t>
      </w:r>
      <w:r w:rsidRPr="00DD488E">
        <w:rPr>
          <w:rFonts w:eastAsia="Cambria" w:cs="Calibri"/>
        </w:rPr>
        <w:t>,  "The Culture of Policing Is Broken," Atlantic, 6-16-2020, https://www.theatlantic.com/ideas/archive/2020/06/how-police-brutality-gets-made/613030/, Accessed 7-5-2020] KN</w:t>
      </w:r>
    </w:p>
    <w:p w:rsidR="00704E73" w:rsidRPr="00DD488E" w:rsidRDefault="00704E73" w:rsidP="00704E73">
      <w:pPr>
        <w:spacing w:before="15" w:after="180" w:line="300" w:lineRule="atLeast"/>
        <w:rPr>
          <w:rFonts w:eastAsia="Cambria" w:cs="Calibri"/>
        </w:rPr>
      </w:pPr>
      <w:r w:rsidRPr="00DD488E">
        <w:rPr>
          <w:rFonts w:eastAsia="Cambria" w:cs="Calibri"/>
          <w:highlight w:val="cyan"/>
          <w:u w:val="single"/>
        </w:rPr>
        <w:t>Where does this brutality come from</w:t>
      </w:r>
      <w:r w:rsidRPr="00DD488E">
        <w:rPr>
          <w:rFonts w:eastAsia="Cambria" w:cs="Calibri"/>
          <w:u w:val="single"/>
        </w:rPr>
        <w:t xml:space="preserve">? And what can we do about it? </w:t>
      </w:r>
      <w:r w:rsidRPr="00DD488E">
        <w:rPr>
          <w:rFonts w:eastAsia="Cambria" w:cs="Calibri"/>
        </w:rPr>
        <w:t xml:space="preserve">Two theories are now dominating public debate. </w:t>
      </w:r>
      <w:r w:rsidRPr="00DD488E">
        <w:rPr>
          <w:rFonts w:eastAsia="Cambria" w:cs="Calibri"/>
          <w:highlight w:val="cyan"/>
          <w:u w:val="single"/>
        </w:rPr>
        <w:t>The first sees the problem on the individual level</w:t>
      </w:r>
      <w:r w:rsidRPr="00DD488E">
        <w:rPr>
          <w:rFonts w:eastAsia="Cambria" w:cs="Calibri"/>
          <w:u w:val="single"/>
        </w:rPr>
        <w:t xml:space="preserve">. </w:t>
      </w:r>
      <w:r w:rsidRPr="00DD488E">
        <w:rPr>
          <w:rFonts w:eastAsia="Cambria" w:cs="Calibri"/>
          <w:highlight w:val="cyan"/>
          <w:u w:val="single"/>
        </w:rPr>
        <w:t>There are a number of “bad apples</w:t>
      </w:r>
      <w:r w:rsidRPr="00DD488E">
        <w:rPr>
          <w:rFonts w:eastAsia="Cambria" w:cs="Calibri"/>
          <w:u w:val="single"/>
        </w:rPr>
        <w:t xml:space="preserve">” in every police force—authoritarian, racist bullies who take pleasure in pummeling defenseless black men. We need to take away union protections, increase sanctions, remove them from the force, and prosecute them when appropriate. </w:t>
      </w:r>
      <w:r w:rsidRPr="00DD488E">
        <w:rPr>
          <w:rFonts w:eastAsia="Cambria" w:cs="Calibri"/>
          <w:highlight w:val="cyan"/>
          <w:u w:val="single"/>
        </w:rPr>
        <w:t>The second theory sees the problem on the systemic level</w:t>
      </w:r>
      <w:r w:rsidRPr="00DD488E">
        <w:rPr>
          <w:rFonts w:eastAsia="Cambria" w:cs="Calibri"/>
          <w:u w:val="single"/>
        </w:rPr>
        <w:t xml:space="preserve">. </w:t>
      </w:r>
      <w:r w:rsidRPr="00DD488E">
        <w:rPr>
          <w:rFonts w:eastAsia="Cambria" w:cs="Calibri"/>
          <w:highlight w:val="cyan"/>
          <w:u w:val="single"/>
        </w:rPr>
        <w:t>There’s something inherently oppressive about neighborhoods being ruled by men and women with guns</w:t>
      </w:r>
      <w:r w:rsidRPr="00DD488E">
        <w:rPr>
          <w:rFonts w:eastAsia="Cambria" w:cs="Calibri"/>
          <w:u w:val="single"/>
        </w:rPr>
        <w:t xml:space="preserve">, batons, and mace. In a systemically racist society, the use of force in that way is bound to be unjust. </w:t>
      </w:r>
      <w:r w:rsidRPr="00DD488E">
        <w:rPr>
          <w:rFonts w:eastAsia="Cambria" w:cs="Calibri"/>
        </w:rPr>
        <w:t xml:space="preserve">We need to “defund the police” and try softer, more communal models. </w:t>
      </w:r>
      <w:r w:rsidRPr="00DD488E">
        <w:rPr>
          <w:rFonts w:eastAsia="Cambria" w:cs="Calibri"/>
          <w:highlight w:val="cyan"/>
          <w:u w:val="single"/>
        </w:rPr>
        <w:t>Both theories contain some truth</w:t>
      </w:r>
      <w:r w:rsidRPr="00DD488E">
        <w:rPr>
          <w:rFonts w:eastAsia="Cambria" w:cs="Calibri"/>
          <w:u w:val="single"/>
        </w:rPr>
        <w:t>.</w:t>
      </w:r>
      <w:r w:rsidRPr="00DD488E">
        <w:rPr>
          <w:rFonts w:eastAsia="Cambria" w:cs="Calibri"/>
        </w:rPr>
        <w:t xml:space="preserve"> Some cops, like George Floyd’s killer, Derek Chauvin, rack up a lot of complaints and infractions. It’s also true that over the course of American history, law enforcement has constantly been used to enforce racial hierarchy. Police brutality reflects the legacy of racial </w:t>
      </w:r>
      <w:proofErr w:type="spellStart"/>
      <w:r w:rsidRPr="00DD488E">
        <w:rPr>
          <w:rFonts w:eastAsia="Cambria" w:cs="Calibri"/>
        </w:rPr>
        <w:t>lynchings</w:t>
      </w:r>
      <w:proofErr w:type="spellEnd"/>
      <w:r w:rsidRPr="00DD488E">
        <w:rPr>
          <w:rFonts w:eastAsia="Cambria" w:cs="Calibri"/>
        </w:rPr>
        <w:t xml:space="preserve">, and some of the habits of mind that are still embedded in American society and in its police departments. But the evidence suggests that the bulk of the problem is on a different level, neither individual </w:t>
      </w:r>
      <w:proofErr w:type="gramStart"/>
      <w:r w:rsidRPr="00DD488E">
        <w:rPr>
          <w:rFonts w:eastAsia="Cambria" w:cs="Calibri"/>
        </w:rPr>
        <w:t>or</w:t>
      </w:r>
      <w:proofErr w:type="gramEnd"/>
      <w:r w:rsidRPr="00DD488E">
        <w:rPr>
          <w:rFonts w:eastAsia="Cambria" w:cs="Calibri"/>
        </w:rPr>
        <w:t xml:space="preserve"> systemic. </w:t>
      </w:r>
      <w:r w:rsidRPr="00DD488E">
        <w:rPr>
          <w:rFonts w:eastAsia="Cambria" w:cs="Calibri"/>
          <w:highlight w:val="cyan"/>
          <w:u w:val="single"/>
        </w:rPr>
        <w:t>The problem lies in the organizational cultures of some police forces</w:t>
      </w:r>
      <w:r w:rsidRPr="00DD488E">
        <w:rPr>
          <w:rFonts w:eastAsia="Cambria" w:cs="Calibri"/>
        </w:rPr>
        <w:t>. In the forces with an us-versus-the-world siege mentality. In the ones with the we-strap-on-the-armor-and-fight culture, the ones who depersonalize the human beings out on the street. All cruelty begins with dehumanization—not seeing the face of the other, not seeing the whole humanity of the other</w:t>
      </w:r>
      <w:r w:rsidRPr="00DD488E">
        <w:rPr>
          <w:rFonts w:eastAsia="Cambria" w:cs="Calibri"/>
          <w:u w:val="single"/>
        </w:rPr>
        <w:t xml:space="preserve">. </w:t>
      </w:r>
      <w:r w:rsidRPr="00DD488E">
        <w:rPr>
          <w:rFonts w:eastAsia="Cambria" w:cs="Calibri"/>
          <w:highlight w:val="cyan"/>
          <w:u w:val="single"/>
        </w:rPr>
        <w:t>A cultural regime of dehumanization has been constructed</w:t>
      </w:r>
      <w:r w:rsidRPr="00DD488E">
        <w:rPr>
          <w:rFonts w:eastAsia="Cambria" w:cs="Calibri"/>
          <w:u w:val="single"/>
        </w:rPr>
        <w:t xml:space="preserve"> in many police departments. In that fertile ground</w:t>
      </w:r>
      <w:r w:rsidRPr="00DD488E">
        <w:rPr>
          <w:rFonts w:eastAsia="Cambria" w:cs="Calibri"/>
          <w:highlight w:val="cyan"/>
          <w:u w:val="single"/>
        </w:rPr>
        <w:t>, racial biases can spread and become entrenched</w:t>
      </w:r>
      <w:r w:rsidRPr="00DD488E">
        <w:rPr>
          <w:rFonts w:eastAsia="Cambria" w:cs="Calibri"/>
          <w:sz w:val="18"/>
          <w:szCs w:val="18"/>
          <w:u w:val="single"/>
        </w:rPr>
        <w:t>.</w:t>
      </w:r>
      <w:r w:rsidRPr="00DD488E">
        <w:rPr>
          <w:rFonts w:eastAsia="Cambria" w:cs="Calibri"/>
          <w:sz w:val="18"/>
          <w:szCs w:val="18"/>
        </w:rPr>
        <w:t xml:space="preserve"> But the regime can be deconstructed. Many people go into policing because they are idealistic. A study of NYPD recruits found that one of their most common motivations was the “opportunity to help people in the community.” In 2015, a group of researchers led by the police psychologist Daniel M. Blumberg studied police recruits, using what they called the “integrity scale” to measure honesty, trustworthiness, and incorruptibility. The police recruits scored higher on average than the college students who had participated in earlier studies. As Blumberg wrote in a later paper, “Law enforcement agencies generally do not hire ‘bad apples,’” because of their rigorous screening of recruits. Then they enter training, where a core theme is that it’s a threatening world out there. Recruits are told that a guy with a knife 21 feet away can run up and stab you before you have the chance to draw your gun. Even when your gun is drawn on someone with his back turned, he can pivot and pull his trigger before you have the chance to fire. Recruits listen to the desperate radio cries of officers killed in the line of duty, and the message is: Don’t ever let this happen to you. When in doubt, as the saying goes, it is “better to be judged by 12 than carried by six.” About 70 percent of police officers say they have never fired their gun while on the job, but on average, 71 hours of their training are devoted to firearm skills and 60 hours to self-defense, according to a 2013 Bureau of Justice report, while only 43 hours are spent on community-policing measures, such as cultural-diversity training, human relations, mediation, and conflict management</w:t>
      </w:r>
      <w:r w:rsidRPr="00DD488E">
        <w:rPr>
          <w:rFonts w:eastAsia="Cambria" w:cs="Calibri"/>
        </w:rPr>
        <w:t xml:space="preserve">. </w:t>
      </w:r>
      <w:r w:rsidRPr="00DD488E">
        <w:rPr>
          <w:rFonts w:eastAsia="Cambria" w:cs="Calibri"/>
          <w:highlight w:val="cyan"/>
          <w:u w:val="single"/>
        </w:rPr>
        <w:t>Many training programs take recruits out of civilian life and put them in a boot-camp</w:t>
      </w:r>
      <w:r w:rsidRPr="00DD488E">
        <w:rPr>
          <w:rFonts w:eastAsia="Cambria" w:cs="Calibri"/>
          <w:u w:val="single"/>
        </w:rPr>
        <w:t xml:space="preserve"> atmosphere. </w:t>
      </w:r>
      <w:r w:rsidRPr="00DD488E">
        <w:rPr>
          <w:rFonts w:eastAsia="Cambria" w:cs="Calibri"/>
          <w:highlight w:val="cyan"/>
          <w:u w:val="single"/>
        </w:rPr>
        <w:t>Years on the job have a tendency to reinforce this separation</w:t>
      </w:r>
      <w:r w:rsidRPr="00DD488E">
        <w:rPr>
          <w:rFonts w:eastAsia="Cambria" w:cs="Calibri"/>
          <w:u w:val="single"/>
        </w:rPr>
        <w:t xml:space="preserve">. </w:t>
      </w:r>
      <w:r w:rsidRPr="00DD488E">
        <w:rPr>
          <w:rFonts w:eastAsia="Cambria" w:cs="Calibri"/>
        </w:rPr>
        <w:t>I</w:t>
      </w:r>
      <w:r w:rsidRPr="00DD488E">
        <w:rPr>
          <w:rFonts w:eastAsia="Cambria" w:cs="Calibri"/>
          <w:sz w:val="18"/>
          <w:szCs w:val="18"/>
        </w:rPr>
        <w:t xml:space="preserve"> left the University of Chicago to become a police reporter on the South Side of that city. The first thing I learned, during that brief stint, was that the detectives in the Chicago Police Department were just as intelligent as the professors back at school. The second thing I learned is that cops have a profound sense of </w:t>
      </w:r>
      <w:proofErr w:type="gramStart"/>
      <w:r w:rsidRPr="00DD488E">
        <w:rPr>
          <w:rFonts w:eastAsia="Cambria" w:cs="Calibri"/>
          <w:sz w:val="18"/>
          <w:szCs w:val="18"/>
        </w:rPr>
        <w:t>service, but</w:t>
      </w:r>
      <w:proofErr w:type="gramEnd"/>
      <w:r w:rsidRPr="00DD488E">
        <w:rPr>
          <w:rFonts w:eastAsia="Cambria" w:cs="Calibri"/>
          <w:sz w:val="18"/>
          <w:szCs w:val="18"/>
        </w:rPr>
        <w:t xml:space="preserve"> have to spend their days among people who are at their worst moment, and often among individuals when they are at their worst—responding to domestic violence, rape, drug dealing, and murder. “Because police officers are frequently exposed to traumatic events such as death, being shot at, and physical assault, rates of PTSD among police officers have been reported to be as high as 15 percent," the epidemiologist Erin </w:t>
      </w:r>
      <w:proofErr w:type="spellStart"/>
      <w:r w:rsidRPr="00DD488E">
        <w:rPr>
          <w:rFonts w:eastAsia="Cambria" w:cs="Calibri"/>
          <w:sz w:val="18"/>
          <w:szCs w:val="18"/>
        </w:rPr>
        <w:t>McCanlies</w:t>
      </w:r>
      <w:proofErr w:type="spellEnd"/>
      <w:r w:rsidRPr="00DD488E">
        <w:rPr>
          <w:rFonts w:eastAsia="Cambria" w:cs="Calibri"/>
          <w:sz w:val="18"/>
          <w:szCs w:val="18"/>
        </w:rPr>
        <w:t xml:space="preserve"> and her co-authors wrote in a 2017 paper. The pressures are intense. Though quotas are illegal in some states, many cops are urged by their superiors to ramp up their production—issuing more tickets and making more arrests. Officers are also encouraged to respond to calls more swiftly. Constant hyper-vigilance and stress become the background tone of life. The organizational culture of their departments too often turns them into street warriors, occupying soldiers. Decades ago, the social scientist James Q. Wilson wrote that there are three types of police officer: the watchman, the legalist, and the service provider. Today there’s a fourth, the gladiator. In the videos, we saw cops armored in riot gear. American law-enforcement agencies have acquired billions of dollars in surplus equipment, including bayonets and grenade launchers. Casey </w:t>
      </w:r>
      <w:proofErr w:type="spellStart"/>
      <w:r w:rsidRPr="00DD488E">
        <w:rPr>
          <w:rFonts w:eastAsia="Cambria" w:cs="Calibri"/>
          <w:sz w:val="18"/>
          <w:szCs w:val="18"/>
        </w:rPr>
        <w:t>Delehanty</w:t>
      </w:r>
      <w:proofErr w:type="spellEnd"/>
      <w:r w:rsidRPr="00DD488E">
        <w:rPr>
          <w:rFonts w:eastAsia="Cambria" w:cs="Calibri"/>
          <w:sz w:val="18"/>
          <w:szCs w:val="18"/>
        </w:rPr>
        <w:t xml:space="preserve">, Ryan Welch, Jack </w:t>
      </w:r>
      <w:proofErr w:type="spellStart"/>
      <w:r w:rsidRPr="00DD488E">
        <w:rPr>
          <w:rFonts w:eastAsia="Cambria" w:cs="Calibri"/>
          <w:sz w:val="18"/>
          <w:szCs w:val="18"/>
        </w:rPr>
        <w:t>Mewhirter</w:t>
      </w:r>
      <w:proofErr w:type="spellEnd"/>
      <w:r w:rsidRPr="00DD488E">
        <w:rPr>
          <w:rFonts w:eastAsia="Cambria" w:cs="Calibri"/>
          <w:sz w:val="18"/>
          <w:szCs w:val="18"/>
        </w:rPr>
        <w:t xml:space="preserve">, and Jason Wilks have studied the relationship between militarization and public safety. In The Washington Post, </w:t>
      </w:r>
      <w:proofErr w:type="spellStart"/>
      <w:r w:rsidRPr="00DD488E">
        <w:rPr>
          <w:rFonts w:eastAsia="Cambria" w:cs="Calibri"/>
          <w:sz w:val="18"/>
          <w:szCs w:val="18"/>
        </w:rPr>
        <w:t>Mewhirter</w:t>
      </w:r>
      <w:proofErr w:type="spellEnd"/>
      <w:r w:rsidRPr="00DD488E">
        <w:rPr>
          <w:rFonts w:eastAsia="Cambria" w:cs="Calibri"/>
          <w:sz w:val="18"/>
          <w:szCs w:val="18"/>
        </w:rPr>
        <w:t xml:space="preserve"> and Welch wrote about their findings: “When a county goes from receiving no military equipment to $2,539,767 worth (the largest figure that went to one agency in our data), more than twice as many civilians are likely to die in that county the following year.” Problems are more likely to be seen as acts of war. The person on the other side of the equipment is rendered less visible. </w:t>
      </w:r>
      <w:r w:rsidRPr="00DD488E">
        <w:rPr>
          <w:rFonts w:eastAsia="Cambria" w:cs="Calibri"/>
          <w:highlight w:val="cyan"/>
          <w:u w:val="single"/>
        </w:rPr>
        <w:t>We’re tracing the etiology of dehumanization here, the gradual closing-off of natural sympathy between one person and another</w:t>
      </w:r>
      <w:r w:rsidRPr="00DD488E">
        <w:rPr>
          <w:rFonts w:eastAsia="Cambria" w:cs="Calibri"/>
        </w:rPr>
        <w:t xml:space="preserve">. Almost all cops resist this pressure most of the time, and we owe them our respect, honor, and gratitude. Many of us know warm and compassionate police officers, who have rejected the worst parts of their environment—but the cultural pressures are there, nonetheless. </w:t>
      </w:r>
    </w:p>
    <w:p w:rsidR="00704E73" w:rsidRPr="00DD488E" w:rsidRDefault="00704E73" w:rsidP="00704E73">
      <w:pPr>
        <w:keepNext/>
        <w:keepLines/>
        <w:pageBreakBefore/>
        <w:spacing w:before="200"/>
        <w:jc w:val="center"/>
        <w:outlineLvl w:val="2"/>
        <w:rPr>
          <w:rFonts w:eastAsia="MS Gothic" w:cs="Calibri"/>
          <w:b/>
          <w:sz w:val="32"/>
          <w:u w:val="single"/>
        </w:rPr>
      </w:pPr>
      <w:r w:rsidRPr="00DD488E">
        <w:rPr>
          <w:rFonts w:eastAsia="MS Gothic" w:cs="Calibri"/>
          <w:b/>
          <w:sz w:val="32"/>
          <w:u w:val="single"/>
        </w:rPr>
        <w:t>2AC – Empirics Flawed</w:t>
      </w:r>
    </w:p>
    <w:p w:rsidR="00704E73" w:rsidRPr="00DD488E" w:rsidRDefault="00704E73" w:rsidP="00704E73">
      <w:pPr>
        <w:keepNext/>
        <w:keepLines/>
        <w:contextualSpacing/>
        <w:outlineLvl w:val="3"/>
        <w:rPr>
          <w:rFonts w:eastAsia="MS Gothic" w:cs="Calibri"/>
          <w:b/>
          <w:bCs/>
          <w:iCs/>
        </w:rPr>
      </w:pPr>
      <w:r w:rsidRPr="00DD488E">
        <w:rPr>
          <w:rFonts w:eastAsia="MS Gothic" w:cs="Calibri"/>
          <w:b/>
          <w:bCs/>
          <w:iCs/>
        </w:rPr>
        <w:t>There is little difference between the use of force between male and female officers – female officers tend to mirror males</w:t>
      </w:r>
    </w:p>
    <w:p w:rsidR="00704E73" w:rsidRPr="00DD488E" w:rsidRDefault="00704E73" w:rsidP="00704E73">
      <w:pPr>
        <w:rPr>
          <w:rFonts w:eastAsia="Cambria" w:cs="Calibri"/>
          <w:color w:val="000000"/>
        </w:rPr>
      </w:pPr>
      <w:proofErr w:type="spellStart"/>
      <w:r w:rsidRPr="00DD488E">
        <w:rPr>
          <w:rFonts w:eastAsia="Cambria" w:cs="Calibri"/>
          <w:b/>
          <w:bCs/>
        </w:rPr>
        <w:t>Paoline</w:t>
      </w:r>
      <w:proofErr w:type="spellEnd"/>
      <w:r w:rsidRPr="00DD488E">
        <w:rPr>
          <w:rFonts w:eastAsia="Cambria" w:cs="Calibri"/>
          <w:b/>
          <w:bCs/>
        </w:rPr>
        <w:t xml:space="preserve"> 8</w:t>
      </w:r>
      <w:r w:rsidRPr="00DD488E">
        <w:rPr>
          <w:rFonts w:eastAsia="Cambria" w:cs="Calibri"/>
          <w:color w:val="000000"/>
        </w:rPr>
        <w:t xml:space="preserve"> [Eugene </w:t>
      </w:r>
      <w:proofErr w:type="spellStart"/>
      <w:r w:rsidRPr="00DD488E">
        <w:rPr>
          <w:rFonts w:eastAsia="Cambria" w:cs="Calibri"/>
          <w:color w:val="000000"/>
        </w:rPr>
        <w:t>Paoline</w:t>
      </w:r>
      <w:proofErr w:type="spellEnd"/>
      <w:r w:rsidRPr="00DD488E">
        <w:rPr>
          <w:rFonts w:eastAsia="Cambria" w:cs="Calibri"/>
          <w:color w:val="000000"/>
        </w:rPr>
        <w:t>,</w:t>
      </w:r>
      <w:r w:rsidRPr="00DD488E">
        <w:rPr>
          <w:rFonts w:eastAsia="Cambria" w:cs="Calibri"/>
          <w:color w:val="000000"/>
          <w:sz w:val="21"/>
          <w:szCs w:val="21"/>
          <w:shd w:val="clear" w:color="auto" w:fill="FFFFFF"/>
        </w:rPr>
        <w:t xml:space="preserve"> Professor of Criminal Justice at the University of Central Florida</w:t>
      </w:r>
      <w:r w:rsidRPr="00DD488E">
        <w:rPr>
          <w:rFonts w:eastAsia="Cambria" w:cs="Calibri"/>
          <w:color w:val="000000"/>
        </w:rPr>
        <w:t xml:space="preserve">, "Women Police Officers and the Use of Coercion," Taylor &amp;amp; Francis, 10-10-2008, https://www.tandfonline.com/doi/abs/10.1300/J012v15n03_05?journalCode=wwcj20, Accessed 7-5-20] </w:t>
      </w:r>
      <w:r w:rsidRPr="00DD488E">
        <w:rPr>
          <w:rFonts w:eastAsia="Cambria" w:cs="Calibri"/>
        </w:rPr>
        <w:t>KN</w:t>
      </w:r>
    </w:p>
    <w:p w:rsidR="00704E73" w:rsidRPr="00DD488E" w:rsidRDefault="00704E73" w:rsidP="00704E73">
      <w:pPr>
        <w:rPr>
          <w:rFonts w:eastAsia="Cambria" w:cs="Calibri"/>
          <w:color w:val="000000"/>
          <w:u w:val="single"/>
        </w:rPr>
      </w:pPr>
      <w:r w:rsidRPr="00DD488E">
        <w:rPr>
          <w:rFonts w:eastAsia="Cambria" w:cs="Calibri"/>
          <w:color w:val="000000"/>
        </w:rPr>
        <w:t xml:space="preserve">The aim of this paper was to empirically examine the types and amount of coercive force that females exhibit during citizen encounters, as well as potential differences in explanatory factors across gender. In doing so, an effort was made to test some of the traditional assumptions regarding a core component of policing (i.e., coercion), which is also a central feature of many of the criticisms levied against female police officers. More specifically, </w:t>
      </w:r>
      <w:r w:rsidRPr="00DD488E">
        <w:rPr>
          <w:rFonts w:eastAsia="Cambria" w:cs="Calibri"/>
          <w:color w:val="000000"/>
          <w:highlight w:val="cyan"/>
          <w:u w:val="single"/>
        </w:rPr>
        <w:t>policewomen are</w:t>
      </w:r>
      <w:r w:rsidRPr="00DD488E">
        <w:rPr>
          <w:rFonts w:eastAsia="Cambria" w:cs="Calibri"/>
          <w:color w:val="000000"/>
          <w:u w:val="single"/>
        </w:rPr>
        <w:t xml:space="preserve"> still </w:t>
      </w:r>
      <w:r w:rsidRPr="00DD488E">
        <w:rPr>
          <w:rFonts w:eastAsia="Cambria" w:cs="Calibri"/>
          <w:color w:val="000000"/>
          <w:highlight w:val="cyan"/>
          <w:u w:val="single"/>
        </w:rPr>
        <w:t>perceived as unwilling to display</w:t>
      </w:r>
      <w:r w:rsidRPr="00DD488E">
        <w:rPr>
          <w:rFonts w:eastAsia="Cambria" w:cs="Calibri"/>
          <w:color w:val="000000"/>
          <w:u w:val="single"/>
        </w:rPr>
        <w:t xml:space="preserve"> their </w:t>
      </w:r>
      <w:r w:rsidRPr="00DD488E">
        <w:rPr>
          <w:rFonts w:eastAsia="Cambria" w:cs="Calibri"/>
          <w:color w:val="000000"/>
          <w:highlight w:val="cyan"/>
          <w:u w:val="single"/>
        </w:rPr>
        <w:t>coercive authority</w:t>
      </w:r>
      <w:r w:rsidRPr="00DD488E">
        <w:rPr>
          <w:rFonts w:eastAsia="Cambria" w:cs="Calibri"/>
          <w:color w:val="000000"/>
          <w:u w:val="single"/>
        </w:rPr>
        <w:t>.</w:t>
      </w:r>
      <w:r w:rsidRPr="00DD488E">
        <w:rPr>
          <w:rFonts w:eastAsia="Cambria" w:cs="Calibri"/>
          <w:color w:val="000000"/>
        </w:rPr>
        <w:t xml:space="preserve"> Interestingly, </w:t>
      </w:r>
      <w:r w:rsidRPr="00DD488E">
        <w:rPr>
          <w:rFonts w:eastAsia="Cambria" w:cs="Calibri"/>
          <w:color w:val="000000"/>
          <w:highlight w:val="cyan"/>
          <w:u w:val="single"/>
        </w:rPr>
        <w:t>we failed to find substantial differences in the use of force between male and female officers</w:t>
      </w:r>
      <w:r w:rsidRPr="00DD488E">
        <w:rPr>
          <w:rFonts w:eastAsia="Cambria" w:cs="Calibri"/>
          <w:color w:val="000000"/>
          <w:u w:val="single"/>
        </w:rPr>
        <w:t xml:space="preserve">. </w:t>
      </w:r>
      <w:r w:rsidRPr="00DD488E">
        <w:rPr>
          <w:rFonts w:eastAsia="Cambria" w:cs="Calibri"/>
          <w:color w:val="000000"/>
          <w:highlight w:val="cyan"/>
          <w:u w:val="single"/>
        </w:rPr>
        <w:t>Both</w:t>
      </w:r>
      <w:r w:rsidRPr="00DD488E">
        <w:rPr>
          <w:rFonts w:eastAsia="Cambria" w:cs="Calibri"/>
          <w:color w:val="000000"/>
          <w:u w:val="single"/>
        </w:rPr>
        <w:t xml:space="preserve"> male and female officers </w:t>
      </w:r>
      <w:r w:rsidRPr="00DD488E">
        <w:rPr>
          <w:rFonts w:eastAsia="Cambria" w:cs="Calibri"/>
          <w:color w:val="000000"/>
          <w:highlight w:val="cyan"/>
          <w:u w:val="single"/>
        </w:rPr>
        <w:t>used coercion in similar proportions</w:t>
      </w:r>
      <w:r w:rsidRPr="00DD488E">
        <w:rPr>
          <w:rFonts w:eastAsia="Cambria" w:cs="Calibri"/>
          <w:color w:val="000000"/>
        </w:rPr>
        <w:t xml:space="preserve">, and both tended to use verbal force at higher rates when compared to physical. Moreover, </w:t>
      </w:r>
      <w:r w:rsidRPr="00DD488E">
        <w:rPr>
          <w:rFonts w:eastAsia="Cambria" w:cs="Calibri"/>
          <w:color w:val="000000"/>
          <w:highlight w:val="cyan"/>
          <w:u w:val="single"/>
        </w:rPr>
        <w:t>when</w:t>
      </w:r>
      <w:r w:rsidRPr="00DD488E">
        <w:rPr>
          <w:rFonts w:eastAsia="Cambria" w:cs="Calibri"/>
          <w:color w:val="000000"/>
          <w:u w:val="single"/>
        </w:rPr>
        <w:t xml:space="preserve"> verbal and </w:t>
      </w:r>
      <w:r w:rsidRPr="00DD488E">
        <w:rPr>
          <w:rFonts w:eastAsia="Cambria" w:cs="Calibri"/>
          <w:color w:val="000000"/>
          <w:highlight w:val="cyan"/>
          <w:u w:val="single"/>
        </w:rPr>
        <w:t>physical force encounters were compared across gender, no statistical</w:t>
      </w:r>
      <w:r w:rsidRPr="00DD488E">
        <w:rPr>
          <w:rFonts w:eastAsia="Cambria" w:cs="Calibri"/>
          <w:color w:val="000000"/>
          <w:u w:val="single"/>
        </w:rPr>
        <w:t xml:space="preserve"> gender </w:t>
      </w:r>
      <w:r w:rsidRPr="00DD488E">
        <w:rPr>
          <w:rFonts w:eastAsia="Cambria" w:cs="Calibri"/>
          <w:color w:val="000000"/>
          <w:highlight w:val="cyan"/>
          <w:u w:val="single"/>
        </w:rPr>
        <w:t>differences were uncovered</w:t>
      </w:r>
      <w:r w:rsidRPr="00DD488E">
        <w:rPr>
          <w:rFonts w:eastAsia="Cambria" w:cs="Calibri"/>
          <w:color w:val="000000"/>
          <w:u w:val="single"/>
        </w:rPr>
        <w:t>.</w:t>
      </w:r>
      <w:r w:rsidRPr="00DD488E">
        <w:rPr>
          <w:rFonts w:eastAsia="Cambria" w:cs="Calibri"/>
          <w:color w:val="000000"/>
        </w:rPr>
        <w:t xml:space="preserve"> When we attempted to identify gender differences among commonly associated predictors of coercion and levels of force, we found that, although more of the predictors were statistically significant for males, comparisons between male and female encounters produced only one significant result. That is, male police officers were more likely to use higher levels of force against male suspects, while </w:t>
      </w:r>
      <w:r w:rsidRPr="00DD488E">
        <w:rPr>
          <w:rFonts w:eastAsia="Cambria" w:cs="Calibri"/>
          <w:color w:val="000000"/>
          <w:u w:val="single"/>
        </w:rPr>
        <w:t>levels of force used by females were statistically independent of suspect gender</w:t>
      </w:r>
      <w:r w:rsidRPr="00DD488E">
        <w:rPr>
          <w:rFonts w:eastAsia="Cambria" w:cs="Calibri"/>
          <w:color w:val="000000"/>
        </w:rPr>
        <w:t xml:space="preserve">. </w:t>
      </w:r>
      <w:r w:rsidRPr="00DD488E">
        <w:rPr>
          <w:rFonts w:eastAsia="Cambria" w:cs="Calibri"/>
          <w:color w:val="000000"/>
          <w:szCs w:val="20"/>
        </w:rPr>
        <w:t xml:space="preserve">On the whole, the findings suggest that, in terms of levels of force, the predictors of coercion are relatively indistinguishable across males and females. A further examination of the predictors of force across both verbal and physical further failed to produce substantial systematic differences between male and female officers. The findings from this research can be used to inform both theory and practice. In terms of gender theories of workplace behavior, the overall similarities in the use of force between males and females tends to discount the gender-role model and is more in line with the socialization model. Moreover, the fact that both of these departments emphasized community policing (albeit different approaches) suggests that male and female behavior might have converged as a result of changes that have occurred with respect to dominant occupational work roles and expectations (e.g., the importance of verbal communication, the waning mandate to “maintain the edge” over citizens, etc.), which is consonant with what Martin and </w:t>
      </w:r>
      <w:proofErr w:type="spellStart"/>
      <w:r w:rsidRPr="00DD488E">
        <w:rPr>
          <w:rFonts w:eastAsia="Cambria" w:cs="Calibri"/>
          <w:color w:val="000000"/>
          <w:szCs w:val="20"/>
        </w:rPr>
        <w:t>Jurik</w:t>
      </w:r>
      <w:proofErr w:type="spellEnd"/>
      <w:r w:rsidRPr="00DD488E">
        <w:rPr>
          <w:rFonts w:eastAsia="Cambria" w:cs="Calibri"/>
          <w:color w:val="000000"/>
          <w:szCs w:val="20"/>
        </w:rPr>
        <w:t xml:space="preserve"> (1996) hypothesized as “doing gender.” Ideas about police behavior that assume, based on erroneous stereotypical gender inferences, that there are inherent differences between male and female officers (and the force they use) would benefit from the results reported here. Although we fail to find distinct gender differences in our study, this does not exclude the possibility that there are no differences between male and female officers and the use of coercion. Future research might look more deeply into force encounters to further disentangle types of verbal and physical force utilized, as well as whether force was warranted, rather than frequencies, levels, and explanatory factors as we have done here. Such inquiries might also lead to deeper insight into whether similarities are a function of socialization, women giving into expectations while on the job (Zimmer, 1987), or a result of changes in the way that police organizations are “doing” gender. Future research should also seek to replicate these findings in other police departments across different locales. Both of the departments chosen for this study are representative of progressive (i.e., in terms of demographics and community policing philosophy) medium-sized municipal police departments. In this sense, these findings would generalize to many American police departments. These two departments would make poor comparisons to small rural or very large metropolitan departments, and thus the extent to which these findings would be replicated in such organizations is more speculative. In commenting about the integration of male and female police officers, Hale and Bennett (1995: 50) recommended that police training should include, among other things, workshops that “address the myths and stereotypes held by men” as well as “the success of women in accomplishing patrol duties.” In terms of police practice, administrators and trainers could use the findings from the current study in a similar vein to dispel myths about policewomen. Based on analyses of citizen encounters, it is evident that</w:t>
      </w:r>
      <w:r w:rsidRPr="00DD488E">
        <w:rPr>
          <w:rFonts w:eastAsia="Cambria" w:cs="Calibri"/>
          <w:color w:val="000000"/>
        </w:rPr>
        <w:t xml:space="preserve"> </w:t>
      </w:r>
      <w:r w:rsidRPr="00DD488E">
        <w:rPr>
          <w:rFonts w:eastAsia="Cambria" w:cs="Calibri"/>
          <w:color w:val="000000"/>
          <w:highlight w:val="cyan"/>
          <w:u w:val="single"/>
        </w:rPr>
        <w:t>female police officers are mirroring their male counterparts when it comes to</w:t>
      </w:r>
      <w:r w:rsidRPr="00DD488E">
        <w:rPr>
          <w:rFonts w:eastAsia="Cambria" w:cs="Calibri"/>
          <w:color w:val="000000"/>
          <w:u w:val="single"/>
        </w:rPr>
        <w:t xml:space="preserve"> the use of both verbal and </w:t>
      </w:r>
      <w:r w:rsidRPr="00DD488E">
        <w:rPr>
          <w:rFonts w:eastAsia="Cambria" w:cs="Calibri"/>
          <w:color w:val="000000"/>
          <w:highlight w:val="cyan"/>
          <w:u w:val="single"/>
        </w:rPr>
        <w:t>physical coercion</w:t>
      </w:r>
      <w:r w:rsidRPr="00DD488E">
        <w:rPr>
          <w:rFonts w:eastAsia="Cambria" w:cs="Calibri"/>
          <w:color w:val="000000"/>
          <w:u w:val="single"/>
        </w:rPr>
        <w:t>.</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Women can be as violent as men – their evidence</w:t>
      </w:r>
    </w:p>
    <w:p w:rsidR="00704E73" w:rsidRPr="00DD488E" w:rsidRDefault="00704E73" w:rsidP="00704E73">
      <w:pPr>
        <w:rPr>
          <w:rFonts w:eastAsia="Cambria" w:cs="Calibri"/>
        </w:rPr>
      </w:pPr>
      <w:proofErr w:type="spellStart"/>
      <w:r w:rsidRPr="00DD488E">
        <w:rPr>
          <w:rFonts w:eastAsia="Cambria" w:cs="Calibri"/>
          <w:b/>
          <w:bCs/>
          <w:sz w:val="26"/>
          <w:szCs w:val="26"/>
        </w:rPr>
        <w:t>Oriola</w:t>
      </w:r>
      <w:proofErr w:type="spellEnd"/>
      <w:r w:rsidRPr="00DD488E">
        <w:rPr>
          <w:rFonts w:eastAsia="Cambria" w:cs="Calibri"/>
          <w:b/>
          <w:bCs/>
          <w:sz w:val="26"/>
          <w:szCs w:val="26"/>
        </w:rPr>
        <w:t xml:space="preserve"> 6/10 </w:t>
      </w:r>
      <w:r w:rsidRPr="00DD488E">
        <w:rPr>
          <w:rFonts w:eastAsia="Cambria" w:cs="Calibri"/>
        </w:rPr>
        <w:t xml:space="preserve">[Temitope </w:t>
      </w:r>
      <w:proofErr w:type="spellStart"/>
      <w:r w:rsidRPr="00DD488E">
        <w:rPr>
          <w:rFonts w:eastAsia="Cambria" w:cs="Calibri"/>
        </w:rPr>
        <w:t>Oriola</w:t>
      </w:r>
      <w:proofErr w:type="spellEnd"/>
      <w:r w:rsidRPr="00DD488E">
        <w:rPr>
          <w:rFonts w:eastAsia="Cambria" w:cs="Calibri"/>
        </w:rPr>
        <w:t>, Associate Professor, Sociology, University of Alberta, "How police departments can identify and oust killer cops," Conversation, 6-6-2020, https://theconversation.com/how-police-departments-can-identify-and-oust-killer-cops-140384, Accessed 7-5-20] KN</w:t>
      </w:r>
    </w:p>
    <w:p w:rsidR="00704E73" w:rsidRPr="00DD488E" w:rsidRDefault="00704E73" w:rsidP="00704E73">
      <w:pPr>
        <w:rPr>
          <w:rFonts w:eastAsia="Cambria" w:cs="Calibri"/>
          <w:u w:val="single"/>
        </w:rPr>
      </w:pPr>
      <w:r w:rsidRPr="00DD488E">
        <w:rPr>
          <w:rFonts w:eastAsia="Cambria" w:cs="Calibri"/>
        </w:rPr>
        <w:t xml:space="preserve">Women are less likely to support use of force than men. My collaborative research in Alberta shows that women are less likely to support use of so-called less-than-lethal force options like conducted energy weapons. The evidence in support of reducing deadly force by hiring more women in police departments is overwhelming. Female officers are less likely to use (excessive) force as they deploy de-escalation techniques and engage verbally. Police departments with a reasonable number of women tend to record lower levels of officer-involved killings. </w:t>
      </w:r>
      <w:r w:rsidRPr="00DD488E">
        <w:rPr>
          <w:rFonts w:eastAsia="Cambria" w:cs="Calibri"/>
          <w:u w:val="single"/>
        </w:rPr>
        <w:t>However, the number of women is important.</w:t>
      </w:r>
      <w:r w:rsidRPr="00DD488E">
        <w:rPr>
          <w:rFonts w:eastAsia="Cambria" w:cs="Calibri"/>
          <w:highlight w:val="cyan"/>
          <w:u w:val="single"/>
        </w:rPr>
        <w:t xml:space="preserve"> Female officers in male-dominated police departments may exhibit hyper-masculine traits in an attempt to fit in. They may be just as brutal as men</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 xml:space="preserve">Their CNN evidence is flawed – laundry list of issues </w:t>
      </w:r>
    </w:p>
    <w:p w:rsidR="00704E73" w:rsidRPr="00DD488E" w:rsidRDefault="00704E73" w:rsidP="00704E73">
      <w:pPr>
        <w:numPr>
          <w:ilvl w:val="0"/>
          <w:numId w:val="11"/>
        </w:numPr>
        <w:contextualSpacing/>
        <w:rPr>
          <w:rFonts w:eastAsia="Cambria" w:cs="Calibri"/>
          <w:sz w:val="18"/>
          <w:szCs w:val="18"/>
        </w:rPr>
      </w:pPr>
      <w:r w:rsidRPr="00DD488E">
        <w:rPr>
          <w:rFonts w:eastAsia="Cambria" w:cs="Calibri"/>
          <w:sz w:val="18"/>
          <w:szCs w:val="18"/>
        </w:rPr>
        <w:t>Women get jobs with less opportunities to use force</w:t>
      </w:r>
    </w:p>
    <w:p w:rsidR="00704E73" w:rsidRPr="00DD488E" w:rsidRDefault="00704E73" w:rsidP="00704E73">
      <w:pPr>
        <w:numPr>
          <w:ilvl w:val="0"/>
          <w:numId w:val="11"/>
        </w:numPr>
        <w:contextualSpacing/>
        <w:rPr>
          <w:rFonts w:eastAsia="Cambria" w:cs="Calibri"/>
          <w:sz w:val="18"/>
          <w:szCs w:val="18"/>
        </w:rPr>
      </w:pPr>
      <w:r w:rsidRPr="00DD488E">
        <w:rPr>
          <w:rFonts w:eastAsia="Cambria" w:cs="Calibri"/>
          <w:sz w:val="18"/>
          <w:szCs w:val="18"/>
        </w:rPr>
        <w:t>Women don’t have that much of a mitigating effect on male counterparts</w:t>
      </w:r>
    </w:p>
    <w:p w:rsidR="00704E73" w:rsidRPr="00DD488E" w:rsidRDefault="00704E73" w:rsidP="00704E73">
      <w:pPr>
        <w:numPr>
          <w:ilvl w:val="0"/>
          <w:numId w:val="11"/>
        </w:numPr>
        <w:contextualSpacing/>
        <w:rPr>
          <w:rFonts w:eastAsia="Cambria" w:cs="Calibri"/>
          <w:sz w:val="18"/>
          <w:szCs w:val="18"/>
        </w:rPr>
      </w:pPr>
      <w:r w:rsidRPr="00DD488E">
        <w:rPr>
          <w:rFonts w:eastAsia="Cambria" w:cs="Calibri"/>
          <w:sz w:val="18"/>
          <w:szCs w:val="18"/>
        </w:rPr>
        <w:t xml:space="preserve">A male with a female partner </w:t>
      </w:r>
      <w:proofErr w:type="gramStart"/>
      <w:r w:rsidRPr="00DD488E">
        <w:rPr>
          <w:rFonts w:eastAsia="Cambria" w:cs="Calibri"/>
          <w:sz w:val="18"/>
          <w:szCs w:val="18"/>
        </w:rPr>
        <w:t>are</w:t>
      </w:r>
      <w:proofErr w:type="gramEnd"/>
      <w:r w:rsidRPr="00DD488E">
        <w:rPr>
          <w:rFonts w:eastAsia="Cambria" w:cs="Calibri"/>
          <w:sz w:val="18"/>
          <w:szCs w:val="18"/>
        </w:rPr>
        <w:t xml:space="preserve"> the most likely to use excessive force</w:t>
      </w:r>
    </w:p>
    <w:p w:rsidR="00704E73" w:rsidRPr="00DD488E" w:rsidRDefault="00704E73" w:rsidP="00704E73">
      <w:pPr>
        <w:numPr>
          <w:ilvl w:val="0"/>
          <w:numId w:val="11"/>
        </w:numPr>
        <w:contextualSpacing/>
        <w:rPr>
          <w:rFonts w:eastAsia="Cambria" w:cs="Calibri"/>
          <w:sz w:val="18"/>
          <w:szCs w:val="18"/>
        </w:rPr>
      </w:pPr>
      <w:r w:rsidRPr="00DD488E">
        <w:rPr>
          <w:rFonts w:eastAsia="Cambria" w:cs="Calibri"/>
          <w:sz w:val="18"/>
          <w:szCs w:val="18"/>
        </w:rPr>
        <w:t>Female rookies tend to be more aggressive than men</w:t>
      </w:r>
    </w:p>
    <w:p w:rsidR="00704E73" w:rsidRPr="00DD488E" w:rsidRDefault="00704E73" w:rsidP="00704E73">
      <w:pPr>
        <w:numPr>
          <w:ilvl w:val="0"/>
          <w:numId w:val="11"/>
        </w:numPr>
        <w:contextualSpacing/>
        <w:rPr>
          <w:rFonts w:eastAsia="Cambria" w:cs="Calibri"/>
          <w:sz w:val="18"/>
          <w:szCs w:val="18"/>
        </w:rPr>
      </w:pPr>
      <w:r w:rsidRPr="00DD488E">
        <w:rPr>
          <w:rFonts w:eastAsia="Cambria" w:cs="Calibri"/>
          <w:sz w:val="18"/>
          <w:szCs w:val="18"/>
        </w:rPr>
        <w:t xml:space="preserve">Women quit </w:t>
      </w:r>
    </w:p>
    <w:p w:rsidR="00704E73" w:rsidRPr="00DD488E" w:rsidRDefault="00704E73" w:rsidP="00704E73">
      <w:pPr>
        <w:rPr>
          <w:rFonts w:eastAsia="Cambria" w:cs="Calibri"/>
        </w:rPr>
      </w:pPr>
      <w:r w:rsidRPr="00DD488E">
        <w:rPr>
          <w:rFonts w:eastAsia="Cambria" w:cs="Calibri"/>
          <w:b/>
          <w:bCs/>
          <w:sz w:val="26"/>
          <w:szCs w:val="26"/>
        </w:rPr>
        <w:t>Ward 7/2</w:t>
      </w:r>
      <w:r w:rsidRPr="00DD488E">
        <w:rPr>
          <w:rFonts w:eastAsia="Cambria" w:cs="Calibri"/>
        </w:rPr>
        <w:t xml:space="preserve"> [Justin Ward, Radical </w:t>
      </w:r>
      <w:proofErr w:type="spellStart"/>
      <w:r w:rsidRPr="00DD488E">
        <w:rPr>
          <w:rFonts w:eastAsia="Cambria" w:cs="Calibri"/>
        </w:rPr>
        <w:t>journalist,"More</w:t>
      </w:r>
      <w:proofErr w:type="spellEnd"/>
      <w:r w:rsidRPr="00DD488E">
        <w:rPr>
          <w:rFonts w:eastAsia="Cambria" w:cs="Calibri"/>
        </w:rPr>
        <w:t xml:space="preserve"> women cops won’t fix policing," Medium, 7-2-20, https://medium.com/datadriveninvestor/more-women-cops-wont-fix-policing-27fe14dbe4af, Accessed 7-5-20] KN</w:t>
      </w:r>
    </w:p>
    <w:p w:rsidR="00704E73" w:rsidRPr="00DD488E" w:rsidRDefault="00704E73" w:rsidP="00704E73">
      <w:pPr>
        <w:spacing w:before="15" w:after="180" w:line="300" w:lineRule="atLeast"/>
        <w:rPr>
          <w:rFonts w:eastAsia="Cambria" w:cs="Calibri"/>
          <w:u w:val="single"/>
        </w:rPr>
      </w:pPr>
      <w:r w:rsidRPr="00DD488E">
        <w:rPr>
          <w:rFonts w:eastAsia="Cambria" w:cs="Calibri"/>
        </w:rPr>
        <w:t xml:space="preserve">During protests over the death of George Floyd in Ft. Lauderdale earlier this month, a riot cop was caught on camera shoving a kneeling protester and charging at her. His colleague, a black woman, intervened and dressed him down. The video went viral on social media, prompting a lot of speculation about </w:t>
      </w:r>
      <w:r w:rsidRPr="00DD488E">
        <w:rPr>
          <w:rFonts w:eastAsia="Cambria" w:cs="Calibri"/>
          <w:highlight w:val="cyan"/>
          <w:u w:val="single"/>
        </w:rPr>
        <w:t>whether hiring more female cops just might be the magic bullet</w:t>
      </w:r>
      <w:r w:rsidRPr="00DD488E">
        <w:rPr>
          <w:rFonts w:eastAsia="Cambria" w:cs="Calibri"/>
        </w:rPr>
        <w:t xml:space="preserve"> for solving the problem of police violence in the United States. </w:t>
      </w:r>
      <w:r w:rsidRPr="00DD488E">
        <w:rPr>
          <w:rFonts w:eastAsia="Cambria" w:cs="Calibri"/>
          <w:highlight w:val="cyan"/>
          <w:u w:val="single"/>
        </w:rPr>
        <w:t>CNN led with an account of this incident</w:t>
      </w:r>
      <w:r w:rsidRPr="00DD488E">
        <w:rPr>
          <w:rFonts w:eastAsia="Cambria" w:cs="Calibri"/>
        </w:rPr>
        <w:t xml:space="preserve"> in a news analysis piece titled “Want to reform the police? Hire more women.” It makes the case that “research shows” women are less likely to use excessive force and more likely to de-escalate. On its face, </w:t>
      </w:r>
      <w:r w:rsidRPr="00DD488E">
        <w:rPr>
          <w:rFonts w:eastAsia="Cambria" w:cs="Calibri"/>
          <w:highlight w:val="cyan"/>
          <w:u w:val="single"/>
        </w:rPr>
        <w:t>the argument seems pretty convincing</w:t>
      </w:r>
      <w:r w:rsidRPr="00DD488E">
        <w:rPr>
          <w:rFonts w:eastAsia="Cambria" w:cs="Calibri"/>
          <w:u w:val="single"/>
        </w:rPr>
        <w:t>. CNN does offer a lot of data to bolster its claims, but it doesn’t really present the full picture</w:t>
      </w:r>
      <w:r w:rsidRPr="00DD488E">
        <w:rPr>
          <w:rFonts w:eastAsia="Cambria" w:cs="Calibri"/>
        </w:rPr>
        <w:t xml:space="preserve">. The piece uses three main sources: </w:t>
      </w:r>
      <w:r w:rsidRPr="00DD488E">
        <w:rPr>
          <w:rFonts w:eastAsia="Cambria" w:cs="Calibri"/>
          <w:highlight w:val="cyan"/>
          <w:u w:val="single"/>
        </w:rPr>
        <w:t>CNN’s own analysis</w:t>
      </w:r>
      <w:r w:rsidRPr="00DD488E">
        <w:rPr>
          <w:rFonts w:eastAsia="Cambria" w:cs="Calibri"/>
          <w:u w:val="single"/>
        </w:rPr>
        <w:t xml:space="preserve"> of use of force, an unpublished Masters’ thesis, and a paper from the National Center for Women and Policing, which is headed by an ex-cop and a former federal agent. </w:t>
      </w:r>
      <w:r w:rsidRPr="00DD488E">
        <w:rPr>
          <w:rFonts w:eastAsia="Cambria" w:cs="Calibri"/>
        </w:rPr>
        <w:t>CNN looked at four departments and found that women officers used force at around half the rate — give or take a few points — that would be predicted by their proportion of the police force. For example: “</w:t>
      </w:r>
      <w:r w:rsidRPr="00DD488E">
        <w:rPr>
          <w:rFonts w:eastAsia="Cambria" w:cs="Calibri"/>
          <w:highlight w:val="cyan"/>
          <w:u w:val="single"/>
        </w:rPr>
        <w:t>Women officers in Orlando carried out 8% of the uses of force between 2009 and May 2019</w:t>
      </w:r>
      <w:r w:rsidRPr="00DD488E">
        <w:rPr>
          <w:rFonts w:eastAsia="Cambria" w:cs="Calibri"/>
          <w:u w:val="single"/>
        </w:rPr>
        <w:t>, while they make up 17% of the department.”</w:t>
      </w:r>
      <w:r w:rsidRPr="00DD488E">
        <w:rPr>
          <w:rFonts w:eastAsia="Cambria" w:cs="Calibri"/>
        </w:rPr>
        <w:t xml:space="preserve"> </w:t>
      </w:r>
      <w:r w:rsidRPr="00DD488E">
        <w:rPr>
          <w:rFonts w:eastAsia="Cambria" w:cs="Calibri"/>
          <w:highlight w:val="cyan"/>
          <w:u w:val="single"/>
        </w:rPr>
        <w:t>This seems pretty striking</w:t>
      </w:r>
      <w:r w:rsidRPr="00DD488E">
        <w:rPr>
          <w:rFonts w:eastAsia="Cambria" w:cs="Calibri"/>
          <w:u w:val="single"/>
        </w:rPr>
        <w:t xml:space="preserve">, </w:t>
      </w:r>
      <w:r w:rsidRPr="00DD488E">
        <w:rPr>
          <w:rFonts w:eastAsia="Cambria" w:cs="Calibri"/>
          <w:highlight w:val="cyan"/>
          <w:u w:val="single"/>
        </w:rPr>
        <w:t>but it doesn’t take into account that female officers tend to get assigned to “women’s jobs” where they’re less likely to have opportunities to use force,</w:t>
      </w:r>
      <w:r w:rsidRPr="00DD488E">
        <w:rPr>
          <w:rFonts w:eastAsia="Cambria" w:cs="Calibri"/>
          <w:u w:val="single"/>
        </w:rPr>
        <w:t xml:space="preserve"> like dispatch, domestic violence counseling, administration, etc. </w:t>
      </w:r>
      <w:r w:rsidRPr="00DD488E">
        <w:rPr>
          <w:rFonts w:eastAsia="Cambria" w:cs="Calibri"/>
        </w:rPr>
        <w:t xml:space="preserve">According to one paper by Texas A&amp;M researchers, the difference between male and female officers’ use of force is negligible — about 2 percentage points — when controlling for other factors. CNN notes that women are far less likely to have sustained excessive force complaints, per the National Center for Women in Policing. Caution has to be used when interpreting that statistic. Due to strong police unions and the “blue wall of silence,” complaints about police brutality are rarely sustained (7 percent in union departments vs. 15 percent in nonunion ones), and when they are, it’s usually the most egregious and well documented instances. </w:t>
      </w:r>
      <w:r w:rsidRPr="00DD488E">
        <w:rPr>
          <w:rFonts w:eastAsia="Cambria" w:cs="Calibri"/>
          <w:highlight w:val="cyan"/>
          <w:u w:val="single"/>
        </w:rPr>
        <w:t>Given that women make up a tiny fraction of police departments</w:t>
      </w:r>
      <w:r w:rsidRPr="00DD488E">
        <w:rPr>
          <w:rFonts w:eastAsia="Cambria" w:cs="Calibri"/>
          <w:u w:val="single"/>
        </w:rPr>
        <w:t xml:space="preserve"> — about 12 percent — and an even smaller percentage of patrol positions, </w:t>
      </w:r>
      <w:r w:rsidRPr="00DD488E">
        <w:rPr>
          <w:rFonts w:eastAsia="Cambria" w:cs="Calibri"/>
          <w:highlight w:val="cyan"/>
          <w:u w:val="single"/>
        </w:rPr>
        <w:t>one can expect them to be underrepresented in an extraordinarily rare set of extreme excessive force cases</w:t>
      </w:r>
      <w:r w:rsidRPr="00DD488E">
        <w:rPr>
          <w:rFonts w:eastAsia="Cambria" w:cs="Calibri"/>
          <w:u w:val="single"/>
        </w:rPr>
        <w:t xml:space="preserve">. </w:t>
      </w:r>
      <w:r w:rsidRPr="00DD488E">
        <w:rPr>
          <w:rFonts w:eastAsia="Cambria" w:cs="Calibri"/>
        </w:rPr>
        <w:t xml:space="preserve">Then there is </w:t>
      </w:r>
      <w:r w:rsidRPr="00DD488E">
        <w:rPr>
          <w:rFonts w:eastAsia="Cambria" w:cs="Calibri"/>
          <w:u w:val="single"/>
        </w:rPr>
        <w:t xml:space="preserve">the </w:t>
      </w:r>
      <w:r w:rsidRPr="00DD488E">
        <w:rPr>
          <w:rFonts w:eastAsia="Cambria" w:cs="Calibri"/>
          <w:highlight w:val="cyan"/>
          <w:u w:val="single"/>
        </w:rPr>
        <w:t>question of whether women have a mitigating effect on police violence by their male peers</w:t>
      </w:r>
      <w:r w:rsidRPr="00DD488E">
        <w:rPr>
          <w:rFonts w:eastAsia="Cambria" w:cs="Calibri"/>
          <w:u w:val="single"/>
        </w:rPr>
        <w:t xml:space="preserve">. CNN claims that it does. </w:t>
      </w:r>
      <w:r w:rsidRPr="00DD488E">
        <w:rPr>
          <w:rFonts w:eastAsia="Cambria" w:cs="Calibri"/>
          <w:highlight w:val="cyan"/>
          <w:u w:val="single"/>
        </w:rPr>
        <w:t>There is some evidence for this — but it’s only limited to specific situations</w:t>
      </w:r>
      <w:r w:rsidRPr="00DD488E">
        <w:rPr>
          <w:rFonts w:eastAsia="Cambria" w:cs="Calibri"/>
        </w:rPr>
        <w:t xml:space="preserve"> in which the woman is the arresting officer. Amie Schuck and Cara Rabe-Hemp analyzed use of force data and broke it down according to gender and mixed-gender pairs. They evaluated cases in which the amount of force exceeded (over-predicted) or fell short of (under-predicted) what is defined by standard police procedures as the “appropriate” level of force for a given situation. They found that female-female pairs were the most under-predicted group, but it’s hard to interpret this result, given the likely possibility that female-female pairs get assigned to less dangerous beats because of gender assumptions by command. </w:t>
      </w:r>
      <w:r w:rsidRPr="00DD488E">
        <w:rPr>
          <w:rFonts w:eastAsia="Cambria" w:cs="Calibri"/>
          <w:highlight w:val="cyan"/>
          <w:u w:val="single"/>
        </w:rPr>
        <w:t>The most likely pair to use excessive force is,</w:t>
      </w:r>
      <w:r w:rsidRPr="00DD488E">
        <w:rPr>
          <w:rFonts w:eastAsia="Cambria" w:cs="Calibri"/>
          <w:u w:val="single"/>
        </w:rPr>
        <w:t xml:space="preserve"> in fact, </w:t>
      </w:r>
      <w:r w:rsidRPr="00DD488E">
        <w:rPr>
          <w:rFonts w:eastAsia="Cambria" w:cs="Calibri"/>
          <w:highlight w:val="cyan"/>
          <w:u w:val="single"/>
        </w:rPr>
        <w:t>one with a male arresting officer and a female partner</w:t>
      </w:r>
      <w:r w:rsidRPr="00DD488E">
        <w:rPr>
          <w:rFonts w:eastAsia="Cambria" w:cs="Calibri"/>
          <w:u w:val="single"/>
        </w:rPr>
        <w:t xml:space="preserve">. </w:t>
      </w:r>
      <w:r w:rsidRPr="00DD488E">
        <w:rPr>
          <w:rFonts w:eastAsia="Cambria" w:cs="Calibri"/>
        </w:rPr>
        <w:t xml:space="preserve">While there is evidence that women have different policing styles and personalities, there is no strong consensus among sociologists of criminal justice regarding the effect of having more women in policing. Even scholars that advocate having more female police officers warn against essentializing narratives or unrealistic expectations about the extent to which putting more women in uniform will transform the system. A 2003 paper on the impact of diversity on police-caused homicides found a positive correlation between the proportion of women and the number of police killings in cities with populations over 100,000 but the opposite relationship in smaller towns. The author theorizes that women may feel pressured by the culture and socialization process of larger police departments, which is to say the department changes them, not vice versa. In Jennifer Hunt’s study, she found that departmental norms incentivize officers to go beyond the force that their training recommends. Hunt also notes that </w:t>
      </w:r>
      <w:r w:rsidRPr="00DD488E">
        <w:rPr>
          <w:rFonts w:eastAsia="Cambria" w:cs="Calibri"/>
          <w:highlight w:val="cyan"/>
          <w:u w:val="single"/>
        </w:rPr>
        <w:t>female rookies tend to behave more aggressively than men</w:t>
      </w:r>
      <w:r w:rsidRPr="00DD488E">
        <w:rPr>
          <w:rFonts w:eastAsia="Cambria" w:cs="Calibri"/>
          <w:u w:val="single"/>
        </w:rPr>
        <w:t xml:space="preserve"> as a way to prove themselves in a male-dominated environment</w:t>
      </w:r>
      <w:r w:rsidRPr="00DD488E">
        <w:rPr>
          <w:rFonts w:eastAsia="Cambria" w:cs="Calibri"/>
        </w:rPr>
        <w:t xml:space="preserve">. This seems to be borne out empirically by the finding that male-female pairs commit more excessive force than male-male. According to Hunt, women are chided more for hesitating to use deadly force, or “freezing.” They’re under pressure not to appear “shaky.” Conversely, they’re commended for being aggressive and “showing balls.” Hunt recounts the story of a female officer who had just learned she was to be the subject of a brutality suit. She was ashamed and didn’t want to go to work to face her peers. But upon entering the station, she got a standing ovation and was told “You can use our urinal now.” While at first blush </w:t>
      </w:r>
      <w:r w:rsidRPr="00DD488E">
        <w:rPr>
          <w:rFonts w:eastAsia="Cambria" w:cs="Calibri"/>
          <w:highlight w:val="cyan"/>
          <w:u w:val="single"/>
        </w:rPr>
        <w:t>it might seem that hiring more women cops is a simple</w:t>
      </w:r>
      <w:r w:rsidRPr="00DD488E">
        <w:rPr>
          <w:rFonts w:eastAsia="Cambria" w:cs="Calibri"/>
          <w:u w:val="single"/>
        </w:rPr>
        <w:t>, evidence-based fix for excess police violence, it’s not the panacea many think it is. Like many moderate liberal police reforms</w:t>
      </w:r>
      <w:r w:rsidRPr="00DD488E">
        <w:rPr>
          <w:rFonts w:eastAsia="Cambria" w:cs="Calibri"/>
          <w:highlight w:val="cyan"/>
          <w:u w:val="single"/>
        </w:rPr>
        <w:t>, it sounds pragmatic but it’s actually quite utopian</w:t>
      </w:r>
      <w:r w:rsidRPr="00DD488E">
        <w:rPr>
          <w:rFonts w:eastAsia="Cambria" w:cs="Calibri"/>
          <w:u w:val="single"/>
        </w:rPr>
        <w:t xml:space="preserve">. </w:t>
      </w:r>
      <w:r w:rsidRPr="00DD488E">
        <w:rPr>
          <w:rFonts w:eastAsia="Cambria" w:cs="Calibri"/>
        </w:rPr>
        <w:t xml:space="preserve">Yes, the evidence suggests that, hypothetically, if police forces achieved a 50–50 gender split and there were more all-female patrol pairs, there probably would be a significant reduction in excessive force cases. But if we’re being realistic here, policing will continue to be an overwhelmingly male-dominated field for the foreseeable future. The idea of adding more women police to rosters is old hat. It was recommended by the Kerner Commission in the late 1960s, and a half century later, police departments are still almost 90 percent male. Even if the needle moves a few percentage points, the female officers who are hired will be operating in a patriarchal and violent culture where they’ll be expected to “man up” or wash out. This fantasy that women officers will lead to kinder, gentler policing is an example of the absolute uselessness of moderate liberal politics that fetishize representation, substituting box-ticking and symbolic victories for meaningful systemic change. Liberals believe the system is broken. Leftists say it’s working exactly as intended. To the liberal moderate, the police are a tool, however imperfect, for protecting the public and preserving order. Leftists argue that the basic function of police is </w:t>
      </w:r>
      <w:proofErr w:type="spellStart"/>
      <w:r w:rsidRPr="00DD488E">
        <w:rPr>
          <w:rFonts w:eastAsia="Cambria" w:cs="Calibri"/>
        </w:rPr>
        <w:t>is</w:t>
      </w:r>
      <w:proofErr w:type="spellEnd"/>
      <w:r w:rsidRPr="00DD488E">
        <w:rPr>
          <w:rFonts w:eastAsia="Cambria" w:cs="Calibri"/>
        </w:rPr>
        <w:t xml:space="preserve"> to protect property — to preserve the hierarchical order of capitalism and white supremacy. The left understands that role of the police is to manage through violence the negative side-effects of class and racial inequality. Whereas the liberal hopes to make the police a better tool that operates in a fairer, more equitable way, the goal of the left is to dismantle the police and redirect resources to address the actual systemic roots of crime. </w:t>
      </w:r>
      <w:r w:rsidRPr="00DD488E">
        <w:rPr>
          <w:rFonts w:eastAsia="Cambria" w:cs="Calibri"/>
          <w:highlight w:val="cyan"/>
          <w:u w:val="single"/>
        </w:rPr>
        <w:t>Women are not magical</w:t>
      </w:r>
      <w:r w:rsidRPr="00DD488E">
        <w:rPr>
          <w:rFonts w:eastAsia="Cambria" w:cs="Calibri"/>
          <w:u w:val="single"/>
        </w:rPr>
        <w:t xml:space="preserve">. The police are an instrument that exists solely to carry out violence on behalf of the propertied class, and the presence of women is not, in itself, transformative. </w:t>
      </w:r>
      <w:r w:rsidRPr="00DD488E">
        <w:rPr>
          <w:rFonts w:eastAsia="Cambria" w:cs="Calibri"/>
          <w:highlight w:val="cyan"/>
          <w:u w:val="single"/>
        </w:rPr>
        <w:t>Women in police departments are either molded to the coercive purposes</w:t>
      </w:r>
      <w:r w:rsidRPr="00DD488E">
        <w:rPr>
          <w:rFonts w:eastAsia="Cambria" w:cs="Calibri"/>
          <w:u w:val="single"/>
        </w:rPr>
        <w:t xml:space="preserve"> of these institutions </w:t>
      </w:r>
      <w:r w:rsidRPr="00DD488E">
        <w:rPr>
          <w:rFonts w:eastAsia="Cambria" w:cs="Calibri"/>
          <w:highlight w:val="cyan"/>
          <w:u w:val="single"/>
        </w:rPr>
        <w:t>or they quit.</w:t>
      </w:r>
      <w:r w:rsidRPr="00DD488E">
        <w:rPr>
          <w:rFonts w:eastAsia="Cambria" w:cs="Calibri"/>
          <w:u w:val="single"/>
        </w:rPr>
        <w:t xml:space="preserve"> </w:t>
      </w:r>
    </w:p>
    <w:p w:rsidR="00704E73" w:rsidRPr="00DD488E" w:rsidRDefault="00704E73" w:rsidP="00704E73">
      <w:pPr>
        <w:rPr>
          <w:rFonts w:eastAsia="Cambria" w:cs="Calibri"/>
          <w:color w:val="000000"/>
          <w:u w:val="single"/>
        </w:rPr>
      </w:pPr>
    </w:p>
    <w:p w:rsidR="00704E73" w:rsidRPr="00DD488E" w:rsidRDefault="00704E73" w:rsidP="00704E73">
      <w:pPr>
        <w:keepNext/>
        <w:keepLines/>
        <w:pageBreakBefore/>
        <w:spacing w:before="200"/>
        <w:jc w:val="center"/>
        <w:outlineLvl w:val="2"/>
        <w:rPr>
          <w:rFonts w:eastAsia="MS Gothic" w:cs="Calibri"/>
          <w:b/>
          <w:sz w:val="32"/>
          <w:u w:val="single"/>
        </w:rPr>
      </w:pPr>
      <w:r w:rsidRPr="00DD488E">
        <w:rPr>
          <w:rFonts w:eastAsia="MS Gothic" w:cs="Calibri"/>
          <w:b/>
          <w:sz w:val="32"/>
          <w:u w:val="single"/>
        </w:rPr>
        <w:t xml:space="preserve">2AC – Diversification </w:t>
      </w:r>
      <w:r w:rsidRPr="00DD488E">
        <w:rPr>
          <w:rFonts w:eastAsia="Times New Roman" w:cs="Calibri"/>
          <w:b/>
          <w:color w:val="222222"/>
          <w:sz w:val="32"/>
          <w:u w:val="single"/>
          <w:shd w:val="clear" w:color="auto" w:fill="FFFFFF"/>
        </w:rPr>
        <w:t>≠ solve</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Police diversification fails – small reforms can’t fix a broken system</w:t>
      </w:r>
    </w:p>
    <w:p w:rsidR="00704E73" w:rsidRPr="00DD488E" w:rsidRDefault="00704E73" w:rsidP="00704E73">
      <w:pPr>
        <w:rPr>
          <w:rFonts w:eastAsia="Cambria" w:cs="Calibri"/>
        </w:rPr>
      </w:pPr>
      <w:r w:rsidRPr="00DD488E">
        <w:rPr>
          <w:rFonts w:eastAsia="Cambria" w:cs="Calibri"/>
          <w:b/>
          <w:bCs/>
        </w:rPr>
        <w:t>Salisbury 19</w:t>
      </w:r>
      <w:r w:rsidRPr="00DD488E">
        <w:rPr>
          <w:rFonts w:eastAsia="Cambria" w:cs="Calibri"/>
        </w:rPr>
        <w:t xml:space="preserve"> [Remi Joseph-Salisbury, a Presidential Fellow in Sociology at the University of Manchester, </w:t>
      </w:r>
      <w:proofErr w:type="gramStart"/>
      <w:r w:rsidRPr="00DD488E">
        <w:rPr>
          <w:rFonts w:eastAsia="Cambria" w:cs="Calibri"/>
        </w:rPr>
        <w:t>UK,  "</w:t>
      </w:r>
      <w:proofErr w:type="gramEnd"/>
      <w:r w:rsidRPr="00DD488E">
        <w:rPr>
          <w:rFonts w:eastAsia="Cambria" w:cs="Calibri"/>
        </w:rPr>
        <w:t>Diversifying the police won’t end institutional racism," No Publication, 3-7-2019, https://www.redpepper.org.uk/diversifying-the-police-wont-end-institutional-racism/, Accessed 7-5-20] KN</w:t>
      </w:r>
    </w:p>
    <w:p w:rsidR="00704E73" w:rsidRPr="00DD488E" w:rsidRDefault="00704E73" w:rsidP="00704E73">
      <w:pPr>
        <w:rPr>
          <w:rFonts w:eastAsia="Cambria" w:cs="Calibri"/>
          <w:u w:val="single"/>
        </w:rPr>
      </w:pPr>
      <w:r w:rsidRPr="00DD488E">
        <w:rPr>
          <w:rFonts w:eastAsia="Cambria" w:cs="Calibri"/>
        </w:rPr>
        <w:t xml:space="preserve">As the term itself implies, the problem with policing should not be understood as </w:t>
      </w:r>
      <w:r w:rsidRPr="00DD488E">
        <w:rPr>
          <w:rFonts w:eastAsia="Cambria" w:cs="Calibri"/>
          <w:i/>
          <w:iCs/>
        </w:rPr>
        <w:t>solely</w:t>
      </w:r>
      <w:r w:rsidRPr="00DD488E">
        <w:rPr>
          <w:rFonts w:eastAsia="Cambria" w:cs="Calibri"/>
        </w:rPr>
        <w:t xml:space="preserve"> the fault of individual officers. This is not to say that individual officers shouldn’t be held accountable for their actions but to recognize that racism also – and perhaps more perniciously – manifests at the level of the </w:t>
      </w:r>
      <w:r w:rsidRPr="00DD488E">
        <w:rPr>
          <w:rFonts w:eastAsia="Cambria" w:cs="Calibri"/>
          <w:i/>
          <w:iCs/>
        </w:rPr>
        <w:t>institution</w:t>
      </w:r>
      <w:r w:rsidRPr="00DD488E">
        <w:rPr>
          <w:rFonts w:eastAsia="Cambria" w:cs="Calibri"/>
        </w:rPr>
        <w:t xml:space="preserve">. It is, as Macpherson put it, </w:t>
      </w:r>
      <w:r w:rsidRPr="00DD488E">
        <w:rPr>
          <w:rFonts w:eastAsia="MS Gothic" w:cs="Calibri"/>
        </w:rPr>
        <w:t xml:space="preserve">‘the collective failure of an </w:t>
      </w:r>
      <w:proofErr w:type="spellStart"/>
      <w:r w:rsidRPr="00DD488E">
        <w:rPr>
          <w:rFonts w:eastAsia="MS Gothic" w:cs="Calibri"/>
        </w:rPr>
        <w:t>organisation</w:t>
      </w:r>
      <w:proofErr w:type="spellEnd"/>
      <w:r w:rsidRPr="00DD488E">
        <w:rPr>
          <w:rFonts w:eastAsia="Cambria" w:cs="Calibri"/>
        </w:rPr>
        <w:t xml:space="preserve">’. Introduced by Kwame Ture (formerly Stokely Carmichael) and Charles V. Hamilton in their seminal 1967 work </w:t>
      </w:r>
      <w:r w:rsidRPr="00DD488E">
        <w:rPr>
          <w:rFonts w:eastAsia="Cambria" w:cs="Calibri"/>
          <w:i/>
          <w:iCs/>
        </w:rPr>
        <w:t xml:space="preserve">Black Power, </w:t>
      </w:r>
      <w:r w:rsidRPr="00DD488E">
        <w:rPr>
          <w:rFonts w:eastAsia="Cambria" w:cs="Calibri"/>
        </w:rPr>
        <w:t xml:space="preserve">the concept is important for anti-racism as it shifts our focus from the prejudices of individuals, to the systemic and embedded functioning of institutions. As </w:t>
      </w:r>
      <w:proofErr w:type="spellStart"/>
      <w:r w:rsidRPr="00DD488E">
        <w:rPr>
          <w:rFonts w:eastAsia="Cambria" w:cs="Calibri"/>
        </w:rPr>
        <w:t>Ambalavaner</w:t>
      </w:r>
      <w:proofErr w:type="spellEnd"/>
      <w:r w:rsidRPr="00DD488E">
        <w:rPr>
          <w:rFonts w:eastAsia="Cambria" w:cs="Calibri"/>
        </w:rPr>
        <w:t xml:space="preserve"> </w:t>
      </w:r>
      <w:proofErr w:type="spellStart"/>
      <w:r w:rsidRPr="00DD488E">
        <w:rPr>
          <w:rFonts w:eastAsia="Cambria" w:cs="Calibri"/>
        </w:rPr>
        <w:t>Sivanandan</w:t>
      </w:r>
      <w:proofErr w:type="spellEnd"/>
      <w:r w:rsidRPr="00DD488E">
        <w:rPr>
          <w:rFonts w:eastAsia="Cambria" w:cs="Calibri"/>
        </w:rPr>
        <w:t xml:space="preserve"> argued, </w:t>
      </w:r>
      <w:r w:rsidRPr="00DD488E">
        <w:rPr>
          <w:rFonts w:eastAsia="MS Gothic" w:cs="Calibri"/>
        </w:rPr>
        <w:t>‘</w:t>
      </w:r>
      <w:r w:rsidRPr="00DD488E">
        <w:rPr>
          <w:rFonts w:eastAsia="MS Gothic" w:cs="Calibri"/>
          <w:highlight w:val="cyan"/>
          <w:u w:val="single"/>
        </w:rPr>
        <w:t>institutional racism</w:t>
      </w:r>
      <w:r w:rsidRPr="00DD488E">
        <w:rPr>
          <w:rFonts w:eastAsia="MS Gothic" w:cs="Calibri"/>
          <w:u w:val="single"/>
        </w:rPr>
        <w:t xml:space="preserve"> </w:t>
      </w:r>
      <w:r w:rsidRPr="00DD488E">
        <w:rPr>
          <w:rFonts w:eastAsia="MS Gothic" w:cs="Calibri"/>
        </w:rPr>
        <w:t>is that which, covertly or overtly</w:t>
      </w:r>
      <w:r w:rsidRPr="00DD488E">
        <w:rPr>
          <w:rFonts w:eastAsia="MS Gothic" w:cs="Calibri"/>
          <w:u w:val="single"/>
        </w:rPr>
        <w:t xml:space="preserve">, </w:t>
      </w:r>
      <w:r w:rsidRPr="00DD488E">
        <w:rPr>
          <w:rFonts w:eastAsia="MS Gothic" w:cs="Calibri"/>
          <w:highlight w:val="cyan"/>
          <w:u w:val="single"/>
        </w:rPr>
        <w:t>resides in the policies, procedures, operations and culture</w:t>
      </w:r>
      <w:r w:rsidRPr="00DD488E">
        <w:rPr>
          <w:rFonts w:eastAsia="MS Gothic" w:cs="Calibri"/>
          <w:u w:val="single"/>
        </w:rPr>
        <w:t xml:space="preserve"> of public or private institutions – </w:t>
      </w:r>
      <w:r w:rsidRPr="00DD488E">
        <w:rPr>
          <w:rFonts w:eastAsia="MS Gothic" w:cs="Calibri"/>
          <w:highlight w:val="cyan"/>
          <w:u w:val="single"/>
        </w:rPr>
        <w:t>reinforcing individual prejudices and being reinforced</w:t>
      </w:r>
      <w:r w:rsidRPr="00DD488E">
        <w:rPr>
          <w:rFonts w:eastAsia="MS Gothic" w:cs="Calibri"/>
          <w:u w:val="single"/>
        </w:rPr>
        <w:t xml:space="preserve"> by them in turn.’</w:t>
      </w:r>
      <w:r w:rsidRPr="00DD488E">
        <w:rPr>
          <w:rFonts w:eastAsia="Cambria" w:cs="Calibri"/>
          <w:u w:val="single"/>
        </w:rPr>
        <w:t xml:space="preserve"> </w:t>
      </w:r>
      <w:r w:rsidRPr="00DD488E">
        <w:rPr>
          <w:rFonts w:eastAsia="Cambria" w:cs="Calibri"/>
          <w:highlight w:val="cyan"/>
          <w:u w:val="single"/>
        </w:rPr>
        <w:t>It is imbued within the very fabric of society</w:t>
      </w:r>
      <w:r w:rsidRPr="00DD488E">
        <w:rPr>
          <w:rFonts w:eastAsia="Cambria" w:cs="Calibri"/>
          <w:u w:val="single"/>
        </w:rPr>
        <w:t xml:space="preserve"> and a defining feature of the state apparatus. </w:t>
      </w:r>
      <w:r w:rsidRPr="00DD488E">
        <w:rPr>
          <w:rFonts w:eastAsia="Cambria" w:cs="Calibri"/>
        </w:rPr>
        <w:t>In this respect</w:t>
      </w:r>
      <w:r w:rsidRPr="00DD488E">
        <w:rPr>
          <w:rFonts w:eastAsia="Cambria" w:cs="Calibri"/>
          <w:u w:val="single"/>
        </w:rPr>
        <w:t xml:space="preserve">, </w:t>
      </w:r>
      <w:r w:rsidRPr="00DD488E">
        <w:rPr>
          <w:rFonts w:eastAsia="Cambria" w:cs="Calibri"/>
          <w:highlight w:val="cyan"/>
          <w:u w:val="single"/>
        </w:rPr>
        <w:t>the concept of institutional racism allows us to challenge the</w:t>
      </w:r>
      <w:r w:rsidRPr="00DD488E">
        <w:rPr>
          <w:rFonts w:eastAsia="Cambria" w:cs="Calibri"/>
          <w:u w:val="single"/>
        </w:rPr>
        <w:t xml:space="preserve"> dominant </w:t>
      </w:r>
      <w:r w:rsidRPr="00DD488E">
        <w:rPr>
          <w:rFonts w:eastAsia="Cambria" w:cs="Calibri"/>
          <w:highlight w:val="cyan"/>
          <w:u w:val="single"/>
        </w:rPr>
        <w:t xml:space="preserve">narrative which constructs police brutality and racism as something </w:t>
      </w:r>
      <w:r w:rsidRPr="00DD488E">
        <w:rPr>
          <w:rFonts w:eastAsia="Cambria" w:cs="Calibri"/>
          <w:u w:val="single"/>
        </w:rPr>
        <w:t xml:space="preserve">that is </w:t>
      </w:r>
      <w:r w:rsidRPr="00DD488E">
        <w:rPr>
          <w:rFonts w:eastAsia="Cambria" w:cs="Calibri"/>
          <w:highlight w:val="cyan"/>
          <w:u w:val="single"/>
        </w:rPr>
        <w:t>exceptional</w:t>
      </w:r>
      <w:r w:rsidRPr="00DD488E">
        <w:rPr>
          <w:rFonts w:eastAsia="Cambria" w:cs="Calibri"/>
          <w:highlight w:val="cyan"/>
        </w:rPr>
        <w:t>.</w:t>
      </w:r>
      <w:r w:rsidRPr="00DD488E">
        <w:rPr>
          <w:rFonts w:eastAsia="Cambria" w:cs="Calibri"/>
        </w:rPr>
        <w:t xml:space="preserve"> It helps us to see that </w:t>
      </w:r>
      <w:r w:rsidRPr="00DD488E">
        <w:rPr>
          <w:rFonts w:eastAsia="Cambria" w:cs="Calibri"/>
          <w:highlight w:val="cyan"/>
          <w:u w:val="single"/>
        </w:rPr>
        <w:t>the problem is not simply a ‘few rotten apples’ but a rotten apple cart</w:t>
      </w:r>
      <w:r w:rsidRPr="00DD488E">
        <w:rPr>
          <w:rFonts w:eastAsia="Cambria" w:cs="Calibri"/>
          <w:u w:val="single"/>
        </w:rPr>
        <w:t xml:space="preserve">. </w:t>
      </w:r>
      <w:r w:rsidRPr="00DD488E">
        <w:rPr>
          <w:rFonts w:eastAsia="Cambria" w:cs="Calibri"/>
          <w:highlight w:val="cyan"/>
          <w:u w:val="single"/>
        </w:rPr>
        <w:t>If we only replace the apples</w:t>
      </w:r>
      <w:r w:rsidRPr="00DD488E">
        <w:rPr>
          <w:rFonts w:eastAsia="Cambria" w:cs="Calibri"/>
          <w:u w:val="single"/>
        </w:rPr>
        <w:t xml:space="preserve"> and not the cart</w:t>
      </w:r>
      <w:r w:rsidRPr="00DD488E">
        <w:rPr>
          <w:rFonts w:eastAsia="Cambria" w:cs="Calibri"/>
          <w:highlight w:val="cyan"/>
          <w:u w:val="single"/>
        </w:rPr>
        <w:t>, the new apples will simply rot too.</w:t>
      </w:r>
      <w:r w:rsidRPr="00DD488E">
        <w:rPr>
          <w:rFonts w:eastAsia="Cambria" w:cs="Calibri"/>
        </w:rPr>
        <w:t xml:space="preserve"> Such an intervention would be fundamentally misdiagnosing the problem: treating the symptom, not the disease. This is not only a hypothetical or theoretical point but one that is supported by empirical evidence. For example, </w:t>
      </w:r>
      <w:r w:rsidRPr="00DD488E">
        <w:rPr>
          <w:rFonts w:eastAsia="MS Gothic" w:cs="Calibri"/>
          <w:u w:val="single"/>
        </w:rPr>
        <w:t>a 2017 paper</w:t>
      </w:r>
      <w:r w:rsidRPr="00DD488E">
        <w:rPr>
          <w:rFonts w:eastAsia="Cambria" w:cs="Calibri"/>
          <w:u w:val="single"/>
        </w:rPr>
        <w:t xml:space="preserve"> examined the correlation between police shootings and the racial demographics of police forces in the United States.</w:t>
      </w:r>
      <w:r w:rsidRPr="00DD488E">
        <w:rPr>
          <w:rFonts w:eastAsia="Cambria" w:cs="Calibri"/>
        </w:rPr>
        <w:t xml:space="preserve"> The report concluded that ‘</w:t>
      </w:r>
      <w:r w:rsidRPr="00DD488E">
        <w:rPr>
          <w:rFonts w:eastAsia="Cambria" w:cs="Calibri"/>
          <w:u w:val="single"/>
        </w:rPr>
        <w:t>simply increasing the percentage of Black officers is not an effective policy solution’</w:t>
      </w:r>
      <w:r w:rsidRPr="00DD488E">
        <w:rPr>
          <w:rFonts w:eastAsia="Cambria" w:cs="Calibri"/>
        </w:rPr>
        <w:t xml:space="preserve">. In fact, the report found that fatal encounters between Black citizens and the police were more likely to occur in cities with higher proportions of Black officers. Based on the concept of ‘critical mass’, the authors tentatively suggest that a change in </w:t>
      </w:r>
      <w:proofErr w:type="spellStart"/>
      <w:r w:rsidRPr="00DD488E">
        <w:rPr>
          <w:rFonts w:eastAsia="Cambria" w:cs="Calibri"/>
        </w:rPr>
        <w:t>organisational</w:t>
      </w:r>
      <w:proofErr w:type="spellEnd"/>
      <w:r w:rsidRPr="00DD488E">
        <w:rPr>
          <w:rFonts w:eastAsia="Cambria" w:cs="Calibri"/>
        </w:rPr>
        <w:t xml:space="preserve"> culture </w:t>
      </w:r>
      <w:r w:rsidRPr="00DD488E">
        <w:rPr>
          <w:rFonts w:eastAsia="Cambria" w:cs="Calibri"/>
          <w:i/>
          <w:iCs/>
        </w:rPr>
        <w:t>might</w:t>
      </w:r>
      <w:r w:rsidRPr="00DD488E">
        <w:rPr>
          <w:rFonts w:eastAsia="Cambria" w:cs="Calibri"/>
        </w:rPr>
        <w:t xml:space="preserve"> be possible when Black officers constitute at least 30% of a police force. But the authors are, quite rightly, reluctant to say whether or not this would reduce the number of Black deaths at the hands of the police. Calls for more Black officers are flawed for a number of reasons. Firstly, they assume that racial solidarity exists between Black officers and the Black communities that they police. Yet as Forman argues in </w:t>
      </w:r>
      <w:r w:rsidRPr="00DD488E">
        <w:rPr>
          <w:rFonts w:eastAsia="MS Gothic" w:cs="Calibri"/>
        </w:rPr>
        <w:t>Locking Up Our Own</w:t>
      </w:r>
      <w:r w:rsidRPr="00DD488E">
        <w:rPr>
          <w:rFonts w:eastAsia="Cambria" w:cs="Calibri"/>
          <w:u w:val="single"/>
        </w:rPr>
        <w:t xml:space="preserve">, many Black officers don’t see their employment as racially significant. They do not take up their jobs in an attempt to rid the police force of racism. </w:t>
      </w:r>
      <w:r w:rsidRPr="00DD488E">
        <w:rPr>
          <w:rFonts w:eastAsia="Cambria" w:cs="Calibri"/>
        </w:rPr>
        <w:t xml:space="preserve">On the contrary, US </w:t>
      </w:r>
      <w:r w:rsidRPr="00DD488E">
        <w:rPr>
          <w:rFonts w:eastAsia="MS Gothic" w:cs="Calibri"/>
        </w:rPr>
        <w:t>research published in 2008</w:t>
      </w:r>
      <w:r w:rsidRPr="00DD488E">
        <w:rPr>
          <w:rFonts w:eastAsia="Cambria" w:cs="Calibri"/>
        </w:rPr>
        <w:t xml:space="preserve"> found that Black police officers were actually more likely than white officers to racially profile Black drivers. Findings like these expose the ‘more Black officers’ argument to be dependent upon an essentialist assumption that all Black people are inherently anti-racist. This fails to </w:t>
      </w:r>
      <w:proofErr w:type="spellStart"/>
      <w:r w:rsidRPr="00DD488E">
        <w:rPr>
          <w:rFonts w:eastAsia="Cambria" w:cs="Calibri"/>
        </w:rPr>
        <w:t>recognise</w:t>
      </w:r>
      <w:proofErr w:type="spellEnd"/>
      <w:r w:rsidRPr="00DD488E">
        <w:rPr>
          <w:rFonts w:eastAsia="Cambria" w:cs="Calibri"/>
        </w:rPr>
        <w:t xml:space="preserve"> the insidious nature of racism. An individual is not incapable of having </w:t>
      </w:r>
      <w:proofErr w:type="gramStart"/>
      <w:r w:rsidRPr="00DD488E">
        <w:rPr>
          <w:rFonts w:eastAsia="Cambria" w:cs="Calibri"/>
        </w:rPr>
        <w:t>racially-prejudiced</w:t>
      </w:r>
      <w:proofErr w:type="gramEnd"/>
      <w:r w:rsidRPr="00DD488E">
        <w:rPr>
          <w:rFonts w:eastAsia="Cambria" w:cs="Calibri"/>
        </w:rPr>
        <w:t xml:space="preserve"> attitudes simply because they themselves are </w:t>
      </w:r>
      <w:proofErr w:type="spellStart"/>
      <w:r w:rsidRPr="00DD488E">
        <w:rPr>
          <w:rFonts w:eastAsia="Cambria" w:cs="Calibri"/>
        </w:rPr>
        <w:t>racialised</w:t>
      </w:r>
      <w:proofErr w:type="spellEnd"/>
      <w:r w:rsidRPr="00DD488E">
        <w:rPr>
          <w:rFonts w:eastAsia="Cambria" w:cs="Calibri"/>
        </w:rPr>
        <w:t xml:space="preserve"> as black. Perhaps more importantly – given that racism can be perpetuated without individual intent – it certainly does not reflect an inability to reproduce institutional racisms. Relatedly</w:t>
      </w:r>
      <w:r w:rsidRPr="00DD488E">
        <w:rPr>
          <w:rFonts w:eastAsia="Cambria" w:cs="Calibri"/>
          <w:u w:val="single"/>
        </w:rPr>
        <w:t xml:space="preserve">, the racial </w:t>
      </w:r>
      <w:r w:rsidRPr="00DD488E">
        <w:rPr>
          <w:rFonts w:eastAsia="Cambria" w:cs="Calibri"/>
          <w:highlight w:val="cyan"/>
          <w:u w:val="single"/>
        </w:rPr>
        <w:t xml:space="preserve">diversification of the police is not only likely to be ineffective in tackling institutional </w:t>
      </w:r>
      <w:proofErr w:type="gramStart"/>
      <w:r w:rsidRPr="00DD488E">
        <w:rPr>
          <w:rFonts w:eastAsia="Cambria" w:cs="Calibri"/>
          <w:highlight w:val="cyan"/>
          <w:u w:val="single"/>
        </w:rPr>
        <w:t>racism</w:t>
      </w:r>
      <w:proofErr w:type="gramEnd"/>
      <w:r w:rsidRPr="00DD488E">
        <w:rPr>
          <w:rFonts w:eastAsia="Cambria" w:cs="Calibri"/>
          <w:u w:val="single"/>
        </w:rPr>
        <w:t xml:space="preserve"> but </w:t>
      </w:r>
      <w:r w:rsidRPr="00DD488E">
        <w:rPr>
          <w:rFonts w:eastAsia="Cambria" w:cs="Calibri"/>
          <w:highlight w:val="cyan"/>
          <w:u w:val="single"/>
        </w:rPr>
        <w:t>it also operates to give legitimacy to racist policin</w:t>
      </w:r>
      <w:r w:rsidRPr="00DD488E">
        <w:rPr>
          <w:rFonts w:eastAsia="Cambria" w:cs="Calibri"/>
          <w:highlight w:val="cyan"/>
        </w:rPr>
        <w:t>g.</w:t>
      </w:r>
      <w:r w:rsidRPr="00DD488E">
        <w:rPr>
          <w:rFonts w:eastAsia="Cambria" w:cs="Calibri"/>
        </w:rPr>
        <w:t xml:space="preserve"> Without systemic change, replacing white faces with ‘BAME’ faces is mere tokenism</w:t>
      </w:r>
      <w:r w:rsidRPr="00DD488E">
        <w:rPr>
          <w:rFonts w:eastAsia="Cambria" w:cs="Calibri"/>
          <w:u w:val="single"/>
        </w:rPr>
        <w:t xml:space="preserve">: </w:t>
      </w:r>
      <w:r w:rsidRPr="00DD488E">
        <w:rPr>
          <w:rFonts w:eastAsia="Cambria" w:cs="Calibri"/>
          <w:highlight w:val="cyan"/>
          <w:u w:val="single"/>
        </w:rPr>
        <w:t>a superficial intervention</w:t>
      </w:r>
      <w:r w:rsidRPr="00DD488E">
        <w:rPr>
          <w:rFonts w:eastAsia="Cambria" w:cs="Calibri"/>
          <w:u w:val="single"/>
        </w:rPr>
        <w:t xml:space="preserve"> that threatens to obfuscate the systemic nature of racism in the police.</w:t>
      </w:r>
      <w:r w:rsidRPr="00DD488E">
        <w:rPr>
          <w:rFonts w:eastAsia="Cambria" w:cs="Calibri"/>
        </w:rPr>
        <w:t xml:space="preserve"> Like </w:t>
      </w:r>
      <w:r w:rsidRPr="00DD488E">
        <w:rPr>
          <w:rFonts w:eastAsia="MS Gothic" w:cs="Calibri"/>
        </w:rPr>
        <w:t>Trevor Phillips’ ‘work’ condemning Black and Brown communities</w:t>
      </w:r>
      <w:r w:rsidRPr="00DD488E">
        <w:rPr>
          <w:rFonts w:eastAsia="Cambria" w:cs="Calibri"/>
        </w:rPr>
        <w:t xml:space="preserve">, Sajid Javid’s role as Home Secretary shows all too clearly that Brown faces in high places can be used to disguise racist agendas. His appointment as part of Theresa May’s ministerial reshuffle in early 2018 enabled her to make the </w:t>
      </w:r>
      <w:r w:rsidRPr="00DD488E">
        <w:rPr>
          <w:rFonts w:eastAsia="MS Gothic" w:cs="Calibri"/>
        </w:rPr>
        <w:t>(false) claim</w:t>
      </w:r>
      <w:r w:rsidRPr="00DD488E">
        <w:rPr>
          <w:rFonts w:eastAsia="Cambria" w:cs="Calibri"/>
        </w:rPr>
        <w:t xml:space="preserve"> that the government now “looks more like the country it serves.” But Javid’s staunch advocacy of the hostile environment agenda serves as a clear reminder that he should in no way be misconstrued as having the interests of Black and Brown people at heart. More Black officers would merely create the illusion of change, lending weight to the myth that we are on the path towards inevitable equality. We are not. More Black police officers might increase trust in the police for Black and Brown communities but, </w:t>
      </w:r>
      <w:r w:rsidRPr="00DD488E">
        <w:rPr>
          <w:rFonts w:eastAsia="Cambria" w:cs="Calibri"/>
          <w:highlight w:val="cyan"/>
          <w:u w:val="single"/>
        </w:rPr>
        <w:t>unless there is radical change</w:t>
      </w:r>
      <w:r w:rsidRPr="00DD488E">
        <w:rPr>
          <w:rFonts w:eastAsia="Cambria" w:cs="Calibri"/>
          <w:u w:val="single"/>
        </w:rPr>
        <w:t xml:space="preserve">, perhaps </w:t>
      </w:r>
      <w:r w:rsidRPr="00DD488E">
        <w:rPr>
          <w:rFonts w:eastAsia="Cambria" w:cs="Calibri"/>
          <w:highlight w:val="cyan"/>
          <w:u w:val="single"/>
        </w:rPr>
        <w:t>Black and Brown communities are right not to trust</w:t>
      </w:r>
      <w:r w:rsidRPr="00DD488E">
        <w:rPr>
          <w:rFonts w:eastAsia="Cambria" w:cs="Calibri"/>
          <w:u w:val="single"/>
        </w:rPr>
        <w:t xml:space="preserve"> the </w:t>
      </w:r>
      <w:r w:rsidRPr="00DD488E">
        <w:rPr>
          <w:rFonts w:eastAsia="Cambria" w:cs="Calibri"/>
          <w:highlight w:val="cyan"/>
          <w:u w:val="single"/>
        </w:rPr>
        <w:t>police.</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Diversifying police forces fail if mindsets and culture does not change</w:t>
      </w:r>
    </w:p>
    <w:p w:rsidR="00704E73" w:rsidRPr="00DD488E" w:rsidRDefault="00704E73" w:rsidP="00704E73">
      <w:pPr>
        <w:rPr>
          <w:rFonts w:eastAsia="Cambria" w:cs="Calibri"/>
        </w:rPr>
      </w:pPr>
      <w:r w:rsidRPr="00DD488E">
        <w:rPr>
          <w:rFonts w:eastAsia="Cambria" w:cs="Calibri"/>
          <w:b/>
          <w:bCs/>
          <w:sz w:val="26"/>
          <w:szCs w:val="26"/>
        </w:rPr>
        <w:t>Brooks 6/</w:t>
      </w:r>
      <w:proofErr w:type="gramStart"/>
      <w:r w:rsidRPr="00DD488E">
        <w:rPr>
          <w:rFonts w:eastAsia="Cambria" w:cs="Calibri"/>
          <w:b/>
          <w:bCs/>
          <w:sz w:val="26"/>
          <w:szCs w:val="26"/>
        </w:rPr>
        <w:t>16</w:t>
      </w:r>
      <w:r w:rsidRPr="00DD488E">
        <w:rPr>
          <w:rFonts w:eastAsia="Cambria" w:cs="Calibri"/>
        </w:rPr>
        <w:t>  [</w:t>
      </w:r>
      <w:proofErr w:type="gramEnd"/>
      <w:r w:rsidRPr="00DD488E">
        <w:rPr>
          <w:rFonts w:eastAsia="Cambria" w:cs="Calibri"/>
        </w:rPr>
        <w:t xml:space="preserve">David Brooks, </w:t>
      </w:r>
      <w:r w:rsidRPr="00DD488E">
        <w:rPr>
          <w:rFonts w:eastAsia="Cambria" w:cs="Calibri"/>
          <w:color w:val="000000"/>
          <w:sz w:val="21"/>
          <w:szCs w:val="21"/>
        </w:rPr>
        <w:t>Contributing writer at </w:t>
      </w:r>
      <w:r w:rsidRPr="00DD488E">
        <w:rPr>
          <w:rFonts w:eastAsia="Cambria" w:cs="Calibri"/>
          <w:i/>
          <w:iCs/>
          <w:color w:val="000000"/>
          <w:sz w:val="21"/>
          <w:szCs w:val="21"/>
        </w:rPr>
        <w:t>The Atlantic</w:t>
      </w:r>
      <w:r w:rsidRPr="00DD488E">
        <w:rPr>
          <w:rFonts w:eastAsia="Cambria" w:cs="Calibri"/>
          <w:color w:val="000000"/>
          <w:sz w:val="21"/>
          <w:szCs w:val="21"/>
        </w:rPr>
        <w:t> and columnist for </w:t>
      </w:r>
      <w:r w:rsidRPr="00DD488E">
        <w:rPr>
          <w:rFonts w:eastAsia="Cambria" w:cs="Calibri"/>
          <w:i/>
          <w:iCs/>
          <w:color w:val="000000"/>
          <w:sz w:val="21"/>
          <w:szCs w:val="21"/>
        </w:rPr>
        <w:t xml:space="preserve">The New York Times, </w:t>
      </w:r>
      <w:r w:rsidRPr="00DD488E">
        <w:rPr>
          <w:rFonts w:eastAsia="Cambria" w:cs="Calibri"/>
        </w:rPr>
        <w:t xml:space="preserve"> "The Culture of Policing Is Broken," Atlantic, 6-16-2020, https://www.theatlantic.com/ideas/archive/2020/06/how-police-brutality-gets-made/613030/, Accessed 7-5-2020] KN</w:t>
      </w:r>
    </w:p>
    <w:p w:rsidR="00704E73" w:rsidRPr="00DD488E" w:rsidRDefault="00704E73" w:rsidP="00704E73">
      <w:pPr>
        <w:spacing w:before="15" w:after="180" w:line="300" w:lineRule="atLeast"/>
        <w:rPr>
          <w:rFonts w:eastAsia="Cambria" w:cs="Calibri"/>
          <w:u w:val="single"/>
        </w:rPr>
      </w:pPr>
      <w:r w:rsidRPr="00DD488E">
        <w:rPr>
          <w:rFonts w:eastAsia="Cambria" w:cs="Calibri"/>
        </w:rPr>
        <w:t xml:space="preserve">And so, </w:t>
      </w:r>
      <w:r w:rsidRPr="00DD488E">
        <w:rPr>
          <w:rFonts w:eastAsia="Cambria" w:cs="Calibri"/>
          <w:highlight w:val="cyan"/>
          <w:u w:val="single"/>
        </w:rPr>
        <w:t>in moments like the ones we’ve been witnessing in the past weeks,</w:t>
      </w:r>
      <w:r w:rsidRPr="00DD488E">
        <w:rPr>
          <w:rFonts w:eastAsia="Cambria" w:cs="Calibri"/>
          <w:u w:val="single"/>
        </w:rPr>
        <w:t xml:space="preserve"> </w:t>
      </w:r>
      <w:r w:rsidRPr="00DD488E">
        <w:rPr>
          <w:rFonts w:eastAsia="Cambria" w:cs="Calibri"/>
          <w:highlight w:val="cyan"/>
          <w:u w:val="single"/>
        </w:rPr>
        <w:t>it</w:t>
      </w:r>
      <w:r w:rsidRPr="00DD488E">
        <w:rPr>
          <w:rFonts w:eastAsia="Cambria" w:cs="Calibri"/>
          <w:u w:val="single"/>
        </w:rPr>
        <w:t xml:space="preserve"> all </w:t>
      </w:r>
      <w:r w:rsidRPr="00DD488E">
        <w:rPr>
          <w:rFonts w:eastAsia="Cambria" w:cs="Calibri"/>
          <w:highlight w:val="cyan"/>
          <w:u w:val="single"/>
        </w:rPr>
        <w:t>becomes us-versus-them. Some officers no longer see a human being</w:t>
      </w:r>
      <w:r w:rsidRPr="00DD488E">
        <w:rPr>
          <w:rFonts w:eastAsia="Cambria" w:cs="Calibri"/>
          <w:u w:val="single"/>
        </w:rPr>
        <w:t xml:space="preserve">. They see a perp. </w:t>
      </w:r>
      <w:r w:rsidRPr="00DD488E">
        <w:rPr>
          <w:rFonts w:eastAsia="Cambria" w:cs="Calibri"/>
        </w:rPr>
        <w:t xml:space="preserve">Even </w:t>
      </w:r>
      <w:r w:rsidRPr="00DD488E">
        <w:rPr>
          <w:rFonts w:eastAsia="Cambria" w:cs="Calibri"/>
          <w:highlight w:val="cyan"/>
          <w:u w:val="single"/>
        </w:rPr>
        <w:t>hiring a diverse police force is no panacea. A</w:t>
      </w:r>
      <w:r w:rsidRPr="00DD488E">
        <w:rPr>
          <w:rFonts w:eastAsia="Cambria" w:cs="Calibri"/>
          <w:u w:val="single"/>
        </w:rPr>
        <w:t xml:space="preserve"> </w:t>
      </w:r>
      <w:r w:rsidRPr="00DD488E">
        <w:rPr>
          <w:rFonts w:eastAsia="Cambria" w:cs="Calibri"/>
          <w:highlight w:val="cyan"/>
          <w:u w:val="single"/>
        </w:rPr>
        <w:t xml:space="preserve">2016 </w:t>
      </w:r>
      <w:r w:rsidRPr="00DD488E">
        <w:rPr>
          <w:rFonts w:eastAsia="Cambria" w:cs="Calibri"/>
          <w:u w:val="single"/>
        </w:rPr>
        <w:t xml:space="preserve">Justice Department </w:t>
      </w:r>
      <w:r w:rsidRPr="00DD488E">
        <w:rPr>
          <w:rFonts w:eastAsia="Cambria" w:cs="Calibri"/>
          <w:highlight w:val="cyan"/>
          <w:u w:val="single"/>
        </w:rPr>
        <w:t>investigation into the Baltimore Police Department found consistent racially biased policing</w:t>
      </w:r>
      <w:r w:rsidRPr="00DD488E">
        <w:rPr>
          <w:rFonts w:eastAsia="Cambria" w:cs="Calibri"/>
          <w:u w:val="single"/>
        </w:rPr>
        <w:t xml:space="preserve">, in a force </w:t>
      </w:r>
      <w:r w:rsidRPr="00DD488E">
        <w:rPr>
          <w:rFonts w:eastAsia="Cambria" w:cs="Calibri"/>
          <w:highlight w:val="cyan"/>
          <w:u w:val="single"/>
        </w:rPr>
        <w:t>where</w:t>
      </w:r>
      <w:r w:rsidRPr="00DD488E">
        <w:rPr>
          <w:rFonts w:eastAsia="Cambria" w:cs="Calibri"/>
          <w:u w:val="single"/>
        </w:rPr>
        <w:t xml:space="preserve">, in 2015, </w:t>
      </w:r>
      <w:r w:rsidRPr="00DD488E">
        <w:rPr>
          <w:rFonts w:eastAsia="Cambria" w:cs="Calibri"/>
          <w:highlight w:val="cyan"/>
          <w:u w:val="single"/>
        </w:rPr>
        <w:t>more than 40 percent of the cops were African American</w:t>
      </w:r>
      <w:r w:rsidRPr="00DD488E">
        <w:rPr>
          <w:rFonts w:eastAsia="Cambria" w:cs="Calibri"/>
        </w:rPr>
        <w:t xml:space="preserve">. </w:t>
      </w:r>
      <w:r w:rsidRPr="00DD488E">
        <w:rPr>
          <w:rFonts w:eastAsia="Cambria" w:cs="Calibri"/>
          <w:highlight w:val="cyan"/>
          <w:u w:val="single"/>
        </w:rPr>
        <w:t>The problem lay</w:t>
      </w:r>
      <w:r w:rsidRPr="00DD488E">
        <w:rPr>
          <w:rFonts w:eastAsia="Cambria" w:cs="Calibri"/>
          <w:u w:val="single"/>
        </w:rPr>
        <w:t xml:space="preserve"> not only </w:t>
      </w:r>
      <w:r w:rsidRPr="00DD488E">
        <w:rPr>
          <w:rFonts w:eastAsia="Cambria" w:cs="Calibri"/>
          <w:highlight w:val="cyan"/>
          <w:u w:val="single"/>
        </w:rPr>
        <w:t>in the minds of individual police officers</w:t>
      </w:r>
      <w:r w:rsidRPr="00DD488E">
        <w:rPr>
          <w:rFonts w:eastAsia="Cambria" w:cs="Calibri"/>
          <w:u w:val="single"/>
        </w:rPr>
        <w:t xml:space="preserve">, but </w:t>
      </w:r>
      <w:r w:rsidRPr="00DD488E">
        <w:rPr>
          <w:rFonts w:eastAsia="Cambria" w:cs="Calibri"/>
          <w:highlight w:val="cyan"/>
          <w:u w:val="single"/>
        </w:rPr>
        <w:t>also in the culture of the departments</w:t>
      </w:r>
      <w:r w:rsidRPr="00DD488E">
        <w:rPr>
          <w:rFonts w:eastAsia="Cambria" w:cs="Calibri"/>
          <w:u w:val="single"/>
        </w:rPr>
        <w:t xml:space="preserve"> into which the officers entered. </w:t>
      </w:r>
      <w:r w:rsidRPr="00DD488E">
        <w:rPr>
          <w:rFonts w:eastAsia="Cambria" w:cs="Calibri"/>
        </w:rPr>
        <w:t xml:space="preserve">We all construct reality according to the way we see the world. </w:t>
      </w:r>
      <w:r w:rsidRPr="00DD488E">
        <w:rPr>
          <w:rFonts w:eastAsia="Cambria" w:cs="Calibri"/>
          <w:highlight w:val="cyan"/>
          <w:u w:val="single"/>
        </w:rPr>
        <w:t>If the culture around you induces you to see others not as fully human</w:t>
      </w:r>
      <w:r w:rsidRPr="00DD488E">
        <w:rPr>
          <w:rFonts w:eastAsia="Cambria" w:cs="Calibri"/>
          <w:u w:val="single"/>
        </w:rPr>
        <w:t xml:space="preserve">, but as objects, </w:t>
      </w:r>
      <w:r w:rsidRPr="00DD488E">
        <w:rPr>
          <w:rFonts w:eastAsia="Cambria" w:cs="Calibri"/>
          <w:highlight w:val="cyan"/>
          <w:u w:val="single"/>
        </w:rPr>
        <w:t>that’s how you’re going to see them</w:t>
      </w:r>
      <w:r w:rsidRPr="00DD488E">
        <w:rPr>
          <w:rFonts w:eastAsia="Cambria" w:cs="Calibri"/>
          <w:u w:val="single"/>
        </w:rPr>
        <w:t xml:space="preserve">. Cops are </w:t>
      </w:r>
      <w:proofErr w:type="gramStart"/>
      <w:r w:rsidRPr="00DD488E">
        <w:rPr>
          <w:rFonts w:eastAsia="Cambria" w:cs="Calibri"/>
          <w:u w:val="single"/>
        </w:rPr>
        <w:t>human, and</w:t>
      </w:r>
      <w:proofErr w:type="gramEnd"/>
      <w:r w:rsidRPr="00DD488E">
        <w:rPr>
          <w:rFonts w:eastAsia="Cambria" w:cs="Calibri"/>
          <w:u w:val="single"/>
        </w:rPr>
        <w:t xml:space="preserve"> live on the jagged edges of a society that has deep racial disparities</w:t>
      </w:r>
      <w:r w:rsidRPr="00DD488E">
        <w:rPr>
          <w:rFonts w:eastAsia="Cambria" w:cs="Calibri"/>
        </w:rPr>
        <w:t xml:space="preserve">. The social construction of </w:t>
      </w:r>
      <w:r w:rsidRPr="00DD488E">
        <w:rPr>
          <w:rFonts w:eastAsia="Cambria" w:cs="Calibri"/>
          <w:highlight w:val="cyan"/>
          <w:u w:val="single"/>
        </w:rPr>
        <w:t>the reality too many officers inhabit is</w:t>
      </w:r>
      <w:r w:rsidRPr="00DD488E">
        <w:rPr>
          <w:rFonts w:eastAsia="Cambria" w:cs="Calibri"/>
          <w:u w:val="single"/>
        </w:rPr>
        <w:t xml:space="preserve"> a core problem here—</w:t>
      </w:r>
      <w:r w:rsidRPr="00DD488E">
        <w:rPr>
          <w:rFonts w:eastAsia="Cambria" w:cs="Calibri"/>
          <w:highlight w:val="cyan"/>
          <w:u w:val="single"/>
        </w:rPr>
        <w:t>when the woman sitting</w:t>
      </w:r>
      <w:r w:rsidRPr="00DD488E">
        <w:rPr>
          <w:rFonts w:eastAsia="Cambria" w:cs="Calibri"/>
          <w:u w:val="single"/>
        </w:rPr>
        <w:t xml:space="preserve"> cross-legged </w:t>
      </w:r>
      <w:r w:rsidRPr="00DD488E">
        <w:rPr>
          <w:rFonts w:eastAsia="Cambria" w:cs="Calibri"/>
          <w:highlight w:val="cyan"/>
          <w:u w:val="single"/>
        </w:rPr>
        <w:t>on the street is not a daughter</w:t>
      </w:r>
      <w:r w:rsidRPr="00DD488E">
        <w:rPr>
          <w:rFonts w:eastAsia="Cambria" w:cs="Calibri"/>
          <w:u w:val="single"/>
        </w:rPr>
        <w:t xml:space="preserve"> or a sister</w:t>
      </w:r>
      <w:r w:rsidRPr="00DD488E">
        <w:rPr>
          <w:rFonts w:eastAsia="Cambria" w:cs="Calibri"/>
        </w:rPr>
        <w:t>, when the man on the ground is not a Christian or a neighbor—</w:t>
      </w:r>
      <w:r w:rsidRPr="00DD488E">
        <w:rPr>
          <w:rFonts w:eastAsia="Cambria" w:cs="Calibri"/>
          <w:highlight w:val="cyan"/>
          <w:u w:val="single"/>
        </w:rPr>
        <w:t>some officers start to see them as just objects they can kick or crush</w:t>
      </w:r>
      <w:r w:rsidRPr="00DD488E">
        <w:rPr>
          <w:rFonts w:eastAsia="Cambria" w:cs="Calibri"/>
          <w:u w:val="single"/>
        </w:rPr>
        <w:t xml:space="preserve">. </w:t>
      </w:r>
    </w:p>
    <w:p w:rsidR="00704E73" w:rsidRPr="00DD488E" w:rsidRDefault="00704E73" w:rsidP="00704E73">
      <w:pPr>
        <w:keepNext/>
        <w:keepLines/>
        <w:pageBreakBefore/>
        <w:spacing w:before="200"/>
        <w:jc w:val="center"/>
        <w:outlineLvl w:val="2"/>
        <w:rPr>
          <w:rFonts w:eastAsia="MS Gothic" w:cs="Calibri"/>
          <w:b/>
          <w:sz w:val="32"/>
          <w:u w:val="single"/>
        </w:rPr>
      </w:pPr>
      <w:r w:rsidRPr="00DD488E">
        <w:rPr>
          <w:rFonts w:eastAsia="MS Gothic" w:cs="Calibri"/>
          <w:b/>
          <w:sz w:val="32"/>
          <w:u w:val="single"/>
        </w:rPr>
        <w:t>2AC – Turn</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Even if more women are recruited, it’ll be very expensive and take too long</w:t>
      </w:r>
    </w:p>
    <w:p w:rsidR="00704E73" w:rsidRPr="00DD488E" w:rsidRDefault="00704E73" w:rsidP="00704E73">
      <w:pPr>
        <w:rPr>
          <w:rFonts w:eastAsia="Cambria" w:cs="Calibri"/>
        </w:rPr>
      </w:pPr>
      <w:r w:rsidRPr="00DD488E">
        <w:rPr>
          <w:rFonts w:eastAsia="Cambria" w:cs="Calibri"/>
          <w:b/>
          <w:bCs/>
          <w:sz w:val="26"/>
          <w:szCs w:val="26"/>
        </w:rPr>
        <w:t>Cox 13</w:t>
      </w:r>
      <w:r w:rsidRPr="00DD488E">
        <w:rPr>
          <w:rFonts w:eastAsia="Cambria" w:cs="Calibri"/>
        </w:rPr>
        <w:t xml:space="preserve"> [Steven Cox, </w:t>
      </w:r>
      <w:r w:rsidRPr="00DD488E">
        <w:rPr>
          <w:rFonts w:eastAsia="Cambria" w:cs="Calibri"/>
          <w:shd w:val="clear" w:color="auto" w:fill="FFFFFF"/>
        </w:rPr>
        <w:t>a member of the Law Enforcement and Justice Administration faculty at Western Illinois University</w:t>
      </w:r>
      <w:r w:rsidRPr="00DD488E">
        <w:rPr>
          <w:rFonts w:eastAsia="Cambria" w:cs="Calibri"/>
        </w:rPr>
        <w:t xml:space="preserve">, "Introduction To Policing," SAGE, 1-2013, </w:t>
      </w:r>
      <w:hyperlink r:id="rId238" w:history="1">
        <w:r w:rsidRPr="00DD488E">
          <w:rPr>
            <w:rFonts w:eastAsia="Cambria" w:cs="Calibri"/>
          </w:rPr>
          <w:t>https://www.sagepub.com/sites/default/files/upm-binaries/53256_ch_4.pdf</w:t>
        </w:r>
      </w:hyperlink>
      <w:r w:rsidRPr="00DD488E">
        <w:rPr>
          <w:rFonts w:eastAsia="Cambria" w:cs="Calibri"/>
        </w:rPr>
        <w:t>, Accessed 7-4-20] KN</w:t>
      </w:r>
    </w:p>
    <w:p w:rsidR="00704E73" w:rsidRPr="00DD488E" w:rsidRDefault="00704E73" w:rsidP="00704E73">
      <w:pPr>
        <w:rPr>
          <w:rFonts w:eastAsia="Cambria" w:cs="Calibri"/>
        </w:rPr>
      </w:pPr>
      <w:r w:rsidRPr="00DD488E">
        <w:rPr>
          <w:rFonts w:eastAsia="Cambria" w:cs="Calibri"/>
        </w:rPr>
        <w:t>The objective in advertising is to attract from the total pool of potential applicants for police work those, and only those, who are both qualified and seriously interested in policing</w:t>
      </w:r>
      <w:r w:rsidRPr="00DD488E">
        <w:rPr>
          <w:rFonts w:eastAsia="Cambria" w:cs="Calibri"/>
          <w:highlight w:val="cyan"/>
          <w:u w:val="single"/>
        </w:rPr>
        <w:t>. The more applicants attracted who do not mee</w:t>
      </w:r>
      <w:r w:rsidRPr="00DD488E">
        <w:rPr>
          <w:rFonts w:eastAsia="Cambria" w:cs="Calibri"/>
          <w:u w:val="single"/>
        </w:rPr>
        <w:t xml:space="preserve">t both of these </w:t>
      </w:r>
      <w:r w:rsidRPr="00DD488E">
        <w:rPr>
          <w:rFonts w:eastAsia="Cambria" w:cs="Calibri"/>
          <w:highlight w:val="cyan"/>
          <w:u w:val="single"/>
        </w:rPr>
        <w:t>requirements</w:t>
      </w:r>
      <w:r w:rsidRPr="00DD488E">
        <w:rPr>
          <w:rFonts w:eastAsia="Cambria" w:cs="Calibri"/>
          <w:u w:val="single"/>
        </w:rPr>
        <w:t xml:space="preserve">, </w:t>
      </w:r>
      <w:r w:rsidRPr="00DD488E">
        <w:rPr>
          <w:rFonts w:eastAsia="Cambria" w:cs="Calibri"/>
          <w:highlight w:val="cyan"/>
          <w:u w:val="single"/>
        </w:rPr>
        <w:t>the more expensive the recruiting</w:t>
      </w:r>
      <w:r w:rsidRPr="00DD488E">
        <w:rPr>
          <w:rFonts w:eastAsia="Cambria" w:cs="Calibri"/>
          <w:u w:val="single"/>
        </w:rPr>
        <w:t xml:space="preserve"> process.</w:t>
      </w:r>
      <w:r w:rsidRPr="00DD488E">
        <w:rPr>
          <w:rFonts w:eastAsia="Cambria" w:cs="Calibri"/>
        </w:rPr>
        <w:t xml:space="preserve"> </w:t>
      </w:r>
      <w:r w:rsidRPr="00DD488E">
        <w:rPr>
          <w:rFonts w:eastAsia="Cambria" w:cs="Calibri"/>
          <w:u w:val="single"/>
        </w:rPr>
        <w:t xml:space="preserve">Let us </w:t>
      </w:r>
      <w:r w:rsidRPr="00DD488E">
        <w:rPr>
          <w:rFonts w:eastAsia="Cambria" w:cs="Calibri"/>
          <w:highlight w:val="cyan"/>
          <w:u w:val="single"/>
        </w:rPr>
        <w:t>assume</w:t>
      </w:r>
      <w:r w:rsidRPr="00DD488E">
        <w:rPr>
          <w:rFonts w:eastAsia="Cambria" w:cs="Calibri"/>
          <w:u w:val="single"/>
        </w:rPr>
        <w:t xml:space="preserve">, hypothetically, </w:t>
      </w:r>
      <w:r w:rsidRPr="00DD488E">
        <w:rPr>
          <w:rFonts w:eastAsia="Cambria" w:cs="Calibri"/>
          <w:highlight w:val="cyan"/>
          <w:u w:val="single"/>
        </w:rPr>
        <w:t>that the cost of processing one</w:t>
      </w:r>
      <w:r w:rsidRPr="00DD488E">
        <w:rPr>
          <w:rFonts w:eastAsia="Cambria" w:cs="Calibri"/>
          <w:u w:val="single"/>
        </w:rPr>
        <w:t xml:space="preserve"> police </w:t>
      </w:r>
      <w:r w:rsidRPr="00DD488E">
        <w:rPr>
          <w:rFonts w:eastAsia="Cambria" w:cs="Calibri"/>
          <w:highlight w:val="cyan"/>
          <w:u w:val="single"/>
        </w:rPr>
        <w:t>recruit from application to placement</w:t>
      </w:r>
      <w:r w:rsidRPr="00DD488E">
        <w:rPr>
          <w:rFonts w:eastAsia="Cambria" w:cs="Calibri"/>
          <w:u w:val="single"/>
        </w:rPr>
        <w:t xml:space="preserve"> on the eligibility list </w:t>
      </w:r>
      <w:r w:rsidRPr="00DD488E">
        <w:rPr>
          <w:rFonts w:eastAsia="Cambria" w:cs="Calibri"/>
          <w:highlight w:val="cyan"/>
          <w:u w:val="single"/>
        </w:rPr>
        <w:t>is $1,000</w:t>
      </w:r>
      <w:r w:rsidRPr="00DD488E">
        <w:rPr>
          <w:rFonts w:eastAsia="Cambria" w:cs="Calibri"/>
          <w:u w:val="single"/>
        </w:rPr>
        <w:t xml:space="preserve">. </w:t>
      </w:r>
      <w:r w:rsidRPr="00DD488E">
        <w:rPr>
          <w:rFonts w:eastAsia="Cambria" w:cs="Calibri"/>
          <w:highlight w:val="cyan"/>
          <w:u w:val="single"/>
        </w:rPr>
        <w:t>Suppose the agency attracts 50 applicants</w:t>
      </w:r>
      <w:r w:rsidRPr="00DD488E">
        <w:rPr>
          <w:rFonts w:eastAsia="Cambria" w:cs="Calibri"/>
          <w:u w:val="single"/>
        </w:rPr>
        <w:t xml:space="preserve"> for one available vacancy. </w:t>
      </w:r>
      <w:r w:rsidRPr="00DD488E">
        <w:rPr>
          <w:rFonts w:eastAsia="Cambria" w:cs="Calibri"/>
          <w:highlight w:val="cyan"/>
          <w:u w:val="single"/>
        </w:rPr>
        <w:t>And suppose that 40 of the 50 applicants pass all the tests given in the early stages of the selection process</w:t>
      </w:r>
      <w:r w:rsidRPr="00DD488E">
        <w:rPr>
          <w:rFonts w:eastAsia="Cambria" w:cs="Calibri"/>
          <w:u w:val="single"/>
        </w:rPr>
        <w:t xml:space="preserve">. When the agency conducts background investigations of those who have successfully completed the tests, however, </w:t>
      </w:r>
      <w:r w:rsidRPr="00DD488E">
        <w:rPr>
          <w:rFonts w:eastAsia="Cambria" w:cs="Calibri"/>
          <w:highlight w:val="cyan"/>
          <w:u w:val="single"/>
        </w:rPr>
        <w:t>it is discovered that 10</w:t>
      </w:r>
      <w:r w:rsidRPr="00DD488E">
        <w:rPr>
          <w:rFonts w:eastAsia="Cambria" w:cs="Calibri"/>
          <w:u w:val="single"/>
        </w:rPr>
        <w:t xml:space="preserve"> of the applicants </w:t>
      </w:r>
      <w:r w:rsidRPr="00DD488E">
        <w:rPr>
          <w:rFonts w:eastAsia="Cambria" w:cs="Calibri"/>
          <w:highlight w:val="cyan"/>
          <w:u w:val="single"/>
        </w:rPr>
        <w:t>have prior felony convictions</w:t>
      </w:r>
      <w:r w:rsidRPr="00DD488E">
        <w:rPr>
          <w:rFonts w:eastAsia="Cambria" w:cs="Calibri"/>
          <w:u w:val="single"/>
        </w:rPr>
        <w:t>.</w:t>
      </w:r>
      <w:r w:rsidRPr="00DD488E">
        <w:rPr>
          <w:rFonts w:eastAsia="Cambria" w:cs="Calibri"/>
        </w:rPr>
        <w:t xml:space="preserve"> In essence, the municipality has wasted the money spent on processing these individuals because in most jurisdictions they could not be hired as police officers regardless of their performance on the tests. Again, </w:t>
      </w:r>
      <w:r w:rsidRPr="00DD488E">
        <w:rPr>
          <w:rFonts w:eastAsia="Cambria" w:cs="Calibri"/>
          <w:highlight w:val="cyan"/>
          <w:u w:val="single"/>
        </w:rPr>
        <w:t>suppose that 10 more applicants have no interest in police work</w:t>
      </w:r>
      <w:r w:rsidRPr="00DD488E">
        <w:rPr>
          <w:rFonts w:eastAsia="Cambria" w:cs="Calibri"/>
          <w:u w:val="single"/>
        </w:rPr>
        <w:t xml:space="preserve"> once they discover something about its nature and would not accept a police position if it were offered. </w:t>
      </w:r>
      <w:r w:rsidRPr="00DD488E">
        <w:rPr>
          <w:rFonts w:eastAsia="Cambria" w:cs="Calibri"/>
          <w:highlight w:val="cyan"/>
          <w:u w:val="single"/>
        </w:rPr>
        <w:t>The time and money spent on these individuals is also wasted</w:t>
      </w:r>
      <w:r w:rsidRPr="00DD488E">
        <w:rPr>
          <w:rFonts w:eastAsia="Cambria" w:cs="Calibri"/>
          <w:u w:val="single"/>
        </w:rPr>
        <w:t>. Now there are 20 applicants remaining, but the agency has only one vacancy</w:t>
      </w:r>
      <w:r w:rsidRPr="00DD488E">
        <w:rPr>
          <w:rFonts w:eastAsia="Cambria" w:cs="Calibri"/>
        </w:rPr>
        <w:t xml:space="preserve">. As you can see, </w:t>
      </w:r>
      <w:r w:rsidRPr="00DD488E">
        <w:rPr>
          <w:rFonts w:eastAsia="Cambria" w:cs="Calibri"/>
          <w:highlight w:val="cyan"/>
          <w:u w:val="single"/>
        </w:rPr>
        <w:t>the cost of recruiting the one individual who is selected is quite high</w:t>
      </w:r>
      <w:r w:rsidRPr="00DD488E">
        <w:rPr>
          <w:rFonts w:eastAsia="Cambria" w:cs="Calibri"/>
          <w:u w:val="single"/>
        </w:rPr>
        <w:t xml:space="preserve">. </w:t>
      </w:r>
    </w:p>
    <w:p w:rsidR="00704E73" w:rsidRPr="00DD488E" w:rsidRDefault="00704E73" w:rsidP="00704E73">
      <w:pPr>
        <w:keepNext/>
        <w:keepLines/>
        <w:contextualSpacing/>
        <w:outlineLvl w:val="3"/>
        <w:rPr>
          <w:rFonts w:eastAsia="MS Gothic" w:cs="Calibri"/>
          <w:b/>
          <w:iCs/>
          <w:sz w:val="24"/>
        </w:rPr>
      </w:pPr>
      <w:r w:rsidRPr="00DD488E">
        <w:rPr>
          <w:rFonts w:eastAsia="MS Gothic" w:cs="Calibri"/>
          <w:b/>
          <w:iCs/>
          <w:sz w:val="24"/>
        </w:rPr>
        <w:t xml:space="preserve">Female officers’ use of force is seen as more reasonable – this justifies more violence </w:t>
      </w:r>
    </w:p>
    <w:p w:rsidR="00704E73" w:rsidRPr="00DD488E" w:rsidRDefault="00704E73" w:rsidP="00704E73">
      <w:pPr>
        <w:rPr>
          <w:rFonts w:eastAsia="Cambria" w:cs="Calibri"/>
        </w:rPr>
      </w:pPr>
      <w:proofErr w:type="spellStart"/>
      <w:r w:rsidRPr="00DD488E">
        <w:rPr>
          <w:rFonts w:eastAsia="Cambria" w:cs="Calibri"/>
          <w:b/>
          <w:bCs/>
          <w:sz w:val="26"/>
          <w:szCs w:val="26"/>
        </w:rPr>
        <w:t>Tricoles</w:t>
      </w:r>
      <w:proofErr w:type="spellEnd"/>
      <w:r w:rsidRPr="00DD488E">
        <w:rPr>
          <w:rFonts w:eastAsia="Cambria" w:cs="Calibri"/>
          <w:b/>
          <w:bCs/>
          <w:sz w:val="26"/>
          <w:szCs w:val="26"/>
        </w:rPr>
        <w:t> 3/20</w:t>
      </w:r>
      <w:r w:rsidRPr="00DD488E">
        <w:rPr>
          <w:rFonts w:eastAsia="Cambria" w:cs="Calibri"/>
        </w:rPr>
        <w:t xml:space="preserve"> [Robin </w:t>
      </w:r>
      <w:proofErr w:type="spellStart"/>
      <w:r w:rsidRPr="00DD488E">
        <w:rPr>
          <w:rFonts w:eastAsia="Cambria" w:cs="Calibri"/>
        </w:rPr>
        <w:t>Tricoles</w:t>
      </w:r>
      <w:proofErr w:type="spellEnd"/>
      <w:r w:rsidRPr="00DD488E">
        <w:rPr>
          <w:rFonts w:eastAsia="Cambria" w:cs="Calibri"/>
        </w:rPr>
        <w:t xml:space="preserve">, Science </w:t>
      </w:r>
      <w:proofErr w:type="gramStart"/>
      <w:r w:rsidRPr="00DD488E">
        <w:rPr>
          <w:rFonts w:eastAsia="Cambria" w:cs="Calibri"/>
        </w:rPr>
        <w:t>writer ,</w:t>
      </w:r>
      <w:proofErr w:type="gramEnd"/>
      <w:r w:rsidRPr="00DD488E">
        <w:rPr>
          <w:rFonts w:eastAsia="Cambria" w:cs="Calibri"/>
        </w:rPr>
        <w:t xml:space="preserve"> Media Relations and Strategic Communications, "Female police officers’ use of force seen as more justified," ASU Now: Access, Excellence, Impact, 3-20-2020, https://asunow.asu.edu/20200320-discoveries-female-police-officers-use-force-seen-more-justified, Accessed 7-5-20] KN</w:t>
      </w:r>
    </w:p>
    <w:p w:rsidR="00704E73" w:rsidRPr="00DD488E" w:rsidRDefault="00704E73" w:rsidP="00704E73">
      <w:pPr>
        <w:rPr>
          <w:rFonts w:eastAsia="Cambria" w:cs="Calibri"/>
        </w:rPr>
      </w:pPr>
      <w:r w:rsidRPr="00DD488E">
        <w:rPr>
          <w:rFonts w:eastAsia="Cambria" w:cs="Calibri"/>
        </w:rPr>
        <w:t xml:space="preserve">Police officers’ use of excessive force — as well as the resulting legal outcomes — have shaken communities across the United States. Police departments are increasingly requiring their officers to wear body cams and to film their interactions with the public. It’s thought that video provides an objective take on what occurs during officers’ interactions with the public. Jessica Salerno. Photo by Charlie </w:t>
      </w:r>
      <w:proofErr w:type="spellStart"/>
      <w:r w:rsidRPr="00DD488E">
        <w:rPr>
          <w:rFonts w:eastAsia="Cambria" w:cs="Calibri"/>
        </w:rPr>
        <w:t>Leight</w:t>
      </w:r>
      <w:proofErr w:type="spellEnd"/>
      <w:r w:rsidRPr="00DD488E">
        <w:rPr>
          <w:rFonts w:eastAsia="Cambria" w:cs="Calibri"/>
        </w:rPr>
        <w:t xml:space="preserve">/ASU Now But </w:t>
      </w:r>
      <w:r w:rsidRPr="00DD488E">
        <w:rPr>
          <w:rFonts w:eastAsia="Cambria" w:cs="Calibri"/>
          <w:highlight w:val="cyan"/>
          <w:u w:val="single"/>
        </w:rPr>
        <w:t>new research</w:t>
      </w:r>
      <w:r w:rsidRPr="00DD488E">
        <w:rPr>
          <w:rFonts w:eastAsia="Cambria" w:cs="Calibri"/>
          <w:u w:val="single"/>
        </w:rPr>
        <w:t xml:space="preserve"> from Arizona State University researchers Jessica Salerno and doctoral student Justin Sanchez </w:t>
      </w:r>
      <w:r w:rsidRPr="00DD488E">
        <w:rPr>
          <w:rFonts w:eastAsia="Cambria" w:cs="Calibri"/>
          <w:highlight w:val="cyan"/>
          <w:u w:val="single"/>
        </w:rPr>
        <w:t>suggests that people believe</w:t>
      </w:r>
      <w:r w:rsidRPr="00DD488E">
        <w:rPr>
          <w:rFonts w:eastAsia="Cambria" w:cs="Calibri"/>
          <w:u w:val="single"/>
        </w:rPr>
        <w:t xml:space="preserve"> police </w:t>
      </w:r>
      <w:r w:rsidRPr="00DD488E">
        <w:rPr>
          <w:rFonts w:eastAsia="Cambria" w:cs="Calibri"/>
          <w:highlight w:val="cyan"/>
          <w:u w:val="single"/>
        </w:rPr>
        <w:t>use of force is more</w:t>
      </w:r>
      <w:r w:rsidRPr="00DD488E">
        <w:rPr>
          <w:rFonts w:eastAsia="Cambria" w:cs="Calibri"/>
          <w:u w:val="single"/>
        </w:rPr>
        <w:t xml:space="preserve"> situationally </w:t>
      </w:r>
      <w:r w:rsidRPr="00DD488E">
        <w:rPr>
          <w:rFonts w:eastAsia="Cambria" w:cs="Calibri"/>
          <w:highlight w:val="cyan"/>
          <w:u w:val="single"/>
        </w:rPr>
        <w:t>justified when a female officer uses it</w:t>
      </w:r>
      <w:r w:rsidRPr="00DD488E">
        <w:rPr>
          <w:rFonts w:eastAsia="Cambria" w:cs="Calibri"/>
          <w:u w:val="single"/>
        </w:rPr>
        <w:t>. Furthermore, people’s interpretation of video footage may not be objective when it comes to gauging force during policing</w:t>
      </w:r>
      <w:r w:rsidRPr="00DD488E">
        <w:rPr>
          <w:rFonts w:eastAsia="Cambria" w:cs="Calibri"/>
        </w:rPr>
        <w:t xml:space="preserve">, according to the researchers. In this study, </w:t>
      </w:r>
      <w:r w:rsidRPr="00DD488E">
        <w:rPr>
          <w:rFonts w:eastAsia="Cambria" w:cs="Calibri"/>
          <w:u w:val="single"/>
        </w:rPr>
        <w:t xml:space="preserve">Salerno and Sanchez tested how 452 study </w:t>
      </w:r>
      <w:r w:rsidRPr="00DD488E">
        <w:rPr>
          <w:rFonts w:eastAsia="Cambria" w:cs="Calibri"/>
          <w:highlight w:val="cyan"/>
          <w:u w:val="single"/>
        </w:rPr>
        <w:t>participants interpreted the same “objective” video of an officer using force based on what they believed the officer’s gender</w:t>
      </w:r>
      <w:r w:rsidRPr="00DD488E">
        <w:rPr>
          <w:rFonts w:eastAsia="Cambria" w:cs="Calibri"/>
          <w:u w:val="single"/>
        </w:rPr>
        <w:t xml:space="preserve"> and race </w:t>
      </w:r>
      <w:r w:rsidRPr="00DD488E">
        <w:rPr>
          <w:rFonts w:eastAsia="Cambria" w:cs="Calibri"/>
          <w:highlight w:val="cyan"/>
          <w:u w:val="single"/>
        </w:rPr>
        <w:t>to be</w:t>
      </w:r>
      <w:r w:rsidRPr="00DD488E">
        <w:rPr>
          <w:rFonts w:eastAsia="Cambria" w:cs="Calibri"/>
        </w:rPr>
        <w:t xml:space="preserve">. The study, “Subjective Interpretation of ‘Objective’ Video Evidence: Perceptions of Male versus Female Police Officers’ Use of Force,” was published March 12 in the journal Law and Human Behavior. The researchers found that even though all participants were watching the same interaction, participants believed that when a male officer used force, it was driven by internal traits, such as aggressiveness or emotional reactivity, which was associated with decreased trust and perceived effectiveness. In contrast, </w:t>
      </w:r>
      <w:r w:rsidRPr="00DD488E">
        <w:rPr>
          <w:rFonts w:eastAsia="Cambria" w:cs="Calibri"/>
          <w:highlight w:val="cyan"/>
          <w:u w:val="single"/>
        </w:rPr>
        <w:t>participants who</w:t>
      </w:r>
      <w:r w:rsidRPr="00DD488E">
        <w:rPr>
          <w:rFonts w:eastAsia="Cambria" w:cs="Calibri"/>
          <w:u w:val="single"/>
        </w:rPr>
        <w:t xml:space="preserve"> believed they </w:t>
      </w:r>
      <w:r w:rsidRPr="00DD488E">
        <w:rPr>
          <w:rFonts w:eastAsia="Cambria" w:cs="Calibri"/>
          <w:highlight w:val="cyan"/>
          <w:u w:val="single"/>
        </w:rPr>
        <w:t>saw a female officer use force</w:t>
      </w:r>
      <w:r w:rsidRPr="00DD488E">
        <w:rPr>
          <w:rFonts w:eastAsia="Cambria" w:cs="Calibri"/>
          <w:u w:val="single"/>
        </w:rPr>
        <w:t xml:space="preserve"> </w:t>
      </w:r>
      <w:r w:rsidRPr="00DD488E">
        <w:rPr>
          <w:rFonts w:eastAsia="Cambria" w:cs="Calibri"/>
          <w:highlight w:val="cyan"/>
          <w:u w:val="single"/>
        </w:rPr>
        <w:t>believed her actions were driven more by external aspects</w:t>
      </w:r>
      <w:r w:rsidRPr="00DD488E">
        <w:rPr>
          <w:rFonts w:eastAsia="Cambria" w:cs="Calibri"/>
          <w:u w:val="single"/>
        </w:rPr>
        <w:t xml:space="preserve"> of being in a dangerous situation</w:t>
      </w:r>
      <w:r w:rsidRPr="00DD488E">
        <w:rPr>
          <w:rFonts w:eastAsia="Cambria" w:cs="Calibri"/>
        </w:rPr>
        <w:t xml:space="preserve">, which was associated with increased trust and perceived effectiveness. All participants were randomly assigned to view a segment of the same police-civilian interaction that either did or did not include force. The force used was obvious on the dash cam video. However, the officer was wearing dark clothing against a dark background and the interaction occurred far away from the dash cam, so it was difficult to determine the gender and race of the officer. To determine how participants would interpret the incident differently based on the officer’s gender and race, the researchers randomly assigned participants to view one of a set of different photographs of an officer. They were told that the officer in the photo was the officer in a video they were about to watch. Each participant saw a photograph of either a white male officer, a white female officer, a black male officer, or a black female officer. </w:t>
      </w:r>
      <w:r w:rsidRPr="00DD488E">
        <w:rPr>
          <w:rFonts w:eastAsia="Cambria" w:cs="Calibri"/>
          <w:u w:val="single"/>
        </w:rPr>
        <w:t xml:space="preserve">“Because </w:t>
      </w:r>
      <w:r w:rsidRPr="00DD488E">
        <w:rPr>
          <w:rFonts w:eastAsia="Cambria" w:cs="Calibri"/>
          <w:highlight w:val="cyan"/>
          <w:u w:val="single"/>
        </w:rPr>
        <w:t>we don’t stereotype women as aggressive</w:t>
      </w:r>
      <w:r w:rsidRPr="00DD488E">
        <w:rPr>
          <w:rFonts w:eastAsia="Cambria" w:cs="Calibri"/>
          <w:u w:val="single"/>
        </w:rPr>
        <w:t>, it’s surprising when a woman is physically aggressive,”</w:t>
      </w:r>
      <w:r w:rsidRPr="00DD488E">
        <w:rPr>
          <w:rFonts w:eastAsia="Cambria" w:cs="Calibri"/>
        </w:rPr>
        <w:t xml:space="preserve"> said Salerno, an associate professor in the School of Social and Behavioral Sciences. So, participants tend to attribute a female officer’s behavior to external factors, not to stable personality traits. “People explain her use of force by looking at the dangerous situation,” she said. </w:t>
      </w:r>
    </w:p>
    <w:p w:rsidR="00704E73" w:rsidRPr="00DD488E" w:rsidRDefault="00704E73" w:rsidP="00704E73">
      <w:pPr>
        <w:rPr>
          <w:rFonts w:eastAsia="Cambria" w:cs="Calibri"/>
        </w:rPr>
      </w:pPr>
    </w:p>
    <w:p w:rsidR="00704E73" w:rsidRPr="00DD488E" w:rsidRDefault="00704E73" w:rsidP="00704E73">
      <w:pPr>
        <w:pStyle w:val="Heading2"/>
      </w:pPr>
      <w:r w:rsidRPr="00DD488E">
        <w:t>TRAINING</w:t>
      </w:r>
    </w:p>
    <w:p w:rsidR="00704E73" w:rsidRPr="00DD488E" w:rsidRDefault="00704E73" w:rsidP="00704E73"/>
    <w:p w:rsidR="00704E73" w:rsidRPr="00DD488E" w:rsidRDefault="00704E73" w:rsidP="00704E73">
      <w:pPr>
        <w:pStyle w:val="Heading3"/>
      </w:pPr>
      <w:r w:rsidRPr="00DD488E">
        <w:t>2AC: Training</w:t>
      </w:r>
    </w:p>
    <w:p w:rsidR="00704E73" w:rsidRPr="00DD488E" w:rsidRDefault="00704E73" w:rsidP="00704E73"/>
    <w:p w:rsidR="00704E73" w:rsidRPr="00DD488E" w:rsidRDefault="00704E73" w:rsidP="00704E73">
      <w:pPr>
        <w:keepNext/>
        <w:keepLines/>
        <w:spacing w:before="40"/>
        <w:outlineLvl w:val="3"/>
        <w:rPr>
          <w:rFonts w:eastAsia="Times New Roman" w:cs="Times New Roman (Headings CS)"/>
          <w:b/>
          <w:iCs/>
          <w:color w:val="000000"/>
          <w:sz w:val="26"/>
        </w:rPr>
      </w:pPr>
      <w:r w:rsidRPr="00DD488E">
        <w:rPr>
          <w:rFonts w:eastAsia="Times New Roman" w:cs="Times New Roman (Headings CS)"/>
          <w:b/>
          <w:iCs/>
          <w:color w:val="000000"/>
          <w:sz w:val="26"/>
        </w:rPr>
        <w:t>CP doesn’t solve, local governments decide trainings and there is a lack of belief that it is needed</w:t>
      </w:r>
    </w:p>
    <w:p w:rsidR="00704E73" w:rsidRPr="00DD488E" w:rsidRDefault="00704E73" w:rsidP="00704E73">
      <w:pPr>
        <w:rPr>
          <w:rFonts w:eastAsia="Calibri"/>
          <w:b/>
        </w:rPr>
      </w:pPr>
      <w:r w:rsidRPr="00DD488E">
        <w:rPr>
          <w:rFonts w:eastAsia="Calibri"/>
          <w:b/>
        </w:rPr>
        <w:t xml:space="preserve">Gilbert ’17--- Curtis Gilbert is a correspondent for APM Reports who reports on training and psychological screening of police officers, “Not Trained to Not Kill,” APM Reports, May 5, 2017, </w:t>
      </w:r>
      <w:hyperlink r:id="rId239" w:history="1">
        <w:r w:rsidRPr="00DD488E">
          <w:rPr>
            <w:rFonts w:eastAsia="Calibri"/>
            <w:b/>
          </w:rPr>
          <w:t>https://www.apmreports.org/story/2017/05/05/police-de-escalation-training</w:t>
        </w:r>
      </w:hyperlink>
      <w:r w:rsidRPr="00DD488E">
        <w:rPr>
          <w:rFonts w:eastAsia="Calibri"/>
          <w:b/>
        </w:rPr>
        <w:t xml:space="preserve">, Accessed 7/5/20 </w:t>
      </w:r>
    </w:p>
    <w:p w:rsidR="00704E73" w:rsidRPr="00DD488E" w:rsidRDefault="00704E73" w:rsidP="00704E73">
      <w:pPr>
        <w:rPr>
          <w:rFonts w:eastAsia="Calibri"/>
        </w:rPr>
      </w:pPr>
    </w:p>
    <w:p w:rsidR="00704E73" w:rsidRPr="00DD488E" w:rsidRDefault="00704E73" w:rsidP="00704E73">
      <w:pPr>
        <w:rPr>
          <w:rFonts w:eastAsia="Calibri" w:cs="Calibri"/>
        </w:rPr>
      </w:pPr>
      <w:r w:rsidRPr="00DD488E">
        <w:rPr>
          <w:rFonts w:eastAsia="Calibri"/>
          <w:b/>
          <w:highlight w:val="green"/>
          <w:u w:val="single"/>
        </w:rPr>
        <w:t>In 34 states, training decisions are left to local agencies. Most, though, conduct no, or very little, de-escalation training</w:t>
      </w:r>
      <w:r w:rsidRPr="00DD488E">
        <w:rPr>
          <w:rFonts w:eastAsia="Calibri" w:cs="Calibri"/>
        </w:rPr>
        <w:t xml:space="preserve">. Chiefs cite cost, lack of staff, and a belief that the training isn't needed. At just after noon on Nov. 17, 2015, a tall, light-haired man drove his car right up to the front door of Jerry's Country Meat, the only grocery store in Arlington, Ga. He entered and proceeded to stalk up and down the aisles, quoting scripture and singing. The man had been hanging around the town of 1,400 for nearly a week, sitting in his car, which bore Alabama license plates, and staring at people outside the local bank. If anyone questioned him, he said he was looking for someone, but he wouldn't say who. The man was white, 58 years old. Inside the store, he asked the cashiers and deli workers whether they believed in God. "When they said, 'yes,' he went to ranting and raving at them," recalled owner Jerry Scarborough. "He was telling them all to get out" and that they were fired. "The only thing he said to me ... was that I was fired and to turn in my keys," Scarborough said, "all 14 of them." One of the store's employees, Dusti Mackey, called 911 to report the stranger, telling the operator, "I think something's mentally wrong with him. Like I think maybe he's crazy." Sgt. Mickey White was </w:t>
      </w:r>
      <w:proofErr w:type="gramStart"/>
      <w:r w:rsidRPr="00DD488E">
        <w:rPr>
          <w:rFonts w:eastAsia="Calibri" w:cs="Calibri"/>
        </w:rPr>
        <w:t>off-duty</w:t>
      </w:r>
      <w:proofErr w:type="gramEnd"/>
      <w:r w:rsidRPr="00DD488E">
        <w:rPr>
          <w:rFonts w:eastAsia="Calibri" w:cs="Calibri"/>
        </w:rPr>
        <w:t xml:space="preserve"> at the time, driving his squad car home from his shift at the Early County Sheriff's Office. There were no other police nearby when the call came in, so White took it. By the time he rolled up to the store, the man was back in his car, stopped in traffic, waiting to get through a construction zone.  "Driver, get out of your car, put your hands where I can see them," demanded White, who can be heard in a dashcam video of the interaction obtained by APM Reports. "Put them on the hood of the car." The man ignored the orders and walked slowly toward White. "Put your hands on the hood of the car now!" White repeated. Then, just as he did inside the grocery store, the stranger began to sing a hymn: "Great is Thy Faithfulness." Now, though, he was facing a Taser gun. "I am going to </w:t>
      </w:r>
      <w:proofErr w:type="spellStart"/>
      <w:r w:rsidRPr="00DD488E">
        <w:rPr>
          <w:rFonts w:eastAsia="Calibri" w:cs="Calibri"/>
        </w:rPr>
        <w:t>tase</w:t>
      </w:r>
      <w:proofErr w:type="spellEnd"/>
      <w:r w:rsidRPr="00DD488E">
        <w:rPr>
          <w:rFonts w:eastAsia="Calibri" w:cs="Calibri"/>
        </w:rPr>
        <w:t xml:space="preserve"> you," White yelled. Seconds later, White fired, but the electric charge didn't knock the man to the ground. It only made him angry. He stumbled backward and then cocked his fist and charged at White. He landed two glancing blows before White drew his gun and shot the man, killing </w:t>
      </w:r>
      <w:proofErr w:type="spellStart"/>
      <w:proofErr w:type="gramStart"/>
      <w:r w:rsidRPr="00DD488E">
        <w:rPr>
          <w:rFonts w:eastAsia="Calibri" w:cs="Calibri"/>
        </w:rPr>
        <w:t>him.Dashcam</w:t>
      </w:r>
      <w:proofErr w:type="spellEnd"/>
      <w:proofErr w:type="gramEnd"/>
      <w:r w:rsidRPr="00DD488E">
        <w:rPr>
          <w:rFonts w:eastAsia="Calibri" w:cs="Calibri"/>
        </w:rPr>
        <w:t xml:space="preserve"> footage obtained from the Georgia Bureau of Investigation shows the shooting of Derry Touchtone by Sgt. Mickey White. The video was edited by the GBI to remove personal information. At the 19:30 mark, White says "I could've fought him." He did what he was trained to do Even in this post-Ferguson, Mo., world, where it seems that every police shooting of an unarmed person is dissected and analyzed, the stranger's death didn't draw much attention. It happened far from major media markets. Nobody demanded to see the video. There were no protest marches. And online databases of police shootings compiled by </w:t>
      </w:r>
      <w:hyperlink r:id="rId240" w:history="1">
        <w:r w:rsidRPr="00DD488E">
          <w:rPr>
            <w:rFonts w:eastAsia="Calibri" w:cs="Calibri"/>
          </w:rPr>
          <w:t>The Guardian</w:t>
        </w:r>
      </w:hyperlink>
      <w:r w:rsidRPr="00DD488E">
        <w:rPr>
          <w:rFonts w:eastAsia="Calibri" w:cs="Calibri"/>
        </w:rPr>
        <w:t> and </w:t>
      </w:r>
      <w:hyperlink r:id="rId241" w:history="1">
        <w:r w:rsidRPr="00DD488E">
          <w:rPr>
            <w:rFonts w:eastAsia="Calibri" w:cs="Calibri"/>
          </w:rPr>
          <w:t>The Washington Post</w:t>
        </w:r>
      </w:hyperlink>
      <w:r w:rsidRPr="00DD488E">
        <w:rPr>
          <w:rFonts w:eastAsia="Calibri" w:cs="Calibri"/>
        </w:rPr>
        <w:t xml:space="preserve"> newspapers both misspell his name: It was Derry Touchtone. Every year, around 1,000 people are shot and killed by police, according to the databases. Of those victims, more than half were wielding guns, leaving officers few choices in how to respond. But in the rest of the cases, where people were holding knives, toy weapons, or no weapons at all, police might have taken additional steps, like using communication skills or waiting for backup, to try to defuse the situations. These are the cases that ignite public outrage, whether the 2014 shooting of unarmed Michael Brown in Ferguson; the shooting of Tamir Rice, who held a toy pellet gun, in Cleveland, Ohio, the same year; or the 2015 shooting of unarmed Walter Scott in North Charleston, S.C., as he was running away after a traffic stop. Touchtone, too, was unarmed. Nearly eight months after the shooting, White was cleared by a grand jury. About 20 minutes after the shooting, however, and still near the scene, White wondered aloud whether the incident could have been avoided. "You know the bad thing about it, Brent?" he said to a deputy in a conversation captured by dashcam video. "I could've fought him." The deputy responded: "Don't second guess yourself. You did what Mickey had to do." Whether White did what he had to do remains a question. What's certain is that he did what he was trained to do.  During </w:t>
      </w:r>
      <w:r w:rsidRPr="00DD488E">
        <w:rPr>
          <w:rFonts w:eastAsia="Calibri"/>
          <w:b/>
          <w:u w:val="single"/>
        </w:rPr>
        <w:t>White's 13 years</w:t>
      </w:r>
      <w:r w:rsidRPr="00DD488E">
        <w:rPr>
          <w:rFonts w:eastAsia="Calibri" w:cs="Calibri"/>
        </w:rPr>
        <w:t xml:space="preserve"> working for the Early County Sheriff's Department, </w:t>
      </w:r>
      <w:hyperlink r:id="rId242" w:history="1">
        <w:r w:rsidRPr="00DD488E">
          <w:rPr>
            <w:rFonts w:eastAsia="Calibri" w:cs="Calibri"/>
          </w:rPr>
          <w:t>according to records</w:t>
        </w:r>
      </w:hyperlink>
      <w:r w:rsidRPr="00DD488E">
        <w:rPr>
          <w:rFonts w:eastAsia="Calibri" w:cs="Calibri"/>
        </w:rPr>
        <w:t xml:space="preserve"> kept by the state of Georgia, </w:t>
      </w:r>
      <w:r w:rsidRPr="00DD488E">
        <w:rPr>
          <w:rFonts w:eastAsia="Calibri"/>
          <w:b/>
          <w:u w:val="single"/>
        </w:rPr>
        <w:t>he'd received more than 600 hours of training on a range of subjects, including use of firearms, "vehicle pullovers," "active shooter response," "marijuana investigations," and even "courtroom demeanor and testimony." In fact, on the day White shot Touchtone, he had completed a five-hour training session that included an annual briefing on the use of deadly force. Yet he'd never received even an hour of instruction in the type of training that might have equipped him to better handle his encounter with Touchtone, who had a history of mental illness</w:t>
      </w:r>
      <w:r w:rsidRPr="00DD488E">
        <w:rPr>
          <w:rFonts w:eastAsia="Calibri" w:cs="Calibri"/>
        </w:rPr>
        <w:t>. White wouldn't agree to an interview. </w:t>
      </w:r>
      <w:bookmarkStart w:id="0" w:name="georgia"/>
      <w:bookmarkEnd w:id="0"/>
      <w:r w:rsidRPr="00DD488E">
        <w:rPr>
          <w:rFonts w:eastAsia="Calibri" w:cs="Calibri"/>
        </w:rPr>
        <w:t xml:space="preserve"> Georgia: Many departments, little de-escalation training In Georgia, one of the states that until recently did not have mandatory in-service de-escalation training for police, most police departments and sheriffs' offices have little, if any, de-escalation training. Most — 385 of the 582 — departments analyzed had fewer than one hour per officer over the past five years. The ones with training are scattered from the urban Atlanta area to rural parts of the state. Starting this year, however, all officers will be required to take one hour of de-escalation training annually. SOURCES AND METHODOLOGY: Through an open records request, APM Reports obtained access to the Georgia Peace Officer Standards and Training Council's Network Data Gateway. The database documents more than 8 million hours of training completed by every licensed peace officer in the state over the past five years. Journalists from APM Reports reviewed more than 7,000 course titles in the database. Most states don't mandate de-escalation training It's called "de-escalation" training, and it teaches officers to slow down, create space, and use communication techniques to defuse potentially dangerous situations. It gives officers strategies to more calmly deal with people who are experiencing mental and emotional crises. </w:t>
      </w:r>
      <w:r w:rsidRPr="00DD488E">
        <w:rPr>
          <w:rFonts w:eastAsia="Calibri" w:cs="Calibri"/>
          <w:sz w:val="8"/>
          <w:szCs w:val="8"/>
        </w:rPr>
        <w:t>There are 34 states that do not require de-escalation training for all officers, according to an analysis by APM Reports, and only eight have done so since Brown was killed three years ago. As of February, Georgia requires one hour per year of de-escalation training. Though most states have boards that license peace officers and oversee state training requirements — boards with the power to require the training — the vast majority have failed to mandate it.</w:t>
      </w:r>
      <w:r w:rsidRPr="00DD488E">
        <w:rPr>
          <w:rFonts w:eastAsia="Calibri" w:cs="Calibri"/>
        </w:rPr>
        <w:t xml:space="preserve"> </w:t>
      </w:r>
      <w:r w:rsidRPr="00DD488E">
        <w:rPr>
          <w:rFonts w:eastAsia="Calibri" w:cs="Calibri"/>
          <w:sz w:val="8"/>
          <w:szCs w:val="8"/>
        </w:rPr>
        <w:t xml:space="preserve">That has left the decision of whether to train up to local chiefs and sheriffs. And many haven't done it, citing, among other reasons, cost, lack of staff, and a belief that the training is unnecessary or constitutes a rebuke of traditional policing. </w:t>
      </w:r>
      <w:r w:rsidRPr="00DD488E">
        <w:rPr>
          <w:rFonts w:eastAsia="Calibri" w:cs="Calibri"/>
          <w:b/>
          <w:bCs/>
          <w:sz w:val="8"/>
          <w:szCs w:val="8"/>
        </w:rPr>
        <w:t>Case Studies</w:t>
      </w:r>
      <w:r w:rsidRPr="00DD488E">
        <w:rPr>
          <w:rFonts w:eastAsia="Calibri" w:cs="Calibri"/>
          <w:sz w:val="8"/>
          <w:szCs w:val="8"/>
        </w:rPr>
        <w:t xml:space="preserve"> Without statewide mandates, officer training in de-escalation varies widely from one police jurisdiction to the next, even within one metropolitan area. The inconsistency creates the troubling reality that a mentally-ill person like Touchtone — suddenly vulnerable and in a dangerous situation — could be at a higher risk of being killed by police simply by traveling between cities. There are no unassailable, scientific studies showing that de-escalation training leads to fewer police shootings. But anecdotal evidence abounds. Many larger departments have implemented the training, such as those in New York, Chicago, Dallas, Las Vegas, and Minneapolis. The department in Ferguson, Mo., made changes due to a consent decree with the U.S. Department of Justice. So far, some of the departments have reported reductions in use-of-force incidents.  The Dallas Police Department, for example, saw an 18 percent drop in use of force the year after </w:t>
      </w:r>
      <w:proofErr w:type="gramStart"/>
      <w:r w:rsidRPr="00DD488E">
        <w:rPr>
          <w:rFonts w:eastAsia="Calibri" w:cs="Calibri"/>
          <w:sz w:val="8"/>
          <w:szCs w:val="8"/>
        </w:rPr>
        <w:t>it</w:t>
      </w:r>
      <w:proofErr w:type="gramEnd"/>
      <w:r w:rsidRPr="00DD488E">
        <w:rPr>
          <w:rFonts w:eastAsia="Calibri" w:cs="Calibri"/>
          <w:sz w:val="8"/>
          <w:szCs w:val="8"/>
        </w:rPr>
        <w:t xml:space="preserve"> instituted de-escalation training. In addition, since 2010, excessive force complaints there have dropped by 83 percent. Las Vegas, also, has reported a reduction in use of force and officer-involved shootings, which fell by more than half between 2012 and 2016, to just 10. Those who haven't implemented the training are sending a message that curbing use of force isn't a high priority, said Frank Zimring, a law professor at University of California-Berkeley who studies police shootings. "De-escalation is going to work only when saving civilian lives becomes an important objective of police administration and training," he said. </w:t>
      </w:r>
      <w:bookmarkStart w:id="1" w:name="states"/>
      <w:bookmarkEnd w:id="1"/>
      <w:r w:rsidRPr="00DD488E">
        <w:rPr>
          <w:rFonts w:eastAsia="Calibri" w:cs="Calibri"/>
          <w:sz w:val="8"/>
          <w:szCs w:val="8"/>
        </w:rPr>
        <w:t xml:space="preserve"> Which states require de-escalation training After a police officer killed Michael Brown in Ferguson, Mo., on Aug. 9, 2014, activists, law enforcement educators and even a presidential task force called for changes in how police are trained. In particular, they argued police need better techniques in de-escalating tense situations. Since Brown's death, only eight states have mandated such training for all officers. Today, 34 states have no such mandate. In 24 of those states, however, there is a police-training board — called a Peace Officer Standards and Training board — that could have acted to require the training for police officers. Click on each state for more information. SOURCES AND METHODOLOGY: Training requirements and dates for each state were gathered through interviewing members of the state's police officer standards and training board or through the relevant legislation that created the training requirement. Data on police shootings came from databases assembled by the Washington Post and The Guardian.   </w:t>
      </w:r>
      <w:r w:rsidRPr="00DD488E">
        <w:rPr>
          <w:rFonts w:eastAsia="Calibri" w:cs="Calibri"/>
          <w:b/>
          <w:bCs/>
          <w:sz w:val="8"/>
          <w:szCs w:val="8"/>
        </w:rPr>
        <w:t>Learning from the street</w:t>
      </w:r>
      <w:r w:rsidRPr="00DD488E">
        <w:rPr>
          <w:rFonts w:eastAsia="Calibri" w:cs="Calibri"/>
          <w:sz w:val="8"/>
          <w:szCs w:val="8"/>
        </w:rPr>
        <w:t xml:space="preserve"> Versions of de-escalation training have been around for decades, but it entered the spotlight in 2015, when President Obama's Task Force on 21st Century Policing released its </w:t>
      </w:r>
      <w:hyperlink r:id="rId243" w:history="1">
        <w:r w:rsidRPr="00DD488E">
          <w:rPr>
            <w:rFonts w:eastAsia="Calibri" w:cs="Calibri"/>
            <w:sz w:val="8"/>
            <w:szCs w:val="8"/>
          </w:rPr>
          <w:t>final report</w:t>
        </w:r>
      </w:hyperlink>
      <w:r w:rsidRPr="00DD488E">
        <w:rPr>
          <w:rFonts w:eastAsia="Calibri" w:cs="Calibri"/>
          <w:sz w:val="8"/>
          <w:szCs w:val="8"/>
        </w:rPr>
        <w:t xml:space="preserve">. The report prioritized de-escalation training for all police departments and emphasized the need for officers to establish a "guardian" mindset rather than a "warrior" way of thinking. It followed a spate of police shootings, many graphically playing out on cell phone video as the public watched and demanded to know whether the deaths could have been avoided. But an APM Reports examination of training records from hundreds of police departments — focused on the states with no de-escalation training requirement — reveals that most conduct no, or very little, de-escalation training. A deeper look into the records of 34 officers who shot unarmed people in 2015 and 2016 shows that more than half had obtained two or fewer hours of de-escalation training since at least 2012. Only one officer had received 40 hours, which is considered optimal. "The problem is, with 18,000 police departments [in the U.S.], you don't have any kind of uniform standards," said Chuck Wexler, executive director of the Police Executive Research Forum, which has been working to establish a de-escalation training model. The organization's "30 Guiding Principles on Use of Force," developed with input from chiefs and sheriffs nationwide, emphasize "proportionality," "de-escalation," and "the sanctity of human life," meaning all lives, not just officers' lives. "We never blame individual police officers for actions that they take, because when we look at the training that they receive, they're simply doing what their training told them," he said.  Moreover, Wexler believes the training emphasis is misplaced. He says officers are well-schooled in using firearms but less so in de-escalation tactics and communication. Among more than 280 law enforcement agencies, new recruits received an average of 58 hours of firearms training and just eight hours of de-escalation training, according to the results of a 2015 survey by Wexler's organization. When it came to veteran officers, who usually must fulfill a yearly in-service training requirement, only 65 percent of the agencies taught de-escalation techniques. But those that did spent only 5 percent of their time on the topic, compared to 18 percent on firearms. Derek Collins, a police de-escalation trainer in Marietta, Ga., thinks training priorities need to change. He watched the dashcam video of the Touchtone shooting with a reporter. "He's dead?" Collins asked. "Over that? He's dead? That makes no sense." Officers need to "practice patience," he said, adding that it appears White tried to resolve the situation too quickly, especially given that Touchtone was unarmed. "Things don't have to be resolved within the first 30 seconds .... Let him sing all day. Let him stand outside his car and sing until backup comes." It's not the first time White shot an unarmed man. In 2009, he tried to arrest a man after responding to a family dispute. The man resisted and began fighting White, who shot him, but not fatally.  Early County Sheriff William Price doesn't question White's handling of the Touchtone call. "You can what-if that situation from nigh on 'til forever," Price said. "A lot of folks don't realize we have two seconds to make a decision. People sit around the table and judge us all day. It was a justified shooting. That's just basically it. </w:t>
      </w:r>
      <w:proofErr w:type="gramStart"/>
      <w:r w:rsidRPr="00DD488E">
        <w:rPr>
          <w:rFonts w:eastAsia="Calibri" w:cs="Calibri"/>
          <w:sz w:val="8"/>
          <w:szCs w:val="8"/>
        </w:rPr>
        <w:t>So</w:t>
      </w:r>
      <w:proofErr w:type="gramEnd"/>
      <w:r w:rsidRPr="00DD488E">
        <w:rPr>
          <w:rFonts w:eastAsia="Calibri" w:cs="Calibri"/>
          <w:sz w:val="8"/>
          <w:szCs w:val="8"/>
        </w:rPr>
        <w:t xml:space="preserve"> it had nothing to do with his training. He was well-trained. "In certain situations, yeah, you may approach a certain situation a certain way," Price said. "But in that situation, boom, bam, it happened." Police shootings tend to unfold quickly. The shots that killed Touchtone were fired just 35 seconds after White's arrival. For Brown it was two minutes. For Rice, it was just two seconds. De-escalation training is designed to help officers slow the action down, in order to afford them more than a few seconds in which to make a decision. Yet Early County has not implemented the training, and Price questions its value. In his view, the ability to connect with people is a skill that comes with experience. "The first five years of my law enforcement career, I about had to fight everybody to put them in the car to arrest them," he said. "The next five years, it was a lot easier to talk them into getting in it. Over 27 years of experience, on-the-job training is the best you can get. Can't nobody teach you how to de-escalate, nobody other than the streets itself. You'll learn quickly." </w:t>
      </w:r>
      <w:r w:rsidRPr="00DD488E">
        <w:rPr>
          <w:rFonts w:eastAsia="Calibri" w:cs="Calibri"/>
          <w:b/>
          <w:bCs/>
          <w:sz w:val="8"/>
          <w:szCs w:val="8"/>
        </w:rPr>
        <w:t>Slow down, make a connection</w:t>
      </w:r>
      <w:r w:rsidRPr="00DD488E">
        <w:rPr>
          <w:rFonts w:eastAsia="Calibri" w:cs="Calibri"/>
          <w:sz w:val="8"/>
          <w:szCs w:val="8"/>
        </w:rPr>
        <w:t xml:space="preserve"> Paul </w:t>
      </w:r>
      <w:proofErr w:type="spellStart"/>
      <w:r w:rsidRPr="00DD488E">
        <w:rPr>
          <w:rFonts w:eastAsia="Calibri" w:cs="Calibri"/>
          <w:sz w:val="8"/>
          <w:szCs w:val="8"/>
        </w:rPr>
        <w:t>Monteen</w:t>
      </w:r>
      <w:proofErr w:type="spellEnd"/>
      <w:r w:rsidRPr="00DD488E">
        <w:rPr>
          <w:rFonts w:eastAsia="Calibri" w:cs="Calibri"/>
          <w:sz w:val="8"/>
          <w:szCs w:val="8"/>
        </w:rPr>
        <w:t xml:space="preserve">, a retired police chief from Crookston, Minn., stood at the front of a classroom inside a non-descript government building in Center City, an outer-edge Minneapolis suburb. "Don't ask questions that can be answered yes or no, because I will guarantee you, you will get a yes or a no," he explained to the officers and other public employees at a free, day-long de-escalation class a few months ago.  "You won't find anything out. You need to open-end those questions. You know, 'What's bothering you? You're mad. How come you're mad?' — so that people will tell you what they're thinking about," he said. This is what de-escalation training looks like. </w:t>
      </w:r>
      <w:proofErr w:type="spellStart"/>
      <w:r w:rsidRPr="00DD488E">
        <w:rPr>
          <w:rFonts w:eastAsia="Calibri" w:cs="Calibri"/>
          <w:sz w:val="8"/>
          <w:szCs w:val="8"/>
        </w:rPr>
        <w:t>Monteen</w:t>
      </w:r>
      <w:proofErr w:type="spellEnd"/>
      <w:r w:rsidRPr="00DD488E">
        <w:rPr>
          <w:rFonts w:eastAsia="Calibri" w:cs="Calibri"/>
          <w:sz w:val="8"/>
          <w:szCs w:val="8"/>
        </w:rPr>
        <w:t xml:space="preserve"> was explaining how to connect with people in crisis to avoid violence. There was one message he hammered: Buy yourself some time. "Slow down," he said. "Back off. Take cover. You don't have to win." Like many states, Minnesota has been rocked by recent police shootings, including the 2016 death of Philando Castile and the 2015 shooting of Jamar Clark. It's also among the 34 states that don't require all police departments and sheriff's offices to train officers in de-escalation. Perhaps because of the Castile and Clark tragedies, today there's a bill in the Minnesota Legislature that would require every officer in the state to receive 16 hours of instruction and provide $10 million to cover the cost. In the meantime, the state offers grants that pay for free training classes — like the one in Center City — for any law enforcement agency that wants them. Traditionally, officers have been trained to move quickly, take charge, and rapidly resolve a situation, said Bill </w:t>
      </w:r>
      <w:proofErr w:type="spellStart"/>
      <w:r w:rsidRPr="00DD488E">
        <w:rPr>
          <w:rFonts w:eastAsia="Calibri" w:cs="Calibri"/>
          <w:sz w:val="8"/>
          <w:szCs w:val="8"/>
        </w:rPr>
        <w:t>Micklus</w:t>
      </w:r>
      <w:proofErr w:type="spellEnd"/>
      <w:r w:rsidRPr="00DD488E">
        <w:rPr>
          <w:rFonts w:eastAsia="Calibri" w:cs="Calibri"/>
          <w:sz w:val="8"/>
          <w:szCs w:val="8"/>
        </w:rPr>
        <w:t xml:space="preserve">, an officer for 29 years who serves as associate director of the Upper Midwest Community Policing Institute and who designed the eight-hour class curriculum.  But that approach can be counterproductive, he said, especially with someone experiencing mental or emotional problems. "Moving quickly isn't always the best alternative for people in crisis," he said. "They can't assimilate. They can't change. They can't turn on a dime and just be okay because we order them to. Doesn't work that way." At the end of the class, the police and social workers break into small groups for role playing. In one of the role-playing groups, Jean Ramthun, who works in Chisago County's Health &amp; Human Services department, was assigned to play an agitated Alzheimer's patient named Charles. "Okay. I'm having a temper tantrum," she said. "The nurse just made me mad." Deputy Ryan Edmonds, from the Chisago County Sheriff's Office, asked, "Why does she make you mad, Charles?" Ramthun responded: "I just. I don't know. I don't know where it is. I haven't seen my stuff. Maybe Claire knows where it's at." Edmonds, trying out a technique called "active listening," asked, "Claire?" The idea is to show you've been paying attention by repeating the last thing someone said and turning it into a question. "We can certainly ask Claire," Edmonds said. "And who is Claire to you?" This wasn't Edmonds' first time in a de-escalation class. He took one a couple of years ago. But he said when he was a new officer, he wasn't exposed to these concepts. "I went through basic training 12 years ago, and they didn't have any of the same or similar topics," he said. The emphasis was on use of force, not on communication or listening skills. Now, he uses this training every day on the street. "It works really well," he said. Evidence suggests that officers who go through de-escalation training come away with more sympathetic attitudes toward people with mental illness. A 2014 study from Emory and George Washington universities analyzed the use of force at six policing agencies in Georgia. Officers trained in crisis intervention techniques were more likely to verbally engage mentally ill people during interactions. They also were more likely to call for mental health transport than to simply haul them to jail. Ask, tell, make Derry </w:t>
      </w:r>
      <w:proofErr w:type="spellStart"/>
      <w:r w:rsidRPr="00DD488E">
        <w:rPr>
          <w:rFonts w:eastAsia="Calibri" w:cs="Calibri"/>
          <w:sz w:val="8"/>
          <w:szCs w:val="8"/>
        </w:rPr>
        <w:t>Touchtone's</w:t>
      </w:r>
      <w:proofErr w:type="spellEnd"/>
      <w:r w:rsidRPr="00DD488E">
        <w:rPr>
          <w:rFonts w:eastAsia="Calibri" w:cs="Calibri"/>
          <w:sz w:val="8"/>
          <w:szCs w:val="8"/>
        </w:rPr>
        <w:t xml:space="preserve"> mood swings and delusions started when he was in his early 20s. Though his criminal record reveals only a 1996 misdemeanor for making harassing phone calls, he did occasionally encounter law enforcement during his bouts with mental illness. That ended after he was confronted by deputy sergeant White on a street outside Jerry's Country Meat.  "My first words were, 'I don't care,'" said his 30-year-old son, Clint Touchtone, who hadn't seen his father in a decade. Touchtone, who has an easy grin, sat on the couch at his mother's house outside Birmingham, Ala., where he's lived since getting out of prison last year. "Just a lot of resentment at that time coming out," he said. "I really didn't want to deal with it, but that was selfish. He </w:t>
      </w:r>
      <w:proofErr w:type="spellStart"/>
      <w:r w:rsidRPr="00DD488E">
        <w:rPr>
          <w:rFonts w:eastAsia="Calibri" w:cs="Calibri"/>
          <w:sz w:val="8"/>
          <w:szCs w:val="8"/>
        </w:rPr>
        <w:t>ain't</w:t>
      </w:r>
      <w:proofErr w:type="spellEnd"/>
      <w:r w:rsidRPr="00DD488E">
        <w:rPr>
          <w:rFonts w:eastAsia="Calibri" w:cs="Calibri"/>
          <w:sz w:val="8"/>
          <w:szCs w:val="8"/>
        </w:rPr>
        <w:t xml:space="preserve"> never coming back. That settled down on me. Then I kind of got haunted. It took a toll on me. </w:t>
      </w:r>
      <w:proofErr w:type="gramStart"/>
      <w:r w:rsidRPr="00DD488E">
        <w:rPr>
          <w:rFonts w:eastAsia="Calibri" w:cs="Calibri"/>
          <w:sz w:val="8"/>
          <w:szCs w:val="8"/>
        </w:rPr>
        <w:t>It</w:t>
      </w:r>
      <w:proofErr w:type="gramEnd"/>
      <w:r w:rsidRPr="00DD488E">
        <w:rPr>
          <w:rFonts w:eastAsia="Calibri" w:cs="Calibri"/>
          <w:sz w:val="8"/>
          <w:szCs w:val="8"/>
        </w:rPr>
        <w:t xml:space="preserve"> kind of messed with me." Thinking about the violent manner in which his father died is difficult. "It's kind of depressing, knowing that was the last thing he seen there," Touchtone said. "It just seems like it was uncalled for — the whole scene. "I miss him," he said. </w:t>
      </w:r>
      <w:proofErr w:type="spellStart"/>
      <w:r w:rsidRPr="00DD488E">
        <w:rPr>
          <w:rFonts w:eastAsia="Calibri" w:cs="Calibri"/>
          <w:sz w:val="8"/>
          <w:szCs w:val="8"/>
        </w:rPr>
        <w:t>Markeita</w:t>
      </w:r>
      <w:proofErr w:type="spellEnd"/>
      <w:r w:rsidRPr="00DD488E">
        <w:rPr>
          <w:rFonts w:eastAsia="Calibri" w:cs="Calibri"/>
          <w:sz w:val="8"/>
          <w:szCs w:val="8"/>
        </w:rPr>
        <w:t xml:space="preserve"> Bullard was well aware of Derry </w:t>
      </w:r>
      <w:proofErr w:type="spellStart"/>
      <w:r w:rsidRPr="00DD488E">
        <w:rPr>
          <w:rFonts w:eastAsia="Calibri" w:cs="Calibri"/>
          <w:sz w:val="8"/>
          <w:szCs w:val="8"/>
        </w:rPr>
        <w:t>Touchtone's</w:t>
      </w:r>
      <w:proofErr w:type="spellEnd"/>
      <w:r w:rsidRPr="00DD488E">
        <w:rPr>
          <w:rFonts w:eastAsia="Calibri" w:cs="Calibri"/>
          <w:sz w:val="8"/>
          <w:szCs w:val="8"/>
        </w:rPr>
        <w:t xml:space="preserve"> problems. She was the landlady at the trailer park where he lived for more than a decade and one of two mental health counselors at the local clinic. Touchtone could be a good friend, she said. "There was this old black lady that he loved, and she loved him. And he would go catch fish out of the river and bring them to her. And she would cook for both of them. I mean he was just that kind of person." As a mental health worker, Bullard took a class in de-escalation. And she thinks more officers should do the same. "I have a lot of respect for most of the law enforcement people, but ... they need training in this area," she said.  Beyond mental health crises, Bullard said the training could help police better deal with drug addiction, domestic violence, and angry parents watching their children taken from their homes by protective service workers. "All of these are volatile situations and they have the potential to blow up in your face," she said. Last year, the Minneapolis Police Department began putting all 800 of its officers through an intensive, week-long version of de-escalation training.  At a press conference in August, Police Chief </w:t>
      </w:r>
      <w:proofErr w:type="spellStart"/>
      <w:r w:rsidRPr="00DD488E">
        <w:rPr>
          <w:rFonts w:eastAsia="Calibri" w:cs="Calibri"/>
          <w:sz w:val="8"/>
          <w:szCs w:val="8"/>
        </w:rPr>
        <w:t>Janee</w:t>
      </w:r>
      <w:proofErr w:type="spellEnd"/>
      <w:r w:rsidRPr="00DD488E">
        <w:rPr>
          <w:rFonts w:eastAsia="Calibri" w:cs="Calibri"/>
          <w:sz w:val="8"/>
          <w:szCs w:val="8"/>
        </w:rPr>
        <w:t xml:space="preserve"> </w:t>
      </w:r>
      <w:proofErr w:type="spellStart"/>
      <w:r w:rsidRPr="00DD488E">
        <w:rPr>
          <w:rFonts w:eastAsia="Calibri" w:cs="Calibri"/>
          <w:sz w:val="8"/>
          <w:szCs w:val="8"/>
        </w:rPr>
        <w:t>Harteau</w:t>
      </w:r>
      <w:proofErr w:type="spellEnd"/>
      <w:r w:rsidRPr="00DD488E">
        <w:rPr>
          <w:rFonts w:eastAsia="Calibri" w:cs="Calibri"/>
          <w:sz w:val="8"/>
          <w:szCs w:val="8"/>
        </w:rPr>
        <w:t xml:space="preserve"> announced the effort, asserting that it represented a significant shift in the way officers would approach their jobs. "As a society, frankly, we have taught and told officers we want very quick resolution," she said. "Hurry up and answer that call. Get to the next call. Hurry up and resolve the situation. He's got a knife. He's got a gun. Take care of that quick. And we're saying, 'Slow down.'" The training is an attempt to change the very culture of the department. "We have added 'sanctity of life' in our policy as the cornerstone of our use-of-force policy," </w:t>
      </w:r>
      <w:proofErr w:type="spellStart"/>
      <w:r w:rsidRPr="00DD488E">
        <w:rPr>
          <w:rFonts w:eastAsia="Calibri" w:cs="Calibri"/>
          <w:sz w:val="8"/>
          <w:szCs w:val="8"/>
        </w:rPr>
        <w:t>Harteau</w:t>
      </w:r>
      <w:proofErr w:type="spellEnd"/>
      <w:r w:rsidRPr="00DD488E">
        <w:rPr>
          <w:rFonts w:eastAsia="Calibri" w:cs="Calibri"/>
          <w:sz w:val="8"/>
          <w:szCs w:val="8"/>
        </w:rPr>
        <w:t xml:space="preserve"> said. "In life-threatening situations, preservation of all life is held in the highest regard." When Officer Jennifer </w:t>
      </w:r>
      <w:proofErr w:type="spellStart"/>
      <w:r w:rsidRPr="00DD488E">
        <w:rPr>
          <w:rFonts w:eastAsia="Calibri" w:cs="Calibri"/>
          <w:sz w:val="8"/>
          <w:szCs w:val="8"/>
        </w:rPr>
        <w:t>Lazarchic</w:t>
      </w:r>
      <w:proofErr w:type="spellEnd"/>
      <w:r w:rsidRPr="00DD488E">
        <w:rPr>
          <w:rFonts w:eastAsia="Calibri" w:cs="Calibri"/>
          <w:sz w:val="8"/>
          <w:szCs w:val="8"/>
        </w:rPr>
        <w:t xml:space="preserve"> started at the department 21 years ago, she was taught three simple steps to get people to comply with her orders: Ask, tell, make. "Ask them to do what you'd like them to do," said </w:t>
      </w:r>
      <w:proofErr w:type="spellStart"/>
      <w:r w:rsidRPr="00DD488E">
        <w:rPr>
          <w:rFonts w:eastAsia="Calibri" w:cs="Calibri"/>
          <w:sz w:val="8"/>
          <w:szCs w:val="8"/>
        </w:rPr>
        <w:t>Lazarchic</w:t>
      </w:r>
      <w:proofErr w:type="spellEnd"/>
      <w:r w:rsidRPr="00DD488E">
        <w:rPr>
          <w:rFonts w:eastAsia="Calibri" w:cs="Calibri"/>
          <w:sz w:val="8"/>
          <w:szCs w:val="8"/>
        </w:rPr>
        <w:t xml:space="preserve">, who has completed the de-escalation course. "If that doesn't work, tell them to do what you'd like. And then when that doesn't happen, you make them. That's still true. You still want to make them. We still have to accomplish our goal. But what we're doing is we're giving the officers more tools to do that." In January, </w:t>
      </w:r>
      <w:proofErr w:type="spellStart"/>
      <w:r w:rsidRPr="00DD488E">
        <w:rPr>
          <w:rFonts w:eastAsia="Calibri" w:cs="Calibri"/>
          <w:sz w:val="8"/>
          <w:szCs w:val="8"/>
        </w:rPr>
        <w:t>Lazarchic</w:t>
      </w:r>
      <w:proofErr w:type="spellEnd"/>
      <w:r w:rsidRPr="00DD488E">
        <w:rPr>
          <w:rFonts w:eastAsia="Calibri" w:cs="Calibri"/>
          <w:sz w:val="8"/>
          <w:szCs w:val="8"/>
        </w:rPr>
        <w:t xml:space="preserve"> got the opportunity to use some of those tools. She received a call about a homeless man in downtown Minneapolis screaming at people and accusing them of trying to steal his cell phone. "My partner and I got </w:t>
      </w:r>
      <w:proofErr w:type="gramStart"/>
      <w:r w:rsidRPr="00DD488E">
        <w:rPr>
          <w:rFonts w:eastAsia="Calibri" w:cs="Calibri"/>
          <w:sz w:val="8"/>
          <w:szCs w:val="8"/>
        </w:rPr>
        <w:t>there</w:t>
      </w:r>
      <w:proofErr w:type="gramEnd"/>
      <w:r w:rsidRPr="00DD488E">
        <w:rPr>
          <w:rFonts w:eastAsia="Calibri" w:cs="Calibri"/>
          <w:sz w:val="8"/>
          <w:szCs w:val="8"/>
        </w:rPr>
        <w:t xml:space="preserve"> and he was sitting on the ground," she said. "Twenty years </w:t>
      </w:r>
      <w:proofErr w:type="gramStart"/>
      <w:r w:rsidRPr="00DD488E">
        <w:rPr>
          <w:rFonts w:eastAsia="Calibri" w:cs="Calibri"/>
          <w:sz w:val="8"/>
          <w:szCs w:val="8"/>
        </w:rPr>
        <w:t>ago</w:t>
      </w:r>
      <w:proofErr w:type="gramEnd"/>
      <w:r w:rsidRPr="00DD488E">
        <w:rPr>
          <w:rFonts w:eastAsia="Calibri" w:cs="Calibri"/>
          <w:sz w:val="8"/>
          <w:szCs w:val="8"/>
        </w:rPr>
        <w:t xml:space="preserve"> that would have been: 'Okay, you go on one side of him. I'll go on the other. We'll both grab an arm and we'll cuff him and take him to the hospital.'" Instead, </w:t>
      </w:r>
      <w:proofErr w:type="spellStart"/>
      <w:r w:rsidRPr="00DD488E">
        <w:rPr>
          <w:rFonts w:eastAsia="Calibri" w:cs="Calibri"/>
          <w:sz w:val="8"/>
          <w:szCs w:val="8"/>
        </w:rPr>
        <w:t>Lazarchic</w:t>
      </w:r>
      <w:proofErr w:type="spellEnd"/>
      <w:r w:rsidRPr="00DD488E">
        <w:rPr>
          <w:rFonts w:eastAsia="Calibri" w:cs="Calibri"/>
          <w:sz w:val="8"/>
          <w:szCs w:val="8"/>
        </w:rPr>
        <w:t xml:space="preserve"> kneeled in front of the man. She made eye contact and started a conversation. "I just was very honest with </w:t>
      </w:r>
      <w:proofErr w:type="gramStart"/>
      <w:r w:rsidRPr="00DD488E">
        <w:rPr>
          <w:rFonts w:eastAsia="Calibri" w:cs="Calibri"/>
          <w:sz w:val="8"/>
          <w:szCs w:val="8"/>
        </w:rPr>
        <w:t>him, and</w:t>
      </w:r>
      <w:proofErr w:type="gramEnd"/>
      <w:r w:rsidRPr="00DD488E">
        <w:rPr>
          <w:rFonts w:eastAsia="Calibri" w:cs="Calibri"/>
          <w:sz w:val="8"/>
          <w:szCs w:val="8"/>
        </w:rPr>
        <w:t xml:space="preserve"> let him know I thought that his behavior appeared paranoid," she said.</w:t>
      </w:r>
      <w:r w:rsidRPr="00DD488E">
        <w:rPr>
          <w:rFonts w:eastAsia="Calibri" w:cs="Calibri"/>
        </w:rPr>
        <w:t xml:space="preserve"> "And he basically started crying. In having this conversation with him, and continually reassuring him that I wanted to help him and not hurt him, he started to talk about wanting to go to the hospital." </w:t>
      </w:r>
      <w:proofErr w:type="spellStart"/>
      <w:r w:rsidRPr="00DD488E">
        <w:rPr>
          <w:rFonts w:eastAsia="Calibri" w:cs="Calibri"/>
        </w:rPr>
        <w:t>Lazarchic</w:t>
      </w:r>
      <w:proofErr w:type="spellEnd"/>
      <w:r w:rsidRPr="00DD488E">
        <w:rPr>
          <w:rFonts w:eastAsia="Calibri" w:cs="Calibri"/>
        </w:rPr>
        <w:t xml:space="preserve"> got the man into an ambulance without using handcuffs.  </w:t>
      </w:r>
      <w:r w:rsidRPr="00DD488E">
        <w:rPr>
          <w:rFonts w:eastAsia="Calibri"/>
          <w:b/>
          <w:highlight w:val="green"/>
          <w:u w:val="single"/>
        </w:rPr>
        <w:t>Objections from law enforcement De-escalation training is controversial in the policing world. When a Congressional House bill was introduced in 2016 that would have required states and local policing agencies that receive federal justice grants to implement de-escalation training for all officers, powerful law enforcement organizations opposed it</w:t>
      </w:r>
      <w:r w:rsidRPr="00DD488E">
        <w:rPr>
          <w:rFonts w:eastAsia="Calibri"/>
          <w:b/>
          <w:u w:val="single"/>
        </w:rPr>
        <w:t>.</w:t>
      </w:r>
      <w:r w:rsidRPr="00DD488E">
        <w:rPr>
          <w:rFonts w:eastAsia="Calibri" w:cs="Calibri"/>
        </w:rPr>
        <w:t xml:space="preserve"> Called the "Preventing Tragedies Between Police and Communities Act of 2016," </w:t>
      </w:r>
      <w:r w:rsidRPr="00DD488E">
        <w:rPr>
          <w:rFonts w:eastAsia="Calibri"/>
          <w:b/>
          <w:highlight w:val="green"/>
          <w:u w:val="single"/>
        </w:rPr>
        <w:t>the bill would have required officers to learn more about "non-lethal methods of applying force" and "verbal and physical tactics to minimize the need for the use of force," among other skills</w:t>
      </w:r>
      <w:r w:rsidRPr="00DD488E">
        <w:rPr>
          <w:rFonts w:eastAsia="Calibri"/>
          <w:b/>
          <w:u w:val="single"/>
        </w:rPr>
        <w:t>.</w:t>
      </w:r>
      <w:r w:rsidRPr="00DD488E">
        <w:rPr>
          <w:rFonts w:eastAsia="Calibri" w:cs="Calibri"/>
        </w:rPr>
        <w:t xml:space="preserve"> The bill was based partly on the 30 Guiding Principles developed by the Police Executive Research Forum.  The Fraternal Order of Police, which calls itself the world's largest organization of sworn law enforcement, and the International Association of Chiefs of Police issued a </w:t>
      </w:r>
      <w:hyperlink r:id="rId244" w:history="1">
        <w:r w:rsidRPr="00DD488E">
          <w:rPr>
            <w:rFonts w:eastAsia="Calibri" w:cs="Calibri"/>
          </w:rPr>
          <w:t>joint statement</w:t>
        </w:r>
      </w:hyperlink>
      <w:r w:rsidRPr="00DD488E">
        <w:rPr>
          <w:rFonts w:eastAsia="Calibri" w:cs="Calibri"/>
        </w:rPr>
        <w:t xml:space="preserve"> in early 2016 that read, "We cannot reasonably expect law enforcement officers to walk away from potentially dangerous situations and individuals in the hope that those situations resolve themselves without further harm being done. Reasonable use of force in any given situation must be at the discretion of a fully sworn and trained officer." </w:t>
      </w:r>
      <w:r w:rsidRPr="00DD488E">
        <w:rPr>
          <w:rFonts w:eastAsia="Calibri"/>
          <w:b/>
          <w:highlight w:val="green"/>
          <w:u w:val="single"/>
        </w:rPr>
        <w:t>Because of opposition and other factors, the House bill died. The organizations eventually softened their views on de-escalation training</w:t>
      </w:r>
      <w:r w:rsidRPr="00DD488E">
        <w:rPr>
          <w:rFonts w:eastAsia="Calibri" w:cs="Calibri"/>
        </w:rPr>
        <w:t>, but plenty of pushback remains. "I think it's creating a situation where officers are putting themselves at risk and the community," said Jamie McBride, a detective with the Los Angeles Police Department who also serves as a leader in the union that represents officers</w:t>
      </w:r>
      <w:r w:rsidRPr="00DD488E">
        <w:rPr>
          <w:rFonts w:eastAsia="Calibri"/>
          <w:b/>
          <w:u w:val="single"/>
        </w:rPr>
        <w:t xml:space="preserve">. He </w:t>
      </w:r>
      <w:r w:rsidRPr="00DD488E">
        <w:rPr>
          <w:rFonts w:eastAsia="Calibri"/>
          <w:b/>
          <w:highlight w:val="green"/>
          <w:u w:val="single"/>
        </w:rPr>
        <w:t>thinks de-escalation can cause officers to hesitate when they need to be decisive</w:t>
      </w:r>
      <w:r w:rsidRPr="00DD488E">
        <w:rPr>
          <w:rFonts w:eastAsia="Calibri"/>
          <w:b/>
          <w:u w:val="single"/>
        </w:rPr>
        <w:t xml:space="preserve">. McBride told the story of an officer who was recently confronted by a suicidal man with a knife. The officer didn't want to kill the </w:t>
      </w:r>
      <w:proofErr w:type="gramStart"/>
      <w:r w:rsidRPr="00DD488E">
        <w:rPr>
          <w:rFonts w:eastAsia="Calibri"/>
          <w:b/>
          <w:u w:val="single"/>
        </w:rPr>
        <w:t>man</w:t>
      </w:r>
      <w:proofErr w:type="gramEnd"/>
      <w:r w:rsidRPr="00DD488E">
        <w:rPr>
          <w:rFonts w:eastAsia="Calibri"/>
          <w:b/>
          <w:u w:val="single"/>
        </w:rPr>
        <w:t xml:space="preserve"> so he used rubber bullets, which didn't work. The man eventually stabbed the officer in the arm before his partner shot the suspect. </w:t>
      </w:r>
      <w:r w:rsidRPr="00DD488E">
        <w:rPr>
          <w:rFonts w:eastAsia="Calibri" w:cs="Calibri"/>
        </w:rPr>
        <w:t xml:space="preserve">"That's something we shouldn't have to see," said McBride. </w:t>
      </w:r>
      <w:r w:rsidRPr="00DD488E">
        <w:rPr>
          <w:rFonts w:eastAsia="Calibri"/>
          <w:b/>
          <w:highlight w:val="green"/>
          <w:u w:val="single"/>
        </w:rPr>
        <w:t>Some view mandated de-escalation training as a criticism of policing itself. "I think it's based on a false premise,"</w:t>
      </w:r>
      <w:r w:rsidRPr="00DD488E">
        <w:rPr>
          <w:rFonts w:eastAsia="Calibri"/>
          <w:b/>
          <w:u w:val="single"/>
        </w:rPr>
        <w:t xml:space="preserve"> </w:t>
      </w:r>
      <w:r w:rsidRPr="00DD488E">
        <w:rPr>
          <w:rFonts w:eastAsia="Calibri" w:cs="Calibri"/>
        </w:rPr>
        <w:t xml:space="preserve">said Mike Sherlock, a former police lieutenant and sheriff's deputy, who is executive director of Nevada's Commission on Peace Officer Standards and Training — called a POST board — which licenses officers and oversees state training requirements. "And the false premise is that officers are prone to excessive force." Most states have regulatory POST boards, which have the power to require all departments to implement de-escalation training. The Nevada POST commission, however, hasn't taken steps in that direction. And Sherlock doesn't think it's necessary. He said officers are already taught that communication skills are </w:t>
      </w:r>
      <w:proofErr w:type="gramStart"/>
      <w:r w:rsidRPr="00DD488E">
        <w:rPr>
          <w:rFonts w:eastAsia="Calibri" w:cs="Calibri"/>
        </w:rPr>
        <w:t>key</w:t>
      </w:r>
      <w:proofErr w:type="gramEnd"/>
      <w:r w:rsidRPr="00DD488E">
        <w:rPr>
          <w:rFonts w:eastAsia="Calibri" w:cs="Calibri"/>
        </w:rPr>
        <w:t xml:space="preserve"> and that force is a last resort. "We do </w:t>
      </w:r>
      <w:proofErr w:type="spellStart"/>
      <w:r w:rsidRPr="00DD488E">
        <w:rPr>
          <w:rFonts w:eastAsia="Calibri" w:cs="Calibri"/>
        </w:rPr>
        <w:t>do</w:t>
      </w:r>
      <w:proofErr w:type="spellEnd"/>
      <w:r w:rsidRPr="00DD488E">
        <w:rPr>
          <w:rFonts w:eastAsia="Calibri" w:cs="Calibri"/>
        </w:rPr>
        <w:t xml:space="preserve"> that," he said. "That is what we're teaching. These concepts are not new ... Doing exactly what you're talking about, training exactly what you're talking about, is the reason that we have so few use-of-force incidents in this country. "I want officers in my neighborhood who make legal, moral, and ethical decisions," Sherlock said. "And my point is we have to be very careful how we couch this. If it's about using no force, we're going to have officers hurt and we're going to have citizens hurt." Chiefs and sheriffs cite many reasons for not implementing de-escalation training. Some view the training as a fad, simply a new face on the common-sense policing they've been doing for decades. Others see it as dangerous or a rebuke. </w:t>
      </w:r>
      <w:r w:rsidRPr="00DD488E">
        <w:rPr>
          <w:rFonts w:eastAsia="Calibri" w:cs="Calibri"/>
          <w:sz w:val="8"/>
          <w:szCs w:val="8"/>
        </w:rPr>
        <w:t>"Sometimes, it's coming across as a negative connotation for police officers," said Noble Wray, the former police chief of Madison, Wis., who, as Chief of Policing Practices and Accountability for the federal office of Community Oriented Policing Services [COPS], helped implement the 21st Century Policing report. While at COPS, Wray met with more than 100 department heads. "We are motivated in different ways," he said. "There are those departments that want to constantly improve and do the right thing. There are those departments that are just treading water. They just can't do it. Then there are the departments that are flat out not doing it. And at times, they end up being motivated by things like lawsuits and consent decrees." </w:t>
      </w:r>
      <w:bookmarkStart w:id="2" w:name="twincities"/>
      <w:bookmarkEnd w:id="2"/>
      <w:r w:rsidRPr="00DD488E">
        <w:rPr>
          <w:rFonts w:eastAsia="Calibri" w:cs="Calibri"/>
          <w:sz w:val="8"/>
          <w:szCs w:val="8"/>
        </w:rPr>
        <w:t xml:space="preserve"> Twin Cities: Vivid differences from urban core to the suburbs The Twin Cities of Minneapolis and St. Paul in Minnesota show how much training requirements can vary even in one metropolitan area, often from one suburb to the next. Minnesota is one of 34 states that doesn't require police departments to train officers in de-escalation. The St. Anthony Police Department, which has an officer currently standing trial for manslaughter, devoted only 1.9 percent of training hours to de-escalation. In neighboring Columbia Heights, the figure was 10.4 percent. A bill under consideration at the state legislature would require the training for every officer in the state. 'Doing, doing, doing' A few months before St. Anthony, Minn., Officer Jeronimo Yanez shot and killed Philando Castile last year, department chief John </w:t>
      </w:r>
      <w:proofErr w:type="spellStart"/>
      <w:r w:rsidRPr="00DD488E">
        <w:rPr>
          <w:rFonts w:eastAsia="Calibri" w:cs="Calibri"/>
          <w:sz w:val="8"/>
          <w:szCs w:val="8"/>
        </w:rPr>
        <w:t>Ohl</w:t>
      </w:r>
      <w:proofErr w:type="spellEnd"/>
      <w:r w:rsidRPr="00DD488E">
        <w:rPr>
          <w:rFonts w:eastAsia="Calibri" w:cs="Calibri"/>
          <w:sz w:val="8"/>
          <w:szCs w:val="8"/>
        </w:rPr>
        <w:t xml:space="preserve">, who would soon retire, was interviewed by a reporter. He grumbled about the 21st Century Policing report, characterizing it as a solution in search of a problem. "Nothing is significantly broken in law enforcement right now," he said. "We are better trained, better selected, better educated, held to more standards, higher accountability, with better policies than ever before in the United States of America's history. Yet we're in the toilet right now." He said his department was already doing 90 percent of what the 2015 report recommended. "And I just read it and I go, 'Oh, yeah, doing, doing,'" </w:t>
      </w:r>
      <w:proofErr w:type="spellStart"/>
      <w:r w:rsidRPr="00DD488E">
        <w:rPr>
          <w:rFonts w:eastAsia="Calibri" w:cs="Calibri"/>
          <w:sz w:val="8"/>
          <w:szCs w:val="8"/>
        </w:rPr>
        <w:t>Ohl</w:t>
      </w:r>
      <w:proofErr w:type="spellEnd"/>
      <w:r w:rsidRPr="00DD488E">
        <w:rPr>
          <w:rFonts w:eastAsia="Calibri" w:cs="Calibri"/>
          <w:sz w:val="8"/>
          <w:szCs w:val="8"/>
        </w:rPr>
        <w:t xml:space="preserve"> said. "'You mean some people don't do that? Doing, doing, doing.'" But as far as de-escalation training, the St. Anthony Police Department did significantly less than many others in the Twin Cities suburbs, according to records obtained by APM Reports, though officers there did plenty of other training Officer Jeronimo Yanez Ramsey County Sheriff's Office During Yanez's five years with the department, he had received 344 hours of training, including a 20-hour course called the "Bullet Proof Mind," which, according to one recording of a session, warns officers that they are "dealing with individuals who are motivated to kill in a way that we have never seen before."  Yanez also spent 16 hours on a course called "Street Survival," from the same training company. Conversely, he had obtained just two hours of de-escalation training. Yanez is now facing manslaughter charges. His lawyers argued in a court filing that Castile was responsible for his own death because he was intoxicated with marijuana and failed to follow Yanez's commands not to reach for his gun. Castile denied he was pulling out the weapon in the moments before Yanez shot him, according to a partial transcript of a </w:t>
      </w:r>
      <w:proofErr w:type="gramStart"/>
      <w:r w:rsidRPr="00DD488E">
        <w:rPr>
          <w:rFonts w:eastAsia="Calibri" w:cs="Calibri"/>
          <w:sz w:val="8"/>
          <w:szCs w:val="8"/>
        </w:rPr>
        <w:t>police</w:t>
      </w:r>
      <w:proofErr w:type="gramEnd"/>
      <w:r w:rsidRPr="00DD488E">
        <w:rPr>
          <w:rFonts w:eastAsia="Calibri" w:cs="Calibri"/>
          <w:sz w:val="8"/>
          <w:szCs w:val="8"/>
        </w:rPr>
        <w:t xml:space="preserve"> dashcam video contained in another court filing. Investigators found the gun in Castile's pocket.  Clearly, de-escalation techniques won't prevent every shooting. Two years ago, in the Minneapolis suburb of Columbia Heights — where the police department has done a lot of de-escalation training — a man named Michael </w:t>
      </w:r>
      <w:proofErr w:type="spellStart"/>
      <w:r w:rsidRPr="00DD488E">
        <w:rPr>
          <w:rFonts w:eastAsia="Calibri" w:cs="Calibri"/>
          <w:sz w:val="8"/>
          <w:szCs w:val="8"/>
        </w:rPr>
        <w:t>Kirvelay</w:t>
      </w:r>
      <w:proofErr w:type="spellEnd"/>
      <w:r w:rsidRPr="00DD488E">
        <w:rPr>
          <w:rFonts w:eastAsia="Calibri" w:cs="Calibri"/>
          <w:sz w:val="8"/>
          <w:szCs w:val="8"/>
        </w:rPr>
        <w:t xml:space="preserve"> showed up at his sister's cleaning business. He didn't seem like himself. He was yelling and holding a BB gun.  Officers arrived and their de-escalation training initially appeared to have little impact on their approach. They screamed at </w:t>
      </w:r>
      <w:proofErr w:type="spellStart"/>
      <w:r w:rsidRPr="00DD488E">
        <w:rPr>
          <w:rFonts w:eastAsia="Calibri" w:cs="Calibri"/>
          <w:sz w:val="8"/>
          <w:szCs w:val="8"/>
        </w:rPr>
        <w:t>Kirvelay</w:t>
      </w:r>
      <w:proofErr w:type="spellEnd"/>
      <w:r w:rsidRPr="00DD488E">
        <w:rPr>
          <w:rFonts w:eastAsia="Calibri" w:cs="Calibri"/>
          <w:sz w:val="8"/>
          <w:szCs w:val="8"/>
        </w:rPr>
        <w:t xml:space="preserve"> for two minutes, demanding that he drop the gun. "Stop yelling at me!" </w:t>
      </w:r>
      <w:proofErr w:type="spellStart"/>
      <w:r w:rsidRPr="00DD488E">
        <w:rPr>
          <w:rFonts w:eastAsia="Calibri" w:cs="Calibri"/>
          <w:sz w:val="8"/>
          <w:szCs w:val="8"/>
        </w:rPr>
        <w:t>Kirvelay</w:t>
      </w:r>
      <w:proofErr w:type="spellEnd"/>
      <w:r w:rsidRPr="00DD488E">
        <w:rPr>
          <w:rFonts w:eastAsia="Calibri" w:cs="Calibri"/>
          <w:sz w:val="8"/>
          <w:szCs w:val="8"/>
        </w:rPr>
        <w:t xml:space="preserve"> finally said. At that, the training seemed to kick in. The officers talked more softly and addressed him by name. "What's going on tonight that's got you so worked up?" one of the officers asked. But </w:t>
      </w:r>
      <w:proofErr w:type="spellStart"/>
      <w:r w:rsidRPr="00DD488E">
        <w:rPr>
          <w:rFonts w:eastAsia="Calibri" w:cs="Calibri"/>
          <w:sz w:val="8"/>
          <w:szCs w:val="8"/>
        </w:rPr>
        <w:t>Kirvelay</w:t>
      </w:r>
      <w:proofErr w:type="spellEnd"/>
      <w:r w:rsidRPr="00DD488E">
        <w:rPr>
          <w:rFonts w:eastAsia="Calibri" w:cs="Calibri"/>
          <w:sz w:val="8"/>
          <w:szCs w:val="8"/>
        </w:rPr>
        <w:t xml:space="preserve"> grabbed his sister and put the BB gun, which was unloaded, to her neck. Police shot him, killing him. The lack of studies presenting a concrete case for de-escalation training is yet another reason for inaction on the part of police departments and sheriff's offices. Because fatal police shootings are rare — only about one out of every 10,000 arrests </w:t>
      </w:r>
      <w:proofErr w:type="gramStart"/>
      <w:r w:rsidRPr="00DD488E">
        <w:rPr>
          <w:rFonts w:eastAsia="Calibri" w:cs="Calibri"/>
          <w:sz w:val="8"/>
          <w:szCs w:val="8"/>
        </w:rPr>
        <w:t>turns</w:t>
      </w:r>
      <w:proofErr w:type="gramEnd"/>
      <w:r w:rsidRPr="00DD488E">
        <w:rPr>
          <w:rFonts w:eastAsia="Calibri" w:cs="Calibri"/>
          <w:sz w:val="8"/>
          <w:szCs w:val="8"/>
        </w:rPr>
        <w:t xml:space="preserve"> deadly — it's hard to measure whether an officer is less likely to shoot someone after the training. In reality, an officer is unlikely to shoot anyone ever. </w:t>
      </w:r>
      <w:proofErr w:type="gramStart"/>
      <w:r w:rsidRPr="00DD488E">
        <w:rPr>
          <w:rFonts w:eastAsia="Calibri" w:cs="Calibri"/>
          <w:sz w:val="8"/>
          <w:szCs w:val="8"/>
        </w:rPr>
        <w:t>But,</w:t>
      </w:r>
      <w:proofErr w:type="gramEnd"/>
      <w:r w:rsidRPr="00DD488E">
        <w:rPr>
          <w:rFonts w:eastAsia="Calibri" w:cs="Calibri"/>
          <w:sz w:val="8"/>
          <w:szCs w:val="8"/>
        </w:rPr>
        <w:t xml:space="preserve"> there is plenty of anecdotal evidence showing that de-escalation training can save lives under the right circumstances. "Intuitively, we know it will work," said Wexler of the Police Executive Research Forum. "But I think for the short term, we're going to have to be comfortable with anecdotal information." "One of the reasons why these fancy-looking boards are not aggressive is they are essentially representatives of local governments. That isn't rocket science. That's basic political science." </w:t>
      </w:r>
      <w:r w:rsidRPr="00DD488E">
        <w:rPr>
          <w:rFonts w:eastAsia="Calibri" w:cs="Calibri"/>
          <w:i/>
          <w:iCs/>
          <w:sz w:val="8"/>
          <w:szCs w:val="8"/>
        </w:rPr>
        <w:t>Frank Zimring, UC Berkeley</w:t>
      </w:r>
      <w:r w:rsidRPr="00DD488E">
        <w:rPr>
          <w:rFonts w:eastAsia="Calibri" w:cs="Calibri"/>
          <w:sz w:val="8"/>
          <w:szCs w:val="8"/>
        </w:rPr>
        <w:t xml:space="preserve"> Randy DuPont, a clinical psychologist at the University of Memphis, who helped develop some of the earliest police de-escalation training in the 1980s, said that given all the variables inherent in policing, researching the real-life impact of the training has always been a challenge. "One has to do what one can do, given the applied nature of this," he said. </w:t>
      </w:r>
      <w:r w:rsidRPr="00DD488E">
        <w:rPr>
          <w:rFonts w:eastAsia="Calibri" w:cs="Calibri"/>
          <w:b/>
          <w:bCs/>
          <w:sz w:val="8"/>
          <w:szCs w:val="8"/>
        </w:rPr>
        <w:t>Time and money</w:t>
      </w:r>
      <w:r w:rsidRPr="00DD488E">
        <w:rPr>
          <w:rFonts w:eastAsia="Calibri" w:cs="Calibri"/>
          <w:sz w:val="8"/>
          <w:szCs w:val="8"/>
        </w:rPr>
        <w:t xml:space="preserve"> Most POST boards have the power to set new statewide training requirements, which must be met for officers to renew their licenses. Yet until just a few years ago, only eight states mandated de-escalation training. Following a string of high-profile police shootings and protests across the nation, that number doubled to 16.  </w:t>
      </w:r>
      <w:proofErr w:type="gramStart"/>
      <w:r w:rsidRPr="00DD488E">
        <w:rPr>
          <w:rFonts w:eastAsia="Calibri" w:cs="Calibri"/>
          <w:sz w:val="8"/>
          <w:szCs w:val="8"/>
        </w:rPr>
        <w:t>But,</w:t>
      </w:r>
      <w:proofErr w:type="gramEnd"/>
      <w:r w:rsidRPr="00DD488E">
        <w:rPr>
          <w:rFonts w:eastAsia="Calibri" w:cs="Calibri"/>
          <w:sz w:val="8"/>
          <w:szCs w:val="8"/>
        </w:rPr>
        <w:t xml:space="preserve"> that still leaves 34 states that don't require de-escalation training for all officers. APM Reports interviewed POST directors around the country and asked why they hadn't done so. "I get asked all the time in meetings that I go to, 'Why don't you make this issue that I'm proposing mandatory?'" said David Harvey, who directs the Michigan Commission on Law Enforcement Standards. "And my response is: 'Get in line,' because everybody wants their training mandatory. There's only so much that we can mandate, because somebody has to go to work. We can't train 2,080 hours a year." POST directors repeatedly cited the belief that it's too burdensome for departments to implement more training. They said it's especially difficult for small, often far-flung departments, to send officers to training centers and cover missed shifts. Small budgets, they said, make the training hard to pay for. "And so, if we start to mandate hundreds of different things to the department, then that's going to cost them money, which would then cost your taxpayers money," said Capt. Mark </w:t>
      </w:r>
      <w:proofErr w:type="spellStart"/>
      <w:r w:rsidRPr="00DD488E">
        <w:rPr>
          <w:rFonts w:eastAsia="Calibri" w:cs="Calibri"/>
          <w:sz w:val="8"/>
          <w:szCs w:val="8"/>
        </w:rPr>
        <w:t>Bodanza</w:t>
      </w:r>
      <w:proofErr w:type="spellEnd"/>
      <w:r w:rsidRPr="00DD488E">
        <w:rPr>
          <w:rFonts w:eastAsia="Calibri" w:cs="Calibri"/>
          <w:sz w:val="8"/>
          <w:szCs w:val="8"/>
        </w:rPr>
        <w:t xml:space="preserve">, commander of the New Hampshire Police Academy. "And </w:t>
      </w:r>
      <w:proofErr w:type="gramStart"/>
      <w:r w:rsidRPr="00DD488E">
        <w:rPr>
          <w:rFonts w:eastAsia="Calibri" w:cs="Calibri"/>
          <w:sz w:val="8"/>
          <w:szCs w:val="8"/>
        </w:rPr>
        <w:t>so</w:t>
      </w:r>
      <w:proofErr w:type="gramEnd"/>
      <w:r w:rsidRPr="00DD488E">
        <w:rPr>
          <w:rFonts w:eastAsia="Calibri" w:cs="Calibri"/>
          <w:sz w:val="8"/>
          <w:szCs w:val="8"/>
        </w:rPr>
        <w:t xml:space="preserve"> we have to be very careful about saying, 'You will do this,' without supporting it financially." The training can be expensive. New York City spent $17 million to send 22,000 of its officers through a three-day de-escalation training in 2015, according to a department spokesperson.  The training can be paid for with federal, state or local dollars, or a combination of all three. And there are a handful of grants for which departments can apply. Because the 21st Century Policing report came out recently, Wray acknowledged that funding, at least at the federal level, isn't fully in place. Still, he said, there are creative ways small departments can implement de-escalation training, such as utilizing online lessons for part of it or banding together on a regional basis to pay for in-person training while covering each other's shifts. He said bits of it could even be imparted during daily roll call meetings. </w:t>
      </w:r>
      <w:r w:rsidRPr="00DD488E">
        <w:rPr>
          <w:rFonts w:eastAsia="Calibri" w:cs="Calibri"/>
          <w:b/>
          <w:bCs/>
          <w:sz w:val="8"/>
          <w:szCs w:val="8"/>
        </w:rPr>
        <w:t>In San Francisco, money well spent</w:t>
      </w:r>
      <w:r w:rsidRPr="00DD488E">
        <w:rPr>
          <w:rFonts w:eastAsia="Calibri" w:cs="Calibri"/>
          <w:sz w:val="8"/>
          <w:szCs w:val="8"/>
        </w:rPr>
        <w:t xml:space="preserve"> The San Francisco Police Department's assistant chief, Toney Chaplin, considers the expenditure on de-escalation training a good investment. In July 2016, his officers confronted a 35-year-old man named Pierre Dyson.  Dyson was shirtless and agitated, standing on a busy downtown street corner. He said he wanted to die. Police believed he had a gun, but he refused to take his hands out of his pockets. Bystanders recorded the action on their cellphones. In one video you can see four officers with their guns drawn, surrounding Dyson. Chaplin was in a meeting at City Hall a few blocks away. He headed to the scene and told his officers to slow down and avoid rushing in, just as de-escalation training suggests. "We decided to wait this guy out to save his life," Chaplin said. Police cordoned off the area. They checked Dyson's psychiatric record and brought in his family to help negotiators. A SWAT team in tactical gear was positioned atop an armored vehicle, but when police finally did fire at Dyson, they shot shells filled with bean bags. After another hour, they threw stun grenades and charged in with shields. They finally arrested Dyson and found a loaded revolver in his pocket. Chaplin keeps a chart in his office detailing five years of police shootings in San Francisco. It shows that when police shot, they typically made that decision quickly. "In under a minute, 45 percent of the shootings occurred," he said. At one minute, he explained, the portion of shootings dropped to 10 percent and at two minutes, only 5 percent of shootings occurred. At three minutes, Chaplin said, "The graph falls off a cliff with each minute that you stall these things out. If we create this time and distance, as you can see from this graph, we save lives. "I'm not saying it's a magic pill to fix everything. But it's worked, and we've had stunning success with it. And we're going to continue to de-escalate situations." </w:t>
      </w:r>
      <w:r w:rsidRPr="00DD488E">
        <w:rPr>
          <w:rFonts w:eastAsia="Calibri" w:cs="Calibri"/>
          <w:b/>
          <w:bCs/>
          <w:sz w:val="8"/>
          <w:szCs w:val="8"/>
        </w:rPr>
        <w:t>Applying pressure</w:t>
      </w:r>
      <w:r w:rsidRPr="00DD488E">
        <w:rPr>
          <w:rFonts w:eastAsia="Calibri" w:cs="Calibri"/>
          <w:sz w:val="8"/>
          <w:szCs w:val="8"/>
        </w:rPr>
        <w:t xml:space="preserve"> </w:t>
      </w:r>
      <w:proofErr w:type="gramStart"/>
      <w:r w:rsidRPr="00DD488E">
        <w:rPr>
          <w:rFonts w:eastAsia="Calibri" w:cs="Calibri"/>
          <w:sz w:val="8"/>
          <w:szCs w:val="8"/>
        </w:rPr>
        <w:t>In</w:t>
      </w:r>
      <w:proofErr w:type="gramEnd"/>
      <w:r w:rsidRPr="00DD488E">
        <w:rPr>
          <w:rFonts w:eastAsia="Calibri" w:cs="Calibri"/>
          <w:sz w:val="8"/>
          <w:szCs w:val="8"/>
        </w:rPr>
        <w:t xml:space="preserve"> the majority of states that require de-escalation training, lawmakers responded to public pressure, which has translated into laws passed by state legislatures. Sometimes the laws have been paired with additional money to help cover the expense. POST boards tend not to act on their own, partly because they are run by current or former law enforcement officials — police chiefs, sheriffs, police union leaders, politicians — who may be reluctant to impose new requirements on other law enforcement officials. In other words, it comes down to politics. "One of the reasons why these fancy-looking boards are not aggressive is they are essentially representatives of local governments," said Zimring. "That isn't rocket science. That's basic political science." More than one POST director cited the issue of local control, the desire to allow chiefs and sheriffs to determine their own protocols. "Training is difficult and it's an expense," said Gary Steed, executive director of the Kansas POST commission, who was once the sheriff of Sedgwick County. "Generally, I think agencies know best what type of training their officers need." Under the Obama administration, the federal government was a major force in pushing police to get more de-escalation training. But President Trump has set a distinctly different tone. "I am the law and order candidate," he declared at the 2016 Republican National Convention. During a campaign speech in Wisconsin, he vowed to end the "war on police." The federal government's most powerful tool when it comes to forcing change among local law enforcement agencies is the Department of Justice. It has the power to sue police departments for alleged civil rights violations and enter into agreements — in essence, blueprints for change — known as consent decrees.  The </w:t>
      </w:r>
      <w:hyperlink r:id="rId245" w:history="1">
        <w:r w:rsidRPr="00DD488E">
          <w:rPr>
            <w:rFonts w:eastAsia="Calibri" w:cs="Calibri"/>
            <w:sz w:val="8"/>
            <w:szCs w:val="8"/>
          </w:rPr>
          <w:t>consent decree</w:t>
        </w:r>
      </w:hyperlink>
      <w:r w:rsidRPr="00DD488E">
        <w:rPr>
          <w:rFonts w:eastAsia="Calibri" w:cs="Calibri"/>
          <w:sz w:val="8"/>
          <w:szCs w:val="8"/>
        </w:rPr>
        <w:t xml:space="preserve"> between the federal government and the city of Ferguson, for example, requires that the police "use de-escalation techniques and tactics to minimize the need to use force and increase the likelihood of voluntary compliance with legitimate police orders." These consent decrees, and the reforms they demand, may be short-lived after Attorney General Jeff Sessions said earlier this </w:t>
      </w:r>
      <w:proofErr w:type="gramStart"/>
      <w:r w:rsidRPr="00DD488E">
        <w:rPr>
          <w:rFonts w:eastAsia="Calibri" w:cs="Calibri"/>
          <w:sz w:val="8"/>
          <w:szCs w:val="8"/>
        </w:rPr>
        <w:t>year</w:t>
      </w:r>
      <w:proofErr w:type="gramEnd"/>
      <w:r w:rsidRPr="00DD488E">
        <w:rPr>
          <w:rFonts w:eastAsia="Calibri" w:cs="Calibri"/>
          <w:sz w:val="8"/>
          <w:szCs w:val="8"/>
        </w:rPr>
        <w:t xml:space="preserve"> he would review them.  "Local control and local accountability are necessary for effective local policing," Sessions wrote in a memo to staff dated March 31. "It is not the responsibility of the federal government to manage non-federal law enforcement agencies." </w:t>
      </w:r>
      <w:r w:rsidRPr="00DD488E">
        <w:rPr>
          <w:rFonts w:eastAsia="Calibri" w:cs="Calibri"/>
          <w:b/>
          <w:bCs/>
          <w:sz w:val="8"/>
          <w:szCs w:val="8"/>
        </w:rPr>
        <w:t xml:space="preserve">'Thanks for not shooting </w:t>
      </w:r>
      <w:proofErr w:type="spellStart"/>
      <w:r w:rsidRPr="00DD488E">
        <w:rPr>
          <w:rFonts w:eastAsia="Calibri" w:cs="Calibri"/>
          <w:b/>
          <w:bCs/>
          <w:sz w:val="8"/>
          <w:szCs w:val="8"/>
        </w:rPr>
        <w:t>me'</w:t>
      </w:r>
      <w:r w:rsidRPr="00DD488E">
        <w:rPr>
          <w:rFonts w:eastAsia="Calibri" w:cs="Calibri"/>
          <w:sz w:val="8"/>
          <w:szCs w:val="8"/>
        </w:rPr>
        <w:t>A</w:t>
      </w:r>
      <w:proofErr w:type="spellEnd"/>
      <w:r w:rsidRPr="00DD488E">
        <w:rPr>
          <w:rFonts w:eastAsia="Calibri" w:cs="Calibri"/>
          <w:sz w:val="8"/>
          <w:szCs w:val="8"/>
        </w:rPr>
        <w:t xml:space="preserve"> handful of police departments have taken de-escalation to a new level and are honoring dangerous situations handled without </w:t>
      </w:r>
      <w:proofErr w:type="spellStart"/>
      <w:proofErr w:type="gramStart"/>
      <w:r w:rsidRPr="00DD488E">
        <w:rPr>
          <w:rFonts w:eastAsia="Calibri" w:cs="Calibri"/>
          <w:sz w:val="8"/>
          <w:szCs w:val="8"/>
        </w:rPr>
        <w:t>bloodshed.In</w:t>
      </w:r>
      <w:proofErr w:type="spellEnd"/>
      <w:proofErr w:type="gramEnd"/>
      <w:r w:rsidRPr="00DD488E">
        <w:rPr>
          <w:rFonts w:eastAsia="Calibri" w:cs="Calibri"/>
          <w:sz w:val="8"/>
          <w:szCs w:val="8"/>
        </w:rPr>
        <w:t xml:space="preserve"> 2015, Philadelphia Police Commissioner Charles Ramsey noticed that many of the department's awards went to officers involved in dramatic fire fights. "And we thought about it, and we said, 'Well, what about those incidents when an officer was confronted with a very dangerous situation and they didn't resort to using their firearm.' We need to recognize that as </w:t>
      </w:r>
      <w:proofErr w:type="spellStart"/>
      <w:r w:rsidRPr="00DD488E">
        <w:rPr>
          <w:rFonts w:eastAsia="Calibri" w:cs="Calibri"/>
          <w:sz w:val="8"/>
          <w:szCs w:val="8"/>
        </w:rPr>
        <w:t>well."Today</w:t>
      </w:r>
      <w:proofErr w:type="spellEnd"/>
      <w:r w:rsidRPr="00DD488E">
        <w:rPr>
          <w:rFonts w:eastAsia="Calibri" w:cs="Calibri"/>
          <w:sz w:val="8"/>
          <w:szCs w:val="8"/>
        </w:rPr>
        <w:t xml:space="preserve">, in addition to medals for valor, heroism, bravery, and honor, Philadelphia gives out an official commendation for de-escalation.  In Los Angeles, the police department gives a similar commendation. There, though, the union representing officers opposed what's called the "Preservation of Life Award," claiming that </w:t>
      </w:r>
      <w:proofErr w:type="gramStart"/>
      <w:r w:rsidRPr="00DD488E">
        <w:rPr>
          <w:rFonts w:eastAsia="Calibri" w:cs="Calibri"/>
          <w:sz w:val="8"/>
          <w:szCs w:val="8"/>
        </w:rPr>
        <w:t>it</w:t>
      </w:r>
      <w:proofErr w:type="gramEnd"/>
      <w:r w:rsidRPr="00DD488E">
        <w:rPr>
          <w:rFonts w:eastAsia="Calibri" w:cs="Calibri"/>
          <w:sz w:val="8"/>
          <w:szCs w:val="8"/>
        </w:rPr>
        <w:t xml:space="preserve"> rewards officers for risky behavior, endangering their lives and the public. "What we don't want to see is a flag-draped coffin and the chief speaking at an officer's funeral stating, 'This brave officer will be awarded the Preservation of Life medal,'" reads a blog entry on the union's </w:t>
      </w:r>
      <w:proofErr w:type="spellStart"/>
      <w:r w:rsidRPr="00DD488E">
        <w:rPr>
          <w:rFonts w:eastAsia="Calibri" w:cs="Calibri"/>
          <w:sz w:val="8"/>
          <w:szCs w:val="8"/>
        </w:rPr>
        <w:t>website.Ramsey</w:t>
      </w:r>
      <w:proofErr w:type="spellEnd"/>
      <w:r w:rsidRPr="00DD488E">
        <w:rPr>
          <w:rFonts w:eastAsia="Calibri" w:cs="Calibri"/>
          <w:sz w:val="8"/>
          <w:szCs w:val="8"/>
        </w:rPr>
        <w:t xml:space="preserve"> said the decision was controversial in Philadelphia, too, and he worried that officers wouldn't come to the ceremony to accept their certificates. But, said Ramsey, who co-chaired the President's Task Force on 21st Century Policing and recently retired, "Every single person showed up to receive the award. And I haven't heard anything negative about it </w:t>
      </w:r>
      <w:proofErr w:type="spellStart"/>
      <w:r w:rsidRPr="00DD488E">
        <w:rPr>
          <w:rFonts w:eastAsia="Calibri" w:cs="Calibri"/>
          <w:sz w:val="8"/>
          <w:szCs w:val="8"/>
        </w:rPr>
        <w:t>since."Officers</w:t>
      </w:r>
      <w:proofErr w:type="spellEnd"/>
      <w:r w:rsidRPr="00DD488E">
        <w:rPr>
          <w:rFonts w:eastAsia="Calibri" w:cs="Calibri"/>
          <w:sz w:val="8"/>
          <w:szCs w:val="8"/>
        </w:rPr>
        <w:t xml:space="preserve"> Ryan McAdams and William Murphy are two of the 57 Philadelphia officers who have been awarded the department's "Official Commendation for Tactical De-escalation." They were honored for the way they handled a 911 </w:t>
      </w:r>
      <w:proofErr w:type="spellStart"/>
      <w:proofErr w:type="gramStart"/>
      <w:r w:rsidRPr="00DD488E">
        <w:rPr>
          <w:rFonts w:eastAsia="Calibri" w:cs="Calibri"/>
          <w:sz w:val="8"/>
          <w:szCs w:val="8"/>
        </w:rPr>
        <w:t>call.At</w:t>
      </w:r>
      <w:proofErr w:type="spellEnd"/>
      <w:proofErr w:type="gramEnd"/>
      <w:r w:rsidRPr="00DD488E">
        <w:rPr>
          <w:rFonts w:eastAsia="Calibri" w:cs="Calibri"/>
          <w:sz w:val="8"/>
          <w:szCs w:val="8"/>
        </w:rPr>
        <w:t xml:space="preserve"> 10:30 p.m. on May 1, 2016, a woman called to say she had gotten into an argument with a man over a parking spot at the back of her sister's property. The officers arrived and the woman said that when she'd informed the </w:t>
      </w:r>
      <w:proofErr w:type="gramStart"/>
      <w:r w:rsidRPr="00DD488E">
        <w:rPr>
          <w:rFonts w:eastAsia="Calibri" w:cs="Calibri"/>
          <w:sz w:val="8"/>
          <w:szCs w:val="8"/>
        </w:rPr>
        <w:t>man</w:t>
      </w:r>
      <w:proofErr w:type="gramEnd"/>
      <w:r w:rsidRPr="00DD488E">
        <w:rPr>
          <w:rFonts w:eastAsia="Calibri" w:cs="Calibri"/>
          <w:sz w:val="8"/>
          <w:szCs w:val="8"/>
        </w:rPr>
        <w:t xml:space="preserve"> she was calling the police, he'd responded, "Fine, go ahead. I'm going to go get a gun." "He was intoxicated," Murphy said. "It was his </w:t>
      </w:r>
      <w:proofErr w:type="spellStart"/>
      <w:r w:rsidRPr="00DD488E">
        <w:rPr>
          <w:rFonts w:eastAsia="Calibri" w:cs="Calibri"/>
          <w:sz w:val="8"/>
          <w:szCs w:val="8"/>
        </w:rPr>
        <w:t>birthday."Philadelphia</w:t>
      </w:r>
      <w:proofErr w:type="spellEnd"/>
      <w:r w:rsidRPr="00DD488E">
        <w:rPr>
          <w:rFonts w:eastAsia="Calibri" w:cs="Calibri"/>
          <w:sz w:val="8"/>
          <w:szCs w:val="8"/>
        </w:rPr>
        <w:t xml:space="preserve"> police arrested John </w:t>
      </w:r>
      <w:proofErr w:type="spellStart"/>
      <w:r w:rsidRPr="00DD488E">
        <w:rPr>
          <w:rFonts w:eastAsia="Calibri" w:cs="Calibri"/>
          <w:sz w:val="8"/>
          <w:szCs w:val="8"/>
        </w:rPr>
        <w:t>Brusco</w:t>
      </w:r>
      <w:proofErr w:type="spellEnd"/>
      <w:r w:rsidRPr="00DD488E">
        <w:rPr>
          <w:rFonts w:eastAsia="Calibri" w:cs="Calibri"/>
          <w:sz w:val="8"/>
          <w:szCs w:val="8"/>
        </w:rPr>
        <w:t xml:space="preserve"> on May 1, 2016, after responding to a call about a man allegedly threatening a woman with a gun. The Philadelphia Police Department honored officers William Murphy and Ryan McAdams with an official commendation for resolving the incident without shooting </w:t>
      </w:r>
      <w:proofErr w:type="spellStart"/>
      <w:r w:rsidRPr="00DD488E">
        <w:rPr>
          <w:rFonts w:eastAsia="Calibri" w:cs="Calibri"/>
          <w:sz w:val="8"/>
          <w:szCs w:val="8"/>
        </w:rPr>
        <w:t>Brusco.Submitted</w:t>
      </w:r>
      <w:proofErr w:type="spellEnd"/>
      <w:r w:rsidRPr="00DD488E">
        <w:rPr>
          <w:rFonts w:eastAsia="Calibri" w:cs="Calibri"/>
          <w:sz w:val="8"/>
          <w:szCs w:val="8"/>
        </w:rPr>
        <w:t xml:space="preserve"> </w:t>
      </w:r>
      <w:proofErr w:type="spellStart"/>
      <w:r w:rsidRPr="00DD488E">
        <w:rPr>
          <w:rFonts w:eastAsia="Calibri" w:cs="Calibri"/>
          <w:sz w:val="8"/>
          <w:szCs w:val="8"/>
        </w:rPr>
        <w:t>photohe</w:t>
      </w:r>
      <w:proofErr w:type="spellEnd"/>
      <w:r w:rsidRPr="00DD488E">
        <w:rPr>
          <w:rFonts w:eastAsia="Calibri" w:cs="Calibri"/>
          <w:sz w:val="8"/>
          <w:szCs w:val="8"/>
        </w:rPr>
        <w:t xml:space="preserve"> officers found the man, wearing a yellow track jacket and jeans, approaching the sister's house. He had his right hand hidden behind is back. "At which point, based on the information we received, we can only assume he has a gun," Murphy said. Both officers drew their weapons. Over and over, they told the man to show his hand. "After what seemed like a half hour but was probably five minutes, he finally raised his right arm in a 90-degree manner, to the </w:t>
      </w:r>
      <w:proofErr w:type="spellStart"/>
      <w:r w:rsidRPr="00DD488E">
        <w:rPr>
          <w:rFonts w:eastAsia="Calibri" w:cs="Calibri"/>
          <w:sz w:val="8"/>
          <w:szCs w:val="8"/>
        </w:rPr>
        <w:t>side."He</w:t>
      </w:r>
      <w:proofErr w:type="spellEnd"/>
      <w:r w:rsidRPr="00DD488E">
        <w:rPr>
          <w:rFonts w:eastAsia="Calibri" w:cs="Calibri"/>
          <w:sz w:val="8"/>
          <w:szCs w:val="8"/>
        </w:rPr>
        <w:t xml:space="preserve"> was holding a silver .357 </w:t>
      </w:r>
      <w:proofErr w:type="spellStart"/>
      <w:proofErr w:type="gramStart"/>
      <w:r w:rsidRPr="00DD488E">
        <w:rPr>
          <w:rFonts w:eastAsia="Calibri" w:cs="Calibri"/>
          <w:sz w:val="8"/>
          <w:szCs w:val="8"/>
        </w:rPr>
        <w:t>revolver.Had</w:t>
      </w:r>
      <w:proofErr w:type="spellEnd"/>
      <w:proofErr w:type="gramEnd"/>
      <w:r w:rsidRPr="00DD488E">
        <w:rPr>
          <w:rFonts w:eastAsia="Calibri" w:cs="Calibri"/>
          <w:sz w:val="8"/>
          <w:szCs w:val="8"/>
        </w:rPr>
        <w:t xml:space="preserve"> the man made a threatening move, the officers might have shot him. But he didn't point the gun at them. "Neither one of us felt that our lives were at significant threat at that point," said </w:t>
      </w:r>
      <w:proofErr w:type="spellStart"/>
      <w:r w:rsidRPr="00DD488E">
        <w:rPr>
          <w:rFonts w:eastAsia="Calibri" w:cs="Calibri"/>
          <w:sz w:val="8"/>
          <w:szCs w:val="8"/>
        </w:rPr>
        <w:t>McAdams.Following</w:t>
      </w:r>
      <w:proofErr w:type="spellEnd"/>
      <w:r w:rsidRPr="00DD488E">
        <w:rPr>
          <w:rFonts w:eastAsia="Calibri" w:cs="Calibri"/>
          <w:sz w:val="8"/>
          <w:szCs w:val="8"/>
        </w:rPr>
        <w:t xml:space="preserve"> repeated commands, the man dropped the gun. "I guess something eventually clicked in his head, like, 'Hey listen, they got their guns pointed at me and I have a gun in my hand,'" he said. "'This may not end </w:t>
      </w:r>
      <w:proofErr w:type="spellStart"/>
      <w:r w:rsidRPr="00DD488E">
        <w:rPr>
          <w:rFonts w:eastAsia="Calibri" w:cs="Calibri"/>
          <w:sz w:val="8"/>
          <w:szCs w:val="8"/>
        </w:rPr>
        <w:t>well.'"Murphy</w:t>
      </w:r>
      <w:proofErr w:type="spellEnd"/>
      <w:r w:rsidRPr="00DD488E">
        <w:rPr>
          <w:rFonts w:eastAsia="Calibri" w:cs="Calibri"/>
          <w:sz w:val="8"/>
          <w:szCs w:val="8"/>
        </w:rPr>
        <w:t xml:space="preserve"> recalled that the man "actually was thanking us for not shooting him. During the car ride back to our district, he was thanking us. He knew his actions were </w:t>
      </w:r>
      <w:proofErr w:type="spellStart"/>
      <w:r w:rsidRPr="00DD488E">
        <w:rPr>
          <w:rFonts w:eastAsia="Calibri" w:cs="Calibri"/>
          <w:sz w:val="8"/>
          <w:szCs w:val="8"/>
        </w:rPr>
        <w:t>wrong."McAdams</w:t>
      </w:r>
      <w:proofErr w:type="spellEnd"/>
      <w:r w:rsidRPr="00DD488E">
        <w:rPr>
          <w:rFonts w:eastAsia="Calibri" w:cs="Calibri"/>
          <w:sz w:val="8"/>
          <w:szCs w:val="8"/>
        </w:rPr>
        <w:t xml:space="preserve"> remembered saying in response, "Well, thank you for not making us shoot you."</w:t>
      </w:r>
    </w:p>
    <w:p w:rsidR="00704E73" w:rsidRPr="00DD488E" w:rsidRDefault="00704E73" w:rsidP="00704E73">
      <w:pPr>
        <w:rPr>
          <w:rFonts w:eastAsia="Calibri" w:cs="Calibri"/>
        </w:rPr>
      </w:pPr>
    </w:p>
    <w:p w:rsidR="00704E73" w:rsidRPr="00DD488E" w:rsidRDefault="00704E73" w:rsidP="00704E73">
      <w:pPr>
        <w:rPr>
          <w:rFonts w:eastAsia="Calibri"/>
        </w:rPr>
      </w:pPr>
    </w:p>
    <w:p w:rsidR="00704E73" w:rsidRPr="00DD488E" w:rsidRDefault="00704E73" w:rsidP="00704E73"/>
    <w:p w:rsidR="00704E73" w:rsidRPr="00DD488E" w:rsidRDefault="00704E73" w:rsidP="00704E73">
      <w:pPr>
        <w:pStyle w:val="Heading3"/>
      </w:pPr>
      <w:r w:rsidRPr="00DD488E">
        <w:t>2AC: Implicit Bias Training</w:t>
      </w:r>
    </w:p>
    <w:p w:rsidR="00704E73" w:rsidRPr="00DD488E" w:rsidRDefault="00704E73" w:rsidP="00704E73"/>
    <w:p w:rsidR="00704E73" w:rsidRPr="00DD488E" w:rsidRDefault="00704E73" w:rsidP="00704E73">
      <w:pPr>
        <w:keepNext/>
        <w:keepLines/>
        <w:contextualSpacing/>
        <w:outlineLvl w:val="3"/>
        <w:rPr>
          <w:rFonts w:eastAsia="MS Gothic"/>
          <w:b/>
          <w:iCs/>
          <w:sz w:val="24"/>
        </w:rPr>
      </w:pPr>
      <w:r w:rsidRPr="00DD488E">
        <w:rPr>
          <w:rFonts w:eastAsia="MS Gothic" w:cs="Calibri"/>
          <w:b/>
          <w:iCs/>
          <w:sz w:val="24"/>
        </w:rPr>
        <w:t>Implicit bias training doesn't alter police officers' behaviors – if anything, it can cause backlash</w:t>
      </w:r>
    </w:p>
    <w:p w:rsidR="00704E73" w:rsidRPr="00DD488E" w:rsidRDefault="00704E73" w:rsidP="00704E73">
      <w:pPr>
        <w:rPr>
          <w:rFonts w:eastAsia="Times New Roman" w:cs="Calibri"/>
          <w:color w:val="000000"/>
        </w:rPr>
      </w:pPr>
      <w:r w:rsidRPr="00DD488E">
        <w:rPr>
          <w:rFonts w:eastAsia="Cambria" w:cs="Calibri"/>
          <w:b/>
          <w:bCs/>
          <w:sz w:val="26"/>
          <w:szCs w:val="26"/>
        </w:rPr>
        <w:t>Mahbubani 6/16</w:t>
      </w:r>
      <w:r w:rsidRPr="00DD488E">
        <w:rPr>
          <w:rFonts w:eastAsia="Cambria"/>
        </w:rPr>
        <w:t xml:space="preserve"> </w:t>
      </w:r>
      <w:r w:rsidRPr="00DD488E">
        <w:rPr>
          <w:rFonts w:eastAsia="Cambria" w:cs="Calibri"/>
          <w:color w:val="000000"/>
        </w:rPr>
        <w:t xml:space="preserve">[Rhea Mahbubani, </w:t>
      </w:r>
      <w:r w:rsidRPr="00DD488E">
        <w:rPr>
          <w:rFonts w:eastAsia="Times New Roman" w:cs="Calibri"/>
          <w:color w:val="000000"/>
          <w:shd w:val="clear" w:color="auto" w:fill="FFFFFF"/>
        </w:rPr>
        <w:t>Senior reporter @insider,</w:t>
      </w:r>
      <w:r w:rsidRPr="00DD488E">
        <w:rPr>
          <w:rFonts w:eastAsia="Cambria" w:cs="Calibri"/>
          <w:color w:val="000000"/>
        </w:rPr>
        <w:t>"Officers already get training to deal with biases they may not know they have, but there's no evidence it actually works," Insider, 6-16-2020, https://www.insider.com/police-defensive-deescalation-techniques-implicit-bias-training-2020-6, Accessed 7-6-20] KN</w:t>
      </w:r>
    </w:p>
    <w:p w:rsidR="00704E73" w:rsidRPr="00DD488E" w:rsidRDefault="00704E73" w:rsidP="00704E73">
      <w:pPr>
        <w:rPr>
          <w:rFonts w:eastAsia="Cambria" w:cs="Calibri"/>
          <w:color w:val="000000"/>
        </w:rPr>
      </w:pPr>
      <w:r w:rsidRPr="00DD488E">
        <w:rPr>
          <w:rFonts w:eastAsia="Cambria" w:cs="Calibri"/>
          <w:color w:val="000000"/>
        </w:rPr>
        <w:t xml:space="preserve">Part of that conversation includes </w:t>
      </w:r>
      <w:r w:rsidRPr="00DD488E">
        <w:rPr>
          <w:rFonts w:eastAsia="Cambria" w:cs="Calibri"/>
          <w:color w:val="000000"/>
          <w:highlight w:val="cyan"/>
          <w:u w:val="single"/>
        </w:rPr>
        <w:t>implicit-bias training for police officers.</w:t>
      </w:r>
      <w:r w:rsidRPr="00DD488E">
        <w:rPr>
          <w:rFonts w:eastAsia="Cambria" w:cs="Calibri"/>
          <w:color w:val="000000"/>
          <w:u w:val="single"/>
        </w:rPr>
        <w:t xml:space="preserve"> </w:t>
      </w:r>
      <w:r w:rsidRPr="00DD488E">
        <w:rPr>
          <w:rFonts w:eastAsia="Cambria" w:cs="Calibri"/>
          <w:color w:val="000000"/>
          <w:highlight w:val="cyan"/>
          <w:u w:val="single"/>
        </w:rPr>
        <w:t>The goal</w:t>
      </w:r>
      <w:r w:rsidRPr="00DD488E">
        <w:rPr>
          <w:rFonts w:eastAsia="Cambria" w:cs="Calibri"/>
          <w:color w:val="000000"/>
          <w:u w:val="single"/>
        </w:rPr>
        <w:t xml:space="preserve"> of the training </w:t>
      </w:r>
      <w:r w:rsidRPr="00DD488E">
        <w:rPr>
          <w:rFonts w:eastAsia="Cambria" w:cs="Calibri"/>
          <w:color w:val="000000"/>
          <w:highlight w:val="cyan"/>
          <w:u w:val="single"/>
        </w:rPr>
        <w:t>is to get people to confront their underlying prejudices and change the way they do their jobs.</w:t>
      </w:r>
      <w:r w:rsidRPr="00DD488E">
        <w:rPr>
          <w:rFonts w:eastAsia="Cambria" w:cs="Calibri"/>
          <w:color w:val="000000"/>
          <w:u w:val="single"/>
        </w:rPr>
        <w:t xml:space="preserve"> </w:t>
      </w:r>
      <w:proofErr w:type="gramStart"/>
      <w:r w:rsidRPr="00DD488E">
        <w:rPr>
          <w:rFonts w:eastAsia="Cambria" w:cs="Calibri"/>
          <w:color w:val="000000"/>
        </w:rPr>
        <w:t>So</w:t>
      </w:r>
      <w:proofErr w:type="gramEnd"/>
      <w:r w:rsidRPr="00DD488E">
        <w:rPr>
          <w:rFonts w:eastAsia="Cambria" w:cs="Calibri"/>
          <w:color w:val="000000"/>
        </w:rPr>
        <w:t xml:space="preserve"> if police officers were out on patrol and spotted someone acting suspiciously, </w:t>
      </w:r>
      <w:r w:rsidRPr="00DD488E">
        <w:rPr>
          <w:rFonts w:eastAsia="Cambria" w:cs="Calibri"/>
          <w:color w:val="000000"/>
          <w:u w:val="single"/>
        </w:rPr>
        <w:t>the training would hopefully kick in and give them the "introspective capability" to reexamine their perceptions and reactions</w:t>
      </w:r>
      <w:r w:rsidRPr="00DD488E">
        <w:rPr>
          <w:rFonts w:eastAsia="Cambria" w:cs="Calibri"/>
          <w:color w:val="000000"/>
        </w:rPr>
        <w:t xml:space="preserve">, Jacinta </w:t>
      </w:r>
      <w:proofErr w:type="spellStart"/>
      <w:r w:rsidRPr="00DD488E">
        <w:rPr>
          <w:rFonts w:eastAsia="Cambria" w:cs="Calibri"/>
          <w:color w:val="000000"/>
        </w:rPr>
        <w:t>Gau</w:t>
      </w:r>
      <w:proofErr w:type="spellEnd"/>
      <w:r w:rsidRPr="00DD488E">
        <w:rPr>
          <w:rFonts w:eastAsia="Cambria" w:cs="Calibri"/>
          <w:color w:val="000000"/>
        </w:rPr>
        <w:t xml:space="preserve">, associate professor of criminal justice at the University of Central Florida, told Insider. It's a technique that's been implemented in trainings in police departments and across corporate America. </w:t>
      </w:r>
      <w:r w:rsidRPr="00DD488E">
        <w:rPr>
          <w:rFonts w:eastAsia="Cambria" w:cs="Calibri"/>
          <w:color w:val="000000"/>
          <w:highlight w:val="cyan"/>
          <w:u w:val="single"/>
        </w:rPr>
        <w:t>The only problem? Evidence says it doesn't work</w:t>
      </w:r>
      <w:r w:rsidRPr="00DD488E">
        <w:rPr>
          <w:rFonts w:eastAsia="Cambria" w:cs="Calibri"/>
          <w:color w:val="000000"/>
          <w:u w:val="single"/>
        </w:rPr>
        <w:t xml:space="preserve">. </w:t>
      </w:r>
      <w:proofErr w:type="spellStart"/>
      <w:r w:rsidRPr="00DD488E">
        <w:rPr>
          <w:rFonts w:eastAsia="Cambria" w:cs="Calibri"/>
          <w:color w:val="000000"/>
        </w:rPr>
        <w:t>Gau</w:t>
      </w:r>
      <w:proofErr w:type="spellEnd"/>
      <w:r w:rsidRPr="00DD488E">
        <w:rPr>
          <w:rFonts w:eastAsia="Cambria" w:cs="Calibri"/>
          <w:color w:val="000000"/>
        </w:rPr>
        <w:t xml:space="preserve"> said that while </w:t>
      </w:r>
      <w:r w:rsidRPr="00DD488E">
        <w:rPr>
          <w:rFonts w:eastAsia="Cambria" w:cs="Calibri"/>
          <w:color w:val="000000"/>
          <w:highlight w:val="cyan"/>
          <w:u w:val="single"/>
        </w:rPr>
        <w:t>the effectiveness</w:t>
      </w:r>
      <w:r w:rsidRPr="00DD488E">
        <w:rPr>
          <w:rFonts w:eastAsia="Cambria" w:cs="Calibri"/>
          <w:color w:val="000000"/>
          <w:u w:val="single"/>
        </w:rPr>
        <w:t xml:space="preserve"> of existing implicit-bias training programs </w:t>
      </w:r>
      <w:r w:rsidRPr="00DD488E">
        <w:rPr>
          <w:rFonts w:eastAsia="Cambria" w:cs="Calibri"/>
          <w:color w:val="000000"/>
          <w:highlight w:val="cyan"/>
          <w:u w:val="single"/>
        </w:rPr>
        <w:t>was still largely unknown,</w:t>
      </w:r>
      <w:r w:rsidRPr="00DD488E">
        <w:rPr>
          <w:rFonts w:eastAsia="Cambria" w:cs="Calibri"/>
          <w:color w:val="000000"/>
          <w:u w:val="single"/>
        </w:rPr>
        <w:t xml:space="preserve"> she's skeptical that a few hours of training is enough to "magically dissipate" biases </w:t>
      </w:r>
      <w:r w:rsidRPr="00DD488E">
        <w:rPr>
          <w:rFonts w:eastAsia="Cambria" w:cs="Calibri"/>
          <w:color w:val="000000"/>
        </w:rPr>
        <w:t xml:space="preserve">that have developed over people's lifetimes. "I would be surprised if these programs yielded strong, lasting changes in police behavior, because </w:t>
      </w:r>
      <w:r w:rsidRPr="00DD488E">
        <w:rPr>
          <w:rFonts w:eastAsia="Cambria" w:cs="Calibri"/>
          <w:color w:val="000000"/>
          <w:highlight w:val="cyan"/>
          <w:u w:val="single"/>
        </w:rPr>
        <w:t>biases and stereotypes are so ingrained in people's minds that it is not realistic to think a single training would result in significant reductions in bias</w:t>
      </w:r>
      <w:r w:rsidRPr="00DD488E">
        <w:rPr>
          <w:rFonts w:eastAsia="Cambria" w:cs="Calibri"/>
          <w:color w:val="000000"/>
        </w:rPr>
        <w:t xml:space="preserve">," </w:t>
      </w:r>
      <w:proofErr w:type="spellStart"/>
      <w:r w:rsidRPr="00DD488E">
        <w:rPr>
          <w:rFonts w:eastAsia="Cambria" w:cs="Calibri"/>
          <w:color w:val="000000"/>
        </w:rPr>
        <w:t>Gau</w:t>
      </w:r>
      <w:proofErr w:type="spellEnd"/>
      <w:r w:rsidRPr="00DD488E">
        <w:rPr>
          <w:rFonts w:eastAsia="Cambria" w:cs="Calibri"/>
          <w:color w:val="000000"/>
        </w:rPr>
        <w:t xml:space="preserve"> said. "Even if there are positive impacts on officers' attitudes, that still does not automatically translate into changes in behavior," she added. Such programs could make an impact if they were incorporated into both academy and in-service trainings. But, </w:t>
      </w:r>
      <w:proofErr w:type="spellStart"/>
      <w:r w:rsidRPr="00DD488E">
        <w:rPr>
          <w:rFonts w:eastAsia="Cambria" w:cs="Calibri"/>
          <w:color w:val="000000"/>
        </w:rPr>
        <w:t>Gau</w:t>
      </w:r>
      <w:proofErr w:type="spellEnd"/>
      <w:r w:rsidRPr="00DD488E">
        <w:rPr>
          <w:rFonts w:eastAsia="Cambria" w:cs="Calibri"/>
          <w:color w:val="000000"/>
        </w:rPr>
        <w:t xml:space="preserve"> said, "this is an open question." Dave </w:t>
      </w:r>
      <w:proofErr w:type="spellStart"/>
      <w:r w:rsidRPr="00DD488E">
        <w:rPr>
          <w:rFonts w:eastAsia="Cambria" w:cs="Calibri"/>
          <w:color w:val="000000"/>
        </w:rPr>
        <w:t>Bicking</w:t>
      </w:r>
      <w:proofErr w:type="spellEnd"/>
      <w:r w:rsidRPr="00DD488E">
        <w:rPr>
          <w:rFonts w:eastAsia="Cambria" w:cs="Calibri"/>
          <w:color w:val="000000"/>
        </w:rPr>
        <w:t xml:space="preserve">, the vice president of Communities United Against Police Brutality, believes implicit-bias training is a toothless strategy for reform. He's labeled it an "unscientific fraud." "It's something that looks nice, something that makes it look like a police department is doing what it needs to do — and at the same time, it's not actually going to threaten any entrenched interests or cause any significant change in policing," </w:t>
      </w:r>
      <w:proofErr w:type="spellStart"/>
      <w:r w:rsidRPr="00DD488E">
        <w:rPr>
          <w:rFonts w:eastAsia="Cambria" w:cs="Calibri"/>
          <w:color w:val="000000"/>
        </w:rPr>
        <w:t>Bicking</w:t>
      </w:r>
      <w:proofErr w:type="spellEnd"/>
      <w:r w:rsidRPr="00DD488E">
        <w:rPr>
          <w:rFonts w:eastAsia="Cambria" w:cs="Calibri"/>
          <w:color w:val="000000"/>
        </w:rPr>
        <w:t xml:space="preserve"> told Insider. </w:t>
      </w:r>
      <w:proofErr w:type="spellStart"/>
      <w:r w:rsidRPr="00DD488E">
        <w:rPr>
          <w:rFonts w:eastAsia="Cambria" w:cs="Calibri"/>
          <w:color w:val="000000"/>
        </w:rPr>
        <w:t>Bicking</w:t>
      </w:r>
      <w:proofErr w:type="spellEnd"/>
      <w:r w:rsidRPr="00DD488E">
        <w:rPr>
          <w:rFonts w:eastAsia="Cambria" w:cs="Calibri"/>
          <w:color w:val="000000"/>
        </w:rPr>
        <w:t xml:space="preserve"> said </w:t>
      </w:r>
      <w:r w:rsidRPr="00DD488E">
        <w:rPr>
          <w:rFonts w:eastAsia="Cambria" w:cs="Calibri"/>
          <w:color w:val="000000"/>
          <w:highlight w:val="cyan"/>
          <w:u w:val="single"/>
        </w:rPr>
        <w:t>the training workshops served as a "propaganda function" that lets "police officers off the hook,"</w:t>
      </w:r>
      <w:r w:rsidRPr="00DD488E">
        <w:rPr>
          <w:rFonts w:eastAsia="Cambria" w:cs="Calibri"/>
          <w:color w:val="000000"/>
          <w:u w:val="single"/>
        </w:rPr>
        <w:t xml:space="preserve"> because we all have implicit biases.</w:t>
      </w:r>
      <w:r w:rsidRPr="00DD488E">
        <w:rPr>
          <w:rFonts w:eastAsia="Cambria" w:cs="Calibri"/>
          <w:color w:val="000000"/>
        </w:rPr>
        <w:t xml:space="preserve"> The CUAPB presented testimony to the US Commission on Civil Rights in Minneapolis-St. Paul in 2017, which was documented in a report titled "Civil Rights and Policing Practices in Minnesota." "Currently, research indicates that </w:t>
      </w:r>
      <w:r w:rsidRPr="00DD488E">
        <w:rPr>
          <w:rFonts w:eastAsia="Cambria" w:cs="Calibri"/>
          <w:color w:val="000000"/>
          <w:highlight w:val="cyan"/>
          <w:u w:val="single"/>
        </w:rPr>
        <w:t>implicit bias training can be extremely effective in the short-term,</w:t>
      </w:r>
      <w:r w:rsidRPr="00DD488E">
        <w:rPr>
          <w:rFonts w:eastAsia="Cambria" w:cs="Calibri"/>
          <w:color w:val="000000"/>
          <w:u w:val="single"/>
        </w:rPr>
        <w:t xml:space="preserve"> however the issue is that it does not have lasting effects</w:t>
      </w:r>
      <w:r w:rsidRPr="00DD488E">
        <w:rPr>
          <w:rFonts w:eastAsia="Cambria" w:cs="Calibri"/>
          <w:color w:val="000000"/>
        </w:rPr>
        <w:t>," the report said. This was echoed by a 2017 meta-analysis of 492 studies that found that reducing implicit bias did not alter people's behavior. "</w:t>
      </w:r>
      <w:r w:rsidRPr="00DD488E">
        <w:rPr>
          <w:rFonts w:eastAsia="Cambria" w:cs="Calibri"/>
          <w:color w:val="000000"/>
          <w:highlight w:val="cyan"/>
          <w:u w:val="single"/>
        </w:rPr>
        <w:t>Our findings suggest that changes</w:t>
      </w:r>
      <w:r w:rsidRPr="00DD488E">
        <w:rPr>
          <w:rFonts w:eastAsia="Cambria" w:cs="Calibri"/>
          <w:color w:val="000000"/>
          <w:u w:val="single"/>
        </w:rPr>
        <w:t xml:space="preserve"> in implicit measures </w:t>
      </w:r>
      <w:r w:rsidRPr="00DD488E">
        <w:rPr>
          <w:rFonts w:eastAsia="Cambria" w:cs="Calibri"/>
          <w:color w:val="000000"/>
          <w:highlight w:val="cyan"/>
          <w:u w:val="single"/>
        </w:rPr>
        <w:t>are possible, but those changes do not necessarily translate into changes in explicit</w:t>
      </w:r>
      <w:r w:rsidRPr="00DD488E">
        <w:rPr>
          <w:rFonts w:eastAsia="Cambria" w:cs="Calibri"/>
          <w:color w:val="000000"/>
          <w:u w:val="single"/>
        </w:rPr>
        <w:t xml:space="preserve"> </w:t>
      </w:r>
      <w:r w:rsidRPr="00DD488E">
        <w:rPr>
          <w:rFonts w:eastAsia="Cambria" w:cs="Calibri"/>
          <w:color w:val="000000"/>
          <w:highlight w:val="cyan"/>
          <w:u w:val="single"/>
        </w:rPr>
        <w:t>measures or behavio</w:t>
      </w:r>
      <w:r w:rsidRPr="00DD488E">
        <w:rPr>
          <w:rFonts w:eastAsia="Cambria" w:cs="Calibri"/>
          <w:color w:val="000000"/>
        </w:rPr>
        <w:t>r," the authors of the analysis wrote. In 2016, the Harvard Business Review explored diversity programs and anti-bias trainings and concluded that "while people are easily taught to respond correctly to a questionnaire about bias, they soon forget the right answers." "</w:t>
      </w:r>
      <w:r w:rsidRPr="00DD488E">
        <w:rPr>
          <w:rFonts w:eastAsia="Cambria" w:cs="Calibri"/>
          <w:color w:val="000000"/>
          <w:u w:val="single"/>
        </w:rPr>
        <w:t xml:space="preserve">The </w:t>
      </w:r>
      <w:r w:rsidRPr="00DD488E">
        <w:rPr>
          <w:rFonts w:eastAsia="Cambria" w:cs="Calibri"/>
          <w:color w:val="000000"/>
          <w:highlight w:val="cyan"/>
          <w:u w:val="single"/>
        </w:rPr>
        <w:t>positive effects of diversity training rarely last beyond a day or two</w:t>
      </w:r>
      <w:r w:rsidRPr="00DD488E">
        <w:rPr>
          <w:rFonts w:eastAsia="Cambria" w:cs="Calibri"/>
          <w:color w:val="000000"/>
          <w:highlight w:val="cyan"/>
        </w:rPr>
        <w:t>,</w:t>
      </w:r>
      <w:r w:rsidRPr="00DD488E">
        <w:rPr>
          <w:rFonts w:eastAsia="Cambria" w:cs="Calibri"/>
          <w:color w:val="000000"/>
        </w:rPr>
        <w:t xml:space="preserve">" the report said, "and a number of </w:t>
      </w:r>
      <w:r w:rsidRPr="00DD488E">
        <w:rPr>
          <w:rFonts w:eastAsia="Cambria" w:cs="Calibri"/>
          <w:color w:val="000000"/>
          <w:u w:val="single"/>
        </w:rPr>
        <w:t xml:space="preserve">studies suggest that </w:t>
      </w:r>
      <w:r w:rsidRPr="00DD488E">
        <w:rPr>
          <w:rFonts w:eastAsia="Cambria" w:cs="Calibri"/>
          <w:color w:val="000000"/>
          <w:highlight w:val="cyan"/>
          <w:u w:val="single"/>
        </w:rPr>
        <w:t>it can activate bias or spark a backlash</w:t>
      </w:r>
      <w:r w:rsidRPr="00DD488E">
        <w:rPr>
          <w:rFonts w:eastAsia="Cambria" w:cs="Calibri"/>
          <w:color w:val="000000"/>
        </w:rPr>
        <w:t xml:space="preserve">." </w:t>
      </w:r>
    </w:p>
    <w:p w:rsidR="00704E73" w:rsidRPr="00DD488E" w:rsidRDefault="00704E73" w:rsidP="00704E73">
      <w:pPr>
        <w:keepNext/>
        <w:keepLines/>
        <w:contextualSpacing/>
        <w:outlineLvl w:val="3"/>
        <w:rPr>
          <w:rFonts w:eastAsia="MS Gothic"/>
          <w:b/>
          <w:iCs/>
          <w:sz w:val="24"/>
        </w:rPr>
      </w:pPr>
      <w:r w:rsidRPr="00DD488E">
        <w:rPr>
          <w:rFonts w:eastAsia="MS Gothic"/>
          <w:b/>
          <w:iCs/>
          <w:sz w:val="24"/>
        </w:rPr>
        <w:t>Little data shows that training is effective – it’s hard for cops to unlearn implicit bias</w:t>
      </w:r>
    </w:p>
    <w:p w:rsidR="00704E73" w:rsidRPr="00DD488E" w:rsidRDefault="00704E73" w:rsidP="00704E73">
      <w:pPr>
        <w:rPr>
          <w:rFonts w:eastAsia="Times New Roman"/>
          <w:sz w:val="24"/>
        </w:rPr>
      </w:pPr>
      <w:r w:rsidRPr="00DD488E">
        <w:rPr>
          <w:rFonts w:eastAsia="Cambria" w:cs="Calibri"/>
          <w:b/>
          <w:bCs/>
          <w:sz w:val="26"/>
          <w:szCs w:val="26"/>
        </w:rPr>
        <w:t>James </w:t>
      </w:r>
      <w:proofErr w:type="gramStart"/>
      <w:r w:rsidRPr="00DD488E">
        <w:rPr>
          <w:rFonts w:eastAsia="Cambria" w:cs="Calibri"/>
          <w:b/>
          <w:bCs/>
          <w:sz w:val="26"/>
          <w:szCs w:val="26"/>
        </w:rPr>
        <w:t>17</w:t>
      </w:r>
      <w:r w:rsidRPr="00DD488E">
        <w:rPr>
          <w:rFonts w:eastAsia="Cambria" w:cs="Calibri"/>
        </w:rPr>
        <w:t> </w:t>
      </w:r>
      <w:r w:rsidRPr="00DD488E">
        <w:rPr>
          <w:rFonts w:eastAsia="Cambria" w:cs="Calibri"/>
          <w:color w:val="000000"/>
        </w:rPr>
        <w:t xml:space="preserve"> [</w:t>
      </w:r>
      <w:proofErr w:type="gramEnd"/>
      <w:r w:rsidRPr="00DD488E">
        <w:rPr>
          <w:rFonts w:eastAsia="Cambria" w:cs="Calibri"/>
          <w:color w:val="000000"/>
        </w:rPr>
        <w:t xml:space="preserve">Tom James, </w:t>
      </w:r>
      <w:r w:rsidRPr="00DD488E">
        <w:rPr>
          <w:rFonts w:eastAsia="Times New Roman" w:cs="Calibri"/>
          <w:color w:val="000000"/>
          <w:shd w:val="clear" w:color="auto" w:fill="FFFFFF"/>
        </w:rPr>
        <w:t>a freelance reporter based in Seattle. He’s a former Reuters reporter and a former state political correspondent for </w:t>
      </w:r>
      <w:r w:rsidRPr="00DD488E">
        <w:rPr>
          <w:rFonts w:eastAsia="Times New Roman" w:cs="Calibri"/>
          <w:i/>
          <w:iCs/>
          <w:color w:val="000000"/>
          <w:shd w:val="clear" w:color="auto" w:fill="FFFFFF"/>
        </w:rPr>
        <w:t>Crosscut</w:t>
      </w:r>
      <w:r w:rsidRPr="00DD488E">
        <w:rPr>
          <w:rFonts w:eastAsia="Times New Roman" w:cs="Calibri"/>
          <w:color w:val="000000"/>
          <w:shd w:val="clear" w:color="auto" w:fill="FFFFFF"/>
        </w:rPr>
        <w:t>,</w:t>
      </w:r>
      <w:r w:rsidRPr="00DD488E">
        <w:rPr>
          <w:rFonts w:eastAsia="Cambria" w:cs="Calibri"/>
          <w:color w:val="000000"/>
        </w:rPr>
        <w:t xml:space="preserve"> "Can Cops Unlearn Their Unconscious </w:t>
      </w:r>
      <w:proofErr w:type="gramStart"/>
      <w:r w:rsidRPr="00DD488E">
        <w:rPr>
          <w:rFonts w:eastAsia="Cambria" w:cs="Calibri"/>
          <w:color w:val="000000"/>
        </w:rPr>
        <w:t>Biases?,</w:t>
      </w:r>
      <w:proofErr w:type="gramEnd"/>
      <w:r w:rsidRPr="00DD488E">
        <w:rPr>
          <w:rFonts w:eastAsia="Cambria" w:cs="Calibri"/>
          <w:color w:val="000000"/>
        </w:rPr>
        <w:t>" Atlantic, 12-23-2017, https://www.theatlantic.com/politics/archive/2017/12/implicit-bias-training-salt-lake/548996/, Accessed 7-6-20] KN</w:t>
      </w:r>
    </w:p>
    <w:p w:rsidR="00704E73" w:rsidRPr="00DD488E" w:rsidRDefault="00704E73" w:rsidP="00704E73">
      <w:pPr>
        <w:spacing w:before="15" w:after="180" w:line="300" w:lineRule="atLeast"/>
        <w:rPr>
          <w:rFonts w:eastAsia="Cambria" w:cs="Calibri"/>
          <w:u w:val="single"/>
        </w:rPr>
      </w:pPr>
      <w:r w:rsidRPr="00DD488E">
        <w:rPr>
          <w:rFonts w:eastAsia="Cambria" w:cs="Calibri"/>
        </w:rPr>
        <w:t xml:space="preserve">But even </w:t>
      </w:r>
      <w:r w:rsidRPr="00DD488E">
        <w:rPr>
          <w:rFonts w:eastAsia="Cambria" w:cs="Calibri"/>
          <w:highlight w:val="cyan"/>
          <w:u w:val="single"/>
        </w:rPr>
        <w:t>a</w:t>
      </w:r>
      <w:r w:rsidRPr="00DD488E">
        <w:rPr>
          <w:rFonts w:eastAsia="Cambria" w:cs="Calibri"/>
          <w:u w:val="single"/>
        </w:rPr>
        <w:t xml:space="preserve">s the </w:t>
      </w:r>
      <w:r w:rsidRPr="00DD488E">
        <w:rPr>
          <w:rFonts w:eastAsia="Cambria" w:cs="Calibri"/>
          <w:highlight w:val="cyan"/>
          <w:u w:val="single"/>
        </w:rPr>
        <w:t>classes spread, it’s not clear whether they actually work</w:t>
      </w:r>
      <w:r w:rsidRPr="00DD488E">
        <w:rPr>
          <w:rFonts w:eastAsia="Cambria" w:cs="Calibri"/>
          <w:u w:val="single"/>
        </w:rPr>
        <w:t>.</w:t>
      </w:r>
      <w:r w:rsidRPr="00DD488E">
        <w:rPr>
          <w:rFonts w:eastAsia="Cambria" w:cs="Calibri"/>
        </w:rPr>
        <w:t xml:space="preserve"> Few specific guidelines exist for what courses should include, how the material should be taught, or how to measure its effects. Indeed, </w:t>
      </w:r>
      <w:r w:rsidRPr="00DD488E">
        <w:rPr>
          <w:rFonts w:eastAsia="Cambria" w:cs="Calibri"/>
          <w:highlight w:val="cyan"/>
          <w:u w:val="single"/>
        </w:rPr>
        <w:t>little data exist about their efficacy over the long term</w:t>
      </w:r>
      <w:r w:rsidRPr="00DD488E">
        <w:rPr>
          <w:rFonts w:eastAsia="Cambria" w:cs="Calibri"/>
        </w:rPr>
        <w:t xml:space="preserve">. The Obama administration’s Task Force on 21st Century Policing included implicit-bias training on its list of best practices for law enforcement, but without specifics. That </w:t>
      </w:r>
      <w:r w:rsidRPr="00DD488E">
        <w:rPr>
          <w:rFonts w:eastAsia="Cambria" w:cs="Calibri"/>
          <w:highlight w:val="cyan"/>
          <w:u w:val="single"/>
        </w:rPr>
        <w:t>ambiguity leaves each agency to decide what the classes should look like</w:t>
      </w:r>
      <w:r w:rsidRPr="00DD488E">
        <w:rPr>
          <w:rFonts w:eastAsia="Cambria" w:cs="Calibri"/>
          <w:u w:val="single"/>
        </w:rPr>
        <w:t>—</w:t>
      </w:r>
      <w:r w:rsidRPr="00DD488E">
        <w:rPr>
          <w:rFonts w:eastAsia="Cambria" w:cs="Calibri"/>
          <w:highlight w:val="cyan"/>
          <w:u w:val="single"/>
        </w:rPr>
        <w:t>and whether they’</w:t>
      </w:r>
      <w:r w:rsidRPr="00DD488E">
        <w:rPr>
          <w:rFonts w:eastAsia="Cambria" w:cs="Calibri"/>
          <w:u w:val="single"/>
        </w:rPr>
        <w:t xml:space="preserve">re </w:t>
      </w:r>
      <w:r w:rsidRPr="00DD488E">
        <w:rPr>
          <w:rFonts w:eastAsia="Cambria" w:cs="Calibri"/>
          <w:highlight w:val="cyan"/>
          <w:u w:val="single"/>
        </w:rPr>
        <w:t>succeed</w:t>
      </w:r>
      <w:r w:rsidRPr="00DD488E">
        <w:rPr>
          <w:rFonts w:eastAsia="Cambria" w:cs="Calibri"/>
          <w:u w:val="single"/>
        </w:rPr>
        <w:t xml:space="preserve">ing. </w:t>
      </w:r>
      <w:r w:rsidRPr="00DD488E">
        <w:rPr>
          <w:rFonts w:eastAsia="Cambria" w:cs="Calibri"/>
        </w:rPr>
        <w:t xml:space="preserve">At their root, </w:t>
      </w:r>
      <w:r w:rsidRPr="00DD488E">
        <w:rPr>
          <w:rFonts w:eastAsia="Cambria" w:cs="Calibri"/>
          <w:u w:val="single"/>
        </w:rPr>
        <w:t>the trainings spring from one basic proposition: that unconscious biases—</w:t>
      </w:r>
      <w:r w:rsidRPr="00DD488E">
        <w:rPr>
          <w:rFonts w:eastAsia="Cambria" w:cs="Calibri"/>
        </w:rPr>
        <w:t xml:space="preserve">including those linked to factors like economic class and gender, but especially racial biases—are the inevitable product of growing up in a society where stereotypes are woven into the fabric of everyday life. Beneath the surface of the conscious mind, biases influence how people frame and interpret those around them—from whether a smile is shy or sarcastic, to whether a hand is reaching for a wallet or a gun. Crucially, what makes implicit biases implicit—and important—is the fact that they can exist despite people’s best intentions. Over and over, researchers have found that subjects can consciously embrace ideas of fairness and equality and yet, on tests that measure subconscious tendencies, still show a strong propensity to lean on stereotypes to fill in the blanks about people they don’t know. And while biases can influence just about everything, perhaps nowhere do they have the potential to have such a profound, immediate effect as in policing, where a split-second decision by a stranger—exactly the kind of situation where biases come into effect—can mean life or death. In Salt Lake, the trainers told me their goals can be boiled down to one hope: that by showing officers evidence of the existence of bias, and by encouraging them to discuss their own, seeds of self-awareness will ultimately grow—and change behaviors on the street. </w:t>
      </w:r>
      <w:r w:rsidRPr="00DD488E">
        <w:rPr>
          <w:rFonts w:eastAsia="Cambria" w:cs="Calibri"/>
          <w:u w:val="single"/>
        </w:rPr>
        <w:t xml:space="preserve">The ideas behind the trainings aren’t particularly revolutionary. </w:t>
      </w:r>
      <w:r w:rsidRPr="00DD488E">
        <w:rPr>
          <w:rFonts w:eastAsia="Cambria" w:cs="Calibri"/>
        </w:rPr>
        <w:t xml:space="preserve">The twin assumptions they hinge on—that osmotically absorbing bias is an inherent feature of growing up in America, and that admitting its presence is the first step toward its eradication—have become well accepted in progressive circles. But </w:t>
      </w:r>
      <w:r w:rsidRPr="00DD488E">
        <w:rPr>
          <w:rFonts w:eastAsia="Cambria" w:cs="Calibri"/>
          <w:u w:val="single"/>
        </w:rPr>
        <w:t>in the context of law enforcement, accepting bias as inevitable also raises questions about the fundamental equation of policing</w:t>
      </w:r>
      <w:r w:rsidRPr="00DD488E">
        <w:rPr>
          <w:rFonts w:eastAsia="Cambria" w:cs="Calibri"/>
        </w:rPr>
        <w:t xml:space="preserve">, </w:t>
      </w:r>
      <w:r w:rsidRPr="00DD488E">
        <w:rPr>
          <w:rFonts w:eastAsia="Cambria"/>
        </w:rPr>
        <w:t xml:space="preserve">which is built on the notion of the fair cop. Not a judge, the American police officer is nonetheless given—and expected to wield judiciously—substantial power over which crimes to pursue and, crucially, whose behavior to scrutinize for signs of criminality. In turn, that discretion ideally allows police to ignore minor offenses and spend their time pursuing people who pose real threats to their communities. In other words, impartiality, combined with broad power, should produce impartial enforcement of the law. But that equation is clearly flawed, a fact </w:t>
      </w:r>
      <w:proofErr w:type="gramStart"/>
      <w:r w:rsidRPr="00DD488E">
        <w:rPr>
          <w:rFonts w:eastAsia="Cambria"/>
        </w:rPr>
        <w:t>manifest</w:t>
      </w:r>
      <w:proofErr w:type="gramEnd"/>
      <w:r w:rsidRPr="00DD488E">
        <w:rPr>
          <w:rFonts w:eastAsia="Cambria"/>
        </w:rPr>
        <w:t xml:space="preserve"> not only in the deaths of black men at the hands of police, but in the disproportionate presence of police in the day-to-day lives of people of color. Black Americans, in particular, are a third more likely than whites to be stopped by police, up to a third more likely to be ticketed during a stop, and three times more likely to be searched. They’re also as much as three times more likely to be subject to the use of force, with one study finding that unarmed black people are almost three-and-a-half times more likely to be shot by police than unarmed whites. Salt Lake is not immune to police violence against African Americans, who make up just 3.5 percent of the city’s population. A coalition of civil-rights groups requested the police department implement implicit-bias training, along with other reforms, after police shootings in 2014 and 2015. The city drew media attention in 2016 when it passed the year-and-a-half mark since its last fatal police shooting. But that run was broken in August, when an officer shot and killed 50-year-old Patrick Harmon. While linking any one incident to officer prejudice is difficult, all signs point to implicit bias playing at least some role in the broader disparity between police interactions with whites and people of color. In a 2007 study that received wide notice, a team of researchers led by University of Colorado neuroscience and psychology professor Josh </w:t>
      </w:r>
      <w:proofErr w:type="spellStart"/>
      <w:r w:rsidRPr="00DD488E">
        <w:rPr>
          <w:rFonts w:eastAsia="Cambria"/>
        </w:rPr>
        <w:t>Correll</w:t>
      </w:r>
      <w:proofErr w:type="spellEnd"/>
      <w:r w:rsidRPr="00DD488E">
        <w:rPr>
          <w:rFonts w:eastAsia="Cambria"/>
        </w:rPr>
        <w:t xml:space="preserve"> ran officers through a simulator that repeatedly challenged them to identify what objects black and white subjects were holding in their hands, and then decide whether to shoot. In repeated trials, officers were quicker to decide to shoot armed black subjects than armed </w:t>
      </w:r>
      <w:proofErr w:type="gramStart"/>
      <w:r w:rsidRPr="00DD488E">
        <w:rPr>
          <w:rFonts w:eastAsia="Cambria"/>
        </w:rPr>
        <w:t>whites, and</w:t>
      </w:r>
      <w:proofErr w:type="gramEnd"/>
      <w:r w:rsidRPr="00DD488E">
        <w:rPr>
          <w:rFonts w:eastAsia="Cambria"/>
        </w:rPr>
        <w:t xml:space="preserve"> took longer deciding to spare unarmed blacks. There were virtually no racial discrepancies in the officers’ mistaken shots—but later studies found bias crept in when officers were subjected to mental stress. While </w:t>
      </w:r>
      <w:proofErr w:type="spellStart"/>
      <w:r w:rsidRPr="00DD488E">
        <w:rPr>
          <w:rFonts w:eastAsia="Cambria"/>
        </w:rPr>
        <w:t>Correll’s</w:t>
      </w:r>
      <w:proofErr w:type="spellEnd"/>
      <w:r w:rsidRPr="00DD488E">
        <w:rPr>
          <w:rFonts w:eastAsia="Cambria"/>
        </w:rPr>
        <w:t xml:space="preserve"> work gained notice, it wasn’t the first to spot bias: Studies dating back to at least 2001 have found police officers and civilians are consistently more likely to associate black faces with criminality, to misidentify common objects as weapons after being shown photos of black faces, and to label photos of black people as threatening. And “this isn’t something that’s just wrong with police officers,” said Kimberly Kahn, a social-psychology professor at Portland State University who studies bias in policing and has helped formulate implicit-bias courses. “It would actually be pretty weird if police weren’t subject to these problems” the way other Americans are. But, Kahn added, the power cops wield obligates them to better combat their biases, and that begins with acknowledging one simple, central fact: Everyone is biased, and I am, too. *** Back in Salt Lake, that admission seemed to be the hardest for officers to make. I wasn’t allowed inside the classroom. The lieutenant in charge of training at the department told me that the proceedings are so sensitive—and the openness they’re trying to cultivate so profound—that my presence could throw the learning process off its rails. But a few of the officers were willing to talk afterward. More than</w:t>
      </w:r>
      <w:r w:rsidRPr="00DD488E">
        <w:rPr>
          <w:rFonts w:eastAsia="Cambria" w:cs="Calibri"/>
          <w:sz w:val="16"/>
          <w:szCs w:val="16"/>
        </w:rPr>
        <w:t xml:space="preserve"> </w:t>
      </w:r>
      <w:r w:rsidRPr="00DD488E">
        <w:rPr>
          <w:rFonts w:eastAsia="Cambria" w:cs="Calibri"/>
          <w:highlight w:val="cyan"/>
          <w:u w:val="single"/>
        </w:rPr>
        <w:t>one referred to the landmark “doll study</w:t>
      </w:r>
      <w:r w:rsidRPr="00DD488E">
        <w:rPr>
          <w:rFonts w:eastAsia="Cambria" w:cs="Calibri"/>
          <w:u w:val="single"/>
        </w:rPr>
        <w:t xml:space="preserve">” that was cited in Brown v. Board of Education. </w:t>
      </w:r>
      <w:r w:rsidRPr="00DD488E">
        <w:rPr>
          <w:rFonts w:eastAsia="Cambria" w:cs="Calibri"/>
          <w:highlight w:val="cyan"/>
          <w:u w:val="single"/>
        </w:rPr>
        <w:t>According to its findings</w:t>
      </w:r>
      <w:r w:rsidRPr="00DD488E">
        <w:rPr>
          <w:rFonts w:eastAsia="Cambria" w:cs="Calibri"/>
          <w:u w:val="single"/>
        </w:rPr>
        <w:t xml:space="preserve">, </w:t>
      </w:r>
      <w:r w:rsidRPr="00DD488E">
        <w:rPr>
          <w:rFonts w:eastAsia="Cambria" w:cs="Calibri"/>
          <w:highlight w:val="cyan"/>
          <w:u w:val="single"/>
        </w:rPr>
        <w:t>children, including black childre</w:t>
      </w:r>
      <w:r w:rsidRPr="00DD488E">
        <w:rPr>
          <w:rFonts w:eastAsia="Cambria" w:cs="Calibri"/>
          <w:u w:val="single"/>
        </w:rPr>
        <w:t xml:space="preserve">n, reliably </w:t>
      </w:r>
      <w:r w:rsidRPr="00DD488E">
        <w:rPr>
          <w:rFonts w:eastAsia="Cambria" w:cs="Calibri"/>
          <w:highlight w:val="cyan"/>
          <w:u w:val="single"/>
        </w:rPr>
        <w:t>associated positive characteristics with light-skinned dolls and negative characteristics with dark-skinned ones</w:t>
      </w:r>
      <w:r w:rsidRPr="00DD488E">
        <w:rPr>
          <w:rFonts w:eastAsia="Cambria" w:cs="Calibri"/>
          <w:u w:val="single"/>
        </w:rPr>
        <w:t xml:space="preserve">. </w:t>
      </w:r>
      <w:r w:rsidRPr="00DD488E">
        <w:rPr>
          <w:rFonts w:eastAsia="Cambria" w:cs="Calibri"/>
          <w:highlight w:val="cyan"/>
          <w:u w:val="single"/>
        </w:rPr>
        <w:t>Officers watched a video reproduction of the study</w:t>
      </w:r>
      <w:r w:rsidRPr="00DD488E">
        <w:rPr>
          <w:rFonts w:eastAsia="Cambria" w:cs="Calibri"/>
          <w:u w:val="single"/>
        </w:rPr>
        <w:t xml:space="preserve">, which is meant to show just how baked-in biases are. </w:t>
      </w:r>
      <w:r w:rsidRPr="00DD488E">
        <w:rPr>
          <w:rFonts w:eastAsia="Cambria" w:cs="Calibri"/>
        </w:rPr>
        <w:t xml:space="preserve">“I looked at them and thought, ‘If they’re having it at that age, [and] I have a lot more life experience than they do, I know I must have it,” said Officer Andrew </w:t>
      </w:r>
      <w:proofErr w:type="spellStart"/>
      <w:r w:rsidRPr="00DD488E">
        <w:rPr>
          <w:rFonts w:eastAsia="Cambria" w:cs="Calibri"/>
        </w:rPr>
        <w:t>Sylleloglou</w:t>
      </w:r>
      <w:proofErr w:type="spellEnd"/>
      <w:r w:rsidRPr="00DD488E">
        <w:rPr>
          <w:rFonts w:eastAsia="Cambria" w:cs="Calibri"/>
        </w:rPr>
        <w:t>, a 10-year veteran. “That was quite the eye-opener.” Similarly, a second officer</w:t>
      </w:r>
      <w:r w:rsidRPr="00DD488E">
        <w:rPr>
          <w:rFonts w:eastAsia="Cambria" w:cs="Calibri"/>
          <w:u w:val="single"/>
        </w:rPr>
        <w:t xml:space="preserve">, </w:t>
      </w:r>
      <w:r w:rsidRPr="00DD488E">
        <w:rPr>
          <w:rFonts w:eastAsia="Cambria" w:cs="Calibri"/>
          <w:highlight w:val="cyan"/>
          <w:u w:val="single"/>
        </w:rPr>
        <w:t>Jeffrey Denning, called the study tragic.</w:t>
      </w:r>
      <w:r w:rsidRPr="00DD488E">
        <w:rPr>
          <w:rFonts w:eastAsia="Cambria" w:cs="Calibri"/>
          <w:u w:val="single"/>
        </w:rPr>
        <w:t xml:space="preserve"> But </w:t>
      </w:r>
      <w:r w:rsidRPr="00DD488E">
        <w:rPr>
          <w:rFonts w:eastAsia="Cambria" w:cs="Calibri"/>
          <w:highlight w:val="cyan"/>
          <w:u w:val="single"/>
        </w:rPr>
        <w:t>he also told me he still viewed racism as a “buzz topic</w:t>
      </w:r>
      <w:r w:rsidRPr="00DD488E">
        <w:rPr>
          <w:rFonts w:eastAsia="Cambria" w:cs="Calibri"/>
        </w:rPr>
        <w:t xml:space="preserve">,” inflated beyond its true importance. </w:t>
      </w:r>
      <w:r w:rsidRPr="00DD488E">
        <w:rPr>
          <w:rFonts w:eastAsia="Cambria" w:cs="Calibri"/>
          <w:highlight w:val="cyan"/>
          <w:u w:val="single"/>
        </w:rPr>
        <w:t>Even after taking the course, Denning said he was still skeptical of the class’s central idea</w:t>
      </w:r>
      <w:r w:rsidRPr="00DD488E">
        <w:rPr>
          <w:rFonts w:eastAsia="Cambria" w:cs="Calibri"/>
          <w:highlight w:val="cyan"/>
        </w:rPr>
        <w:t xml:space="preserve">: </w:t>
      </w:r>
      <w:r w:rsidRPr="00DD488E">
        <w:rPr>
          <w:rFonts w:eastAsia="Cambria" w:cs="Calibri"/>
        </w:rPr>
        <w:t xml:space="preserve">That despite his best intentions—what he described as a deep desire to be fair—negative biases about certain groups could affect his thinking and behavior, and that bias can play a role in the treatment of minorities by police. Instead, he said, disparate use of force on black people seems to be more likely linked to their “higher degree of crime.” Denning at first said the course had opened his eyes only to positive biases, toward groups like senior citizens, that might lead him to mistakenly let down his guard. </w:t>
      </w:r>
      <w:r w:rsidRPr="00DD488E">
        <w:rPr>
          <w:rFonts w:eastAsia="Cambria" w:cs="Calibri"/>
          <w:u w:val="single"/>
        </w:rPr>
        <w:t xml:space="preserve">But </w:t>
      </w:r>
      <w:r w:rsidRPr="00DD488E">
        <w:rPr>
          <w:rFonts w:eastAsia="Cambria" w:cs="Calibri"/>
          <w:highlight w:val="cyan"/>
          <w:u w:val="single"/>
        </w:rPr>
        <w:t>when asked point-blank if the course had at all opened his eyes to any negative biases</w:t>
      </w:r>
      <w:r w:rsidRPr="00DD488E">
        <w:rPr>
          <w:rFonts w:eastAsia="Cambria" w:cs="Calibri"/>
          <w:u w:val="single"/>
        </w:rPr>
        <w:t xml:space="preserve"> he has, </w:t>
      </w:r>
      <w:r w:rsidRPr="00DD488E">
        <w:rPr>
          <w:rFonts w:eastAsia="Cambria" w:cs="Calibri"/>
          <w:highlight w:val="cyan"/>
          <w:u w:val="single"/>
        </w:rPr>
        <w:t>Denning had to pause</w:t>
      </w:r>
      <w:r w:rsidRPr="00DD488E">
        <w:rPr>
          <w:rFonts w:eastAsia="Cambria" w:cs="Calibri"/>
        </w:rPr>
        <w:t>. Finally</w:t>
      </w:r>
      <w:r w:rsidRPr="00DD488E">
        <w:rPr>
          <w:rFonts w:eastAsia="Cambria" w:cs="Calibri"/>
          <w:u w:val="single"/>
        </w:rPr>
        <w:t xml:space="preserve">, </w:t>
      </w:r>
      <w:r w:rsidRPr="00DD488E">
        <w:rPr>
          <w:rFonts w:eastAsia="Cambria" w:cs="Calibri"/>
          <w:highlight w:val="cyan"/>
          <w:u w:val="single"/>
        </w:rPr>
        <w:t>he said his answer would depend</w:t>
      </w:r>
      <w:r w:rsidRPr="00DD488E">
        <w:rPr>
          <w:rFonts w:eastAsia="Cambria" w:cs="Calibri"/>
          <w:u w:val="single"/>
        </w:rPr>
        <w:t xml:space="preserve"> at least in part </w:t>
      </w:r>
      <w:r w:rsidRPr="00DD488E">
        <w:rPr>
          <w:rFonts w:eastAsia="Cambria" w:cs="Calibri"/>
          <w:highlight w:val="cyan"/>
          <w:u w:val="single"/>
        </w:rPr>
        <w:t>on who was asking,</w:t>
      </w:r>
      <w:r w:rsidRPr="00DD488E">
        <w:rPr>
          <w:rFonts w:eastAsia="Cambria" w:cs="Calibri"/>
          <w:u w:val="single"/>
        </w:rPr>
        <w:t xml:space="preserve"> whether he was in uniform, and whether</w:t>
      </w:r>
      <w:r w:rsidRPr="00DD488E">
        <w:rPr>
          <w:rFonts w:eastAsia="Cambria" w:cs="Calibri"/>
        </w:rPr>
        <w:t>—as he put it</w:t>
      </w:r>
      <w:proofErr w:type="gramStart"/>
      <w:r w:rsidRPr="00DD488E">
        <w:rPr>
          <w:rFonts w:eastAsia="Cambria" w:cs="Calibri"/>
        </w:rPr>
        <w:t>—“</w:t>
      </w:r>
      <w:proofErr w:type="gramEnd"/>
      <w:r w:rsidRPr="00DD488E">
        <w:rPr>
          <w:rFonts w:eastAsia="Cambria" w:cs="Calibri"/>
          <w:u w:val="single"/>
        </w:rPr>
        <w:t>they were anti-cop people.”</w:t>
      </w:r>
      <w:r w:rsidRPr="00DD488E">
        <w:rPr>
          <w:rFonts w:eastAsia="Cambria" w:cs="Calibri"/>
        </w:rPr>
        <w:t xml:space="preserve"> Then, with a tone almost of resignation, Denning circled back. “Just me speaking to you, yeah. </w:t>
      </w:r>
      <w:proofErr w:type="gramStart"/>
      <w:r w:rsidRPr="00DD488E">
        <w:rPr>
          <w:rFonts w:eastAsia="Cambria" w:cs="Calibri"/>
        </w:rPr>
        <w:t>Unfortunately</w:t>
      </w:r>
      <w:proofErr w:type="gramEnd"/>
      <w:r w:rsidRPr="00DD488E">
        <w:rPr>
          <w:rFonts w:eastAsia="Cambria" w:cs="Calibri"/>
        </w:rPr>
        <w:t xml:space="preserve"> I do,” he said. “Just like you, and every other person in the world.” The crux of surmounting bias, said both researchers and the officers themselves, is setting aside the expectation of what police are supposed to be—“kind of the lady justice,” as </w:t>
      </w:r>
      <w:proofErr w:type="spellStart"/>
      <w:r w:rsidRPr="00DD488E">
        <w:rPr>
          <w:rFonts w:eastAsia="Cambria" w:cs="Calibri"/>
        </w:rPr>
        <w:t>Sylleloglou</w:t>
      </w:r>
      <w:proofErr w:type="spellEnd"/>
      <w:r w:rsidRPr="00DD488E">
        <w:rPr>
          <w:rFonts w:eastAsia="Cambria" w:cs="Calibri"/>
        </w:rPr>
        <w:t xml:space="preserve"> put it—and with it the dissonance between what they’ve learned and the way they see themselves. “The hard part is bringing [bias] out into the open and talking about it. And </w:t>
      </w:r>
      <w:proofErr w:type="gramStart"/>
      <w:r w:rsidRPr="00DD488E">
        <w:rPr>
          <w:rFonts w:eastAsia="Cambria" w:cs="Calibri"/>
        </w:rPr>
        <w:t>I‘</w:t>
      </w:r>
      <w:proofErr w:type="gramEnd"/>
      <w:r w:rsidRPr="00DD488E">
        <w:rPr>
          <w:rFonts w:eastAsia="Cambria" w:cs="Calibri"/>
        </w:rPr>
        <w:t xml:space="preserve">m talking about just amongst peers,” </w:t>
      </w:r>
      <w:proofErr w:type="spellStart"/>
      <w:r w:rsidRPr="00DD488E">
        <w:rPr>
          <w:rFonts w:eastAsia="Cambria" w:cs="Calibri"/>
        </w:rPr>
        <w:t>Sylleloglou</w:t>
      </w:r>
      <w:proofErr w:type="spellEnd"/>
      <w:r w:rsidRPr="00DD488E">
        <w:rPr>
          <w:rFonts w:eastAsia="Cambria" w:cs="Calibri"/>
        </w:rPr>
        <w:t xml:space="preserve"> said. “Imagine talking about it with community members. … I’d be afraid what they’re going to think of me. “We want to be looked up to,” he added. “We want people to think that we are 100 percent always trying to do the right thing. Maybe someone who’s not in a position of authority like an officer—it might be easier for them to admit that they have biases.” *** Expanding officers’ awareness of their prejudices might seem an intuitive exercise. </w:t>
      </w:r>
      <w:r w:rsidRPr="00DD488E">
        <w:rPr>
          <w:rFonts w:eastAsia="Cambria" w:cs="Calibri"/>
          <w:u w:val="single"/>
        </w:rPr>
        <w:t xml:space="preserve">But </w:t>
      </w:r>
      <w:r w:rsidRPr="00DD488E">
        <w:rPr>
          <w:rFonts w:eastAsia="Cambria" w:cs="Calibri"/>
          <w:highlight w:val="cyan"/>
          <w:u w:val="single"/>
        </w:rPr>
        <w:t>a lack of standards for implicit-bias training</w:t>
      </w:r>
      <w:r w:rsidRPr="00DD488E">
        <w:rPr>
          <w:rFonts w:eastAsia="Cambria" w:cs="Calibri"/>
          <w:u w:val="single"/>
        </w:rPr>
        <w:t>—namely, what exactly courses should include and how to monitor their impact—</w:t>
      </w:r>
      <w:r w:rsidRPr="00DD488E">
        <w:rPr>
          <w:rFonts w:eastAsia="Cambria" w:cs="Calibri"/>
          <w:highlight w:val="cyan"/>
          <w:u w:val="single"/>
        </w:rPr>
        <w:t>means no one really knows how effective they actually are</w:t>
      </w:r>
      <w:r w:rsidRPr="00DD488E">
        <w:rPr>
          <w:rFonts w:eastAsia="Cambria" w:cs="Calibri"/>
          <w:u w:val="single"/>
        </w:rPr>
        <w:t xml:space="preserve">, even as they are adopted by more and more departments. To make things even more confusing, debate also swirls around which tests to use to measure bias, the degree to which implicit biases are truly unconscious, and even the strength of the link between bias and behavior. </w:t>
      </w:r>
    </w:p>
    <w:p w:rsidR="00704E73" w:rsidRPr="00DD488E" w:rsidRDefault="00704E73" w:rsidP="00704E73">
      <w:pPr>
        <w:keepNext/>
        <w:keepLines/>
        <w:contextualSpacing/>
        <w:outlineLvl w:val="3"/>
        <w:rPr>
          <w:rFonts w:eastAsia="MS Gothic"/>
          <w:b/>
          <w:iCs/>
          <w:sz w:val="24"/>
        </w:rPr>
      </w:pPr>
      <w:r w:rsidRPr="00DD488E">
        <w:rPr>
          <w:rFonts w:eastAsia="MS Gothic"/>
          <w:b/>
          <w:iCs/>
          <w:sz w:val="24"/>
        </w:rPr>
        <w:t>Implicit bias training is a band aid solution – it won’t change the behavior of racist cops who are consciously aware</w:t>
      </w:r>
    </w:p>
    <w:p w:rsidR="00704E73" w:rsidRPr="00DD488E" w:rsidRDefault="00704E73" w:rsidP="00704E73">
      <w:pPr>
        <w:rPr>
          <w:rFonts w:eastAsia="Cambria"/>
        </w:rPr>
      </w:pPr>
      <w:r w:rsidRPr="00DD488E">
        <w:rPr>
          <w:rFonts w:eastAsia="Cambria"/>
          <w:b/>
          <w:bCs/>
        </w:rPr>
        <w:t>Wang 20</w:t>
      </w:r>
      <w:r w:rsidRPr="00DD488E">
        <w:rPr>
          <w:rFonts w:eastAsia="Cambria"/>
        </w:rPr>
        <w:t xml:space="preserve"> [Candice Wang, "Can implicit bias training help cops overcome racism?  ," Popular Science, 6-16-2020, https://www.popsci.com/story/science/implicit-bias-training-police-racism-black-lives-matter/, Accessed 7-6-20] KN</w:t>
      </w:r>
    </w:p>
    <w:p w:rsidR="00704E73" w:rsidRPr="00DD488E" w:rsidRDefault="00704E73" w:rsidP="00704E73">
      <w:pPr>
        <w:rPr>
          <w:rFonts w:eastAsia="Cambria"/>
          <w:sz w:val="24"/>
        </w:rPr>
      </w:pPr>
      <w:r w:rsidRPr="00DD488E">
        <w:rPr>
          <w:rFonts w:eastAsia="Cambria"/>
        </w:rPr>
        <w:t>“People are saying, ‘</w:t>
      </w:r>
      <w:r w:rsidRPr="00DD488E">
        <w:rPr>
          <w:rFonts w:eastAsia="Cambria"/>
          <w:u w:val="single"/>
        </w:rPr>
        <w:t>if Officer Chauvin had implicit bias training, why did this happen?’”</w:t>
      </w:r>
      <w:r w:rsidRPr="00DD488E">
        <w:rPr>
          <w:rFonts w:eastAsia="Cambria"/>
        </w:rPr>
        <w:t xml:space="preserve"> says </w:t>
      </w:r>
      <w:proofErr w:type="spellStart"/>
      <w:r w:rsidRPr="00DD488E">
        <w:rPr>
          <w:rFonts w:eastAsia="Cambria"/>
        </w:rPr>
        <w:t>Harteau</w:t>
      </w:r>
      <w:proofErr w:type="spellEnd"/>
      <w:r w:rsidRPr="00DD488E">
        <w:rPr>
          <w:rFonts w:eastAsia="Cambria"/>
        </w:rPr>
        <w:t>. “</w:t>
      </w:r>
      <w:r w:rsidRPr="00DD488E">
        <w:rPr>
          <w:rFonts w:eastAsia="Cambria"/>
          <w:u w:val="single"/>
        </w:rPr>
        <w:t>It’s hard to prove or track the crimes you prevented</w:t>
      </w:r>
      <w:r w:rsidRPr="00DD488E">
        <w:rPr>
          <w:rFonts w:eastAsia="Cambria"/>
        </w:rPr>
        <w:t xml:space="preserve">.” But </w:t>
      </w:r>
      <w:r w:rsidRPr="00DD488E">
        <w:rPr>
          <w:rFonts w:eastAsia="Cambria"/>
          <w:highlight w:val="cyan"/>
          <w:u w:val="single"/>
        </w:rPr>
        <w:t>she maintains that the training is necessary</w:t>
      </w:r>
      <w:r w:rsidRPr="00DD488E">
        <w:rPr>
          <w:rFonts w:eastAsia="Cambria"/>
          <w:u w:val="single"/>
        </w:rPr>
        <w:t>.</w:t>
      </w:r>
      <w:r w:rsidRPr="00DD488E">
        <w:rPr>
          <w:rFonts w:eastAsia="Cambria"/>
          <w:sz w:val="24"/>
          <w:u w:val="single"/>
        </w:rPr>
        <w:t xml:space="preserve"> </w:t>
      </w:r>
      <w:r w:rsidRPr="00DD488E">
        <w:rPr>
          <w:rFonts w:eastAsia="Cambria"/>
          <w:highlight w:val="cyan"/>
          <w:u w:val="single"/>
        </w:rPr>
        <w:t>Many people think otherwise</w:t>
      </w:r>
      <w:r w:rsidRPr="00DD488E">
        <w:rPr>
          <w:rFonts w:eastAsia="Cambria"/>
        </w:rPr>
        <w:t xml:space="preserve">. Calvin Lai, assistant professor of psychological &amp; brain sciences at Washington University, views the </w:t>
      </w:r>
      <w:r w:rsidRPr="00DD488E">
        <w:rPr>
          <w:rFonts w:eastAsia="Cambria"/>
          <w:highlight w:val="cyan"/>
          <w:u w:val="single"/>
        </w:rPr>
        <w:t>results of implicit bias training as inconclusive.</w:t>
      </w:r>
      <w:r w:rsidRPr="00DD488E">
        <w:rPr>
          <w:rFonts w:eastAsia="Cambria"/>
          <w:u w:val="single"/>
        </w:rPr>
        <w:t xml:space="preserve"> “We simply do not know. </w:t>
      </w:r>
      <w:r w:rsidRPr="00DD488E">
        <w:rPr>
          <w:rFonts w:eastAsia="Cambria"/>
          <w:highlight w:val="cyan"/>
          <w:u w:val="single"/>
        </w:rPr>
        <w:t>There has been no published research</w:t>
      </w:r>
      <w:r w:rsidRPr="00DD488E">
        <w:rPr>
          <w:rFonts w:eastAsia="Cambria"/>
          <w:u w:val="single"/>
        </w:rPr>
        <w:t xml:space="preserve"> on implicit bias training in police departments.” The </w:t>
      </w:r>
      <w:r w:rsidRPr="00DD488E">
        <w:rPr>
          <w:rFonts w:eastAsia="Cambria"/>
          <w:highlight w:val="cyan"/>
          <w:u w:val="single"/>
        </w:rPr>
        <w:t>results can vary</w:t>
      </w:r>
      <w:r w:rsidRPr="00DD488E">
        <w:rPr>
          <w:rFonts w:eastAsia="Cambria"/>
          <w:u w:val="single"/>
        </w:rPr>
        <w:t>, a</w:t>
      </w:r>
      <w:r w:rsidRPr="00DD488E">
        <w:rPr>
          <w:rFonts w:eastAsia="Cambria"/>
        </w:rPr>
        <w:t xml:space="preserve">ccording to Lai—it can help certain individuals, but </w:t>
      </w:r>
      <w:r w:rsidRPr="00DD488E">
        <w:rPr>
          <w:rFonts w:eastAsia="Cambria"/>
          <w:highlight w:val="cyan"/>
          <w:u w:val="single"/>
        </w:rPr>
        <w:t>it can also completely backfire, especially in situations when officers are forced to attend, which tends to make them defensive</w:t>
      </w:r>
      <w:r w:rsidRPr="00DD488E">
        <w:rPr>
          <w:rFonts w:eastAsia="Cambria"/>
        </w:rPr>
        <w:t xml:space="preserve">. Dave </w:t>
      </w:r>
      <w:proofErr w:type="spellStart"/>
      <w:r w:rsidRPr="00DD488E">
        <w:rPr>
          <w:rFonts w:eastAsia="Cambria"/>
        </w:rPr>
        <w:t>Bicking</w:t>
      </w:r>
      <w:proofErr w:type="spellEnd"/>
      <w:r w:rsidRPr="00DD488E">
        <w:rPr>
          <w:rFonts w:eastAsia="Cambria"/>
        </w:rPr>
        <w:t>, a volunteer and leader at Communities United Against Police Brutality in Minneapolis, looks upon this training with distrust. “</w:t>
      </w:r>
      <w:r w:rsidRPr="00DD488E">
        <w:rPr>
          <w:rFonts w:eastAsia="Cambria"/>
          <w:highlight w:val="cyan"/>
          <w:u w:val="single"/>
        </w:rPr>
        <w:t xml:space="preserve">Implicit bias was one of a whole </w:t>
      </w:r>
      <w:proofErr w:type="gramStart"/>
      <w:r w:rsidRPr="00DD488E">
        <w:rPr>
          <w:rFonts w:eastAsia="Cambria"/>
          <w:highlight w:val="cyan"/>
          <w:u w:val="single"/>
        </w:rPr>
        <w:t>package</w:t>
      </w:r>
      <w:proofErr w:type="gramEnd"/>
      <w:r w:rsidRPr="00DD488E">
        <w:rPr>
          <w:rFonts w:eastAsia="Cambria"/>
          <w:highlight w:val="cyan"/>
          <w:u w:val="single"/>
        </w:rPr>
        <w:t xml:space="preserve"> of reforms that was meant to look good without changing anything fundamental</w:t>
      </w:r>
      <w:r w:rsidRPr="00DD488E">
        <w:rPr>
          <w:rFonts w:eastAsia="Cambria"/>
        </w:rPr>
        <w:t xml:space="preserve">,” says </w:t>
      </w:r>
      <w:proofErr w:type="spellStart"/>
      <w:r w:rsidRPr="00DD488E">
        <w:rPr>
          <w:rFonts w:eastAsia="Cambria"/>
        </w:rPr>
        <w:t>Bicking</w:t>
      </w:r>
      <w:proofErr w:type="spellEnd"/>
      <w:r w:rsidRPr="00DD488E">
        <w:rPr>
          <w:rFonts w:eastAsia="Cambria"/>
        </w:rPr>
        <w:t xml:space="preserve">. </w:t>
      </w:r>
      <w:proofErr w:type="spellStart"/>
      <w:r w:rsidRPr="00DD488E">
        <w:rPr>
          <w:rFonts w:eastAsia="Cambria"/>
        </w:rPr>
        <w:t>Bicking</w:t>
      </w:r>
      <w:proofErr w:type="spellEnd"/>
      <w:r w:rsidRPr="00DD488E">
        <w:rPr>
          <w:rFonts w:eastAsia="Cambria"/>
        </w:rPr>
        <w:t xml:space="preserve">, who has spent years fighting for dramatic police department reform in Minneapolis, sees explicit racism as more of a modern problem than cities might like to admit. “You can see it, hear it in their language, see it in statistics in how many Blacks versus whites are victims,” says </w:t>
      </w:r>
      <w:proofErr w:type="spellStart"/>
      <w:r w:rsidRPr="00DD488E">
        <w:rPr>
          <w:rFonts w:eastAsia="Cambria"/>
        </w:rPr>
        <w:t>Bicking</w:t>
      </w:r>
      <w:proofErr w:type="spellEnd"/>
      <w:r w:rsidRPr="00DD488E">
        <w:rPr>
          <w:rFonts w:eastAsia="Cambria"/>
        </w:rPr>
        <w:t xml:space="preserve">. </w:t>
      </w:r>
      <w:r w:rsidRPr="00DD488E">
        <w:rPr>
          <w:rFonts w:eastAsia="Cambria"/>
          <w:u w:val="single"/>
        </w:rPr>
        <w:t xml:space="preserve">Implicit bias </w:t>
      </w:r>
      <w:r w:rsidRPr="00DD488E">
        <w:rPr>
          <w:rFonts w:eastAsia="Cambria"/>
          <w:highlight w:val="cyan"/>
          <w:u w:val="single"/>
        </w:rPr>
        <w:t>training won’t improve the behavior of cops who are consciously aware o</w:t>
      </w:r>
      <w:r w:rsidRPr="00DD488E">
        <w:rPr>
          <w:rFonts w:eastAsia="Cambria"/>
          <w:highlight w:val="cyan"/>
        </w:rPr>
        <w:t>f</w:t>
      </w:r>
      <w:r w:rsidRPr="00DD488E">
        <w:rPr>
          <w:rFonts w:eastAsia="Cambria"/>
        </w:rPr>
        <w:t>—perhaps even perfectly comfortable with—</w:t>
      </w:r>
      <w:r w:rsidRPr="00DD488E">
        <w:rPr>
          <w:rFonts w:eastAsia="Cambria"/>
          <w:highlight w:val="cyan"/>
          <w:u w:val="single"/>
        </w:rPr>
        <w:t>their racial prejudices.</w:t>
      </w:r>
      <w:r w:rsidRPr="00DD488E">
        <w:rPr>
          <w:rFonts w:eastAsia="Cambria"/>
        </w:rPr>
        <w:t xml:space="preserve"> And mandated attendance could feed a sense of conflict they feel against the communities they patrol. Another one of </w:t>
      </w:r>
      <w:proofErr w:type="spellStart"/>
      <w:r w:rsidRPr="00DD488E">
        <w:rPr>
          <w:rFonts w:eastAsia="Cambria"/>
        </w:rPr>
        <w:t>Bicking’s</w:t>
      </w:r>
      <w:proofErr w:type="spellEnd"/>
      <w:r w:rsidRPr="00DD488E">
        <w:rPr>
          <w:rFonts w:eastAsia="Cambria"/>
        </w:rPr>
        <w:t xml:space="preserve"> reforms targets the police training system, and how it exacerbates the “us vs. them mentality.” In one </w:t>
      </w:r>
      <w:r w:rsidRPr="00DD488E">
        <w:rPr>
          <w:rFonts w:eastAsia="Cambria"/>
          <w:color w:val="000000"/>
        </w:rPr>
        <w:t xml:space="preserve">2018 study, </w:t>
      </w:r>
      <w:r w:rsidRPr="00DD488E">
        <w:rPr>
          <w:rFonts w:eastAsia="Cambria"/>
        </w:rPr>
        <w:t>researchers claimed they saw this mindset grow more acute with each stage of police training.</w:t>
      </w:r>
    </w:p>
    <w:p w:rsidR="00704E73" w:rsidRPr="00DD488E" w:rsidRDefault="00704E73" w:rsidP="00704E73">
      <w:pPr>
        <w:keepNext/>
        <w:keepLines/>
        <w:contextualSpacing/>
        <w:outlineLvl w:val="3"/>
        <w:rPr>
          <w:rFonts w:eastAsia="MS Gothic"/>
          <w:b/>
          <w:iCs/>
          <w:sz w:val="24"/>
        </w:rPr>
      </w:pPr>
      <w:r w:rsidRPr="00DD488E">
        <w:rPr>
          <w:rFonts w:eastAsia="MS Gothic" w:cs="Calibri"/>
          <w:b/>
          <w:iCs/>
          <w:sz w:val="24"/>
        </w:rPr>
        <w:t xml:space="preserve">Training is not only ineffective, but can often leave officers with a negative view </w:t>
      </w:r>
    </w:p>
    <w:p w:rsidR="00704E73" w:rsidRPr="00DD488E" w:rsidRDefault="00704E73" w:rsidP="00704E73">
      <w:pPr>
        <w:rPr>
          <w:rFonts w:eastAsia="Times New Roman" w:cs="Calibri"/>
        </w:rPr>
      </w:pPr>
      <w:r w:rsidRPr="00DD488E">
        <w:rPr>
          <w:rFonts w:eastAsia="Cambria" w:cs="Calibri"/>
          <w:b/>
          <w:bCs/>
          <w:sz w:val="26"/>
          <w:szCs w:val="26"/>
        </w:rPr>
        <w:t>Barron </w:t>
      </w:r>
      <w:proofErr w:type="gramStart"/>
      <w:r w:rsidRPr="00DD488E">
        <w:rPr>
          <w:rFonts w:eastAsia="Cambria" w:cs="Calibri"/>
          <w:b/>
          <w:bCs/>
          <w:sz w:val="26"/>
          <w:szCs w:val="26"/>
        </w:rPr>
        <w:t>19</w:t>
      </w:r>
      <w:r w:rsidRPr="00DD488E">
        <w:rPr>
          <w:rFonts w:eastAsia="Cambria" w:cs="Calibri"/>
        </w:rPr>
        <w:t> </w:t>
      </w:r>
      <w:r w:rsidRPr="00DD488E">
        <w:rPr>
          <w:rFonts w:eastAsia="Cambria"/>
        </w:rPr>
        <w:t xml:space="preserve"> </w:t>
      </w:r>
      <w:r w:rsidRPr="00DD488E">
        <w:rPr>
          <w:rFonts w:eastAsia="Cambria" w:cs="Calibri"/>
        </w:rPr>
        <w:t>[</w:t>
      </w:r>
      <w:proofErr w:type="gramEnd"/>
      <w:r w:rsidRPr="00DD488E">
        <w:rPr>
          <w:rFonts w:eastAsia="Cambria" w:cs="Calibri"/>
        </w:rPr>
        <w:t xml:space="preserve">Seth Barron, </w:t>
      </w:r>
      <w:r w:rsidRPr="00DD488E">
        <w:rPr>
          <w:rFonts w:eastAsia="Times New Roman" w:cs="Calibri"/>
          <w:color w:val="000000"/>
        </w:rPr>
        <w:t>associate editor of </w:t>
      </w:r>
      <w:r w:rsidRPr="00DD488E">
        <w:rPr>
          <w:rFonts w:eastAsia="Times New Roman" w:cs="Calibri"/>
          <w:i/>
          <w:iCs/>
          <w:color w:val="000000"/>
          <w:bdr w:val="none" w:sz="0" w:space="0" w:color="auto" w:frame="1"/>
        </w:rPr>
        <w:t>City Journal</w:t>
      </w:r>
      <w:r w:rsidRPr="00DD488E">
        <w:rPr>
          <w:rFonts w:eastAsia="Times New Roman" w:cs="Calibri"/>
          <w:color w:val="000000"/>
        </w:rPr>
        <w:t xml:space="preserve"> and project director of the NYC Initiative at the Manhattan Institute. He writes primarily about New York City politics and </w:t>
      </w:r>
      <w:proofErr w:type="spellStart"/>
      <w:r w:rsidRPr="00DD488E">
        <w:rPr>
          <w:rFonts w:eastAsia="Times New Roman" w:cs="Calibri"/>
          <w:color w:val="000000"/>
        </w:rPr>
        <w:t>culture,</w:t>
      </w:r>
      <w:r w:rsidRPr="00DD488E">
        <w:rPr>
          <w:rFonts w:eastAsia="Cambria" w:cs="Calibri"/>
        </w:rPr>
        <w:t>"Explicit</w:t>
      </w:r>
      <w:proofErr w:type="spellEnd"/>
      <w:r w:rsidRPr="00DD488E">
        <w:rPr>
          <w:rFonts w:eastAsia="Cambria" w:cs="Calibri"/>
        </w:rPr>
        <w:t xml:space="preserve"> Danger," City Journal, 8-29-2019, https://www.city-journal.org/implicit-bias-training, Accessed 7-6-20] KN</w:t>
      </w:r>
    </w:p>
    <w:p w:rsidR="00704E73" w:rsidRPr="00DD488E" w:rsidRDefault="00704E73" w:rsidP="00704E73">
      <w:pPr>
        <w:rPr>
          <w:rFonts w:eastAsia="Cambria" w:cs="Calibri"/>
        </w:rPr>
      </w:pPr>
      <w:r w:rsidRPr="00DD488E">
        <w:rPr>
          <w:rFonts w:eastAsia="Cambria" w:cs="Calibri"/>
          <w:highlight w:val="cyan"/>
          <w:u w:val="single"/>
        </w:rPr>
        <w:t>Since the firing of</w:t>
      </w:r>
      <w:r w:rsidRPr="00DD488E">
        <w:rPr>
          <w:rFonts w:eastAsia="Cambria" w:cs="Calibri"/>
          <w:u w:val="single"/>
        </w:rPr>
        <w:t xml:space="preserve"> Daniel Pantaleo—</w:t>
      </w:r>
      <w:r w:rsidRPr="00DD488E">
        <w:rPr>
          <w:rFonts w:eastAsia="Cambria" w:cs="Calibri"/>
          <w:highlight w:val="cyan"/>
          <w:u w:val="single"/>
        </w:rPr>
        <w:t>the</w:t>
      </w:r>
      <w:r w:rsidRPr="00DD488E">
        <w:rPr>
          <w:rFonts w:eastAsia="Cambria" w:cs="Calibri"/>
          <w:u w:val="single"/>
        </w:rPr>
        <w:t xml:space="preserve"> police </w:t>
      </w:r>
      <w:r w:rsidRPr="00DD488E">
        <w:rPr>
          <w:rFonts w:eastAsia="Cambria" w:cs="Calibri"/>
          <w:highlight w:val="cyan"/>
          <w:u w:val="single"/>
        </w:rPr>
        <w:t>officer accused of using a prohibited chokehold in arresting Eric Garner</w:t>
      </w:r>
      <w:r w:rsidRPr="00DD488E">
        <w:rPr>
          <w:rFonts w:eastAsia="Cambria" w:cs="Calibri"/>
          <w:u w:val="single"/>
        </w:rPr>
        <w:t xml:space="preserve">, thus causing his death—Mayor de </w:t>
      </w:r>
      <w:r w:rsidRPr="00DD488E">
        <w:rPr>
          <w:rFonts w:eastAsia="Cambria" w:cs="Calibri"/>
          <w:highlight w:val="cyan"/>
          <w:u w:val="single"/>
        </w:rPr>
        <w:t>Blasio has stressed the extent to which implicit-bias training has transformed the police department</w:t>
      </w:r>
      <w:r w:rsidRPr="00DD488E">
        <w:rPr>
          <w:rFonts w:eastAsia="Cambria" w:cs="Calibri"/>
        </w:rPr>
        <w:t xml:space="preserve">. In five media interviews the day Pantaleo was fired, de Blasio cited this training as key to changes within the </w:t>
      </w:r>
      <w:proofErr w:type="gramStart"/>
      <w:r w:rsidRPr="00DD488E">
        <w:rPr>
          <w:rFonts w:eastAsia="Cambria" w:cs="Calibri"/>
        </w:rPr>
        <w:t>NYPD, and</w:t>
      </w:r>
      <w:proofErr w:type="gramEnd"/>
      <w:r w:rsidRPr="00DD488E">
        <w:rPr>
          <w:rFonts w:eastAsia="Cambria" w:cs="Calibri"/>
        </w:rPr>
        <w:t xml:space="preserve"> went on to say that its national implementation “can end this horrible history that’s holding us back and actually start to bring police and community closer together.” But </w:t>
      </w:r>
      <w:r w:rsidRPr="00DD488E">
        <w:rPr>
          <w:rFonts w:eastAsia="Cambria" w:cs="Calibri"/>
          <w:highlight w:val="cyan"/>
          <w:u w:val="single"/>
        </w:rPr>
        <w:t>the actual content of police implicit-bias trainin</w:t>
      </w:r>
      <w:r w:rsidRPr="00DD488E">
        <w:rPr>
          <w:rFonts w:eastAsia="Cambria" w:cs="Calibri"/>
          <w:highlight w:val="cyan"/>
        </w:rPr>
        <w:t>g</w:t>
      </w:r>
      <w:r w:rsidRPr="00DD488E">
        <w:rPr>
          <w:rFonts w:eastAsia="Cambria" w:cs="Calibri"/>
        </w:rPr>
        <w:t>—not to mention the weak theory behind it—</w:t>
      </w:r>
      <w:r w:rsidRPr="00DD488E">
        <w:rPr>
          <w:rFonts w:eastAsia="Cambria" w:cs="Calibri"/>
          <w:highlight w:val="cyan"/>
          <w:u w:val="single"/>
        </w:rPr>
        <w:t>is not only largely ineffective; it also indoctrinates patrol officers in a pattern of response that contradicts common sense.</w:t>
      </w:r>
      <w:r w:rsidRPr="00DD488E">
        <w:rPr>
          <w:rFonts w:eastAsia="Cambria" w:cs="Calibri"/>
          <w:u w:val="single"/>
        </w:rPr>
        <w:t xml:space="preserve"> </w:t>
      </w:r>
      <w:r w:rsidRPr="00DD488E">
        <w:rPr>
          <w:rFonts w:eastAsia="Cambria" w:cs="Calibri"/>
        </w:rPr>
        <w:t xml:space="preserve">The NYPD has assigned a multimillion-dollar contract to Fair &amp; Impartial Policing, a Florida-based consultancy that bills itself as the “#1 provider of implicit-bias-awareness training for law enforcement in North America.” The firm explains that its training is “about how the mind works,” and that “implicit biases can impact well-intentioned individuals outside their conscious awareness.” By exposing subjects to “counter-stereotyping,” it is possible to “override automatic (discrimination-promoting) associations and biases.” </w:t>
      </w:r>
      <w:r w:rsidRPr="00DD488E">
        <w:rPr>
          <w:rFonts w:eastAsia="Cambria" w:cs="Calibri"/>
          <w:highlight w:val="cyan"/>
          <w:u w:val="single"/>
        </w:rPr>
        <w:t>The science behind implicit bias is weak</w:t>
      </w:r>
      <w:r w:rsidRPr="00DD488E">
        <w:rPr>
          <w:rFonts w:eastAsia="Cambria" w:cs="Calibri"/>
          <w:u w:val="single"/>
        </w:rPr>
        <w:t>.</w:t>
      </w:r>
      <w:r w:rsidRPr="00DD488E">
        <w:rPr>
          <w:rFonts w:eastAsia="Cambria" w:cs="Calibri"/>
        </w:rPr>
        <w:t xml:space="preserve"> Based on response-time studies known as “implicit-association tests” (IAT), </w:t>
      </w:r>
      <w:r w:rsidRPr="00DD488E">
        <w:rPr>
          <w:rFonts w:eastAsia="Cambria" w:cs="Calibri"/>
          <w:highlight w:val="cyan"/>
          <w:u w:val="single"/>
        </w:rPr>
        <w:t>the theory</w:t>
      </w:r>
      <w:r w:rsidRPr="00DD488E">
        <w:rPr>
          <w:rFonts w:eastAsia="Cambria" w:cs="Calibri"/>
          <w:u w:val="single"/>
        </w:rPr>
        <w:t xml:space="preserve"> of implicit bias is not replicable and </w:t>
      </w:r>
      <w:r w:rsidRPr="00DD488E">
        <w:rPr>
          <w:rFonts w:eastAsia="Cambria" w:cs="Calibri"/>
          <w:highlight w:val="cyan"/>
          <w:u w:val="single"/>
        </w:rPr>
        <w:t>does not predict real-world behavioral discrimination</w:t>
      </w:r>
      <w:r w:rsidRPr="00DD488E">
        <w:rPr>
          <w:rFonts w:eastAsia="Cambria" w:cs="Calibri"/>
        </w:rPr>
        <w:t xml:space="preserve">. Even the developers of the IAT now concede that it cannot measure or predict prejudice or racist behavior. Furthermore, the theory does not satisfy the “falsifiability” standard of scientific claims, insofar that it is semantically impossible to deny the idea that beliefs hidden below the level of consciousness drive behavior—any opposition can be interpreted as defensiveness. </w:t>
      </w:r>
      <w:r w:rsidRPr="00DD488E">
        <w:rPr>
          <w:rFonts w:eastAsia="Cambria" w:cs="Calibri"/>
          <w:highlight w:val="cyan"/>
          <w:u w:val="single"/>
        </w:rPr>
        <w:t>Translating the theory of implicit bias to a classroom setting has predictably absurd results</w:t>
      </w:r>
      <w:r w:rsidRPr="00DD488E">
        <w:rPr>
          <w:rFonts w:eastAsia="Cambria" w:cs="Calibri"/>
          <w:highlight w:val="cyan"/>
        </w:rPr>
        <w:t>.</w:t>
      </w:r>
      <w:r w:rsidRPr="00DD488E">
        <w:rPr>
          <w:rFonts w:eastAsia="Cambria" w:cs="Calibri"/>
        </w:rPr>
        <w:t xml:space="preserve"> Two NYPD officers who underwent the training on separate occasions describe an eight-hour seminar based on a PowerPoint presentation. “It was basically a formality, pretty dry,” said an officer with more than a decade of patrol experience. “Worst </w:t>
      </w:r>
      <w:proofErr w:type="gramStart"/>
      <w:r w:rsidRPr="00DD488E">
        <w:rPr>
          <w:rFonts w:eastAsia="Cambria" w:cs="Calibri"/>
        </w:rPr>
        <w:t>training</w:t>
      </w:r>
      <w:proofErr w:type="gramEnd"/>
      <w:r w:rsidRPr="00DD488E">
        <w:rPr>
          <w:rFonts w:eastAsia="Cambria" w:cs="Calibri"/>
        </w:rPr>
        <w:t xml:space="preserve"> I have ever had,” reports a sergeant with 15 years on the job. </w:t>
      </w:r>
      <w:r w:rsidRPr="00DD488E">
        <w:rPr>
          <w:rFonts w:eastAsia="Cambria" w:cs="Calibri"/>
          <w:u w:val="single"/>
        </w:rPr>
        <w:t xml:space="preserve">The officers said that </w:t>
      </w:r>
      <w:r w:rsidRPr="00DD488E">
        <w:rPr>
          <w:rFonts w:eastAsia="Cambria" w:cs="Calibri"/>
          <w:highlight w:val="cyan"/>
          <w:u w:val="single"/>
        </w:rPr>
        <w:t>the lecture consisted largely of discussions about stereotypes and expectations that they might have</w:t>
      </w:r>
      <w:r w:rsidRPr="00DD488E">
        <w:rPr>
          <w:rFonts w:eastAsia="Cambria" w:cs="Calibri"/>
          <w:u w:val="single"/>
        </w:rPr>
        <w:t xml:space="preserve"> about people they encounter</w:t>
      </w:r>
      <w:r w:rsidRPr="00DD488E">
        <w:rPr>
          <w:rFonts w:eastAsia="Cambria" w:cs="Calibri"/>
        </w:rPr>
        <w:t xml:space="preserve">. Susan Boyle, the singer whose first appearance on Britain’s Got Talent went viral on social media, was cited as a significant example of how first impressions can be misleading; Buck Angel, a transgender porn star whose hypermasculine presentation belies his female genitalia, was another case demonstrating that appearances can be deceiving. These examples are trivial, </w:t>
      </w:r>
      <w:r w:rsidRPr="00DD488E">
        <w:rPr>
          <w:rFonts w:eastAsia="Cambria" w:cs="Calibri"/>
          <w:u w:val="single"/>
        </w:rPr>
        <w:t>but more serious was a video of a middle-aged white man who murdered an unsuspecting policeman</w:t>
      </w:r>
      <w:r w:rsidRPr="00DD488E">
        <w:rPr>
          <w:rFonts w:eastAsia="Cambria" w:cs="Calibri"/>
        </w:rPr>
        <w:t xml:space="preserve"> with a carbine during a routine traffic stop. The effective </w:t>
      </w:r>
      <w:r w:rsidRPr="00DD488E">
        <w:rPr>
          <w:rFonts w:eastAsia="Cambria" w:cs="Calibri"/>
          <w:highlight w:val="cyan"/>
          <w:u w:val="single"/>
        </w:rPr>
        <w:t>lesson the trainers imparted,</w:t>
      </w:r>
      <w:r w:rsidRPr="00DD488E">
        <w:rPr>
          <w:rFonts w:eastAsia="Cambria" w:cs="Calibri"/>
          <w:u w:val="single"/>
        </w:rPr>
        <w:t xml:space="preserve"> according to the NYPD officer, </w:t>
      </w:r>
      <w:r w:rsidRPr="00DD488E">
        <w:rPr>
          <w:rFonts w:eastAsia="Cambria" w:cs="Calibri"/>
          <w:highlight w:val="cyan"/>
          <w:u w:val="single"/>
        </w:rPr>
        <w:t>was “to treat everyone like they are going to kill you</w:t>
      </w:r>
      <w:r w:rsidRPr="00DD488E">
        <w:rPr>
          <w:rFonts w:eastAsia="Cambria" w:cs="Calibri"/>
          <w:u w:val="single"/>
        </w:rPr>
        <w:t>.”</w:t>
      </w:r>
      <w:r w:rsidRPr="00DD488E">
        <w:rPr>
          <w:rFonts w:eastAsia="Cambria" w:cs="Calibri"/>
        </w:rPr>
        <w:t xml:space="preserve"> Indeed, Fair &amp; Impartial Policing training materials contend that “implicit bias might lead an officer to be consistently ‘over vigilant’ with males and low-income individuals and ‘under vigilant’ with female subjects or people of means.” The premise is that an officer should approach everyone with the same assumption of threat level. But police develop instincts about how to do their jobs based on long experience. “If I see an old lady crossing the street,” says an NYPD sergeant, “I will have a different expectation than if I see a tinted-out Nissan Maxima with Pennsylvania plates driving around a high-crime area at midnight.” </w:t>
      </w:r>
    </w:p>
    <w:p w:rsidR="00704E73" w:rsidRPr="00DD488E" w:rsidRDefault="00704E73" w:rsidP="00704E73">
      <w:pPr>
        <w:rPr>
          <w:rFonts w:eastAsia="Cambria" w:cs="Calibri"/>
        </w:rPr>
      </w:pPr>
    </w:p>
    <w:p w:rsidR="00704E73" w:rsidRPr="00DD488E" w:rsidRDefault="00704E73" w:rsidP="00704E73"/>
    <w:p w:rsidR="00704E73" w:rsidRPr="00DD488E" w:rsidRDefault="00704E73" w:rsidP="00704E73">
      <w:pPr>
        <w:pStyle w:val="Heading2"/>
      </w:pPr>
      <w:r w:rsidRPr="00DD488E">
        <w:t>UNIONS</w:t>
      </w:r>
    </w:p>
    <w:p w:rsidR="00704E73" w:rsidRPr="00DD488E" w:rsidRDefault="00704E73" w:rsidP="00704E73"/>
    <w:p w:rsidR="00704E73" w:rsidRPr="00DD488E" w:rsidRDefault="00704E73" w:rsidP="00704E73">
      <w:pPr>
        <w:keepNext/>
        <w:keepLines/>
        <w:pageBreakBefore/>
        <w:spacing w:before="200"/>
        <w:ind w:left="720" w:hanging="720"/>
        <w:jc w:val="center"/>
        <w:outlineLvl w:val="2"/>
        <w:rPr>
          <w:rFonts w:eastAsia="MS Gothic"/>
          <w:b/>
          <w:sz w:val="32"/>
          <w:u w:val="single"/>
        </w:rPr>
      </w:pPr>
      <w:r w:rsidRPr="00DD488E">
        <w:rPr>
          <w:rFonts w:eastAsia="MS Gothic"/>
          <w:b/>
          <w:sz w:val="32"/>
          <w:u w:val="single"/>
        </w:rPr>
        <w:t xml:space="preserve">Spillover </w:t>
      </w:r>
    </w:p>
    <w:p w:rsidR="00704E73" w:rsidRPr="00DD488E" w:rsidRDefault="00704E73" w:rsidP="00704E73">
      <w:pPr>
        <w:keepNext/>
        <w:keepLines/>
        <w:contextualSpacing/>
        <w:outlineLvl w:val="3"/>
        <w:rPr>
          <w:rFonts w:eastAsia="MS Gothic"/>
          <w:b/>
          <w:iCs/>
          <w:sz w:val="24"/>
        </w:rPr>
      </w:pPr>
      <w:r w:rsidRPr="00DD488E">
        <w:rPr>
          <w:rFonts w:eastAsia="MS Gothic"/>
          <w:b/>
          <w:iCs/>
          <w:sz w:val="24"/>
        </w:rPr>
        <w:t>Reforming police unions spills over to other unions, such as teachers or nurses, which is bad</w:t>
      </w:r>
    </w:p>
    <w:p w:rsidR="00704E73" w:rsidRPr="00DD488E" w:rsidRDefault="00704E73" w:rsidP="00704E73">
      <w:pPr>
        <w:rPr>
          <w:rFonts w:eastAsia="Cambria"/>
        </w:rPr>
      </w:pPr>
      <w:r w:rsidRPr="00DD488E">
        <w:rPr>
          <w:rFonts w:eastAsia="Cambria"/>
          <w:b/>
          <w:bCs/>
        </w:rPr>
        <w:t>McQuarrie 6/11</w:t>
      </w:r>
      <w:r w:rsidRPr="00DD488E">
        <w:rPr>
          <w:rFonts w:eastAsia="Cambria"/>
          <w:bCs/>
        </w:rPr>
        <w:t>/20 (Michael McQuarrie is director of the Center for Work and Democracy at Arizona State University. "Attacking police unions will hurt the whole labor movement" 6/11/20, https://www.washingtonpost.com/outlook/2020/06/11/attacking-police-unions-will-hurt-whole-labor-movement/ accessed: 7/4/20) JJ</w:t>
      </w:r>
    </w:p>
    <w:p w:rsidR="00704E73" w:rsidRPr="00DD488E" w:rsidRDefault="00704E73" w:rsidP="00704E73">
      <w:pPr>
        <w:rPr>
          <w:rFonts w:eastAsia="Times New Roman"/>
          <w:sz w:val="26"/>
          <w:szCs w:val="26"/>
          <w:u w:val="single"/>
        </w:rPr>
      </w:pPr>
      <w:r w:rsidRPr="00DD488E">
        <w:rPr>
          <w:rFonts w:eastAsia="Times New Roman"/>
          <w:color w:val="2A2A2A"/>
          <w:sz w:val="16"/>
          <w:szCs w:val="26"/>
        </w:rPr>
        <w:t xml:space="preserve">As they watch protests unfold, politicians and pundits are predictably on the lookout for reform strategies that can meet the challenge of public outrage while avoiding the root-and-branch transformation that defunding the police entails. </w:t>
      </w:r>
      <w:r w:rsidRPr="00DD488E">
        <w:rPr>
          <w:rFonts w:eastAsia="Times New Roman"/>
          <w:sz w:val="26"/>
          <w:szCs w:val="26"/>
          <w:u w:val="single"/>
        </w:rPr>
        <w:t xml:space="preserve">One alternative that some have settled on is curtailing police unions, a move that — they suggest — would help rein in the worst excesses of law enforcement. </w:t>
      </w:r>
      <w:r w:rsidRPr="00DD488E">
        <w:rPr>
          <w:rFonts w:eastAsia="Times New Roman"/>
          <w:color w:val="2A2A2A"/>
          <w:sz w:val="16"/>
          <w:szCs w:val="26"/>
        </w:rPr>
        <w:t>Writing in the</w:t>
      </w:r>
      <w:r w:rsidRPr="00DD488E">
        <w:rPr>
          <w:rFonts w:eastAsia="MS Gothic"/>
          <w:color w:val="2A2A2A"/>
          <w:sz w:val="16"/>
          <w:szCs w:val="26"/>
        </w:rPr>
        <w:t xml:space="preserve"> </w:t>
      </w:r>
      <w:hyperlink r:id="rId246" w:history="1">
        <w:r w:rsidRPr="00DD488E">
          <w:rPr>
            <w:rFonts w:eastAsia="MS Gothic"/>
            <w:color w:val="1955A5"/>
            <w:sz w:val="16"/>
            <w:szCs w:val="26"/>
          </w:rPr>
          <w:t>Wall Street Journal</w:t>
        </w:r>
      </w:hyperlink>
      <w:r w:rsidRPr="00DD488E">
        <w:rPr>
          <w:rFonts w:eastAsia="Times New Roman"/>
          <w:color w:val="2A2A2A"/>
          <w:sz w:val="16"/>
          <w:szCs w:val="26"/>
        </w:rPr>
        <w:t>, Saqib Qureshi, obtuse about the institutional nature of police violence, argues that busting the police unions will enable managers to get rid of “low-performing officers.” In a New Republic piece, “</w:t>
      </w:r>
      <w:hyperlink r:id="rId247" w:history="1">
        <w:r w:rsidRPr="00DD488E">
          <w:rPr>
            <w:rFonts w:eastAsia="MS Gothic"/>
            <w:color w:val="1955A5"/>
            <w:sz w:val="16"/>
            <w:szCs w:val="26"/>
          </w:rPr>
          <w:t>No More Cop Unions</w:t>
        </w:r>
      </w:hyperlink>
      <w:r w:rsidRPr="00DD488E">
        <w:rPr>
          <w:rFonts w:eastAsia="Times New Roman"/>
          <w:color w:val="2A2A2A"/>
          <w:sz w:val="16"/>
          <w:szCs w:val="26"/>
        </w:rPr>
        <w:t>,” labor reporter and activist Kim Kelly accurately notes that police unions protect violent police and asks why they even have unions given that their interests are “diametrically opposed” to those “the labor movement was launched to protect.” Both the</w:t>
      </w:r>
      <w:r w:rsidRPr="00DD488E">
        <w:rPr>
          <w:rFonts w:eastAsia="MS Gothic"/>
          <w:color w:val="2A2A2A"/>
          <w:sz w:val="16"/>
          <w:szCs w:val="26"/>
        </w:rPr>
        <w:t xml:space="preserve"> </w:t>
      </w:r>
      <w:hyperlink r:id="rId248" w:history="1">
        <w:r w:rsidRPr="00DD488E">
          <w:rPr>
            <w:rFonts w:eastAsia="MS Gothic"/>
            <w:color w:val="1955A5"/>
            <w:sz w:val="16"/>
            <w:szCs w:val="26"/>
          </w:rPr>
          <w:t>Boston Globe</w:t>
        </w:r>
      </w:hyperlink>
      <w:r w:rsidRPr="00DD488E">
        <w:rPr>
          <w:rFonts w:eastAsia="MS Gothic"/>
          <w:color w:val="2A2A2A"/>
          <w:sz w:val="16"/>
          <w:szCs w:val="26"/>
        </w:rPr>
        <w:t xml:space="preserve"> </w:t>
      </w:r>
      <w:r w:rsidRPr="00DD488E">
        <w:rPr>
          <w:rFonts w:eastAsia="Times New Roman"/>
          <w:color w:val="2A2A2A"/>
          <w:sz w:val="16"/>
          <w:szCs w:val="26"/>
        </w:rPr>
        <w:t>and Benjamin Sachs, a Harvard Law School professor</w:t>
      </w:r>
      <w:r w:rsidRPr="00DD488E">
        <w:rPr>
          <w:rFonts w:eastAsia="MS Gothic"/>
          <w:color w:val="2A2A2A"/>
          <w:sz w:val="16"/>
          <w:szCs w:val="26"/>
        </w:rPr>
        <w:t xml:space="preserve"> </w:t>
      </w:r>
      <w:hyperlink r:id="rId249" w:history="1">
        <w:r w:rsidRPr="00DD488E">
          <w:rPr>
            <w:rFonts w:eastAsia="MS Gothic"/>
            <w:color w:val="1955A5"/>
            <w:sz w:val="16"/>
            <w:szCs w:val="26"/>
          </w:rPr>
          <w:t>writing in USA Today</w:t>
        </w:r>
      </w:hyperlink>
      <w:r w:rsidRPr="00DD488E">
        <w:rPr>
          <w:rFonts w:eastAsia="Times New Roman"/>
          <w:color w:val="2A2A2A"/>
          <w:sz w:val="16"/>
          <w:szCs w:val="26"/>
        </w:rPr>
        <w:t xml:space="preserve">, have likewise decided that collective bargaining for police is the problem, though they both focus more narrowly on bargaining over disciplinary procedures. </w:t>
      </w:r>
      <w:r w:rsidRPr="00DD488E">
        <w:rPr>
          <w:rFonts w:eastAsia="Times New Roman"/>
          <w:sz w:val="26"/>
          <w:szCs w:val="26"/>
          <w:u w:val="single"/>
        </w:rPr>
        <w:t xml:space="preserve">Appealing as such an approach might be, it will ultimately serve to curtail many of the true reforms that are necessary. Simultaneously, it will inadvertently threaten the livelihoods of the human services, mental health, housing and education workers who should be doing much of the work we now foist off onto law enforcement — but can’t as policing takes up a growing chunk of government budgets. </w:t>
      </w:r>
      <w:r w:rsidRPr="00DD488E">
        <w:rPr>
          <w:rFonts w:eastAsia="Times New Roman"/>
          <w:color w:val="2A2A2A"/>
          <w:sz w:val="16"/>
          <w:szCs w:val="26"/>
        </w:rPr>
        <w:t>It’s true that police unions are a huge problem. Their</w:t>
      </w:r>
      <w:r w:rsidRPr="00DD488E">
        <w:rPr>
          <w:rFonts w:eastAsia="MS Gothic"/>
          <w:color w:val="2A2A2A"/>
          <w:sz w:val="16"/>
          <w:szCs w:val="26"/>
        </w:rPr>
        <w:t xml:space="preserve"> </w:t>
      </w:r>
      <w:hyperlink r:id="rId250" w:history="1">
        <w:r w:rsidRPr="00DD488E">
          <w:rPr>
            <w:rFonts w:eastAsia="MS Gothic"/>
            <w:color w:val="1955A5"/>
            <w:sz w:val="16"/>
            <w:szCs w:val="26"/>
          </w:rPr>
          <w:t>primary purpose</w:t>
        </w:r>
      </w:hyperlink>
      <w:r w:rsidRPr="00DD488E">
        <w:rPr>
          <w:rFonts w:eastAsia="MS Gothic"/>
          <w:color w:val="2A2A2A"/>
          <w:sz w:val="16"/>
          <w:szCs w:val="26"/>
        </w:rPr>
        <w:t xml:space="preserve"> </w:t>
      </w:r>
      <w:r w:rsidRPr="00DD488E">
        <w:rPr>
          <w:rFonts w:eastAsia="Times New Roman"/>
          <w:color w:val="2A2A2A"/>
          <w:sz w:val="16"/>
          <w:szCs w:val="26"/>
        </w:rPr>
        <w:t>has been to defend abusive police, lobby for growing police budgets (despite a decades-long drop in violent crime), fund the campaigns of law-and-order politicians and attack politicians who might waver in their commitment to police budgets as “soft on crime.” The events of the past few weeks have put this on full display. In New York City, the Sergeants Benevolent Association</w:t>
      </w:r>
      <w:r w:rsidRPr="00DD488E">
        <w:rPr>
          <w:rFonts w:eastAsia="MS Gothic"/>
          <w:color w:val="2A2A2A"/>
          <w:sz w:val="16"/>
          <w:szCs w:val="26"/>
        </w:rPr>
        <w:t xml:space="preserve"> </w:t>
      </w:r>
      <w:hyperlink r:id="rId251" w:history="1">
        <w:r w:rsidRPr="00DD488E">
          <w:rPr>
            <w:rFonts w:eastAsia="MS Gothic"/>
            <w:color w:val="1955A5"/>
            <w:sz w:val="16"/>
            <w:szCs w:val="26"/>
          </w:rPr>
          <w:t>revealed personal information about the mayor’s daughter</w:t>
        </w:r>
      </w:hyperlink>
      <w:r w:rsidRPr="00DD488E">
        <w:rPr>
          <w:rFonts w:eastAsia="MS Gothic"/>
          <w:color w:val="2A2A2A"/>
          <w:sz w:val="16"/>
          <w:szCs w:val="26"/>
        </w:rPr>
        <w:t xml:space="preserve"> </w:t>
      </w:r>
      <w:r w:rsidRPr="00DD488E">
        <w:rPr>
          <w:rFonts w:eastAsia="Times New Roman"/>
          <w:color w:val="2A2A2A"/>
          <w:sz w:val="16"/>
          <w:szCs w:val="26"/>
        </w:rPr>
        <w:t>after she was arrested at a protest. They were seemingly rewarded when the mayor began downplaying numerous cases of police violence by the New York Police Department during the protests. In Buffalo, 57 members of the city’s Emergency Response Team</w:t>
      </w:r>
      <w:r w:rsidRPr="00DD488E">
        <w:rPr>
          <w:rFonts w:eastAsia="MS Gothic"/>
          <w:color w:val="2A2A2A"/>
          <w:sz w:val="16"/>
          <w:szCs w:val="26"/>
        </w:rPr>
        <w:t xml:space="preserve"> </w:t>
      </w:r>
      <w:hyperlink r:id="rId252" w:anchor="366780a9473e" w:history="1">
        <w:r w:rsidRPr="00DD488E">
          <w:rPr>
            <w:rFonts w:eastAsia="MS Gothic"/>
            <w:color w:val="1955A5"/>
            <w:sz w:val="16"/>
            <w:szCs w:val="26"/>
          </w:rPr>
          <w:t>resigned</w:t>
        </w:r>
      </w:hyperlink>
      <w:r w:rsidRPr="00DD488E">
        <w:rPr>
          <w:rFonts w:eastAsia="MS Gothic"/>
          <w:color w:val="2A2A2A"/>
          <w:sz w:val="16"/>
          <w:szCs w:val="26"/>
        </w:rPr>
        <w:t xml:space="preserve"> </w:t>
      </w:r>
      <w:r w:rsidRPr="00DD488E">
        <w:rPr>
          <w:rFonts w:eastAsia="Times New Roman"/>
          <w:color w:val="2A2A2A"/>
          <w:sz w:val="16"/>
          <w:szCs w:val="26"/>
        </w:rPr>
        <w:t>from their unit when two of its officers were suspended after shoving a 75-year-old peaceful protester. When Joseph Bologna, a Philadelphia police staff inspector, was</w:t>
      </w:r>
      <w:r w:rsidRPr="00DD488E">
        <w:rPr>
          <w:rFonts w:eastAsia="MS Gothic"/>
          <w:color w:val="2A2A2A"/>
          <w:sz w:val="16"/>
          <w:szCs w:val="26"/>
        </w:rPr>
        <w:t xml:space="preserve"> </w:t>
      </w:r>
      <w:hyperlink r:id="rId253" w:history="1">
        <w:r w:rsidRPr="00DD488E">
          <w:rPr>
            <w:rFonts w:eastAsia="MS Gothic"/>
            <w:color w:val="1955A5"/>
            <w:sz w:val="16"/>
            <w:szCs w:val="26"/>
          </w:rPr>
          <w:t>charged with assault</w:t>
        </w:r>
      </w:hyperlink>
      <w:r w:rsidRPr="00DD488E">
        <w:rPr>
          <w:rFonts w:eastAsia="Times New Roman"/>
          <w:color w:val="2A2A2A"/>
          <w:sz w:val="16"/>
          <w:szCs w:val="26"/>
        </w:rPr>
        <w:t>, the police union made</w:t>
      </w:r>
      <w:r w:rsidRPr="00DD488E">
        <w:rPr>
          <w:rFonts w:eastAsia="MS Gothic"/>
          <w:color w:val="2A2A2A"/>
          <w:sz w:val="16"/>
          <w:szCs w:val="26"/>
        </w:rPr>
        <w:t xml:space="preserve"> </w:t>
      </w:r>
      <w:hyperlink r:id="rId254" w:history="1">
        <w:r w:rsidRPr="00DD488E">
          <w:rPr>
            <w:rFonts w:eastAsia="MS Gothic"/>
            <w:color w:val="1955A5"/>
            <w:sz w:val="16"/>
            <w:szCs w:val="26"/>
          </w:rPr>
          <w:t>T-shirts</w:t>
        </w:r>
      </w:hyperlink>
      <w:r w:rsidRPr="00DD488E">
        <w:rPr>
          <w:rFonts w:eastAsia="MS Gothic"/>
          <w:color w:val="2A2A2A"/>
          <w:sz w:val="16"/>
          <w:szCs w:val="26"/>
        </w:rPr>
        <w:t xml:space="preserve"> </w:t>
      </w:r>
      <w:r w:rsidRPr="00DD488E">
        <w:rPr>
          <w:rFonts w:eastAsia="Times New Roman"/>
          <w:color w:val="2A2A2A"/>
          <w:sz w:val="16"/>
          <w:szCs w:val="26"/>
        </w:rPr>
        <w:t>that read “Bologna Strong.”</w:t>
      </w:r>
      <w:r w:rsidRPr="00DD488E">
        <w:rPr>
          <w:rFonts w:eastAsia="MS Gothic"/>
          <w:color w:val="2A2A2A"/>
          <w:sz w:val="16"/>
          <w:szCs w:val="26"/>
        </w:rPr>
        <w:t xml:space="preserve"> </w:t>
      </w:r>
      <w:hyperlink r:id="rId255" w:history="1">
        <w:r w:rsidRPr="00DD488E">
          <w:rPr>
            <w:rFonts w:eastAsia="MS Gothic"/>
            <w:i/>
            <w:iCs/>
            <w:color w:val="1955A5"/>
            <w:sz w:val="16"/>
            <w:szCs w:val="26"/>
          </w:rPr>
          <w:t>The long time between police unions and police violence</w:t>
        </w:r>
      </w:hyperlink>
      <w:r w:rsidRPr="00DD488E">
        <w:rPr>
          <w:rFonts w:eastAsia="Times New Roman"/>
          <w:sz w:val="16"/>
          <w:szCs w:val="26"/>
        </w:rPr>
        <w:t xml:space="preserve"> </w:t>
      </w:r>
      <w:r w:rsidRPr="00DD488E">
        <w:rPr>
          <w:rFonts w:eastAsia="Times New Roman"/>
          <w:color w:val="2A2A2A"/>
          <w:sz w:val="16"/>
          <w:szCs w:val="26"/>
        </w:rPr>
        <w:t>Research has decisively shown that union contracts for police officers is correlated with increased violence by police. Separate studies by researchers at the</w:t>
      </w:r>
      <w:r w:rsidRPr="00DD488E">
        <w:rPr>
          <w:rFonts w:eastAsia="MS Gothic"/>
          <w:color w:val="2A2A2A"/>
          <w:sz w:val="16"/>
          <w:szCs w:val="26"/>
        </w:rPr>
        <w:t xml:space="preserve"> </w:t>
      </w:r>
      <w:hyperlink r:id="rId256" w:history="1">
        <w:r w:rsidRPr="00DD488E">
          <w:rPr>
            <w:rFonts w:eastAsia="MS Gothic"/>
            <w:color w:val="1955A5"/>
            <w:sz w:val="16"/>
            <w:szCs w:val="26"/>
          </w:rPr>
          <w:t>University of Chicago</w:t>
        </w:r>
      </w:hyperlink>
      <w:r w:rsidRPr="00DD488E">
        <w:rPr>
          <w:rFonts w:eastAsia="Times New Roman"/>
          <w:color w:val="2A2A2A"/>
          <w:sz w:val="16"/>
          <w:szCs w:val="26"/>
        </w:rPr>
        <w:t>, the</w:t>
      </w:r>
      <w:r w:rsidRPr="00DD488E">
        <w:rPr>
          <w:rFonts w:eastAsia="MS Gothic"/>
          <w:color w:val="2A2A2A"/>
          <w:sz w:val="16"/>
          <w:szCs w:val="26"/>
        </w:rPr>
        <w:t xml:space="preserve"> </w:t>
      </w:r>
      <w:hyperlink r:id="rId257" w:history="1">
        <w:r w:rsidRPr="00DD488E">
          <w:rPr>
            <w:rFonts w:eastAsia="MS Gothic"/>
            <w:color w:val="1955A5"/>
            <w:sz w:val="16"/>
            <w:szCs w:val="26"/>
          </w:rPr>
          <w:t>University of Alabama Law School</w:t>
        </w:r>
      </w:hyperlink>
      <w:r w:rsidRPr="00DD488E">
        <w:rPr>
          <w:rFonts w:eastAsia="MS Gothic"/>
          <w:color w:val="2A2A2A"/>
          <w:sz w:val="16"/>
          <w:szCs w:val="26"/>
        </w:rPr>
        <w:t xml:space="preserve"> </w:t>
      </w:r>
      <w:r w:rsidRPr="00DD488E">
        <w:rPr>
          <w:rFonts w:eastAsia="Times New Roman"/>
          <w:color w:val="2A2A2A"/>
          <w:sz w:val="16"/>
          <w:szCs w:val="26"/>
        </w:rPr>
        <w:t>and</w:t>
      </w:r>
      <w:r w:rsidRPr="00DD488E">
        <w:rPr>
          <w:rFonts w:eastAsia="MS Gothic"/>
          <w:color w:val="2A2A2A"/>
          <w:sz w:val="16"/>
          <w:szCs w:val="26"/>
        </w:rPr>
        <w:t xml:space="preserve"> </w:t>
      </w:r>
      <w:hyperlink r:id="rId258" w:history="1">
        <w:r w:rsidRPr="00DD488E">
          <w:rPr>
            <w:rFonts w:eastAsia="MS Gothic"/>
            <w:color w:val="1955A5"/>
            <w:sz w:val="16"/>
            <w:szCs w:val="26"/>
          </w:rPr>
          <w:t>Campaign Zero</w:t>
        </w:r>
      </w:hyperlink>
      <w:r w:rsidRPr="00DD488E">
        <w:rPr>
          <w:rFonts w:eastAsia="MS Gothic"/>
          <w:color w:val="2A2A2A"/>
          <w:sz w:val="16"/>
          <w:szCs w:val="26"/>
        </w:rPr>
        <w:t xml:space="preserve"> </w:t>
      </w:r>
      <w:r w:rsidRPr="00DD488E">
        <w:rPr>
          <w:rFonts w:eastAsia="Times New Roman"/>
          <w:color w:val="2A2A2A"/>
          <w:sz w:val="16"/>
          <w:szCs w:val="26"/>
        </w:rPr>
        <w:t>leave little doubt about the association. Nonetheless, since Michael Dukakis lost a winnable election in 1988 after being characterized as “</w:t>
      </w:r>
      <w:hyperlink r:id="rId259" w:history="1">
        <w:r w:rsidRPr="00DD488E">
          <w:rPr>
            <w:rFonts w:eastAsia="MS Gothic"/>
            <w:color w:val="1955A5"/>
            <w:sz w:val="16"/>
            <w:szCs w:val="26"/>
          </w:rPr>
          <w:t>soft on crime</w:t>
        </w:r>
      </w:hyperlink>
      <w:r w:rsidRPr="00DD488E">
        <w:rPr>
          <w:rFonts w:eastAsia="Times New Roman"/>
          <w:color w:val="2A2A2A"/>
          <w:sz w:val="16"/>
          <w:szCs w:val="26"/>
        </w:rPr>
        <w:t>,” Democrats have been tripping over themselves to demonstrate that they are trustworthy on “law and order.” Republicans, meanwhile, have made law and order a centerpiece of their party’s identity since Richard M. Nixon. While the GOP is vociferously anti-union, candidates such as President Trump are nevertheless happy to accept the endorsements of police unions. For this reason, the effort by Republican governors to eliminate public-sector bargaining has tended to stop at the door of police and firefighter union halls and lodges. In the most notorious example, Wisconsin’s Act 10, which was signed into law by Gov. Scott Walker (R) in 2011, slashed public employee benefits and mostly destroyed collective bargaining rights, while police and firefighter unions retained most of the benefits of the old law. Wisconsinites got a crippled education system without improving police accountability.</w:t>
      </w:r>
      <w:r w:rsidRPr="00DD488E">
        <w:rPr>
          <w:rFonts w:eastAsia="Times New Roman"/>
          <w:sz w:val="16"/>
          <w:szCs w:val="26"/>
        </w:rPr>
        <w:t xml:space="preserve"> </w:t>
      </w:r>
      <w:r w:rsidRPr="00DD488E">
        <w:rPr>
          <w:rFonts w:eastAsia="Times New Roman"/>
          <w:color w:val="2A2A2A"/>
          <w:sz w:val="16"/>
          <w:szCs w:val="26"/>
        </w:rPr>
        <w:t>P</w:t>
      </w:r>
      <w:r w:rsidRPr="00DD488E">
        <w:rPr>
          <w:rFonts w:eastAsia="Times New Roman"/>
          <w:sz w:val="26"/>
          <w:szCs w:val="26"/>
          <w:u w:val="single"/>
        </w:rPr>
        <w:t>olice unions have successfully managed to make themselves important for politicians of both parties, but they are not invulnerable. Indeed, the pairing of police unions with teachers unions has already spread from right-wing Twitter into think tank position papers and</w:t>
      </w:r>
      <w:r w:rsidRPr="00DD488E">
        <w:rPr>
          <w:rFonts w:eastAsia="MS Gothic"/>
          <w:sz w:val="26"/>
          <w:szCs w:val="26"/>
          <w:u w:val="single"/>
        </w:rPr>
        <w:t xml:space="preserve"> </w:t>
      </w:r>
      <w:hyperlink r:id="rId260" w:history="1">
        <w:r w:rsidRPr="00DD488E">
          <w:rPr>
            <w:rFonts w:eastAsia="MS Gothic"/>
            <w:sz w:val="26"/>
            <w:szCs w:val="26"/>
            <w:u w:val="single"/>
          </w:rPr>
          <w:t>blog posts</w:t>
        </w:r>
      </w:hyperlink>
      <w:r w:rsidRPr="00DD488E">
        <w:rPr>
          <w:rFonts w:eastAsia="Times New Roman"/>
          <w:sz w:val="26"/>
          <w:szCs w:val="26"/>
          <w:u w:val="single"/>
        </w:rPr>
        <w:t xml:space="preserve">, not least of all because they may provide a handy scapegoat for elected officials who’ve failed to decisively intervene in the past. Crucially, going after unions may hold bipartisan appeal for politicians, even if those on the left and right are otherwise unlikely to join hands. The wave of protests has prompted many Democrats to lay the blame at police unions, and police unions have made that easy with their behavior. Republicans, meanwhile, are likely to see the attack on police unions as an opening to get rid of public-sector bargaining in general. </w:t>
      </w:r>
      <w:r w:rsidRPr="00DD488E">
        <w:rPr>
          <w:rFonts w:eastAsia="Times New Roman"/>
          <w:color w:val="2A2A2A"/>
          <w:sz w:val="16"/>
          <w:szCs w:val="26"/>
        </w:rPr>
        <w:t xml:space="preserve">Eliminating collective bargaining rights of police may well materially affect the way communities of color are policed for the better. </w:t>
      </w:r>
      <w:r w:rsidRPr="00DD488E">
        <w:rPr>
          <w:rFonts w:eastAsia="Times New Roman"/>
          <w:sz w:val="26"/>
          <w:szCs w:val="26"/>
          <w:u w:val="single"/>
        </w:rPr>
        <w:t>But it also enables politicians to avoid their own responsibility for the policing crisis and the general use of criminal justice policy as</w:t>
      </w:r>
      <w:r w:rsidRPr="00DD488E">
        <w:rPr>
          <w:rFonts w:eastAsia="MS Gothic"/>
          <w:sz w:val="26"/>
          <w:szCs w:val="26"/>
          <w:u w:val="single"/>
        </w:rPr>
        <w:t xml:space="preserve"> </w:t>
      </w:r>
      <w:hyperlink r:id="rId261" w:history="1">
        <w:r w:rsidRPr="00DD488E">
          <w:rPr>
            <w:rFonts w:eastAsia="MS Gothic"/>
            <w:sz w:val="26"/>
            <w:szCs w:val="26"/>
            <w:u w:val="single"/>
          </w:rPr>
          <w:t>a tool for harvesting votes rather than protecting communities</w:t>
        </w:r>
      </w:hyperlink>
      <w:r w:rsidRPr="00DD488E">
        <w:rPr>
          <w:rFonts w:eastAsia="Times New Roman"/>
          <w:sz w:val="26"/>
          <w:szCs w:val="26"/>
          <w:u w:val="single"/>
        </w:rPr>
        <w:t>.</w:t>
      </w:r>
      <w:r w:rsidRPr="00DD488E">
        <w:rPr>
          <w:rFonts w:eastAsia="Times New Roman"/>
          <w:color w:val="2A2A2A"/>
          <w:sz w:val="16"/>
          <w:szCs w:val="26"/>
        </w:rPr>
        <w:t xml:space="preserve"> Reforming collective bargaining rather than eliminating it is also an option. A common proposal is to eliminate bargaining over disciplinary procedures. In many places the disciplinary provisions in police contracts have created a distinct set of legal standards for police that are far more generous than those provided to citizens in other professions, and this facilitates the circumstances for police violence to go unpunished. But attacking disciplinary provisions in general is also likely to be used to fire workers without cause when it is convenient for managers or budget cutters. </w:t>
      </w:r>
      <w:r w:rsidRPr="00DD488E">
        <w:rPr>
          <w:rFonts w:eastAsia="Times New Roman"/>
          <w:sz w:val="26"/>
          <w:szCs w:val="26"/>
          <w:u w:val="single"/>
        </w:rPr>
        <w:t xml:space="preserve">It may be possible to eliminate police unions with </w:t>
      </w:r>
      <w:proofErr w:type="gramStart"/>
      <w:r w:rsidRPr="00DD488E">
        <w:rPr>
          <w:rFonts w:eastAsia="Times New Roman"/>
          <w:sz w:val="26"/>
          <w:szCs w:val="26"/>
          <w:u w:val="single"/>
        </w:rPr>
        <w:t>legislation, but</w:t>
      </w:r>
      <w:proofErr w:type="gramEnd"/>
      <w:r w:rsidRPr="00DD488E">
        <w:rPr>
          <w:rFonts w:eastAsia="Times New Roman"/>
          <w:sz w:val="26"/>
          <w:szCs w:val="26"/>
          <w:u w:val="single"/>
        </w:rPr>
        <w:t xml:space="preserve"> doing so would probably mean eliminating the collective bargaining rights of public-sector workers as a whole. The people who do the public’s work — teachers, nurses, bus drivers, sanitation workers and many others — need collective bargaining rights. They need to defend themselves from arbitrary managers, ensure their workplaces are safe, that patients and students have the staff support they need and to provide for their families. If the police are to be defunded, which is what activists and organizers want, the workers taking their place will need collective bargaining to do their jobs effectively.</w:t>
      </w:r>
      <w:r w:rsidRPr="00DD488E">
        <w:rPr>
          <w:rFonts w:eastAsia="MS Gothic"/>
          <w:sz w:val="26"/>
          <w:szCs w:val="26"/>
          <w:u w:val="single"/>
        </w:rPr>
        <w:t xml:space="preserve"> </w:t>
      </w:r>
      <w:r w:rsidRPr="00DD488E">
        <w:rPr>
          <w:rFonts w:eastAsia="Times New Roman"/>
          <w:sz w:val="26"/>
          <w:szCs w:val="26"/>
          <w:u w:val="single"/>
        </w:rPr>
        <w:t xml:space="preserve">To focus reform efforts on police unions is to carry water for politicians of both parties. It would undermine collective bargaining generally, while also diverting attention from the broader changes that the moment demands. Addressing the problems with policing will require making collective bargaining more transparent. But more importantly, it means shifting resources that disproportionately go to policing toward the institutions that are necessary for our communities to thrive. We can’t do that if we don’t give the people who work in those institutions the </w:t>
      </w:r>
      <w:proofErr w:type="gramStart"/>
      <w:r w:rsidRPr="00DD488E">
        <w:rPr>
          <w:rFonts w:eastAsia="Times New Roman"/>
          <w:sz w:val="26"/>
          <w:szCs w:val="26"/>
          <w:u w:val="single"/>
        </w:rPr>
        <w:t>tools</w:t>
      </w:r>
      <w:proofErr w:type="gramEnd"/>
      <w:r w:rsidRPr="00DD488E">
        <w:rPr>
          <w:rFonts w:eastAsia="Times New Roman"/>
          <w:sz w:val="26"/>
          <w:szCs w:val="26"/>
          <w:u w:val="single"/>
        </w:rPr>
        <w:t xml:space="preserve"> they need to do their work effectively.</w:t>
      </w:r>
    </w:p>
    <w:p w:rsidR="00704E73" w:rsidRPr="00DD488E" w:rsidRDefault="00704E73" w:rsidP="00704E73">
      <w:pPr>
        <w:rPr>
          <w:rFonts w:eastAsia="Cambria"/>
          <w:u w:val="single"/>
        </w:rPr>
      </w:pPr>
    </w:p>
    <w:p w:rsidR="00704E73" w:rsidRPr="00DD488E" w:rsidRDefault="00704E73" w:rsidP="00704E73">
      <w:pPr>
        <w:keepNext/>
        <w:keepLines/>
        <w:pageBreakBefore/>
        <w:spacing w:before="200"/>
        <w:jc w:val="center"/>
        <w:outlineLvl w:val="2"/>
        <w:rPr>
          <w:rFonts w:eastAsia="MS Gothic"/>
          <w:b/>
          <w:u w:val="single"/>
        </w:rPr>
      </w:pPr>
      <w:r w:rsidRPr="00DD488E">
        <w:rPr>
          <w:rFonts w:eastAsia="MS Gothic"/>
          <w:b/>
          <w:sz w:val="32"/>
          <w:u w:val="single"/>
        </w:rPr>
        <w:t xml:space="preserve">Abolition key-CP doesn't solve </w:t>
      </w:r>
    </w:p>
    <w:p w:rsidR="00704E73" w:rsidRPr="00DD488E" w:rsidRDefault="00704E73" w:rsidP="00704E73">
      <w:pPr>
        <w:keepNext/>
        <w:keepLines/>
        <w:contextualSpacing/>
        <w:outlineLvl w:val="3"/>
        <w:rPr>
          <w:rFonts w:eastAsia="MS Gothic"/>
          <w:b/>
          <w:iCs/>
          <w:sz w:val="24"/>
        </w:rPr>
      </w:pPr>
      <w:r w:rsidRPr="00DD488E">
        <w:rPr>
          <w:rFonts w:eastAsia="MS Gothic"/>
          <w:b/>
          <w:iCs/>
          <w:sz w:val="24"/>
        </w:rPr>
        <w:t>Counterplan doesn’t go far enough-only abolishing police unions solves</w:t>
      </w:r>
    </w:p>
    <w:p w:rsidR="00704E73" w:rsidRPr="00DD488E" w:rsidRDefault="00704E73" w:rsidP="00704E73">
      <w:pPr>
        <w:rPr>
          <w:rFonts w:eastAsia="Cambria"/>
        </w:rPr>
      </w:pPr>
      <w:r w:rsidRPr="00DD488E">
        <w:rPr>
          <w:rFonts w:eastAsia="Cambria"/>
          <w:b/>
          <w:bCs/>
        </w:rPr>
        <w:t>Jacoby 6/16</w:t>
      </w:r>
      <w:r w:rsidRPr="00DD488E">
        <w:rPr>
          <w:rFonts w:eastAsia="Cambria"/>
          <w:bCs/>
        </w:rPr>
        <w:t>/20 (Jeff Jacoby, who has been a columnist for The Boston Globe since 1994, is a conservative writer with a national reputation. "Don’t reform police unions. Abolish them", 6/16/20, https://www.bostonglobe.com/2020/06/16/opinion/dont-reform-police-unions-abolish-them/ accessed: 7/5/20) JJ</w:t>
      </w:r>
    </w:p>
    <w:p w:rsidR="00704E73" w:rsidRPr="00DD488E" w:rsidRDefault="00704E73" w:rsidP="00704E73">
      <w:pPr>
        <w:rPr>
          <w:rFonts w:eastAsia="Cambria"/>
          <w:sz w:val="26"/>
          <w:szCs w:val="26"/>
          <w:u w:val="single"/>
        </w:rPr>
      </w:pPr>
      <w:r w:rsidRPr="00DD488E">
        <w:rPr>
          <w:rFonts w:eastAsia="Cambria"/>
          <w:sz w:val="26"/>
          <w:szCs w:val="26"/>
          <w:u w:val="single"/>
        </w:rPr>
        <w:t>The nationwide backlash against police abuses has already had one salutary effect: It has led to greater awareness of the role played by labor unions in protecting bad cops. In the wake of George Floyd’s death,</w:t>
      </w:r>
      <w:r w:rsidRPr="00DD488E">
        <w:rPr>
          <w:rFonts w:eastAsia="MS Gothic"/>
          <w:sz w:val="26"/>
          <w:szCs w:val="26"/>
          <w:u w:val="single"/>
        </w:rPr>
        <w:t xml:space="preserve"> </w:t>
      </w:r>
      <w:hyperlink r:id="rId262" w:tgtFrame="_blank" w:history="1">
        <w:proofErr w:type="spellStart"/>
        <w:r w:rsidRPr="00DD488E">
          <w:rPr>
            <w:rFonts w:eastAsia="Cambria"/>
            <w:sz w:val="26"/>
            <w:szCs w:val="26"/>
            <w:u w:val="single"/>
          </w:rPr>
          <w:t>calls</w:t>
        </w:r>
      </w:hyperlink>
      <w:r w:rsidRPr="00DD488E">
        <w:rPr>
          <w:rFonts w:eastAsia="Cambria"/>
          <w:sz w:val="26"/>
          <w:szCs w:val="26"/>
          <w:u w:val="single"/>
        </w:rPr>
        <w:t>to</w:t>
      </w:r>
      <w:proofErr w:type="spellEnd"/>
      <w:r w:rsidRPr="00DD488E">
        <w:rPr>
          <w:rFonts w:eastAsia="MS Gothic"/>
          <w:sz w:val="26"/>
          <w:szCs w:val="26"/>
          <w:u w:val="single"/>
        </w:rPr>
        <w:t xml:space="preserve"> </w:t>
      </w:r>
      <w:hyperlink r:id="rId263" w:tgtFrame="_blank" w:history="1">
        <w:r w:rsidRPr="00DD488E">
          <w:rPr>
            <w:rFonts w:eastAsia="Cambria"/>
            <w:sz w:val="26"/>
            <w:szCs w:val="26"/>
            <w:u w:val="single"/>
          </w:rPr>
          <w:t>reform</w:t>
        </w:r>
      </w:hyperlink>
      <w:r w:rsidRPr="00DD488E">
        <w:rPr>
          <w:rFonts w:eastAsia="MS Gothic"/>
          <w:sz w:val="26"/>
          <w:szCs w:val="26"/>
          <w:u w:val="single"/>
        </w:rPr>
        <w:t xml:space="preserve"> </w:t>
      </w:r>
      <w:r w:rsidRPr="00DD488E">
        <w:rPr>
          <w:rFonts w:eastAsia="Cambria"/>
          <w:sz w:val="26"/>
          <w:szCs w:val="26"/>
          <w:u w:val="single"/>
        </w:rPr>
        <w:t>the powerful</w:t>
      </w:r>
      <w:r w:rsidRPr="00DD488E">
        <w:rPr>
          <w:rFonts w:eastAsia="MS Gothic"/>
          <w:sz w:val="26"/>
          <w:szCs w:val="26"/>
          <w:u w:val="single"/>
        </w:rPr>
        <w:t xml:space="preserve"> </w:t>
      </w:r>
      <w:hyperlink r:id="rId264" w:tgtFrame="_blank" w:history="1">
        <w:r w:rsidRPr="00DD488E">
          <w:rPr>
            <w:rFonts w:eastAsia="Cambria"/>
            <w:sz w:val="26"/>
            <w:szCs w:val="26"/>
            <w:u w:val="single"/>
          </w:rPr>
          <w:t>police unions</w:t>
        </w:r>
      </w:hyperlink>
      <w:r w:rsidRPr="00DD488E">
        <w:rPr>
          <w:rFonts w:eastAsia="MS Gothic"/>
          <w:sz w:val="26"/>
          <w:szCs w:val="26"/>
          <w:u w:val="single"/>
        </w:rPr>
        <w:t xml:space="preserve"> </w:t>
      </w:r>
      <w:r w:rsidRPr="00DD488E">
        <w:rPr>
          <w:rFonts w:eastAsia="Cambria"/>
          <w:sz w:val="26"/>
          <w:szCs w:val="26"/>
          <w:u w:val="single"/>
        </w:rPr>
        <w:t>have been</w:t>
      </w:r>
      <w:r w:rsidRPr="00DD488E">
        <w:rPr>
          <w:rFonts w:eastAsia="MS Gothic"/>
          <w:sz w:val="26"/>
          <w:szCs w:val="26"/>
          <w:u w:val="single"/>
        </w:rPr>
        <w:t xml:space="preserve"> </w:t>
      </w:r>
      <w:hyperlink r:id="rId265" w:tgtFrame="_blank" w:history="1">
        <w:r w:rsidRPr="00DD488E">
          <w:rPr>
            <w:rFonts w:eastAsia="Cambria"/>
            <w:sz w:val="26"/>
            <w:szCs w:val="26"/>
            <w:u w:val="single"/>
          </w:rPr>
          <w:t>expressed</w:t>
        </w:r>
      </w:hyperlink>
      <w:r w:rsidRPr="00DD488E">
        <w:rPr>
          <w:rFonts w:eastAsia="MS Gothic"/>
          <w:sz w:val="26"/>
          <w:szCs w:val="26"/>
          <w:u w:val="single"/>
        </w:rPr>
        <w:t xml:space="preserve"> </w:t>
      </w:r>
      <w:r w:rsidRPr="00DD488E">
        <w:rPr>
          <w:rFonts w:eastAsia="Cambria"/>
          <w:sz w:val="26"/>
          <w:szCs w:val="26"/>
          <w:u w:val="single"/>
        </w:rPr>
        <w:t xml:space="preserve">across the political spectrum. But the only way to “reform” police unions is to abolish them altogether and end collective bargaining for public-safety employees. </w:t>
      </w:r>
      <w:r w:rsidRPr="00DD488E">
        <w:rPr>
          <w:rFonts w:eastAsia="Cambria"/>
          <w:color w:val="000000"/>
          <w:sz w:val="16"/>
          <w:szCs w:val="26"/>
        </w:rPr>
        <w:t>Derek Chauvin, the Minneapolis police officer who killed George Floyd, is a textbook illustration of how unionized police departments shelter cops known to be incompetent or dangerous. Chauvin had been the subject of</w:t>
      </w:r>
      <w:r w:rsidRPr="00DD488E">
        <w:rPr>
          <w:rFonts w:eastAsia="MS Gothic"/>
          <w:color w:val="000000"/>
          <w:sz w:val="16"/>
          <w:szCs w:val="26"/>
        </w:rPr>
        <w:t xml:space="preserve"> </w:t>
      </w:r>
      <w:hyperlink r:id="rId266" w:tgtFrame="_blank" w:history="1">
        <w:r w:rsidRPr="00DD488E">
          <w:rPr>
            <w:rFonts w:eastAsia="Cambria"/>
            <w:color w:val="000000"/>
            <w:spacing w:val="8"/>
            <w:sz w:val="16"/>
            <w:szCs w:val="26"/>
          </w:rPr>
          <w:t>at least 18 complaints</w:t>
        </w:r>
      </w:hyperlink>
      <w:r w:rsidRPr="00DD488E">
        <w:rPr>
          <w:rFonts w:eastAsia="MS Gothic"/>
          <w:color w:val="000000"/>
          <w:sz w:val="16"/>
          <w:szCs w:val="26"/>
        </w:rPr>
        <w:t xml:space="preserve"> </w:t>
      </w:r>
      <w:r w:rsidRPr="00DD488E">
        <w:rPr>
          <w:rFonts w:eastAsia="Cambria"/>
          <w:color w:val="000000"/>
          <w:sz w:val="16"/>
          <w:szCs w:val="26"/>
        </w:rPr>
        <w:t>of misconduct over the years, without ever facing any serious discipline. That was typical for Minneapolis;</w:t>
      </w:r>
      <w:r w:rsidRPr="00DD488E">
        <w:rPr>
          <w:rFonts w:eastAsia="MS Gothic"/>
          <w:color w:val="000000"/>
          <w:sz w:val="16"/>
          <w:szCs w:val="26"/>
        </w:rPr>
        <w:t xml:space="preserve"> </w:t>
      </w:r>
      <w:hyperlink r:id="rId267" w:tgtFrame="_blank" w:history="1">
        <w:r w:rsidRPr="00DD488E">
          <w:rPr>
            <w:rFonts w:eastAsia="Cambria"/>
            <w:sz w:val="26"/>
            <w:szCs w:val="26"/>
            <w:u w:val="single"/>
          </w:rPr>
          <w:t>according to The Wall Street Journal</w:t>
        </w:r>
      </w:hyperlink>
      <w:r w:rsidRPr="00DD488E">
        <w:rPr>
          <w:rFonts w:eastAsia="Cambria"/>
          <w:sz w:val="26"/>
          <w:szCs w:val="26"/>
          <w:u w:val="single"/>
        </w:rPr>
        <w:t>, of 2,600 misconduct complaints filed since 2012 with the city’s Office of Police Conduct Review, only 12 have resulted in discipline.</w:t>
      </w:r>
      <w:r w:rsidRPr="00DD488E">
        <w:rPr>
          <w:rFonts w:eastAsia="Cambria"/>
          <w:color w:val="000000"/>
          <w:sz w:val="16"/>
          <w:szCs w:val="26"/>
        </w:rPr>
        <w:t xml:space="preserve"> </w:t>
      </w:r>
      <w:r w:rsidRPr="00DD488E">
        <w:rPr>
          <w:rFonts w:eastAsia="Cambria"/>
          <w:sz w:val="26"/>
          <w:szCs w:val="26"/>
          <w:u w:val="single"/>
        </w:rPr>
        <w:t>In Minnesota as in most states, police officers are represented by unions with which municipalities are required to bargain collectively. The contracts they negotiate have</w:t>
      </w:r>
      <w:r w:rsidRPr="00DD488E">
        <w:rPr>
          <w:rFonts w:eastAsia="MS Gothic"/>
          <w:sz w:val="26"/>
          <w:szCs w:val="26"/>
          <w:u w:val="single"/>
        </w:rPr>
        <w:t xml:space="preserve"> </w:t>
      </w:r>
      <w:hyperlink r:id="rId268" w:tgtFrame="_blank" w:history="1">
        <w:r w:rsidRPr="00DD488E">
          <w:rPr>
            <w:rFonts w:eastAsia="Cambria"/>
            <w:sz w:val="26"/>
            <w:szCs w:val="26"/>
            <w:u w:val="single"/>
          </w:rPr>
          <w:t>long been notorious</w:t>
        </w:r>
      </w:hyperlink>
      <w:r w:rsidRPr="00DD488E">
        <w:rPr>
          <w:rFonts w:eastAsia="MS Gothic"/>
          <w:sz w:val="26"/>
          <w:szCs w:val="26"/>
          <w:u w:val="single"/>
        </w:rPr>
        <w:t xml:space="preserve"> </w:t>
      </w:r>
      <w:r w:rsidRPr="00DD488E">
        <w:rPr>
          <w:rFonts w:eastAsia="Cambria"/>
          <w:sz w:val="26"/>
          <w:szCs w:val="26"/>
          <w:u w:val="single"/>
        </w:rPr>
        <w:t>for their lavish pay, lucrative overtime rules, early retirement benefits, and outlandish disability provisions. But what millions of Americans are now realizing is that union contracts also make it so difficult to hold misbehaving cops answerable for their behavior that</w:t>
      </w:r>
      <w:r w:rsidRPr="00DD488E">
        <w:rPr>
          <w:rFonts w:eastAsia="MS Gothic"/>
          <w:sz w:val="26"/>
          <w:szCs w:val="26"/>
          <w:u w:val="single"/>
        </w:rPr>
        <w:t xml:space="preserve"> </w:t>
      </w:r>
      <w:hyperlink r:id="rId269" w:tgtFrame="_blank" w:history="1">
        <w:r w:rsidRPr="00DD488E">
          <w:rPr>
            <w:rFonts w:eastAsia="Cambria"/>
            <w:sz w:val="26"/>
            <w:szCs w:val="26"/>
            <w:u w:val="single"/>
          </w:rPr>
          <w:t>supervisors often don’t try</w:t>
        </w:r>
      </w:hyperlink>
      <w:r w:rsidRPr="00DD488E">
        <w:rPr>
          <w:rFonts w:eastAsia="Cambria"/>
          <w:sz w:val="26"/>
          <w:szCs w:val="26"/>
          <w:u w:val="single"/>
        </w:rPr>
        <w:t>. These contracts frequently govern the internal procedures that police departments must follow when investigating officers accused of misconduct. They commonly mandate a lengthy waiting period before an officer can be questioned about a complaint. They may require that all records of an officer’s disciplinary history be destroyed. Some contracts specify that anonymous complaints of police abuse not be investigated. Others block civilian oversight of police officers. Even when violent or dysfunctional cops</w:t>
      </w:r>
      <w:r w:rsidRPr="00DD488E">
        <w:rPr>
          <w:rFonts w:eastAsia="MS Gothic"/>
          <w:sz w:val="26"/>
          <w:szCs w:val="26"/>
          <w:u w:val="single"/>
        </w:rPr>
        <w:t xml:space="preserve"> </w:t>
      </w:r>
      <w:r w:rsidRPr="00DD488E">
        <w:rPr>
          <w:rFonts w:eastAsia="Cambria"/>
          <w:sz w:val="26"/>
          <w:szCs w:val="26"/>
          <w:u w:val="single"/>
        </w:rPr>
        <w:t>are</w:t>
      </w:r>
      <w:r w:rsidRPr="00DD488E">
        <w:rPr>
          <w:rFonts w:eastAsia="MS Gothic"/>
          <w:sz w:val="26"/>
          <w:szCs w:val="26"/>
          <w:u w:val="single"/>
        </w:rPr>
        <w:t xml:space="preserve"> </w:t>
      </w:r>
      <w:proofErr w:type="spellStart"/>
      <w:r w:rsidRPr="00DD488E">
        <w:rPr>
          <w:rFonts w:eastAsia="Cambria"/>
          <w:sz w:val="26"/>
          <w:szCs w:val="26"/>
          <w:u w:val="single"/>
        </w:rPr>
        <w:t>broomed</w:t>
      </w:r>
      <w:proofErr w:type="spellEnd"/>
      <w:r w:rsidRPr="00DD488E">
        <w:rPr>
          <w:rFonts w:eastAsia="Cambria"/>
          <w:sz w:val="26"/>
          <w:szCs w:val="26"/>
          <w:u w:val="single"/>
        </w:rPr>
        <w:t xml:space="preserve"> off the force, union rules make it difficult to keep them off</w:t>
      </w:r>
      <w:r w:rsidRPr="00DD488E">
        <w:rPr>
          <w:rFonts w:eastAsia="Cambria"/>
          <w:color w:val="000000"/>
          <w:sz w:val="16"/>
          <w:szCs w:val="26"/>
        </w:rPr>
        <w:t>.</w:t>
      </w:r>
      <w:r w:rsidRPr="00DD488E">
        <w:rPr>
          <w:rFonts w:eastAsia="MS Gothic"/>
          <w:color w:val="000000"/>
          <w:sz w:val="16"/>
          <w:szCs w:val="26"/>
        </w:rPr>
        <w:t xml:space="preserve"> </w:t>
      </w:r>
      <w:hyperlink r:id="rId270" w:anchor="510c8f1e57f8" w:tgtFrame="_blank" w:history="1">
        <w:r w:rsidRPr="00DD488E">
          <w:rPr>
            <w:rFonts w:eastAsia="Cambria"/>
            <w:color w:val="000000"/>
            <w:spacing w:val="8"/>
            <w:sz w:val="16"/>
            <w:szCs w:val="26"/>
          </w:rPr>
          <w:t>Forbes reported in 2014</w:t>
        </w:r>
      </w:hyperlink>
      <w:r w:rsidRPr="00DD488E">
        <w:rPr>
          <w:rFonts w:eastAsia="Cambria"/>
          <w:color w:val="000000"/>
          <w:sz w:val="16"/>
          <w:szCs w:val="26"/>
        </w:rPr>
        <w:t xml:space="preserve">, for example, that of 26 Philadelphia police officers fired for flagrant wrongdoing — their offenses included theft, excessive force, and being drunk on the job — 19 were subsequently ordered reinstated through the arbitration process. </w:t>
      </w:r>
      <w:r w:rsidRPr="00DD488E">
        <w:rPr>
          <w:rFonts w:eastAsia="Cambria"/>
          <w:sz w:val="26"/>
          <w:szCs w:val="26"/>
          <w:u w:val="single"/>
        </w:rPr>
        <w:t>These betrayals of the public interest are the inevitable result of allowing police to unionize. It was once universally understood that collective bargaining in the public sector — especially for employees charged with public safety and law enforcement — was unthinkable. “A policeman has no more right to belong to a union than a soldier or a sailor,”</w:t>
      </w:r>
      <w:r w:rsidRPr="00DD488E">
        <w:rPr>
          <w:rFonts w:eastAsia="MS Gothic"/>
          <w:color w:val="000000"/>
          <w:sz w:val="16"/>
          <w:szCs w:val="26"/>
        </w:rPr>
        <w:t xml:space="preserve"> </w:t>
      </w:r>
      <w:hyperlink r:id="rId271" w:tgtFrame="_blank" w:history="1">
        <w:r w:rsidRPr="00DD488E">
          <w:rPr>
            <w:rFonts w:eastAsia="Cambria"/>
            <w:color w:val="000000"/>
            <w:spacing w:val="8"/>
            <w:sz w:val="16"/>
            <w:szCs w:val="26"/>
          </w:rPr>
          <w:t>editorialized The New York Times</w:t>
        </w:r>
      </w:hyperlink>
      <w:r w:rsidRPr="00DD488E">
        <w:rPr>
          <w:rFonts w:eastAsia="MS Gothic"/>
          <w:color w:val="000000"/>
          <w:sz w:val="16"/>
          <w:szCs w:val="26"/>
        </w:rPr>
        <w:t xml:space="preserve"> </w:t>
      </w:r>
      <w:r w:rsidRPr="00DD488E">
        <w:rPr>
          <w:rFonts w:eastAsia="Cambria"/>
          <w:color w:val="000000"/>
          <w:sz w:val="16"/>
          <w:szCs w:val="26"/>
        </w:rPr>
        <w:t>during the infamous 1919 Boston police strike, for “if he is faithful to his union, he may have to be unfaithful to the public.” President Franklin Roosevelt was</w:t>
      </w:r>
      <w:r w:rsidRPr="00DD488E">
        <w:rPr>
          <w:rFonts w:eastAsia="MS Gothic"/>
          <w:color w:val="000000"/>
          <w:sz w:val="16"/>
          <w:szCs w:val="26"/>
        </w:rPr>
        <w:t xml:space="preserve"> </w:t>
      </w:r>
      <w:hyperlink r:id="rId272" w:tgtFrame="_blank" w:history="1">
        <w:r w:rsidRPr="00DD488E">
          <w:rPr>
            <w:rFonts w:eastAsia="Cambria"/>
            <w:color w:val="000000"/>
            <w:spacing w:val="8"/>
            <w:sz w:val="16"/>
            <w:szCs w:val="26"/>
          </w:rPr>
          <w:t>equally adamant in 1937</w:t>
        </w:r>
      </w:hyperlink>
      <w:r w:rsidRPr="00DD488E">
        <w:rPr>
          <w:rFonts w:eastAsia="Cambria"/>
          <w:color w:val="000000"/>
          <w:sz w:val="16"/>
          <w:szCs w:val="26"/>
        </w:rPr>
        <w:t xml:space="preserve">, when he declared categorically that “the process of collective bargaining … cannot be transplanted into the public service.” FDR recognized that empowering labor unions to negotiate with public officials must lead to abuse. </w:t>
      </w:r>
      <w:proofErr w:type="gramStart"/>
      <w:r w:rsidRPr="00DD488E">
        <w:rPr>
          <w:rFonts w:eastAsia="Cambria"/>
          <w:color w:val="000000"/>
          <w:sz w:val="16"/>
          <w:szCs w:val="26"/>
        </w:rPr>
        <w:t>So</w:t>
      </w:r>
      <w:proofErr w:type="gramEnd"/>
      <w:r w:rsidRPr="00DD488E">
        <w:rPr>
          <w:rFonts w:eastAsia="Cambria"/>
          <w:color w:val="000000"/>
          <w:sz w:val="16"/>
          <w:szCs w:val="26"/>
        </w:rPr>
        <w:t xml:space="preserve"> it has. </w:t>
      </w:r>
      <w:r w:rsidRPr="00DD488E">
        <w:rPr>
          <w:rFonts w:eastAsia="Cambria"/>
          <w:sz w:val="26"/>
          <w:szCs w:val="26"/>
          <w:u w:val="single"/>
        </w:rPr>
        <w:t>In the private sector, unions negotiate on behalf of workers for a larger share of the profits their labor helps produce, and both sides have a vested interest in the company’s welfare</w:t>
      </w:r>
      <w:r w:rsidRPr="00DD488E">
        <w:rPr>
          <w:rFonts w:eastAsia="Cambria"/>
          <w:color w:val="000000"/>
          <w:sz w:val="16"/>
          <w:szCs w:val="26"/>
        </w:rPr>
        <w:t>. In government employment, there are no profits to share and no bottom line to respect. There are only public funds to claim more of, and public safety concerns to disregard</w:t>
      </w:r>
      <w:r w:rsidRPr="00DD488E">
        <w:rPr>
          <w:rFonts w:eastAsia="Cambria"/>
          <w:sz w:val="26"/>
          <w:szCs w:val="26"/>
          <w:u w:val="single"/>
        </w:rPr>
        <w:t>.</w:t>
      </w:r>
      <w:r w:rsidRPr="00DD488E">
        <w:rPr>
          <w:rFonts w:eastAsia="MS Gothic"/>
          <w:sz w:val="26"/>
          <w:szCs w:val="26"/>
          <w:u w:val="single"/>
        </w:rPr>
        <w:t xml:space="preserve"> </w:t>
      </w:r>
      <w:hyperlink r:id="rId273" w:tgtFrame="_blank" w:history="1">
        <w:r w:rsidRPr="00DD488E">
          <w:rPr>
            <w:rFonts w:eastAsia="Cambria"/>
            <w:sz w:val="26"/>
            <w:szCs w:val="26"/>
            <w:u w:val="single"/>
          </w:rPr>
          <w:t>Research confirms</w:t>
        </w:r>
      </w:hyperlink>
      <w:r w:rsidRPr="00DD488E">
        <w:rPr>
          <w:rFonts w:eastAsia="MS Gothic"/>
          <w:sz w:val="26"/>
          <w:szCs w:val="26"/>
          <w:u w:val="single"/>
        </w:rPr>
        <w:t xml:space="preserve"> </w:t>
      </w:r>
      <w:r w:rsidRPr="00DD488E">
        <w:rPr>
          <w:rFonts w:eastAsia="Cambria"/>
          <w:sz w:val="26"/>
          <w:szCs w:val="26"/>
          <w:u w:val="single"/>
        </w:rPr>
        <w:t>what common sense predicts: Police unions and collective bargaining produce higher pay for cops, no reduction in overall crime, and, over time, an increase in police misconduct. Collective bargaining by police unions is antidemocrat</w:t>
      </w:r>
      <w:r w:rsidRPr="00DD488E">
        <w:rPr>
          <w:rFonts w:eastAsia="Cambria"/>
          <w:color w:val="000000"/>
          <w:sz w:val="16"/>
          <w:szCs w:val="26"/>
        </w:rPr>
        <w:t xml:space="preserve">ic. It strips from the voters any power to shape crucial public-safety policies they must live </w:t>
      </w:r>
      <w:proofErr w:type="gramStart"/>
      <w:r w:rsidRPr="00DD488E">
        <w:rPr>
          <w:rFonts w:eastAsia="Cambria"/>
          <w:color w:val="000000"/>
          <w:sz w:val="16"/>
          <w:szCs w:val="26"/>
        </w:rPr>
        <w:t>with, and</w:t>
      </w:r>
      <w:proofErr w:type="gramEnd"/>
      <w:r w:rsidRPr="00DD488E">
        <w:rPr>
          <w:rFonts w:eastAsia="Cambria"/>
          <w:color w:val="000000"/>
          <w:sz w:val="16"/>
          <w:szCs w:val="26"/>
        </w:rPr>
        <w:t xml:space="preserve"> transfers that power instead to those with a vested interest in the outcome: the police themselves. </w:t>
      </w:r>
      <w:r w:rsidRPr="00DD488E">
        <w:rPr>
          <w:rFonts w:eastAsia="Cambria"/>
          <w:sz w:val="26"/>
          <w:szCs w:val="26"/>
          <w:u w:val="single"/>
        </w:rPr>
        <w:t>It rigs the system against ordinary citizens — never more so than when those citizens are menaced, hurt, or killed with impunity by abusive or reckless police.</w:t>
      </w:r>
      <w:r w:rsidRPr="00DD488E">
        <w:rPr>
          <w:rFonts w:eastAsia="Cambria"/>
          <w:color w:val="000000"/>
          <w:sz w:val="16"/>
          <w:szCs w:val="26"/>
        </w:rPr>
        <w:t xml:space="preserve"> Most police officers are not like Derek Chauvin. They are decent individuals who care about their communities and go to dangerous lengths to protect them. They deserve generous compensation, reasonable due process if accused of wrongdoing, and civil service insulation from political mistreatment. But not unions. </w:t>
      </w:r>
      <w:r w:rsidRPr="00DD488E">
        <w:rPr>
          <w:rFonts w:eastAsia="Cambria"/>
          <w:sz w:val="26"/>
          <w:szCs w:val="26"/>
          <w:u w:val="single"/>
        </w:rPr>
        <w:t xml:space="preserve">FDR was right. Collective bargaining in government, which elevates the demands of union members above the interests of the public, has proved a prescription for disaster. How can Americans be protected from bad policing? Dismantling police unions would be a big step forward. </w:t>
      </w:r>
    </w:p>
    <w:p w:rsidR="00704E73" w:rsidRPr="00DD488E" w:rsidRDefault="00704E73" w:rsidP="00704E73">
      <w:pPr>
        <w:rPr>
          <w:rFonts w:eastAsia="Cambria"/>
          <w:sz w:val="26"/>
          <w:szCs w:val="26"/>
          <w:u w:val="single"/>
        </w:rPr>
      </w:pPr>
    </w:p>
    <w:p w:rsidR="00704E73" w:rsidRPr="00DD488E" w:rsidRDefault="00704E73" w:rsidP="00704E73">
      <w:pPr>
        <w:keepNext/>
        <w:keepLines/>
        <w:contextualSpacing/>
        <w:outlineLvl w:val="3"/>
        <w:rPr>
          <w:rFonts w:eastAsia="MS Gothic"/>
          <w:b/>
          <w:iCs/>
          <w:sz w:val="26"/>
        </w:rPr>
      </w:pPr>
      <w:r w:rsidRPr="00DD488E">
        <w:rPr>
          <w:rFonts w:eastAsia="MS Gothic"/>
          <w:b/>
          <w:iCs/>
          <w:sz w:val="26"/>
        </w:rPr>
        <w:t>Only abolishing police unions solve-reforming doesn't go far enough</w:t>
      </w:r>
    </w:p>
    <w:p w:rsidR="00704E73" w:rsidRPr="00DD488E" w:rsidRDefault="00704E73" w:rsidP="00704E73">
      <w:pPr>
        <w:rPr>
          <w:rFonts w:eastAsia="Cambria"/>
          <w:bCs/>
        </w:rPr>
      </w:pPr>
      <w:r w:rsidRPr="00DD488E">
        <w:rPr>
          <w:rFonts w:eastAsia="Cambria"/>
          <w:b/>
          <w:bCs/>
        </w:rPr>
        <w:t>Stossel 6/17</w:t>
      </w:r>
      <w:r w:rsidRPr="00DD488E">
        <w:rPr>
          <w:rFonts w:eastAsia="Cambria"/>
          <w:bCs/>
        </w:rPr>
        <w:t>/20 (John Stossel joined Reason in 2017. The former host of Fox Business’ Stossel and ABC’s 20/20, he has won 19 Emmys and authored several best-sellers. "</w:t>
      </w:r>
      <w:r w:rsidRPr="00DD488E">
        <w:rPr>
          <w:rFonts w:eastAsia="Cambria"/>
        </w:rPr>
        <w:t xml:space="preserve"> </w:t>
      </w:r>
      <w:r w:rsidRPr="00DD488E">
        <w:rPr>
          <w:rFonts w:eastAsia="Cambria"/>
          <w:bCs/>
        </w:rPr>
        <w:t>The Case for Abolishing Police Unions" 6/17/20, https://reason.com/2020/06/17/the-case-for-abolishing-police-unions/ accessed: 7/5/20) JJ</w:t>
      </w:r>
    </w:p>
    <w:p w:rsidR="00704E73" w:rsidRPr="00DD488E" w:rsidRDefault="00704E73" w:rsidP="00704E73">
      <w:pPr>
        <w:rPr>
          <w:rFonts w:eastAsia="Cambria"/>
          <w:sz w:val="26"/>
          <w:szCs w:val="26"/>
          <w:u w:val="single"/>
        </w:rPr>
      </w:pPr>
      <w:r w:rsidRPr="00DD488E">
        <w:rPr>
          <w:rFonts w:eastAsia="Times New Roman"/>
          <w:sz w:val="16"/>
        </w:rPr>
        <w:t xml:space="preserve">What can be done about that? "The problem is repeat offenders. The system doesn't fire those cops," says </w:t>
      </w:r>
      <w:r w:rsidRPr="00DD488E">
        <w:rPr>
          <w:rFonts w:eastAsia="Times New Roman"/>
          <w:i/>
          <w:iCs/>
          <w:sz w:val="16"/>
        </w:rPr>
        <w:t>Washington Post</w:t>
      </w:r>
      <w:r w:rsidRPr="00DD488E">
        <w:rPr>
          <w:rFonts w:eastAsia="Times New Roman"/>
          <w:sz w:val="16"/>
        </w:rPr>
        <w:t xml:space="preserve"> columnist Radley Balko. "The job of a union is to protect the interest of its members, really at any cost." So, bad cops keep policing. The officer who killed George Floyd had 18 complaints filed against him. A San Antonio cop was caught challenging prisoners to "take off your cuffs and fight for your freedom!" Then he did it again. Technicalities in his union's contract forced police to reinstate him, twice. </w:t>
      </w:r>
      <w:r w:rsidRPr="00DD488E">
        <w:rPr>
          <w:rFonts w:eastAsia="Cambria"/>
          <w:u w:val="single"/>
        </w:rPr>
        <w:t xml:space="preserve">"There's a strong argument to be made that we need to get rid of police unions entirely," </w:t>
      </w:r>
      <w:r w:rsidRPr="00DD488E">
        <w:rPr>
          <w:rFonts w:eastAsia="Times New Roman"/>
          <w:sz w:val="16"/>
        </w:rPr>
        <w:t xml:space="preserve">says Balko. What's the union's side of the story? Cops have a hard job. They must make split-second decisions and act as peacekeepers, </w:t>
      </w:r>
      <w:proofErr w:type="gramStart"/>
      <w:r w:rsidRPr="00DD488E">
        <w:rPr>
          <w:rFonts w:eastAsia="Times New Roman"/>
          <w:sz w:val="16"/>
        </w:rPr>
        <w:t>baby sitters</w:t>
      </w:r>
      <w:proofErr w:type="gramEnd"/>
      <w:r w:rsidRPr="00DD488E">
        <w:rPr>
          <w:rFonts w:eastAsia="Times New Roman"/>
          <w:sz w:val="16"/>
        </w:rPr>
        <w:t xml:space="preserve">, marriage counselors, and more. They deal with people at the worst time of those people's lives. It may be why officers have a high suicide rate. "Unions are there for a reason," says Larry </w:t>
      </w:r>
      <w:proofErr w:type="spellStart"/>
      <w:r w:rsidRPr="00DD488E">
        <w:rPr>
          <w:rFonts w:eastAsia="Times New Roman"/>
          <w:sz w:val="16"/>
        </w:rPr>
        <w:t>Cosme</w:t>
      </w:r>
      <w:proofErr w:type="spellEnd"/>
      <w:r w:rsidRPr="00DD488E">
        <w:rPr>
          <w:rFonts w:eastAsia="Times New Roman"/>
          <w:sz w:val="16"/>
        </w:rPr>
        <w:t xml:space="preserve">, president of the Federal Law Enforcement Officers Association. "You have to protect these men and women." After two New York City cops drove into a crowd of protesters, I asked </w:t>
      </w:r>
      <w:proofErr w:type="spellStart"/>
      <w:r w:rsidRPr="00DD488E">
        <w:rPr>
          <w:rFonts w:eastAsia="Times New Roman"/>
          <w:sz w:val="16"/>
        </w:rPr>
        <w:t>Cosme</w:t>
      </w:r>
      <w:proofErr w:type="spellEnd"/>
      <w:r w:rsidRPr="00DD488E">
        <w:rPr>
          <w:rFonts w:eastAsia="Times New Roman"/>
          <w:sz w:val="16"/>
        </w:rPr>
        <w:t xml:space="preserve"> to justify that. "Crowds are throwing bricks at them! You get to a state of panic. You can't go forward. Can't go backwards. </w:t>
      </w:r>
      <w:proofErr w:type="gramStart"/>
      <w:r w:rsidRPr="00DD488E">
        <w:rPr>
          <w:rFonts w:eastAsia="Times New Roman"/>
          <w:sz w:val="16"/>
        </w:rPr>
        <w:t>So</w:t>
      </w:r>
      <w:proofErr w:type="gramEnd"/>
      <w:r w:rsidRPr="00DD488E">
        <w:rPr>
          <w:rFonts w:eastAsia="Times New Roman"/>
          <w:sz w:val="16"/>
        </w:rPr>
        <w:t xml:space="preserve"> you try to get out of the situation!" He added, "The police should police themselves." "But you don't," I said. "They're not held accountable. Especially union officers. They do it again and again. It gets erased from their records." </w:t>
      </w:r>
      <w:proofErr w:type="spellStart"/>
      <w:r w:rsidRPr="00DD488E">
        <w:rPr>
          <w:rFonts w:eastAsia="Times New Roman"/>
          <w:sz w:val="16"/>
        </w:rPr>
        <w:t>Cosme</w:t>
      </w:r>
      <w:proofErr w:type="spellEnd"/>
      <w:r w:rsidRPr="00DD488E">
        <w:rPr>
          <w:rFonts w:eastAsia="Times New Roman"/>
          <w:sz w:val="16"/>
        </w:rPr>
        <w:t xml:space="preserve"> disagrees. "They are disciplined</w:t>
      </w:r>
      <w:proofErr w:type="gramStart"/>
      <w:r w:rsidRPr="00DD488E">
        <w:rPr>
          <w:rFonts w:eastAsia="Times New Roman"/>
          <w:sz w:val="16"/>
        </w:rPr>
        <w:t>….If</w:t>
      </w:r>
      <w:proofErr w:type="gramEnd"/>
      <w:r w:rsidRPr="00DD488E">
        <w:rPr>
          <w:rFonts w:eastAsia="Times New Roman"/>
          <w:sz w:val="16"/>
        </w:rPr>
        <w:t xml:space="preserve"> you don't have these protections, then no one's going to want to be a police officer." But only about half of America's police belong to a union. Where cops are not unionized, says Balko, "there's no shortage of police officers." Police unions also make police departments harder to manage. In crime-ridden Camden, New Jersey, union cops took so much sick time and family leave that, most days, nearly 30 percent of the force just didn't show up. So, Camden fired all of them. Camden rehired some, but only those willing to go along with new rules that made it easier to fire and discipline. The result: Murder went down, and Camden saved money. Per-officer costs dropped from $182,168 to $99,605. That allowed Camden to double the size of its force from "bare bones" to "near the highest police presence of any city." Extra police allow for community policing—more people walk the beat, talking to residents. Unfortunately, today's protesters rarely mention police unions. Instead, they say: "Defund the police! Fund community programs, like job training." But that won't stop crime. America has already spent trillions on job training and other government social engineering that rarely works. Initially, the programs are staffed by well-intended people who want to help. But over time, they become wasteful, ossified bureaucracies, like most government programs. We need cops. Police presence does reduce crime. But we need cops who can be held responsible for their actions. </w:t>
      </w:r>
    </w:p>
    <w:p w:rsidR="00704E73" w:rsidRPr="00DD488E" w:rsidRDefault="00704E73" w:rsidP="00704E73">
      <w:pPr>
        <w:rPr>
          <w:rFonts w:eastAsia="Cambria"/>
          <w:color w:val="000000"/>
          <w:sz w:val="26"/>
          <w:szCs w:val="26"/>
          <w:u w:val="single"/>
        </w:rPr>
      </w:pPr>
    </w:p>
    <w:p w:rsidR="00704E73" w:rsidRPr="00DD488E" w:rsidRDefault="00704E73" w:rsidP="00704E73">
      <w:pPr>
        <w:rPr>
          <w:rFonts w:eastAsia="Cambria"/>
          <w:color w:val="000000"/>
          <w:sz w:val="26"/>
          <w:szCs w:val="26"/>
          <w:u w:val="single"/>
        </w:rPr>
      </w:pPr>
    </w:p>
    <w:p w:rsidR="00704E73" w:rsidRPr="00DD488E" w:rsidRDefault="00704E73" w:rsidP="00704E73">
      <w:pPr>
        <w:keepNext/>
        <w:keepLines/>
        <w:contextualSpacing/>
        <w:outlineLvl w:val="3"/>
        <w:rPr>
          <w:rFonts w:eastAsia="MS Gothic"/>
          <w:b/>
          <w:iCs/>
          <w:color w:val="000000"/>
          <w:sz w:val="26"/>
        </w:rPr>
      </w:pPr>
      <w:r w:rsidRPr="00DD488E">
        <w:rPr>
          <w:rFonts w:eastAsia="MS Gothic"/>
          <w:b/>
          <w:iCs/>
          <w:color w:val="000000"/>
          <w:sz w:val="26"/>
        </w:rPr>
        <w:t>Abolishing police unions is the only way to solve-huge solvency deficit for the CP</w:t>
      </w:r>
    </w:p>
    <w:p w:rsidR="00704E73" w:rsidRPr="00DD488E" w:rsidRDefault="00704E73" w:rsidP="00704E73">
      <w:pPr>
        <w:rPr>
          <w:rFonts w:eastAsia="Cambria"/>
        </w:rPr>
      </w:pPr>
      <w:r w:rsidRPr="00DD488E">
        <w:rPr>
          <w:rFonts w:eastAsia="Cambria"/>
          <w:b/>
          <w:bCs/>
        </w:rPr>
        <w:t xml:space="preserve">Ring 16 </w:t>
      </w:r>
      <w:r w:rsidRPr="00DD488E">
        <w:rPr>
          <w:rFonts w:eastAsia="Cambria"/>
          <w:bCs/>
        </w:rPr>
        <w:t>(Edward Ring is a contributing editor and senior fellow with the California Policy Center, which he co-founded in 2013 and served as its first president. He is also a senior fellow with the Center for American Greatness, and a regular contributor to the California Globe. His work has also appeared in the Los Angeles Times, the Wall Street Journal, the Economist, Forbes, and other media outlets. "If Police Unions Were Abolished and Police Associations Were Restored", 9/13/16, https://californiapolicycenter.org/if-police-unions-were-abolished-and-police-associations-were-restored/ accessed: 7/5/20) JJ</w:t>
      </w:r>
    </w:p>
    <w:p w:rsidR="00704E73" w:rsidRPr="00DD488E" w:rsidRDefault="00704E73" w:rsidP="00704E73">
      <w:pPr>
        <w:spacing w:before="204" w:after="204"/>
        <w:textAlignment w:val="baseline"/>
        <w:rPr>
          <w:rFonts w:eastAsia="Times New Roman"/>
          <w:sz w:val="26"/>
          <w:szCs w:val="26"/>
          <w:u w:val="single"/>
        </w:rPr>
      </w:pPr>
      <w:r w:rsidRPr="00DD488E">
        <w:rPr>
          <w:rFonts w:eastAsia="Times New Roman"/>
          <w:color w:val="222222"/>
          <w:sz w:val="16"/>
          <w:szCs w:val="26"/>
        </w:rPr>
        <w:t xml:space="preserve">This isn’t news. It’s one of the reasons collective bargaining agreements for police officers are especially problematic. The other big problem with collective bargaining agreements for members of public safety are the often excessive and unaffordable benefit packages they’ve “negotiated” with the politicians whose careers are made or broken by these same unions. </w:t>
      </w:r>
      <w:proofErr w:type="gramStart"/>
      <w:r w:rsidRPr="00DD488E">
        <w:rPr>
          <w:rFonts w:eastAsia="Times New Roman"/>
          <w:color w:val="222222"/>
          <w:sz w:val="16"/>
          <w:szCs w:val="26"/>
        </w:rPr>
        <w:t>So</w:t>
      </w:r>
      <w:proofErr w:type="gramEnd"/>
      <w:r w:rsidRPr="00DD488E">
        <w:rPr>
          <w:rFonts w:eastAsia="Times New Roman"/>
          <w:color w:val="222222"/>
          <w:sz w:val="16"/>
          <w:szCs w:val="26"/>
        </w:rPr>
        <w:t xml:space="preserve"> what if police unions were abolished? One may argue that </w:t>
      </w:r>
      <w:r w:rsidRPr="00DD488E">
        <w:rPr>
          <w:rFonts w:eastAsia="Times New Roman"/>
          <w:sz w:val="26"/>
          <w:szCs w:val="26"/>
          <w:u w:val="single"/>
        </w:rPr>
        <w:t>abolishing police unions in favor of police associations – which could not engage in collective bargaining – would actually benefit all parties. An immediate benefit would be greater accountability for police officers.</w:t>
      </w:r>
      <w:r w:rsidRPr="00DD488E">
        <w:rPr>
          <w:rFonts w:eastAsia="Times New Roman"/>
          <w:color w:val="222222"/>
          <w:sz w:val="16"/>
          <w:szCs w:val="26"/>
        </w:rPr>
        <w:t xml:space="preserve"> Why wouldn’t greater individual accountability be supported by the overwhelming majority of police officers who are conscientious, humane, compassionate members of the communities they serve? In turn, why wouldn’t greater police accountability foster rapprochement in neighborhoods where mistrust has developed between citizens and law enforcement? </w:t>
      </w:r>
      <w:r w:rsidRPr="00DD488E">
        <w:rPr>
          <w:rFonts w:eastAsia="Times New Roman"/>
          <w:sz w:val="26"/>
          <w:szCs w:val="26"/>
          <w:u w:val="single"/>
        </w:rPr>
        <w:t>With respect to pay and benefits for police officers, the risks of abolishing collective bargaining may be overstated.</w:t>
      </w:r>
      <w:r w:rsidRPr="00DD488E">
        <w:rPr>
          <w:rFonts w:eastAsia="Times New Roman"/>
          <w:color w:val="222222"/>
          <w:sz w:val="16"/>
          <w:szCs w:val="26"/>
        </w:rPr>
        <w:t xml:space="preserve"> As it is, rates of base pay for police officers are not excessive by market standards. If they were, it would be easier to hire police officers. The primary economic problem with police compensation is retirement benefits, which in California now easily average over $100,000 per year for officers retiring in their 50’s after 25+ years of service. As the unions defend these excessive pensions, younger officers are left with far less generous benefits. The perpetually escalating contributions the pension funds demand – for all public employees – are behind virtually all tax increases being proposed in California. It can’t go on. </w:t>
      </w:r>
      <w:r w:rsidRPr="00DD488E">
        <w:rPr>
          <w:rFonts w:eastAsia="Times New Roman"/>
          <w:sz w:val="26"/>
          <w:szCs w:val="26"/>
          <w:u w:val="single"/>
        </w:rPr>
        <w:t>So abolishing collective bargaining for police would lead to several benefits (1) more police accountability and improved community relations, (2) minimal impact on base police pay, and (3) quicker resolution of financial challenges facing pensions, which will increase the probability that the defined benefit will be preserved, and will increase the potential retirement benefit available to the incoming generation of new police officers. Apart from ending collective bargaining agreements, abolishing police unions in no way abolishes the ability of police officers to organize in voluntary associations to pursue common professional and political objectives. Before we had unionized police forces, police associations were very influential in civic affairs and could be again. And there are broader political objectives that may animate these police associations, beyond protecting bad cops and fighting for financially unsustainable retirement benefits.</w:t>
      </w:r>
      <w:r w:rsidRPr="00DD488E">
        <w:rPr>
          <w:rFonts w:eastAsia="Times New Roman"/>
          <w:color w:val="222222"/>
          <w:sz w:val="16"/>
          <w:szCs w:val="26"/>
        </w:rPr>
        <w:t xml:space="preserve"> Police and other public safety employees, whether they are part of a union or part of a voluntary association, should think carefully about where the United States is headed. This is especially true in California. The most dangerous risk of politically active police unions is the fact that whenever government fails, whenever our common culture is undermined, whenever social programs breed more problems than they solve, we need to hire more police officers. And whenever government expands to regulate and manage more aspects of our lives, we need to hire more police officers. Social upheaval and authoritarian government create jobs for police officers. For a police union that wants more members, a failing society and an authoritarian government suits their agenda. For this reason, police officers have a choice to make. Do they really want to enforce the laws emanating from the climate extremists, the tolerance extremists, the sensitivity extremists, the equality extremists, the multi-cultural extremists – the entire ostensibly anti-extremist extremist gang of elitists who currently control public policy in California? Do they want to deploy drones to monitor whether or not someone got a permit to install a window in their bathroom, or watered their lawn on the wrong day? Do they want to fine or arrest people who aren’t willing to adhere to speech codes, or who refuse to hire less qualified employees in order to fulfill race and gender quotas? Do they want to police a society that has fragmented irretrievably because we continued to import millions of unskilled, destitute individuals from hostile cultures, </w:t>
      </w:r>
      <w:proofErr w:type="gramStart"/>
      <w:r w:rsidRPr="00DD488E">
        <w:rPr>
          <w:rFonts w:eastAsia="Times New Roman"/>
          <w:color w:val="222222"/>
          <w:sz w:val="16"/>
          <w:szCs w:val="26"/>
        </w:rPr>
        <w:t>than</w:t>
      </w:r>
      <w:proofErr w:type="gramEnd"/>
      <w:r w:rsidRPr="00DD488E">
        <w:rPr>
          <w:rFonts w:eastAsia="Times New Roman"/>
          <w:color w:val="222222"/>
          <w:sz w:val="16"/>
          <w:szCs w:val="26"/>
        </w:rPr>
        <w:t xml:space="preserve"> indoctrinated their children in union-ran public schools to falsely believe they live in a racist, sexist society? It’s a tough choice. Will politically active police organizations redirect some of their resources to support policies that might actually reduce the number of police we </w:t>
      </w:r>
      <w:proofErr w:type="gramStart"/>
      <w:r w:rsidRPr="00DD488E">
        <w:rPr>
          <w:rFonts w:eastAsia="Times New Roman"/>
          <w:color w:val="222222"/>
          <w:sz w:val="16"/>
          <w:szCs w:val="26"/>
        </w:rPr>
        <w:t>need?</w:t>
      </w:r>
      <w:proofErr w:type="gramEnd"/>
      <w:r w:rsidRPr="00DD488E">
        <w:rPr>
          <w:rFonts w:eastAsia="Times New Roman"/>
          <w:color w:val="222222"/>
          <w:sz w:val="16"/>
          <w:szCs w:val="26"/>
        </w:rPr>
        <w:t xml:space="preserve"> </w:t>
      </w:r>
      <w:r w:rsidRPr="00DD488E">
        <w:rPr>
          <w:rFonts w:eastAsia="Times New Roman"/>
          <w:sz w:val="26"/>
          <w:szCs w:val="26"/>
          <w:u w:val="single"/>
        </w:rPr>
        <w:t>Abolishing collective bargaining may make the right choice easier, because police will then be less immune to the economic and social havoc the elitists are currently imposing on the rest of us.</w:t>
      </w:r>
    </w:p>
    <w:p w:rsidR="00704E73" w:rsidRPr="00DD488E" w:rsidRDefault="00704E73" w:rsidP="00704E73">
      <w:pPr>
        <w:rPr>
          <w:rFonts w:eastAsia="Cambria"/>
          <w:color w:val="000000"/>
          <w:sz w:val="26"/>
          <w:szCs w:val="26"/>
        </w:rPr>
      </w:pPr>
    </w:p>
    <w:p w:rsidR="00704E73" w:rsidRPr="00DD488E" w:rsidRDefault="00704E73" w:rsidP="00704E73">
      <w:pPr>
        <w:keepNext/>
        <w:keepLines/>
        <w:contextualSpacing/>
        <w:outlineLvl w:val="3"/>
        <w:rPr>
          <w:rFonts w:eastAsia="MS Gothic"/>
          <w:b/>
          <w:iCs/>
          <w:color w:val="000000"/>
          <w:sz w:val="26"/>
        </w:rPr>
      </w:pPr>
      <w:r w:rsidRPr="00DD488E">
        <w:rPr>
          <w:rFonts w:eastAsia="MS Gothic"/>
          <w:b/>
          <w:iCs/>
          <w:color w:val="000000"/>
          <w:sz w:val="26"/>
        </w:rPr>
        <w:t>Abolishing police unions are key-this means a huge solvency deficit for the CP</w:t>
      </w:r>
    </w:p>
    <w:p w:rsidR="00704E73" w:rsidRPr="00DD488E" w:rsidRDefault="00704E73" w:rsidP="00704E73">
      <w:pPr>
        <w:rPr>
          <w:rFonts w:eastAsia="Cambria"/>
        </w:rPr>
      </w:pPr>
      <w:r w:rsidRPr="00DD488E">
        <w:rPr>
          <w:rFonts w:eastAsia="Cambria"/>
          <w:b/>
          <w:bCs/>
        </w:rPr>
        <w:t>Gibson and Ryan 6/9</w:t>
      </w:r>
      <w:r w:rsidRPr="00DD488E">
        <w:rPr>
          <w:rFonts w:eastAsia="Cambria"/>
          <w:bCs/>
        </w:rPr>
        <w:t xml:space="preserve">/20 (Carl Gibson is a freelance journalist, columnist, and editor primarily covering political and economic news. His investigative reporting and opinion writing </w:t>
      </w:r>
      <w:proofErr w:type="gramStart"/>
      <w:r w:rsidRPr="00DD488E">
        <w:rPr>
          <w:rFonts w:eastAsia="Cambria"/>
          <w:bCs/>
        </w:rPr>
        <w:t>has</w:t>
      </w:r>
      <w:proofErr w:type="gramEnd"/>
      <w:r w:rsidRPr="00DD488E">
        <w:rPr>
          <w:rFonts w:eastAsia="Cambria"/>
          <w:bCs/>
        </w:rPr>
        <w:t xml:space="preserve"> appeared in CNN, The Guardian, The Washington Post, Barron's, MarketWatch, The Independent, The Houston Chronicle, and NPR, among others. Kevin P. Ryan is an American investor and entrepreneur who has founded several New York-based businesses, including Gilt Groupe, Business Insider and MongoDB. "To prevent another George Floyd case, we need to get rid of police unions" 6/9/20, https://www.independent.co.uk/voices/police-unions-george-floyd-defund-cops-us-system-a9557711.html accessed 7/5/20) JJ</w:t>
      </w:r>
    </w:p>
    <w:p w:rsidR="00704E73" w:rsidRPr="00DD488E" w:rsidRDefault="00704E73" w:rsidP="00704E73">
      <w:pPr>
        <w:spacing w:line="405" w:lineRule="atLeast"/>
        <w:textAlignment w:val="baseline"/>
        <w:rPr>
          <w:rFonts w:eastAsia="Times New Roman"/>
          <w:color w:val="000000"/>
          <w:sz w:val="16"/>
          <w:szCs w:val="29"/>
        </w:rPr>
      </w:pPr>
      <w:r w:rsidRPr="00DD488E">
        <w:rPr>
          <w:rFonts w:eastAsia="MS Gothic"/>
          <w:color w:val="000000"/>
          <w:sz w:val="16"/>
          <w:szCs w:val="29"/>
          <w:bdr w:val="none" w:sz="0" w:space="0" w:color="auto" w:frame="1"/>
        </w:rPr>
        <w:t xml:space="preserve">The wave of anti-police brutality protests that swept the US in the wake of </w:t>
      </w:r>
      <w:hyperlink r:id="rId274" w:history="1">
        <w:r w:rsidRPr="00DD488E">
          <w:rPr>
            <w:rFonts w:eastAsia="Times New Roman"/>
            <w:color w:val="000000"/>
            <w:sz w:val="16"/>
            <w:szCs w:val="29"/>
            <w:bdr w:val="none" w:sz="0" w:space="0" w:color="auto" w:frame="1"/>
          </w:rPr>
          <w:t>George Floyd</w:t>
        </w:r>
      </w:hyperlink>
      <w:r w:rsidRPr="00DD488E">
        <w:rPr>
          <w:rFonts w:eastAsia="MS Gothic"/>
          <w:color w:val="000000"/>
          <w:sz w:val="16"/>
          <w:szCs w:val="29"/>
          <w:bdr w:val="none" w:sz="0" w:space="0" w:color="auto" w:frame="1"/>
        </w:rPr>
        <w:t xml:space="preserve">’s killing by Minneapolis police has led to a massive cultural shift in favor of police reform. The Minneapolis city council has since announced its intent to dismantle the city’s police force and rebuild something new in its wake. Even National Football League commissioner Roger Goodell has admitted that he was “wrong” when not listening to players like Colin Kaepernick, who called attention to police brutality by kneeling during the pre-game singing of the national anthem. </w:t>
      </w:r>
      <w:r w:rsidRPr="00DD488E">
        <w:rPr>
          <w:rFonts w:eastAsia="MS Gothic"/>
          <w:u w:val="single"/>
        </w:rPr>
        <w:t>But no reform can happen without demolishing the police unions that often serve as the biggest obstacle to accountability.</w:t>
      </w:r>
      <w:r w:rsidRPr="00DD488E">
        <w:rPr>
          <w:rFonts w:eastAsia="Times New Roman"/>
          <w:u w:val="single"/>
        </w:rPr>
        <w:t xml:space="preserve"> </w:t>
      </w:r>
      <w:r w:rsidRPr="00DD488E">
        <w:rPr>
          <w:rFonts w:eastAsia="MS Gothic"/>
          <w:color w:val="000000"/>
          <w:sz w:val="16"/>
          <w:szCs w:val="29"/>
          <w:bdr w:val="none" w:sz="0" w:space="0" w:color="auto" w:frame="1"/>
        </w:rPr>
        <w:t xml:space="preserve">In Florida, a 2019 University of Chicago study found that </w:t>
      </w:r>
      <w:r w:rsidRPr="00DD488E">
        <w:rPr>
          <w:rFonts w:eastAsia="MS Gothic"/>
          <w:u w:val="single"/>
        </w:rPr>
        <w:t>police unionization resulted in a 40 percent increase in violent misconduct incidents among county sheriff’s offices between 1996 and 2015.</w:t>
      </w:r>
      <w:r w:rsidRPr="00DD488E">
        <w:rPr>
          <w:rFonts w:eastAsia="MS Gothic"/>
          <w:color w:val="000000"/>
          <w:sz w:val="16"/>
          <w:szCs w:val="29"/>
          <w:bdr w:val="none" w:sz="0" w:space="0" w:color="auto" w:frame="1"/>
        </w:rPr>
        <w:t xml:space="preserve"> Researchers noted that terms in collective bargaining agreements hindered the imposition of discipline on problematic officers, and organized police union muscle successfully opposed police reform efforts in the state legislature. But the problematic nature of police unions stretches far beyond one state.</w:t>
      </w:r>
    </w:p>
    <w:p w:rsidR="00704E73" w:rsidRPr="00DD488E" w:rsidRDefault="00704E73" w:rsidP="00704E73">
      <w:pPr>
        <w:rPr>
          <w:rFonts w:eastAsia="Cambria"/>
          <w:color w:val="000000"/>
          <w:sz w:val="26"/>
          <w:szCs w:val="26"/>
        </w:rPr>
      </w:pPr>
    </w:p>
    <w:p w:rsidR="00704E73" w:rsidRPr="00DD488E" w:rsidRDefault="00704E73" w:rsidP="00704E73">
      <w:pPr>
        <w:keepNext/>
        <w:keepLines/>
        <w:contextualSpacing/>
        <w:outlineLvl w:val="3"/>
        <w:rPr>
          <w:rFonts w:eastAsia="MS Gothic"/>
          <w:b/>
          <w:bCs/>
          <w:iCs/>
        </w:rPr>
      </w:pPr>
      <w:r w:rsidRPr="00DD488E">
        <w:rPr>
          <w:rFonts w:eastAsia="MS Gothic"/>
          <w:b/>
          <w:bCs/>
          <w:iCs/>
        </w:rPr>
        <w:t>Abolish police unions key to any other future change in policing-CP doesn't solve</w:t>
      </w:r>
    </w:p>
    <w:p w:rsidR="00704E73" w:rsidRPr="00DD488E" w:rsidRDefault="00704E73" w:rsidP="00704E73">
      <w:pPr>
        <w:rPr>
          <w:rFonts w:eastAsia="Cambria"/>
        </w:rPr>
      </w:pPr>
      <w:proofErr w:type="spellStart"/>
      <w:r w:rsidRPr="00DD488E">
        <w:rPr>
          <w:rFonts w:eastAsia="Cambria"/>
          <w:b/>
          <w:bCs/>
        </w:rPr>
        <w:t>Bekemeyer</w:t>
      </w:r>
      <w:proofErr w:type="spellEnd"/>
      <w:r w:rsidRPr="00DD488E">
        <w:rPr>
          <w:rFonts w:eastAsia="Cambria"/>
          <w:b/>
          <w:bCs/>
        </w:rPr>
        <w:t xml:space="preserve"> 6/9</w:t>
      </w:r>
      <w:r w:rsidRPr="00DD488E">
        <w:rPr>
          <w:rFonts w:eastAsia="Cambria"/>
          <w:bCs/>
        </w:rPr>
        <w:t xml:space="preserve">/20(Aaron </w:t>
      </w:r>
      <w:proofErr w:type="spellStart"/>
      <w:r w:rsidRPr="00DD488E">
        <w:rPr>
          <w:rFonts w:eastAsia="Cambria"/>
          <w:bCs/>
        </w:rPr>
        <w:t>Bekemeyer</w:t>
      </w:r>
      <w:proofErr w:type="spellEnd"/>
      <w:r w:rsidRPr="00DD488E">
        <w:rPr>
          <w:rFonts w:eastAsia="Cambria"/>
          <w:bCs/>
        </w:rPr>
        <w:t xml:space="preserve"> is a Ph.D. candidate in the Harvard history department, currently completing a dissertation on the rise of U.S. police unions from relative obscurity to the position of political and economic influence they hold today., 6/9/20, "</w:t>
      </w:r>
      <w:r w:rsidRPr="00DD488E">
        <w:rPr>
          <w:rFonts w:eastAsia="Cambria"/>
        </w:rPr>
        <w:t xml:space="preserve"> </w:t>
      </w:r>
      <w:r w:rsidRPr="00DD488E">
        <w:rPr>
          <w:rFonts w:eastAsia="Cambria"/>
          <w:bCs/>
        </w:rPr>
        <w:t>The long tie between police unions and police violence — and what to do about it," https://www.washingtonpost.com/outlook/2020/06/09/limits-when-police-can-use-force-is-better-solution-than-banning-police-unions/ accessed: 7/6/20) JJ</w:t>
      </w:r>
    </w:p>
    <w:p w:rsidR="00704E73" w:rsidRPr="00DD488E" w:rsidRDefault="00704E73" w:rsidP="00704E73">
      <w:pPr>
        <w:rPr>
          <w:rFonts w:eastAsia="Times New Roman"/>
          <w:color w:val="2A2A2A"/>
          <w:sz w:val="32"/>
          <w:szCs w:val="32"/>
        </w:rPr>
      </w:pPr>
      <w:r w:rsidRPr="00DD488E">
        <w:rPr>
          <w:rFonts w:eastAsia="Times New Roman"/>
          <w:u w:val="single"/>
        </w:rPr>
        <w:t xml:space="preserve">In Minneapolis, </w:t>
      </w:r>
      <w:r w:rsidRPr="00DD488E">
        <w:rPr>
          <w:rFonts w:eastAsia="Times New Roman"/>
          <w:highlight w:val="cyan"/>
          <w:u w:val="single"/>
        </w:rPr>
        <w:t>police union president Bob Kroll</w:t>
      </w:r>
      <w:r w:rsidRPr="00DD488E">
        <w:rPr>
          <w:rFonts w:eastAsia="Times New Roman"/>
          <w:u w:val="single"/>
        </w:rPr>
        <w:t xml:space="preserve"> made headlines </w:t>
      </w:r>
      <w:r w:rsidRPr="00DD488E">
        <w:rPr>
          <w:rFonts w:eastAsia="Times New Roman"/>
          <w:highlight w:val="cyan"/>
          <w:u w:val="single"/>
        </w:rPr>
        <w:t>for </w:t>
      </w:r>
      <w:hyperlink r:id="rId275" w:history="1">
        <w:r w:rsidRPr="00DD488E">
          <w:rPr>
            <w:rFonts w:eastAsia="MS Gothic"/>
            <w:highlight w:val="cyan"/>
            <w:u w:val="single"/>
          </w:rPr>
          <w:t>warning</w:t>
        </w:r>
      </w:hyperlink>
      <w:r w:rsidRPr="00DD488E">
        <w:rPr>
          <w:rFonts w:eastAsia="Times New Roman"/>
          <w:highlight w:val="cyan"/>
          <w:u w:val="single"/>
        </w:rPr>
        <w:t> against a “rush to judgment” of the officers responsible for George Floyd’s death</w:t>
      </w:r>
      <w:r w:rsidRPr="00DD488E">
        <w:rPr>
          <w:rFonts w:eastAsia="Times New Roman"/>
          <w:u w:val="single"/>
        </w:rPr>
        <w:t xml:space="preserve"> — even as video of Floyd’s death was splashed across social media.</w:t>
      </w:r>
      <w:r w:rsidRPr="00DD488E">
        <w:rPr>
          <w:rFonts w:eastAsia="Times New Roman"/>
          <w:color w:val="2A2A2A"/>
          <w:sz w:val="32"/>
          <w:szCs w:val="32"/>
        </w:rPr>
        <w:t xml:space="preserve"> The comment was in-character for Kroll, who has </w:t>
      </w:r>
      <w:hyperlink r:id="rId276" w:history="1">
        <w:r w:rsidRPr="00DD488E">
          <w:rPr>
            <w:rFonts w:eastAsia="MS Gothic"/>
            <w:color w:val="1955A5"/>
            <w:sz w:val="32"/>
            <w:szCs w:val="32"/>
          </w:rPr>
          <w:t>opposed</w:t>
        </w:r>
      </w:hyperlink>
      <w:r w:rsidRPr="00DD488E">
        <w:rPr>
          <w:rFonts w:eastAsia="Times New Roman"/>
          <w:color w:val="2A2A2A"/>
          <w:sz w:val="32"/>
          <w:szCs w:val="32"/>
        </w:rPr>
        <w:t> even the mildest reforms and </w:t>
      </w:r>
      <w:hyperlink r:id="rId277" w:history="1">
        <w:r w:rsidRPr="00DD488E">
          <w:rPr>
            <w:rFonts w:eastAsia="MS Gothic"/>
            <w:color w:val="1955A5"/>
            <w:sz w:val="32"/>
            <w:szCs w:val="32"/>
          </w:rPr>
          <w:t>praised</w:t>
        </w:r>
      </w:hyperlink>
      <w:r w:rsidRPr="00DD488E">
        <w:rPr>
          <w:rFonts w:eastAsia="Times New Roman"/>
          <w:color w:val="2A2A2A"/>
          <w:sz w:val="32"/>
          <w:szCs w:val="32"/>
        </w:rPr>
        <w:t> Donald Trump for rolling back moderate Obama-era regulations and thereby letting “cops do their job, put[ting] the handcuffs on the criminals instead of us.”</w:t>
      </w:r>
    </w:p>
    <w:p w:rsidR="00704E73" w:rsidRPr="00DD488E" w:rsidRDefault="00704E73" w:rsidP="00704E73">
      <w:pPr>
        <w:rPr>
          <w:rFonts w:eastAsia="Times New Roman"/>
          <w:u w:val="single"/>
        </w:rPr>
      </w:pPr>
      <w:r w:rsidRPr="00DD488E">
        <w:rPr>
          <w:rFonts w:eastAsia="Times New Roman"/>
          <w:color w:val="2A2A2A"/>
          <w:sz w:val="32"/>
          <w:szCs w:val="32"/>
        </w:rPr>
        <w:t>More recently, despite New York mayor Bill DeBlasio </w:t>
      </w:r>
      <w:hyperlink r:id="rId278" w:history="1">
        <w:r w:rsidRPr="00DD488E">
          <w:rPr>
            <w:rFonts w:eastAsia="MS Gothic"/>
            <w:color w:val="1955A5"/>
            <w:sz w:val="32"/>
            <w:szCs w:val="32"/>
          </w:rPr>
          <w:t>denying</w:t>
        </w:r>
      </w:hyperlink>
      <w:r w:rsidRPr="00DD488E">
        <w:rPr>
          <w:rFonts w:eastAsia="Times New Roman"/>
          <w:color w:val="2A2A2A"/>
          <w:sz w:val="32"/>
          <w:szCs w:val="32"/>
        </w:rPr>
        <w:t xml:space="preserve"> the existence of patent police brutality caught on camera, the president of the second-largest police union in the city, </w:t>
      </w:r>
      <w:r w:rsidRPr="00DD488E">
        <w:rPr>
          <w:rFonts w:eastAsia="Times New Roman"/>
          <w:highlight w:val="cyan"/>
          <w:u w:val="single"/>
        </w:rPr>
        <w:t xml:space="preserve">Ed Mullins, has criticized him for allegedly muting the police response to protests. </w:t>
      </w:r>
      <w:r w:rsidRPr="00DD488E">
        <w:rPr>
          <w:rFonts w:eastAsia="Times New Roman"/>
          <w:u w:val="single"/>
        </w:rPr>
        <w:t>Mullins even </w:t>
      </w:r>
      <w:hyperlink r:id="rId279" w:history="1">
        <w:r w:rsidRPr="00DD488E">
          <w:rPr>
            <w:rFonts w:eastAsia="MS Gothic"/>
            <w:u w:val="single"/>
          </w:rPr>
          <w:t>posted</w:t>
        </w:r>
      </w:hyperlink>
      <w:r w:rsidRPr="00DD488E">
        <w:rPr>
          <w:rFonts w:eastAsia="Times New Roman"/>
          <w:u w:val="single"/>
        </w:rPr>
        <w:t xml:space="preserve"> DeBlasio’s daughter’s personal information on Twitter. For many </w:t>
      </w:r>
      <w:proofErr w:type="gramStart"/>
      <w:r w:rsidRPr="00DD488E">
        <w:rPr>
          <w:rFonts w:eastAsia="Times New Roman"/>
          <w:u w:val="single"/>
        </w:rPr>
        <w:t>critics</w:t>
      </w:r>
      <w:proofErr w:type="gramEnd"/>
      <w:r w:rsidRPr="00DD488E">
        <w:rPr>
          <w:rFonts w:eastAsia="Times New Roman"/>
          <w:u w:val="single"/>
        </w:rPr>
        <w:t xml:space="preserve"> </w:t>
      </w:r>
      <w:r w:rsidRPr="00DD488E">
        <w:rPr>
          <w:rFonts w:eastAsia="Times New Roman"/>
          <w:highlight w:val="cyan"/>
          <w:u w:val="single"/>
        </w:rPr>
        <w:t>police unions are the chief obstacle to fighting police abuse</w:t>
      </w:r>
      <w:r w:rsidRPr="00DD488E">
        <w:rPr>
          <w:rFonts w:eastAsia="Times New Roman"/>
          <w:u w:val="single"/>
        </w:rPr>
        <w:t xml:space="preserve">, and Kroll and Mullins exemplify </w:t>
      </w:r>
      <w:r w:rsidRPr="00DD488E">
        <w:rPr>
          <w:rFonts w:eastAsia="Times New Roman"/>
          <w:highlight w:val="cyan"/>
          <w:u w:val="single"/>
        </w:rPr>
        <w:t>the worst of police unionism: a proud willingness to defend even the worst agents of police violence at any cost, and to gum up investigations and lawsuits and prevent penalties when abuse occurs. Critics’ solution: </w:t>
      </w:r>
      <w:hyperlink r:id="rId280" w:history="1">
        <w:r w:rsidRPr="00DD488E">
          <w:rPr>
            <w:rFonts w:eastAsia="MS Gothic"/>
            <w:highlight w:val="cyan"/>
            <w:u w:val="single"/>
          </w:rPr>
          <w:t>Abolish police unions</w:t>
        </w:r>
      </w:hyperlink>
      <w:r w:rsidRPr="00DD488E">
        <w:rPr>
          <w:rFonts w:eastAsia="Times New Roman"/>
          <w:u w:val="single"/>
        </w:rPr>
        <w:t>.</w:t>
      </w:r>
    </w:p>
    <w:p w:rsidR="00704E73" w:rsidRPr="00DD488E" w:rsidRDefault="00704E73" w:rsidP="00704E73">
      <w:pPr>
        <w:keepNext/>
        <w:keepLines/>
        <w:pageBreakBefore/>
        <w:spacing w:before="200"/>
        <w:jc w:val="center"/>
        <w:outlineLvl w:val="2"/>
        <w:rPr>
          <w:rFonts w:eastAsia="MS Gothic"/>
          <w:b/>
          <w:sz w:val="32"/>
          <w:u w:val="single"/>
        </w:rPr>
      </w:pPr>
      <w:r w:rsidRPr="00DD488E">
        <w:rPr>
          <w:rFonts w:eastAsia="MS Gothic"/>
          <w:b/>
          <w:sz w:val="32"/>
          <w:u w:val="single"/>
        </w:rPr>
        <w:t>Police union reform now</w:t>
      </w:r>
    </w:p>
    <w:p w:rsidR="00704E73" w:rsidRPr="00DD488E" w:rsidRDefault="00704E73" w:rsidP="00704E73">
      <w:pPr>
        <w:keepNext/>
        <w:keepLines/>
        <w:contextualSpacing/>
        <w:outlineLvl w:val="3"/>
        <w:rPr>
          <w:rFonts w:eastAsia="MS Gothic"/>
          <w:b/>
          <w:bCs/>
          <w:iCs/>
        </w:rPr>
      </w:pPr>
      <w:r w:rsidRPr="00DD488E">
        <w:rPr>
          <w:rFonts w:eastAsia="MS Gothic"/>
          <w:b/>
          <w:bCs/>
          <w:iCs/>
        </w:rPr>
        <w:t>Police Unions being reformed in the status quo</w:t>
      </w:r>
    </w:p>
    <w:p w:rsidR="00704E73" w:rsidRPr="00DD488E" w:rsidRDefault="00704E73" w:rsidP="00704E73">
      <w:pPr>
        <w:rPr>
          <w:rFonts w:eastAsia="Cambria"/>
        </w:rPr>
      </w:pPr>
      <w:r w:rsidRPr="00DD488E">
        <w:rPr>
          <w:rFonts w:eastAsia="Cambria"/>
          <w:b/>
          <w:bCs/>
        </w:rPr>
        <w:t>Cunningham-Cook 6/18</w:t>
      </w:r>
      <w:r w:rsidRPr="00DD488E">
        <w:rPr>
          <w:rFonts w:eastAsia="Cambria"/>
          <w:bCs/>
        </w:rPr>
        <w:t>/20 (Matthew Cunningham-Cook writes on pensions and the retirement crisis. He has written for The Nation, Al Jazeera, In These Times, Salon, and Jacobin. "THE AFL-CIO’S POLICE UNION PROBLEM IS BIGGER THAN YOU THINK" 6/18/20, https://theintercept.com/2020/06/18/afl-cio-police-labor-union/ accessed: 7/6/20) JJ</w:t>
      </w:r>
    </w:p>
    <w:p w:rsidR="00704E73" w:rsidRPr="00DD488E" w:rsidRDefault="00704E73" w:rsidP="00704E73">
      <w:pPr>
        <w:rPr>
          <w:rFonts w:eastAsia="Cambria"/>
          <w:color w:val="000000"/>
          <w:sz w:val="26"/>
          <w:szCs w:val="26"/>
        </w:rPr>
      </w:pPr>
      <w:r w:rsidRPr="00DD488E">
        <w:rPr>
          <w:rFonts w:eastAsia="Cambria" w:cs="Tahoma"/>
          <w:caps/>
          <w:spacing w:val="24"/>
          <w:sz w:val="16"/>
          <w:szCs w:val="26"/>
        </w:rPr>
        <w:t>AFTER THE NEAR</w:t>
      </w:r>
      <w:r w:rsidRPr="00DD488E">
        <w:rPr>
          <w:rFonts w:eastAsia="Cambria"/>
          <w:spacing w:val="2"/>
          <w:sz w:val="16"/>
          <w:szCs w:val="26"/>
        </w:rPr>
        <w:t xml:space="preserve"> murder of a 75-year-old man on a sidewalk in Buffalo, New York, the city’s police union, the Buffalo Police Benevolent Association, responded with organized demonstrations of support for the officers who shoved the elderly man to the ground. After the murder of George Floyd, the Minneapolis Police Officers Federation was defiant, with President Bob Kroll, who had recently </w:t>
      </w:r>
      <w:hyperlink r:id="rId281" w:history="1">
        <w:r w:rsidRPr="00DD488E">
          <w:rPr>
            <w:rFonts w:eastAsia="Cambria"/>
            <w:color w:val="000000"/>
            <w:spacing w:val="2"/>
            <w:sz w:val="16"/>
            <w:szCs w:val="26"/>
          </w:rPr>
          <w:t>defended</w:t>
        </w:r>
      </w:hyperlink>
      <w:r w:rsidRPr="00DD488E">
        <w:rPr>
          <w:rFonts w:eastAsia="Cambria"/>
          <w:spacing w:val="2"/>
          <w:sz w:val="16"/>
          <w:szCs w:val="26"/>
        </w:rPr>
        <w:t xml:space="preserve"> his role in three police shootings, attacking Floyd as a criminal, and lashing out at local politicians for not allowing the police to be rougher on protesters. The Sergeants Benevolent Association in New York City, which has attracted reprobation for </w:t>
      </w:r>
      <w:proofErr w:type="spellStart"/>
      <w:r w:rsidRPr="00DD488E">
        <w:rPr>
          <w:rFonts w:eastAsia="Cambria"/>
          <w:spacing w:val="2"/>
          <w:sz w:val="16"/>
          <w:szCs w:val="26"/>
        </w:rPr>
        <w:t>doxxing</w:t>
      </w:r>
      <w:proofErr w:type="spellEnd"/>
      <w:r w:rsidRPr="00DD488E">
        <w:rPr>
          <w:rFonts w:eastAsia="Cambria"/>
          <w:spacing w:val="2"/>
          <w:sz w:val="16"/>
          <w:szCs w:val="26"/>
        </w:rPr>
        <w:t xml:space="preserve"> NYC Mayor Bill de Blasio’s daughter Chiara, has also moved to a furious war footing. The Louisville Metro Police Union in Kentucky rallied around the killers of Breonna Taylor, as the officers involved </w:t>
      </w:r>
      <w:hyperlink r:id="rId282" w:history="1">
        <w:r w:rsidRPr="00DD488E">
          <w:rPr>
            <w:rFonts w:eastAsia="Cambria"/>
            <w:color w:val="000000"/>
            <w:spacing w:val="2"/>
            <w:sz w:val="16"/>
            <w:szCs w:val="26"/>
          </w:rPr>
          <w:t>haven’t been fired</w:t>
        </w:r>
      </w:hyperlink>
      <w:r w:rsidRPr="00DD488E">
        <w:rPr>
          <w:rFonts w:eastAsia="Cambria"/>
          <w:spacing w:val="2"/>
          <w:sz w:val="16"/>
          <w:szCs w:val="26"/>
        </w:rPr>
        <w:t xml:space="preserve">, let alone charged. The reactionary intransigence has brought into focus the role of police unions in creating conditions for unchecked violence. On June 8, the Writers Guild of America East, a 6,000-member </w:t>
      </w:r>
      <w:r w:rsidRPr="00DD488E">
        <w:rPr>
          <w:rFonts w:eastAsia="Cambria"/>
          <w:sz w:val="26"/>
          <w:szCs w:val="26"/>
          <w:highlight w:val="cyan"/>
          <w:u w:val="single"/>
        </w:rPr>
        <w:t>AFL-CIO affiliate</w:t>
      </w:r>
      <w:r w:rsidRPr="00DD488E">
        <w:rPr>
          <w:rFonts w:eastAsia="Cambria"/>
          <w:sz w:val="26"/>
          <w:szCs w:val="26"/>
          <w:u w:val="single"/>
        </w:rPr>
        <w:t xml:space="preserve"> that represents television writers and digital journalists (including at The Intercept), </w:t>
      </w:r>
      <w:r w:rsidRPr="00DD488E">
        <w:rPr>
          <w:rFonts w:eastAsia="Cambria"/>
          <w:sz w:val="26"/>
          <w:szCs w:val="26"/>
          <w:highlight w:val="cyan"/>
          <w:u w:val="single"/>
        </w:rPr>
        <w:t>passed a resolution that urged its parent body to “disaffiliate” the International Union of Police Associations</w:t>
      </w:r>
      <w:r w:rsidRPr="00DD488E">
        <w:rPr>
          <w:rFonts w:eastAsia="Cambria"/>
          <w:sz w:val="26"/>
          <w:szCs w:val="26"/>
          <w:u w:val="single"/>
        </w:rPr>
        <w:t>, the sole police-only union in the federation. “</w:t>
      </w:r>
      <w:r w:rsidRPr="00DD488E">
        <w:rPr>
          <w:rFonts w:eastAsia="Cambria"/>
          <w:sz w:val="26"/>
          <w:szCs w:val="26"/>
          <w:highlight w:val="cyan"/>
          <w:u w:val="single"/>
        </w:rPr>
        <w:t>As long as police unions continue to wield their collective bargaining power as a cudgel, preventing reforms and accountability, no one is safe,”</w:t>
      </w:r>
      <w:r w:rsidRPr="00DD488E">
        <w:rPr>
          <w:rFonts w:eastAsia="Cambria"/>
          <w:sz w:val="26"/>
          <w:szCs w:val="26"/>
          <w:u w:val="single"/>
        </w:rPr>
        <w:t xml:space="preserve"> WGAE wrote in a statement. </w:t>
      </w:r>
    </w:p>
    <w:p w:rsidR="00704E73" w:rsidRDefault="00E13868" w:rsidP="00D74E7B">
      <w:pPr>
        <w:pStyle w:val="Heading2"/>
      </w:pPr>
      <w:r>
        <w:t>SENTENCING</w:t>
      </w:r>
    </w:p>
    <w:p w:rsidR="00C16095" w:rsidRDefault="00C16095" w:rsidP="00D74E7B">
      <w:pPr>
        <w:pStyle w:val="Heading3"/>
      </w:pPr>
      <w:r>
        <w:t>Sentencing Guidelines Deference CP</w:t>
      </w:r>
    </w:p>
    <w:p w:rsidR="00196620" w:rsidRDefault="00196620" w:rsidP="00196620">
      <w:pPr>
        <w:pStyle w:val="Heading4"/>
      </w:pPr>
      <w:r>
        <w:t>Status quo solves – use of Auer deference has been falling – prefer 20 years of data.</w:t>
      </w:r>
    </w:p>
    <w:p w:rsidR="00196620" w:rsidRPr="00E60A8C" w:rsidRDefault="00196620" w:rsidP="00196620">
      <w:proofErr w:type="spellStart"/>
      <w:r w:rsidRPr="0053189C">
        <w:rPr>
          <w:rStyle w:val="Style13ptBold"/>
        </w:rPr>
        <w:t>Yeatman</w:t>
      </w:r>
      <w:proofErr w:type="spellEnd"/>
      <w:r w:rsidRPr="0053189C">
        <w:rPr>
          <w:rStyle w:val="Style13ptBold"/>
        </w:rPr>
        <w:t xml:space="preserve"> 16</w:t>
      </w:r>
      <w:r>
        <w:t xml:space="preserve"> (</w:t>
      </w:r>
      <w:proofErr w:type="spellStart"/>
      <w:r>
        <w:t>Yeatman</w:t>
      </w:r>
      <w:proofErr w:type="spellEnd"/>
      <w:r>
        <w:t xml:space="preserve">, William, senior fellow at the Competitive Enterprise Institute, a libertarian think tank in Washington, D.C., that focuses on the administrative state, J.D. candidate at the Georgetown University Law Center. “Empirical Answers to Outstanding Questions in the Ongoing Debate Over Auer, by William </w:t>
      </w:r>
      <w:proofErr w:type="spellStart"/>
      <w:r>
        <w:t>Yeatman</w:t>
      </w:r>
      <w:proofErr w:type="spellEnd"/>
      <w:r>
        <w:t xml:space="preserve">.” Yale Journal on Regulation, 13 September 2016, </w:t>
      </w:r>
      <w:hyperlink r:id="rId283" w:history="1">
        <w:r w:rsidRPr="00FA1758">
          <w:rPr>
            <w:rStyle w:val="Hyperlink"/>
          </w:rPr>
          <w:t>https://www.yalejreg.com/nc/empirical-answers-to-outstanding-questions-in-the-ongoing-debate-over-auer-by-william-yeatman/</w:t>
        </w:r>
      </w:hyperlink>
      <w:r>
        <w:t>. Accessed 6 July 2020.) SK</w:t>
      </w:r>
    </w:p>
    <w:p w:rsidR="00196620" w:rsidRPr="00993C85" w:rsidRDefault="00196620" w:rsidP="00196620">
      <w:pPr>
        <w:rPr>
          <w:sz w:val="16"/>
        </w:rPr>
      </w:pPr>
      <w:r w:rsidRPr="00993C85">
        <w:rPr>
          <w:sz w:val="16"/>
        </w:rPr>
        <w:t xml:space="preserve">In order to provide empirical answers to these pressing questions, </w:t>
      </w:r>
      <w:r w:rsidRPr="009F4347">
        <w:rPr>
          <w:rStyle w:val="StyleUnderline"/>
        </w:rPr>
        <w:t>I conducted a controlled comparison of deference principles as applied by U.S. Courts of Appeals over a twenty-year span.</w:t>
      </w:r>
      <w:r w:rsidRPr="00993C85">
        <w:rPr>
          <w:sz w:val="16"/>
        </w:rPr>
        <w:t xml:space="preserve"> To this end, </w:t>
      </w:r>
      <w:r w:rsidRPr="009F4347">
        <w:rPr>
          <w:rStyle w:val="StyleUnderline"/>
        </w:rPr>
        <w:t>I created an original dataset of variables attendant to 1,118 agency interpretations across 1,048 published opinions. The dataset includes all federal circuit court decisions that invoked Auer or related cases from 1993 to 2013.</w:t>
      </w:r>
      <w:r w:rsidRPr="00993C85">
        <w:rPr>
          <w:sz w:val="16"/>
        </w:rPr>
        <w:t xml:space="preserve"> In order to allow for a comparative analysis, I employed simple random sampling to create samples representative of populations of U.S. Courts of Appeals opinions that invoked the other two primary deference principles in administrative law: controlling Chevron deference to an agency’s interpretation of its own enabling statutes and non-controlling Skidmore respect. For each interpretation, I recorded identifying information and whether the government’s interpretation prevailed in court. Also, each interpretation was put into one of twelve categories of administrative procedure: (1) appellate litigation positions; (2) non-legislative rules; (3) informal adjudications; (4) non-textual interpretations; (5) formal rules; (6) preamble; (7) notice and comment rules; (8) litigation positions before administrative adjudications; (9) non-precedential adjudications; (10) precedential adjudications; (11) administrative orders; and (12) party briefs. The results of the study provide the following answers to the aforementioned questions: </w:t>
      </w:r>
      <w:r w:rsidRPr="009F4347">
        <w:rPr>
          <w:rStyle w:val="StyleUnderline"/>
        </w:rPr>
        <w:t>The data indicate that Auer deference has narrowed in U.S. Courts of Appeals over the last decade, in the wake of a number of Supreme Court opinions that were critical of the doctrine. Before 2006, when the Supreme Court first checked Auer, the government won 77 percent of the time when U.S. Courts of Appeals employed Auer, which is significantly greater than the government’s win rate under Chevron. From 2006 to 2013, the government’s win rate under Auer was 71 percent, which is on par with its win rate under Chevron.</w:t>
      </w:r>
      <w:r w:rsidRPr="00993C85">
        <w:rPr>
          <w:sz w:val="16"/>
        </w:rPr>
        <w:t xml:space="preserve"> At any </w:t>
      </w:r>
      <w:proofErr w:type="gramStart"/>
      <w:r w:rsidRPr="00993C85">
        <w:rPr>
          <w:sz w:val="16"/>
        </w:rPr>
        <w:t>time</w:t>
      </w:r>
      <w:proofErr w:type="gramEnd"/>
      <w:r w:rsidRPr="00993C85">
        <w:rPr>
          <w:sz w:val="16"/>
        </w:rPr>
        <w:t xml:space="preserve"> scale, the government’s win rate when U.S. Courts of Appeals invoked Auer and Chevron was significantly greater than when they invoked Skidmore. S. </w:t>
      </w:r>
      <w:r w:rsidRPr="009F4347">
        <w:rPr>
          <w:rStyle w:val="StyleUnderline"/>
        </w:rPr>
        <w:t>Courts of Appeals give Auer deference to interpretations falling across the continuum of administrative procedure in a surprisingly balanced manner.</w:t>
      </w:r>
      <w:r w:rsidRPr="00993C85">
        <w:rPr>
          <w:sz w:val="16"/>
        </w:rPr>
        <w:t xml:space="preserve"> Overall, federal circuit courts applied Auer deference to virtually the same number of interpretations resulting from administrative processes that carry the force and effect of law as they applied the doctrine to processes that do not.</w:t>
      </w:r>
    </w:p>
    <w:p w:rsidR="00196620" w:rsidRDefault="00196620" w:rsidP="00196620">
      <w:pPr>
        <w:pStyle w:val="Heading4"/>
      </w:pPr>
      <w:r>
        <w:t xml:space="preserve">Auer deference is fair and has numerous exceptions that allow for judicial interpretation – this card predates </w:t>
      </w:r>
      <w:proofErr w:type="spellStart"/>
      <w:r>
        <w:t>Kisor</w:t>
      </w:r>
      <w:proofErr w:type="spellEnd"/>
      <w:r>
        <w:t>.</w:t>
      </w:r>
    </w:p>
    <w:p w:rsidR="00196620" w:rsidRDefault="00196620" w:rsidP="00196620">
      <w:r w:rsidRPr="005D1584">
        <w:rPr>
          <w:rStyle w:val="Style13ptBold"/>
        </w:rPr>
        <w:t>Alito et al. 12</w:t>
      </w:r>
      <w:r>
        <w:t xml:space="preserve"> (Alito, Samuel, Associate Justice of the Supreme Court. John Roberts, Antonin Scalia, Anthony Kennedy, and Clarence Thomas. Christopher v. SmithKline Beecham Corp., 132 S. Ct. 2156 - Supreme Court 2012. Accessed 6 July 2020.) SK</w:t>
      </w:r>
    </w:p>
    <w:p w:rsidR="00196620" w:rsidRDefault="00196620" w:rsidP="004F31CE">
      <w:pPr>
        <w:rPr>
          <w:rFonts w:eastAsia="MS Gothic"/>
        </w:rPr>
      </w:pPr>
      <w:r w:rsidRPr="00490FE0">
        <w:rPr>
          <w:sz w:val="16"/>
        </w:rPr>
        <w:t xml:space="preserve">The DOL first announced its view that pharmaceutical detailers are not exempt outside salesmen in an amicus brief filed in the Second Circuit in 2009, and the Department has subsequently filed similar amicus briefs in other cases, including the case now before us.[11] While the DOL's ultimate conclusion that detailers are not exempt has remained unchanged since 2009, the same cannot be said of its reasoning. In both the Second Circuit and the Ninth Circuit, the DOL took the view 2166*2166 that "a `sale' for the purposes of the outside sales exemption requires a consummated transaction directly involving the employee for whom the exemption is sought." Secretary's Novartis Brief 11; see also Brief for Secretary of Labor as Amicus Curiae in No. 10-15257 (CA9), p. 12. Perhaps because of the nebulous nature of this "consummated transaction" test,[12] the Department changed course after we granted certiorari in this case. The Department now takes the position that "[a]n employee does not make a `sale' for purposes of the `outside salesman' exemption unless he actually transfers title to the property at issue." Brief for United States as Amicus Curiae 12-13 (hereinafter U.S. Brief).[13] Petitioners and the DOL assert that this new interpretation of the regulations is entitled to controlling deference. See Brief for Petitioners 31-42; U.S. Brief 30-34.[14] </w:t>
      </w:r>
      <w:r w:rsidRPr="00D8399D">
        <w:rPr>
          <w:rStyle w:val="StyleUnderline"/>
        </w:rPr>
        <w:t>Although Auer ordinarily calls for deference to an agency's interpretation of its own ambiguous regulation, even when that interpretation is advanced in a legal brief, see Chase Bank USA,</w:t>
      </w:r>
      <w:r w:rsidRPr="00490FE0">
        <w:rPr>
          <w:sz w:val="16"/>
        </w:rPr>
        <w:t xml:space="preserve"> N.A. v. </w:t>
      </w:r>
      <w:r w:rsidRPr="00D8399D">
        <w:rPr>
          <w:rStyle w:val="StyleUnderline"/>
        </w:rPr>
        <w:t>McCoy,</w:t>
      </w:r>
      <w:r w:rsidRPr="00490FE0">
        <w:rPr>
          <w:sz w:val="16"/>
        </w:rPr>
        <w:t xml:space="preserve"> 562 U.S. ___, ___, 131 </w:t>
      </w:r>
      <w:proofErr w:type="spellStart"/>
      <w:r w:rsidRPr="00490FE0">
        <w:rPr>
          <w:sz w:val="16"/>
        </w:rPr>
        <w:t>S.Ct</w:t>
      </w:r>
      <w:proofErr w:type="spellEnd"/>
      <w:r w:rsidRPr="00490FE0">
        <w:rPr>
          <w:sz w:val="16"/>
        </w:rPr>
        <w:t xml:space="preserve">. 871, 880, 178 L.Ed.2d 716 (2011); Auer, 519 U.S., at 461-462, 117 </w:t>
      </w:r>
      <w:proofErr w:type="spellStart"/>
      <w:r w:rsidRPr="00490FE0">
        <w:rPr>
          <w:sz w:val="16"/>
        </w:rPr>
        <w:t>S.Ct</w:t>
      </w:r>
      <w:proofErr w:type="spellEnd"/>
      <w:r w:rsidRPr="00490FE0">
        <w:rPr>
          <w:sz w:val="16"/>
        </w:rPr>
        <w:t xml:space="preserve">. 905, </w:t>
      </w:r>
      <w:r w:rsidRPr="00D8399D">
        <w:rPr>
          <w:rStyle w:val="StyleUnderline"/>
        </w:rPr>
        <w:t>this general rule does not apply in all cases. Deference is undoubtedly inappropriate, for example, when the agency's interpretation is "`plainly erroneous or inconsistent with the regulation.'"</w:t>
      </w:r>
      <w:r w:rsidRPr="00490FE0">
        <w:rPr>
          <w:sz w:val="16"/>
        </w:rPr>
        <w:t xml:space="preserve"> Id., at 461, 117 </w:t>
      </w:r>
      <w:proofErr w:type="spellStart"/>
      <w:r w:rsidRPr="00490FE0">
        <w:rPr>
          <w:sz w:val="16"/>
        </w:rPr>
        <w:t>S.Ct</w:t>
      </w:r>
      <w:proofErr w:type="spellEnd"/>
      <w:r w:rsidRPr="00490FE0">
        <w:rPr>
          <w:sz w:val="16"/>
        </w:rPr>
        <w:t xml:space="preserve">. 905 (quoting Robertson v. Methow Valley Citizens Council, 490 U.S. 332, 359, 109 </w:t>
      </w:r>
      <w:proofErr w:type="spellStart"/>
      <w:r w:rsidRPr="00490FE0">
        <w:rPr>
          <w:sz w:val="16"/>
        </w:rPr>
        <w:t>S.Ct</w:t>
      </w:r>
      <w:proofErr w:type="spellEnd"/>
      <w:r w:rsidRPr="00490FE0">
        <w:rPr>
          <w:sz w:val="16"/>
        </w:rPr>
        <w:t xml:space="preserve">. 1835, 104 L.Ed.2d 351 (1989)). </w:t>
      </w:r>
      <w:r w:rsidRPr="00D8399D">
        <w:rPr>
          <w:rStyle w:val="StyleUnderline"/>
        </w:rPr>
        <w:t>And deference is likewise unwarranted when there is reason to suspect that the agency's interpretation "does not reflect the agency's fair and considered judgment on the matter in question."</w:t>
      </w:r>
      <w:r w:rsidRPr="00490FE0">
        <w:rPr>
          <w:sz w:val="16"/>
        </w:rPr>
        <w:t xml:space="preserve"> Auer, supra, at 462, 117 </w:t>
      </w:r>
      <w:proofErr w:type="spellStart"/>
      <w:r w:rsidRPr="00490FE0">
        <w:rPr>
          <w:sz w:val="16"/>
        </w:rPr>
        <w:t>S.Ct</w:t>
      </w:r>
      <w:proofErr w:type="spellEnd"/>
      <w:r w:rsidRPr="00490FE0">
        <w:rPr>
          <w:sz w:val="16"/>
        </w:rPr>
        <w:t xml:space="preserve">. 905; see also, e.g., Chase Bank, supra, at ___, 131 </w:t>
      </w:r>
      <w:proofErr w:type="spellStart"/>
      <w:r w:rsidRPr="00490FE0">
        <w:rPr>
          <w:sz w:val="16"/>
        </w:rPr>
        <w:t>S.Ct</w:t>
      </w:r>
      <w:proofErr w:type="spellEnd"/>
      <w:r w:rsidRPr="00490FE0">
        <w:rPr>
          <w:sz w:val="16"/>
        </w:rPr>
        <w:t xml:space="preserve">. at 881. </w:t>
      </w:r>
      <w:r w:rsidRPr="00490FE0">
        <w:rPr>
          <w:rStyle w:val="StyleUnderline"/>
        </w:rPr>
        <w:t>This might occur when the agency's interpretation conflicts with a prior interpretation, see</w:t>
      </w:r>
      <w:r w:rsidRPr="00490FE0">
        <w:rPr>
          <w:sz w:val="16"/>
        </w:rPr>
        <w:t xml:space="preserve">, e.g., </w:t>
      </w:r>
      <w:r w:rsidRPr="00490FE0">
        <w:rPr>
          <w:rStyle w:val="StyleUnderline"/>
        </w:rPr>
        <w:t>Thomas Jefferson Univ. v. Shalala,</w:t>
      </w:r>
      <w:r w:rsidRPr="00490FE0">
        <w:rPr>
          <w:sz w:val="16"/>
        </w:rPr>
        <w:t xml:space="preserve"> 512 U.S. 504, 515, 114 </w:t>
      </w:r>
      <w:proofErr w:type="spellStart"/>
      <w:r w:rsidRPr="00490FE0">
        <w:rPr>
          <w:sz w:val="16"/>
        </w:rPr>
        <w:t>S.Ct</w:t>
      </w:r>
      <w:proofErr w:type="spellEnd"/>
      <w:r w:rsidRPr="00490FE0">
        <w:rPr>
          <w:sz w:val="16"/>
        </w:rPr>
        <w:t xml:space="preserve">. 2381, 129 L.Ed.2d 405 (1994), </w:t>
      </w:r>
      <w:r w:rsidRPr="00490FE0">
        <w:rPr>
          <w:rStyle w:val="StyleUnderline"/>
        </w:rPr>
        <w:t>or when it appears that the interpretation is nothing more than a "convenient litigating position," Bowen v. Georgetown Univ. Hospital</w:t>
      </w:r>
      <w:r w:rsidRPr="00490FE0">
        <w:rPr>
          <w:sz w:val="16"/>
        </w:rPr>
        <w:t xml:space="preserve">, 488 U.S. 204, 213, 109 </w:t>
      </w:r>
      <w:proofErr w:type="spellStart"/>
      <w:r w:rsidRPr="00490FE0">
        <w:rPr>
          <w:sz w:val="16"/>
        </w:rPr>
        <w:t>S.Ct</w:t>
      </w:r>
      <w:proofErr w:type="spellEnd"/>
      <w:r w:rsidRPr="00490FE0">
        <w:rPr>
          <w:sz w:val="16"/>
        </w:rPr>
        <w:t xml:space="preserve">. 468, 102 L.Ed.2d 493 (1988), </w:t>
      </w:r>
      <w:r w:rsidRPr="00490FE0">
        <w:rPr>
          <w:rStyle w:val="StyleUnderline"/>
        </w:rPr>
        <w:t xml:space="preserve">or a "`post hoc </w:t>
      </w:r>
      <w:proofErr w:type="spellStart"/>
      <w:r w:rsidRPr="00490FE0">
        <w:rPr>
          <w:rStyle w:val="StyleUnderline"/>
        </w:rPr>
        <w:t>rationalizatio</w:t>
      </w:r>
      <w:proofErr w:type="spellEnd"/>
      <w:r w:rsidRPr="00490FE0">
        <w:rPr>
          <w:rStyle w:val="StyleUnderline"/>
        </w:rPr>
        <w:t>[n]' advanced by an agency seeking to defend past agency action against attack,"</w:t>
      </w:r>
      <w:r w:rsidRPr="00490FE0">
        <w:rPr>
          <w:sz w:val="16"/>
        </w:rPr>
        <w:t xml:space="preserve"> Auer, supra, at 462, 117 </w:t>
      </w:r>
      <w:proofErr w:type="spellStart"/>
      <w:r w:rsidRPr="00490FE0">
        <w:rPr>
          <w:sz w:val="16"/>
        </w:rPr>
        <w:t>S.Ct</w:t>
      </w:r>
      <w:proofErr w:type="spellEnd"/>
      <w:r w:rsidRPr="00490FE0">
        <w:rPr>
          <w:sz w:val="16"/>
        </w:rPr>
        <w:t xml:space="preserve">. 905 (quoting Bowen, 2167*2167 supra, at 212, 109 </w:t>
      </w:r>
      <w:proofErr w:type="spellStart"/>
      <w:r w:rsidRPr="00490FE0">
        <w:rPr>
          <w:sz w:val="16"/>
        </w:rPr>
        <w:t>S.Ct</w:t>
      </w:r>
      <w:proofErr w:type="spellEnd"/>
      <w:r w:rsidRPr="00490FE0">
        <w:rPr>
          <w:sz w:val="16"/>
        </w:rPr>
        <w:t xml:space="preserve">. 468; alteration in original). </w:t>
      </w:r>
      <w:r w:rsidRPr="00490FE0">
        <w:rPr>
          <w:rStyle w:val="StyleUnderline"/>
        </w:rPr>
        <w:t>In this case, there are strong reasons for withholding the deference that Auer generally requires. Petitioners invoke the DOL's interpretation of ambiguous regulations to impose potentially massive liability on respondent for conduct that occurred well before that interpretation was announced. To defer to the agency's interpretation in this circumstance would seriously undermine the principle that agencies should provide regulated parties "fair warning of the conduct [a regulation] prohibits or requires."</w:t>
      </w:r>
      <w:r w:rsidRPr="00490FE0">
        <w:rPr>
          <w:sz w:val="16"/>
        </w:rPr>
        <w:t xml:space="preserve"> Gates &amp; Fox Co. v. Occupational Safety and Health Review Comm'n, 790 F.2d 154, 156 (C.A.D.C.1986) (SCALIA, J.).[15] Indeed, it would result in precisely the kind of "unfair surprise" against which our cases have long warned. See Long Island Care at Home, Ltd. v. Coke, 551 U.S. 158, 170-171, 127 </w:t>
      </w:r>
      <w:proofErr w:type="spellStart"/>
      <w:r w:rsidRPr="00490FE0">
        <w:rPr>
          <w:sz w:val="16"/>
        </w:rPr>
        <w:t>S.Ct</w:t>
      </w:r>
      <w:proofErr w:type="spellEnd"/>
      <w:r w:rsidRPr="00490FE0">
        <w:rPr>
          <w:sz w:val="16"/>
        </w:rPr>
        <w:t xml:space="preserve">. 2339, 168 L.Ed.2d 54 (2007) (deferring to new interpretation that "create[d] no unfair surprise" because agency had proceeded through notice-and-comment rulemaking); Martin v. Occupational Safety and Health Review Comm'n, 499 U.S. 144, 158, 111 </w:t>
      </w:r>
      <w:proofErr w:type="spellStart"/>
      <w:r w:rsidRPr="00490FE0">
        <w:rPr>
          <w:sz w:val="16"/>
        </w:rPr>
        <w:t>S.Ct</w:t>
      </w:r>
      <w:proofErr w:type="spellEnd"/>
      <w:r w:rsidRPr="00490FE0">
        <w:rPr>
          <w:sz w:val="16"/>
        </w:rPr>
        <w:t xml:space="preserve">. 1171, 113 L.Ed.2d 117 (1991) (identifying "adequacy of notice to regulated parties" as one factor relevant to the reasonableness of the agency's interpretation); NLRB v. Bell Aerospace Co., 416 U.S. 267, 295, 94 </w:t>
      </w:r>
      <w:proofErr w:type="spellStart"/>
      <w:r w:rsidRPr="00490FE0">
        <w:rPr>
          <w:sz w:val="16"/>
        </w:rPr>
        <w:t>S.Ct</w:t>
      </w:r>
      <w:proofErr w:type="spellEnd"/>
      <w:r w:rsidRPr="00490FE0">
        <w:rPr>
          <w:sz w:val="16"/>
        </w:rPr>
        <w:t>. 1757, 40 L.Ed.2d 134 (1974) (suggesting that an agency should not change an interpretation in an adjudicative proceeding where doing so would impose "new liability ... on individuals for past actions which were taken in good-faith reliance on [agency] pronouncements" or in a case involving "fines or damages").</w:t>
      </w:r>
    </w:p>
    <w:p w:rsidR="00196620" w:rsidRDefault="00196620" w:rsidP="00D74E7B">
      <w:pPr>
        <w:pStyle w:val="Heading3"/>
        <w:rPr>
          <w:rFonts w:eastAsia="MS Gothic"/>
        </w:rPr>
      </w:pPr>
      <w:r>
        <w:rPr>
          <w:rFonts w:eastAsia="MS Gothic"/>
        </w:rPr>
        <w:t>Community reintegration programs CP</w:t>
      </w:r>
    </w:p>
    <w:p w:rsidR="00196620" w:rsidRDefault="00196620" w:rsidP="00196620">
      <w:pPr>
        <w:pStyle w:val="Heading4"/>
      </w:pPr>
      <w:r>
        <w:t>Community reintegration programs fail</w:t>
      </w:r>
    </w:p>
    <w:p w:rsidR="00196620" w:rsidRPr="00460730" w:rsidRDefault="00196620" w:rsidP="00196620">
      <w:pPr>
        <w:rPr>
          <w:rStyle w:val="Style13ptBold"/>
        </w:rPr>
      </w:pPr>
      <w:proofErr w:type="spellStart"/>
      <w:r w:rsidRPr="00460730">
        <w:rPr>
          <w:rStyle w:val="Style13ptBold"/>
        </w:rPr>
        <w:t>Muhlhausen</w:t>
      </w:r>
      <w:proofErr w:type="spellEnd"/>
      <w:r w:rsidRPr="00460730">
        <w:rPr>
          <w:rStyle w:val="Style13ptBold"/>
        </w:rPr>
        <w:t>, 2018</w:t>
      </w:r>
    </w:p>
    <w:p w:rsidR="00196620" w:rsidRDefault="00196620" w:rsidP="00196620">
      <w:r>
        <w:t xml:space="preserve">(David. </w:t>
      </w:r>
      <w:proofErr w:type="gramStart"/>
      <w:r w:rsidRPr="00F64691">
        <w:t>Ph.D.,</w:t>
      </w:r>
      <w:proofErr w:type="gramEnd"/>
      <w:r w:rsidRPr="00F64691">
        <w:t xml:space="preserve"> leads the National Institute of Justice — the research, development, and evaluation agency of the U.S. Department of Justice</w:t>
      </w:r>
      <w:r>
        <w:t xml:space="preserve">. “Research on Returning Offender Programs and Promising Practices.” June 12, 2018. </w:t>
      </w:r>
      <w:hyperlink r:id="rId284" w:history="1">
        <w:r w:rsidRPr="009B6CDB">
          <w:rPr>
            <w:rStyle w:val="Hyperlink"/>
          </w:rPr>
          <w:t>https://nij.ojp.gov/speech/research-returning-offender-programs-and-promising-practices</w:t>
        </w:r>
      </w:hyperlink>
      <w:r>
        <w:t xml:space="preserve"> Accessed: 7/6/20)</w:t>
      </w:r>
    </w:p>
    <w:p w:rsidR="00196620" w:rsidRPr="00F64691" w:rsidRDefault="00196620" w:rsidP="00196620">
      <w:pPr>
        <w:rPr>
          <w:u w:val="single"/>
        </w:rPr>
      </w:pPr>
      <w:r w:rsidRPr="00F64691">
        <w:rPr>
          <w:u w:val="single"/>
        </w:rPr>
        <w:t>Do Reentry Program Work?</w:t>
      </w:r>
      <w:r>
        <w:rPr>
          <w:u w:val="single"/>
        </w:rPr>
        <w:t xml:space="preserve"> </w:t>
      </w:r>
      <w:r>
        <w:t xml:space="preserve">So, what does the literature say about reentry programs and recidivism? The short answer is that </w:t>
      </w:r>
      <w:r w:rsidRPr="00F64691">
        <w:rPr>
          <w:u w:val="single"/>
        </w:rPr>
        <w:t>it’s complicated. Due to the lack of RCTs and replications, no reentry programs meet the “evidence-based” definition</w:t>
      </w:r>
      <w:r>
        <w:t xml:space="preserve">. </w:t>
      </w:r>
      <w:r w:rsidRPr="00F64691">
        <w:rPr>
          <w:u w:val="single"/>
        </w:rPr>
        <w:t>We don’t have a strong understanding of what works and what doesn’t</w:t>
      </w:r>
      <w:r>
        <w:t>, and there’s a pressing need for additional research to help us better understand the dynamic process of reentry.</w:t>
      </w:r>
      <w:r>
        <w:rPr>
          <w:u w:val="single"/>
        </w:rPr>
        <w:t xml:space="preserve"> </w:t>
      </w:r>
      <w:r w:rsidRPr="00F64691">
        <w:rPr>
          <w:u w:val="single"/>
        </w:rPr>
        <w:t>Overall, the results of RCTs of reentry programs for reducing recidivism are mixed</w:t>
      </w:r>
      <w:r>
        <w:t>, at best.</w:t>
      </w:r>
      <w:r>
        <w:rPr>
          <w:u w:val="single"/>
        </w:rPr>
        <w:t xml:space="preserve"> </w:t>
      </w:r>
      <w:r>
        <w:t>To date, much of the discussion about how to help formerly incarcerated individuals is focused on employment and training assistance. Various types of employment programming are commonly implemented as reentry programs. I want to spend a few minutes talking about what we know regarding the effectiveness of employment programs.</w:t>
      </w:r>
      <w:r>
        <w:rPr>
          <w:u w:val="single"/>
        </w:rPr>
        <w:t xml:space="preserve"> </w:t>
      </w:r>
      <w:r>
        <w:t xml:space="preserve">In a nutshell, there are very few employment programs that show promise for reducing recidivism. In particular, </w:t>
      </w:r>
      <w:r w:rsidRPr="00F64691">
        <w:rPr>
          <w:u w:val="single"/>
        </w:rPr>
        <w:t>employment-focused reentry programs have had little success in reducing recidivism</w:t>
      </w:r>
      <w:r>
        <w:t>.</w:t>
      </w:r>
      <w:r>
        <w:rPr>
          <w:u w:val="single"/>
        </w:rPr>
        <w:t xml:space="preserve"> </w:t>
      </w:r>
      <w:r>
        <w:t>This means that prisoner reentry efforts that rely mainly on job training and subsidized jobs are not likely to succeed.</w:t>
      </w:r>
      <w:r>
        <w:rPr>
          <w:u w:val="single"/>
        </w:rPr>
        <w:t xml:space="preserve"> </w:t>
      </w:r>
      <w:r>
        <w:t>Despite these findings, employment-focused programs are seen as a panacea. We should not support them expecting that they will serve as a cure-all.</w:t>
      </w:r>
      <w:r>
        <w:rPr>
          <w:u w:val="single"/>
        </w:rPr>
        <w:t xml:space="preserve"> </w:t>
      </w:r>
      <w:r>
        <w:t>Employment is a big part of an individual’s needs as they return to society, but we know that successful reentry is a lot more complicated than just finding a job.</w:t>
      </w:r>
    </w:p>
    <w:p w:rsidR="00196620" w:rsidRDefault="00196620" w:rsidP="00196620">
      <w:pPr>
        <w:pStyle w:val="Heading4"/>
      </w:pPr>
      <w:r>
        <w:t>Second Chance Act reentry programs fail</w:t>
      </w:r>
    </w:p>
    <w:p w:rsidR="00196620" w:rsidRPr="00460730" w:rsidRDefault="00196620" w:rsidP="00196620">
      <w:pPr>
        <w:rPr>
          <w:rStyle w:val="Style13ptBold"/>
        </w:rPr>
      </w:pPr>
      <w:proofErr w:type="spellStart"/>
      <w:r w:rsidRPr="00460730">
        <w:rPr>
          <w:rStyle w:val="Style13ptBold"/>
        </w:rPr>
        <w:t>Muhlhausen</w:t>
      </w:r>
      <w:proofErr w:type="spellEnd"/>
      <w:r w:rsidRPr="00460730">
        <w:rPr>
          <w:rStyle w:val="Style13ptBold"/>
        </w:rPr>
        <w:t>, 2018</w:t>
      </w:r>
    </w:p>
    <w:p w:rsidR="00196620" w:rsidRDefault="00196620" w:rsidP="00196620">
      <w:r>
        <w:t xml:space="preserve">(David. </w:t>
      </w:r>
      <w:proofErr w:type="gramStart"/>
      <w:r w:rsidRPr="00F64691">
        <w:t>Ph.D.,</w:t>
      </w:r>
      <w:proofErr w:type="gramEnd"/>
      <w:r w:rsidRPr="00F64691">
        <w:t xml:space="preserve"> leads the National Institute of Justice — the research, development, and evaluation agency of the U.S. Department of Justice</w:t>
      </w:r>
      <w:r>
        <w:t xml:space="preserve">. “Research on Returning Offender Programs and Promising Practices.” June 12, 2018. </w:t>
      </w:r>
      <w:hyperlink r:id="rId285" w:history="1">
        <w:r w:rsidRPr="009B6CDB">
          <w:rPr>
            <w:rStyle w:val="Hyperlink"/>
          </w:rPr>
          <w:t>https://nij.ojp.gov/speech/research-returning-offender-programs-and-promising-practices</w:t>
        </w:r>
      </w:hyperlink>
      <w:r>
        <w:t xml:space="preserve"> Accessed: 7/6/20)</w:t>
      </w:r>
    </w:p>
    <w:p w:rsidR="00196620" w:rsidRPr="00196620" w:rsidRDefault="00196620" w:rsidP="00196620">
      <w:r w:rsidRPr="00F64691">
        <w:rPr>
          <w:u w:val="single"/>
        </w:rPr>
        <w:t>A multisite RCT of the Second Chance Act (SCA) reentry programs funded by the U.S. Department of Justice found that the comprehensive services offered failed to reduce recidivism</w:t>
      </w:r>
      <w:r>
        <w:t xml:space="preserve">.[3] The programs included the Kentucky Department of Corrections; Oklahoma Department of Corrections; South Dakota Department of Corrections; Allegany County, Pennsylvania Department of Human Services; Marion County, Oregon Sheriff’s Office; San Francisco Department of Public Health; and San Mateo County, and the California Division of Health and Recovery. Members of the treatment group were significantly more likely to receive case management, employment assistance, and cognitive behavioral therapy than their counterparts in the control group. </w:t>
      </w:r>
      <w:r w:rsidRPr="00F64691">
        <w:rPr>
          <w:u w:val="single"/>
        </w:rPr>
        <w:t>At the 18- and 30-month follow-up periods, SCA programs had no impact on arrests, convictions, and incarcerations.</w:t>
      </w:r>
      <w:r>
        <w:t xml:space="preserve"> Randomized Controlled Trials of Employment-Focused Reentry Programs An RCT of the U.S. Department of Labor’s Reintegration of Ex-Offenders (</w:t>
      </w:r>
      <w:proofErr w:type="spellStart"/>
      <w:r>
        <w:t>RExO</w:t>
      </w:r>
      <w:proofErr w:type="spellEnd"/>
      <w:r>
        <w:t xml:space="preserve">) Programs assessed the effectiveness of federal grants to 24 local employment-based reentry programs, many of which were operated by faith-based organizations.[4] </w:t>
      </w:r>
      <w:r w:rsidRPr="00F64691">
        <w:rPr>
          <w:u w:val="single"/>
        </w:rPr>
        <w:t xml:space="preserve">At the two-year follow-up, the </w:t>
      </w:r>
      <w:proofErr w:type="spellStart"/>
      <w:r w:rsidRPr="00F64691">
        <w:rPr>
          <w:u w:val="single"/>
        </w:rPr>
        <w:t>RExO</w:t>
      </w:r>
      <w:proofErr w:type="spellEnd"/>
      <w:r w:rsidRPr="00F64691">
        <w:rPr>
          <w:u w:val="single"/>
        </w:rPr>
        <w:t xml:space="preserve"> services failed to affect arrests and incarceration rates</w:t>
      </w:r>
      <w:r>
        <w:t>.</w:t>
      </w:r>
    </w:p>
    <w:p w:rsidR="00196620" w:rsidRDefault="00196620" w:rsidP="00D74E7B">
      <w:pPr>
        <w:pStyle w:val="Heading3"/>
        <w:rPr>
          <w:rFonts w:eastAsia="Times New Roman"/>
        </w:rPr>
      </w:pPr>
      <w:r>
        <w:rPr>
          <w:rFonts w:eastAsia="Times New Roman"/>
        </w:rPr>
        <w:t>Ban mentally ill from death penalty</w:t>
      </w:r>
    </w:p>
    <w:p w:rsidR="00196620" w:rsidRPr="00AC6F13" w:rsidRDefault="00196620" w:rsidP="00196620">
      <w:pPr>
        <w:keepNext/>
        <w:keepLines/>
        <w:spacing w:before="40" w:line="256" w:lineRule="auto"/>
        <w:outlineLvl w:val="3"/>
        <w:rPr>
          <w:rFonts w:eastAsia="MS Gothic" w:cs="Times New Roman"/>
          <w:b/>
          <w:iCs/>
          <w:sz w:val="26"/>
        </w:rPr>
      </w:pPr>
      <w:r>
        <w:rPr>
          <w:rFonts w:eastAsia="MS Gothic" w:cs="Times New Roman"/>
          <w:b/>
          <w:iCs/>
          <w:sz w:val="26"/>
        </w:rPr>
        <w:t>CP doesn’t solve dignity</w:t>
      </w:r>
      <w:r w:rsidRPr="00AC6F13">
        <w:rPr>
          <w:rFonts w:eastAsia="MS Gothic" w:cs="Times New Roman"/>
          <w:b/>
          <w:iCs/>
          <w:sz w:val="26"/>
        </w:rPr>
        <w:t xml:space="preserve"> — dignity cannot be preserved as long as the death penalty, in any way shape or form, remains</w:t>
      </w:r>
    </w:p>
    <w:p w:rsidR="00196620" w:rsidRPr="00AC6F13" w:rsidRDefault="00196620" w:rsidP="00196620">
      <w:pPr>
        <w:spacing w:line="256" w:lineRule="auto"/>
        <w:rPr>
          <w:rStyle w:val="Style13ptBold"/>
        </w:rPr>
      </w:pPr>
      <w:r w:rsidRPr="00AC6F13">
        <w:rPr>
          <w:rStyle w:val="Style13ptBold"/>
        </w:rPr>
        <w:t xml:space="preserve">Ogletree 14 </w:t>
      </w:r>
    </w:p>
    <w:p w:rsidR="00196620" w:rsidRPr="00AC6F13" w:rsidRDefault="00196620" w:rsidP="00196620">
      <w:pPr>
        <w:spacing w:line="256" w:lineRule="auto"/>
        <w:rPr>
          <w:rFonts w:eastAsia="Cambria" w:cs="Times New Roman"/>
        </w:rPr>
      </w:pPr>
      <w:r w:rsidRPr="00AC6F13">
        <w:rPr>
          <w:rFonts w:eastAsia="Cambria" w:cs="Times New Roman"/>
        </w:rPr>
        <w:t xml:space="preserve">(Ogletree, 7-18-2014 "The death penalty is incompatible with human dignity," Washington Post, https://www.washingtonpost.com/opinions/charles-ogletree-the-death-penalty-is-incompatible-with-human-dignity/2014/07/18/c0849dea-0e6b-11e4-b8e5-d0de80767fc2_story.html, 7-6-2020) </w:t>
      </w:r>
      <w:proofErr w:type="spellStart"/>
      <w:r w:rsidRPr="00AC6F13">
        <w:rPr>
          <w:rFonts w:eastAsia="Cambria" w:cs="Times New Roman"/>
        </w:rPr>
        <w:t>js</w:t>
      </w:r>
      <w:proofErr w:type="spellEnd"/>
    </w:p>
    <w:p w:rsidR="00196620" w:rsidRPr="00AC6F13" w:rsidRDefault="00196620" w:rsidP="00196620">
      <w:pPr>
        <w:spacing w:line="256" w:lineRule="auto"/>
        <w:rPr>
          <w:rFonts w:eastAsia="Cambria" w:cs="Times New Roman"/>
        </w:rPr>
      </w:pPr>
      <w:r w:rsidRPr="00AC6F13">
        <w:rPr>
          <w:rFonts w:eastAsia="Cambria" w:cs="Times New Roman"/>
        </w:rPr>
        <w:t xml:space="preserve">In its ruling in Hall v. Florida in May, the court — with Justice Anthony M. Kennedy at the helm — reminded us that </w:t>
      </w:r>
      <w:r w:rsidRPr="00AC6F13">
        <w:rPr>
          <w:rFonts w:eastAsia="Cambria" w:cs="Times New Roman"/>
          <w:u w:val="single"/>
        </w:rPr>
        <w:t>the core value animating the Eighth Amendment’s cruel and unusual punishments clause is the preservation of human dignity against the affront of unnecessarily harsh punishment.</w:t>
      </w:r>
      <w:r w:rsidRPr="00AC6F13">
        <w:rPr>
          <w:rFonts w:eastAsia="Cambria" w:cs="Times New Roman"/>
        </w:rPr>
        <w:t xml:space="preserve"> Hall, which prohibited a rigid test in use in Florida for gauging whether a defendant is intellectually disabled, was the most recent in a series of opinions in which the court has juxtaposed retribution — the idea of vengeance for a wrongdoing, which serves as the chief justification for the death penalty — with a recognition of our hopelessly complex and fallible human nature.</w:t>
      </w:r>
    </w:p>
    <w:p w:rsidR="00196620" w:rsidRPr="00AC6F13" w:rsidRDefault="00196620" w:rsidP="00196620">
      <w:pPr>
        <w:spacing w:line="256" w:lineRule="auto"/>
        <w:rPr>
          <w:rFonts w:eastAsia="Cambria" w:cs="Times New Roman"/>
          <w:u w:val="single"/>
        </w:rPr>
      </w:pPr>
      <w:r w:rsidRPr="00AC6F13">
        <w:rPr>
          <w:rFonts w:eastAsia="Cambria" w:cs="Times New Roman"/>
        </w:rPr>
        <w:t>What was important about Hall is the way Kennedy described the logic behind exempting intellectually disabled individuals from execution: “</w:t>
      </w:r>
      <w:r w:rsidRPr="00AC6F13">
        <w:rPr>
          <w:rFonts w:eastAsia="Cambria" w:cs="Times New Roman"/>
          <w:u w:val="single"/>
        </w:rPr>
        <w:t xml:space="preserve">to impose the harshest of punishments on an intellectually disabled person violates his or her inherent dignity as a human being” because the “diminished capacity of the intellectually disabled lessens moral culpability and hence the retributive value of the punishment.” </w:t>
      </w:r>
      <w:r w:rsidRPr="00AC6F13">
        <w:rPr>
          <w:rFonts w:eastAsia="Cambria" w:cs="Times New Roman"/>
        </w:rPr>
        <w:t xml:space="preserve">Though the court previously barred imposition of the death penalty upon intellectually disabled people, as well as juvenile offenders, Hall marked the first time that it went so far as to claim that </w:t>
      </w:r>
      <w:r w:rsidRPr="00AC6F13">
        <w:rPr>
          <w:rFonts w:eastAsia="Cambria" w:cs="Times New Roman"/>
          <w:u w:val="single"/>
        </w:rPr>
        <w:t>imposing the death penalty upon offenders with these kinds of functional impairments serves “no legitimate penological purpose.”</w:t>
      </w:r>
    </w:p>
    <w:p w:rsidR="00196620" w:rsidRPr="00AC6F13" w:rsidRDefault="00196620" w:rsidP="00196620">
      <w:pPr>
        <w:spacing w:line="256" w:lineRule="auto"/>
        <w:rPr>
          <w:rFonts w:eastAsia="Cambria" w:cs="Times New Roman"/>
          <w:u w:val="single"/>
        </w:rPr>
      </w:pPr>
      <w:r w:rsidRPr="00AC6F13">
        <w:rPr>
          <w:rFonts w:eastAsia="Cambria" w:cs="Times New Roman"/>
        </w:rPr>
        <w:t xml:space="preserve">This is why I see an end coming to the death penalty in this country. The overwhelming majority of those facing execution today have what the court termed in Hall to be diminished culpability. Severe functional deficits are the rule, not the exception, among the individuals who populate the nation’s death rows. A new study by Robert J. Smith, Sophie Cull and Zoë Robinson, published in Hastings Law Journal, of the social histories of 100 people executed during 2012 and 2013 showed that </w:t>
      </w:r>
      <w:r w:rsidRPr="00AC6F13">
        <w:rPr>
          <w:rFonts w:eastAsia="Cambria" w:cs="Times New Roman"/>
          <w:u w:val="single"/>
        </w:rPr>
        <w:t>the vast majority of executed offenders suffered from one or more significant cognitive and behavioral deficits.</w:t>
      </w:r>
    </w:p>
    <w:p w:rsidR="00196620" w:rsidRPr="00AC6F13" w:rsidRDefault="00196620" w:rsidP="00196620">
      <w:pPr>
        <w:spacing w:line="256" w:lineRule="auto"/>
        <w:rPr>
          <w:rFonts w:eastAsia="Cambria" w:cs="Times New Roman"/>
        </w:rPr>
      </w:pPr>
      <w:r w:rsidRPr="00AC6F13">
        <w:rPr>
          <w:rFonts w:eastAsia="Cambria" w:cs="Times New Roman"/>
          <w:u w:val="single"/>
        </w:rPr>
        <w:t>One-third of the offenders had intellectual disabilities, borderline intellectual function or traumatic brain injuries, a similarly debilitating impairment.</w:t>
      </w:r>
      <w:r w:rsidRPr="00AC6F13">
        <w:rPr>
          <w:rFonts w:eastAsia="Cambria" w:cs="Times New Roman"/>
        </w:rPr>
        <w:t xml:space="preserve"> For example, the Texas Department of Corrections determined that Elroy Chester had an IQ of 69. He attended special education classes throughout school and never functioned at a higher level than third grade. The state had previously enrolled Chester into its Mentally Retarded Offenders Program. Despite these findings, Texas executed him on June 12, 2013.</w:t>
      </w:r>
    </w:p>
    <w:p w:rsidR="00196620" w:rsidRPr="00AC6F13" w:rsidRDefault="00196620" w:rsidP="00196620">
      <w:pPr>
        <w:spacing w:line="256" w:lineRule="auto"/>
        <w:rPr>
          <w:rFonts w:eastAsia="Cambria" w:cs="Times New Roman"/>
        </w:rPr>
      </w:pPr>
      <w:r w:rsidRPr="00AC6F13">
        <w:rPr>
          <w:rFonts w:eastAsia="Cambria" w:cs="Times New Roman"/>
          <w:u w:val="single"/>
        </w:rPr>
        <w:t>More than half of the 100 had a severe mental illness such as schizophrenia, post-traumatic stress disorder or psychosis</w:t>
      </w:r>
      <w:r w:rsidRPr="00AC6F13">
        <w:rPr>
          <w:rFonts w:eastAsia="Cambria" w:cs="Times New Roman"/>
        </w:rPr>
        <w:t>. For example, for more than 40 years, Florida’s own psychiatrists found that John Ferguson suffered from severe mental illness. Ferguson had a fixed delusion that he was the “Prince of God” who could not be killed and would rise up after his execution and fight alongside Jesus to save the United States from a communist plot. When Ferguson was executed on Aug. 5, 2013, his last words were: “I just want everyone to know that I am the Prince of God and I will rise again.” A Florida court had called Mr. Ferguson’s delusions “normal Christian beliefs.”</w:t>
      </w:r>
    </w:p>
    <w:p w:rsidR="00196620" w:rsidRPr="00AC6F13" w:rsidRDefault="00196620" w:rsidP="00196620">
      <w:pPr>
        <w:spacing w:line="256" w:lineRule="auto"/>
        <w:rPr>
          <w:rFonts w:eastAsia="Cambria" w:cs="Times New Roman"/>
        </w:rPr>
      </w:pPr>
      <w:r w:rsidRPr="00AC6F13">
        <w:rPr>
          <w:rFonts w:eastAsia="Cambria" w:cs="Times New Roman"/>
          <w:u w:val="single"/>
        </w:rPr>
        <w:t>Many other executed offenders endured unspeakable abuse as children.</w:t>
      </w:r>
      <w:r w:rsidRPr="00AC6F13">
        <w:rPr>
          <w:rFonts w:eastAsia="Cambria" w:cs="Times New Roman"/>
        </w:rPr>
        <w:t xml:space="preserve"> Consider Daniel Cook, whose mother drank alcohol and abused drugs while she was pregnant with him. His mother and grandparents molested him as a young child, and his father physically abused him by, for example, lighting a cigarette and using it to burn Daniel’s genitals. Eventually the state placed Daniel in foster care, but the abuse didn’t stop. A foster parent chained him nude to a bed and raped him while other adults watched from the next room through a one-way mirror. The prosecutor responsible for Cook’s death sentence stood behind him during the clemency process, telling authorities that he would have taken the death penalty off of the table had he known of his torturous childhood. Arizona refused to commute Cook’s sentence, however, and he died by lethal injection on Aug. 8, 2012.</w:t>
      </w:r>
    </w:p>
    <w:p w:rsidR="00196620" w:rsidRPr="00AC6F13" w:rsidRDefault="00196620" w:rsidP="00196620">
      <w:pPr>
        <w:spacing w:line="256" w:lineRule="auto"/>
        <w:rPr>
          <w:rFonts w:eastAsia="Cambria" w:cs="Times New Roman"/>
        </w:rPr>
      </w:pPr>
      <w:r w:rsidRPr="00AC6F13">
        <w:rPr>
          <w:rFonts w:eastAsia="Cambria" w:cs="Times New Roman"/>
        </w:rPr>
        <w:t xml:space="preserve">As the execution of Elroy Chester, John Ferguson, Daniel Cook and many more like them illustrates, </w:t>
      </w:r>
      <w:r w:rsidRPr="00AC6F13">
        <w:rPr>
          <w:rFonts w:eastAsia="Cambria" w:cs="Times New Roman"/>
          <w:u w:val="single"/>
        </w:rPr>
        <w:t xml:space="preserve">barring the death penalty for intellectually disabled and juvenile offenders </w:t>
      </w:r>
      <w:r w:rsidRPr="00AC6F13">
        <w:rPr>
          <w:rFonts w:eastAsia="Cambria" w:cs="Calibri"/>
          <w:b/>
          <w:u w:val="single"/>
          <w:bdr w:val="none" w:sz="0" w:space="0" w:color="auto" w:frame="1"/>
        </w:rPr>
        <w:t>did not solve the death penalty’s dignity problem</w:t>
      </w:r>
      <w:r w:rsidRPr="00AC6F13">
        <w:rPr>
          <w:rFonts w:eastAsia="Cambria" w:cs="Times New Roman"/>
          <w:u w:val="single"/>
        </w:rPr>
        <w:t xml:space="preserve">. Rather, those cases gave us cause to look more closely at the people whom we execute. And when you look closely, what you find is that </w:t>
      </w:r>
      <w:r w:rsidRPr="00AC6F13">
        <w:rPr>
          <w:rFonts w:eastAsia="Cambria" w:cs="Calibri"/>
          <w:b/>
          <w:u w:val="single"/>
          <w:bdr w:val="none" w:sz="0" w:space="0" w:color="auto" w:frame="1"/>
        </w:rPr>
        <w:t>the practice of the death penalty and the commitment to human dignity are not compatible.</w:t>
      </w:r>
    </w:p>
    <w:p w:rsidR="00196620" w:rsidRPr="008451D6" w:rsidRDefault="00196620" w:rsidP="00D74E7B">
      <w:pPr>
        <w:pStyle w:val="Heading3"/>
        <w:rPr>
          <w:rFonts w:eastAsia="Calibri"/>
        </w:rPr>
      </w:pPr>
      <w:r>
        <w:rPr>
          <w:rFonts w:eastAsia="Calibri"/>
        </w:rPr>
        <w:t>Condition Lethal Injections CP</w:t>
      </w:r>
    </w:p>
    <w:p w:rsidR="00196620" w:rsidRPr="00046E9F" w:rsidRDefault="00196620" w:rsidP="00196620">
      <w:pPr>
        <w:keepNext/>
        <w:keepLines/>
        <w:spacing w:before="40"/>
        <w:outlineLvl w:val="3"/>
        <w:rPr>
          <w:rFonts w:eastAsia="MS Gothic" w:cs="Times New Roman"/>
          <w:b/>
          <w:iCs/>
          <w:sz w:val="26"/>
        </w:rPr>
      </w:pPr>
      <w:r w:rsidRPr="00046E9F">
        <w:rPr>
          <w:rFonts w:eastAsia="MS Gothic" w:cs="Times New Roman"/>
          <w:b/>
          <w:iCs/>
          <w:sz w:val="26"/>
        </w:rPr>
        <w:t>Lethal injection protocol should not be left up to state governments, secrecy laws circumvent any oversight</w:t>
      </w:r>
    </w:p>
    <w:p w:rsidR="00196620" w:rsidRPr="00046E9F" w:rsidRDefault="00196620" w:rsidP="00196620">
      <w:pPr>
        <w:rPr>
          <w:rFonts w:eastAsia="Cambria" w:cs="Times New Roman"/>
          <w:b/>
          <w:bCs/>
          <w:sz w:val="26"/>
        </w:rPr>
      </w:pPr>
      <w:r w:rsidRPr="00046E9F">
        <w:rPr>
          <w:rFonts w:eastAsia="Cambria" w:cs="Times New Roman"/>
          <w:b/>
          <w:bCs/>
          <w:sz w:val="26"/>
        </w:rPr>
        <w:t xml:space="preserve">Sharma 19. </w:t>
      </w:r>
      <w:r w:rsidRPr="00046E9F">
        <w:rPr>
          <w:rFonts w:eastAsia="Cambria" w:cs="Times New Roman"/>
        </w:rPr>
        <w:t xml:space="preserve">Jasmine Sharma, 19. [Jasmine Sharma, 2019, “Lethal Attack on Lethal Injection: A Proposal to End the Final Loophole In the Death Penalty Debate” Washington University Journal of Law &amp; Policy, accessed at </w:t>
      </w:r>
      <w:hyperlink r:id="rId286" w:history="1">
        <w:r w:rsidRPr="00046E9F">
          <w:rPr>
            <w:rFonts w:eastAsia="Cambria" w:cs="Times New Roman"/>
          </w:rPr>
          <w:t>https://openscholarship.wustl.edu/cgi/viewcontent.cgi?article=2097&amp;context=law_journal_law_policy</w:t>
        </w:r>
      </w:hyperlink>
      <w:r w:rsidRPr="00046E9F">
        <w:rPr>
          <w:rFonts w:eastAsia="Cambria" w:cs="Times New Roman"/>
        </w:rPr>
        <w:t>] HJ 7-5-2020</w:t>
      </w:r>
    </w:p>
    <w:p w:rsidR="00196620" w:rsidRPr="00046E9F" w:rsidRDefault="00196620" w:rsidP="00196620">
      <w:pPr>
        <w:rPr>
          <w:rFonts w:eastAsia="Cambria" w:cs="Times New Roman"/>
          <w:sz w:val="16"/>
        </w:rPr>
      </w:pPr>
      <w:r w:rsidRPr="00046E9F">
        <w:rPr>
          <w:rFonts w:eastAsia="Cambria" w:cs="Times New Roman"/>
          <w:sz w:val="16"/>
        </w:rPr>
        <w:t xml:space="preserve">As a result of the substantial litigation, drug manufacturers, </w:t>
      </w:r>
      <w:r w:rsidRPr="00046E9F">
        <w:rPr>
          <w:rFonts w:eastAsia="Cambria" w:cs="Times New Roman"/>
          <w:u w:val="single"/>
        </w:rPr>
        <w:t>state corrections and subsequent state legislatures have attempted to insulate their methods of procuring and compounding the drugs.</w:t>
      </w:r>
      <w:r w:rsidRPr="00046E9F">
        <w:rPr>
          <w:rFonts w:eastAsia="Cambria" w:cs="Times New Roman"/>
          <w:sz w:val="16"/>
        </w:rPr>
        <w:t xml:space="preserve">89 The most effective way that states have been able to insulate themselves from litigation and public pressure is through the enactment of secrecy laws.90 These </w:t>
      </w:r>
      <w:r w:rsidRPr="00046E9F">
        <w:rPr>
          <w:rFonts w:eastAsia="Cambria" w:cs="Times New Roman"/>
          <w:b/>
          <w:iCs/>
          <w:u w:val="single"/>
        </w:rPr>
        <w:t>secrecy laws have been implemented to protect state corrections and the source of their lethal injection drugs</w:t>
      </w:r>
      <w:r w:rsidRPr="00046E9F">
        <w:rPr>
          <w:rFonts w:eastAsia="Cambria" w:cs="Times New Roman"/>
          <w:sz w:val="16"/>
        </w:rPr>
        <w:t xml:space="preserve">.91 For example, the plaintiffs in Cook were able to successfully challenge the source of the drugs to be used in their execution – </w:t>
      </w:r>
      <w:r w:rsidRPr="00046E9F">
        <w:rPr>
          <w:rFonts w:eastAsia="Cambria" w:cs="Times New Roman"/>
          <w:u w:val="single"/>
        </w:rPr>
        <w:t>state secrecy laws would obfuscate the source and prevent a similar future challenge</w:t>
      </w:r>
      <w:r w:rsidRPr="00046E9F">
        <w:rPr>
          <w:rFonts w:eastAsia="Cambria" w:cs="Times New Roman"/>
          <w:sz w:val="16"/>
        </w:rPr>
        <w:t xml:space="preserve">. Further, these </w:t>
      </w:r>
      <w:r w:rsidRPr="00046E9F">
        <w:rPr>
          <w:rFonts w:eastAsia="Cambria" w:cs="Times New Roman"/>
          <w:u w:val="single"/>
        </w:rPr>
        <w:t>secrecy laws also protect modifications of the protocol itself.</w:t>
      </w:r>
      <w:r w:rsidRPr="00046E9F">
        <w:rPr>
          <w:rFonts w:eastAsia="Cambria" w:cs="Times New Roman"/>
          <w:sz w:val="16"/>
        </w:rPr>
        <w:t xml:space="preserve">92 </w:t>
      </w:r>
      <w:r w:rsidRPr="00046E9F">
        <w:rPr>
          <w:rFonts w:eastAsia="Cambria" w:cs="Times New Roman"/>
          <w:u w:val="single"/>
        </w:rPr>
        <w:t>Inmates, newspapers, and the ACLU have tried suing state corrections, arguing keeping identity of drugs and the compounding pharmacy is a violation of the First Amendment</w:t>
      </w:r>
      <w:r w:rsidRPr="00046E9F">
        <w:rPr>
          <w:rFonts w:eastAsia="Cambria" w:cs="Times New Roman"/>
          <w:sz w:val="16"/>
        </w:rPr>
        <w:t xml:space="preserve">.93 Further, the cases of Lockett94 and Wood95 resulted in an extremely dramatic illustration of the secrecy laws. These cases highlight the two different kinds of secrecy laws that have been challenged in court – confidentiality laws over the source (compounding pharmacies) and confidentiality laws over the lethal injection protocol (how the state correction will executive the inmate).96 Many litigants have argued that these </w:t>
      </w:r>
      <w:r w:rsidRPr="00046E9F">
        <w:rPr>
          <w:rFonts w:eastAsia="Cambria" w:cs="Times New Roman"/>
          <w:b/>
          <w:iCs/>
          <w:u w:val="single"/>
        </w:rPr>
        <w:t>secrecy laws are an attempt to conceal the poor quality of drugs from compounding pharmacies</w:t>
      </w:r>
      <w:r w:rsidRPr="00046E9F">
        <w:rPr>
          <w:rFonts w:eastAsia="Cambria" w:cs="Times New Roman"/>
          <w:sz w:val="16"/>
        </w:rPr>
        <w:t>.97 Further, in the past few years a new controversy has reenergized the lethal injection debate. After an investigation by the St. Louis Public Radio and St. Louis Beacon regarding a compounding pharmacy, the issue of whether compounding pharmacies should be subject to FDA regulation arose again.98 The investigation revealed that the pharmacy that the Missouri state correction was using was not licensed in Missouri but instead licensed in Oklahoma.99 This has opened up a new line in inquiry and controversy since Oklahoma and Missouri are now engaged in interstate commerce, which opens up the potential to subject to the FDA.1</w:t>
      </w:r>
    </w:p>
    <w:p w:rsidR="00196620" w:rsidRPr="00046E9F" w:rsidRDefault="00196620" w:rsidP="00196620">
      <w:pPr>
        <w:rPr>
          <w:rFonts w:eastAsia="Cambria" w:cs="Times New Roman"/>
          <w:sz w:val="16"/>
        </w:rPr>
      </w:pPr>
    </w:p>
    <w:p w:rsidR="00196620" w:rsidRPr="00046E9F" w:rsidRDefault="00196620" w:rsidP="00196620">
      <w:pPr>
        <w:keepNext/>
        <w:keepLines/>
        <w:spacing w:before="40"/>
        <w:outlineLvl w:val="3"/>
        <w:rPr>
          <w:rFonts w:eastAsia="MS Gothic" w:cs="Times New Roman"/>
          <w:b/>
          <w:iCs/>
        </w:rPr>
      </w:pPr>
      <w:r w:rsidRPr="00046E9F">
        <w:rPr>
          <w:rFonts w:eastAsia="MS Gothic" w:cs="Times New Roman"/>
          <w:b/>
          <w:iCs/>
        </w:rPr>
        <w:t>Compounding pharmacies are already licensed by a state pharmacy board; avoid FDA regulations</w:t>
      </w:r>
    </w:p>
    <w:p w:rsidR="00196620" w:rsidRPr="00046E9F" w:rsidRDefault="00196620" w:rsidP="00196620">
      <w:pPr>
        <w:rPr>
          <w:rFonts w:eastAsia="Cambria" w:cs="Times New Roman"/>
          <w:b/>
          <w:bCs/>
          <w:sz w:val="26"/>
        </w:rPr>
      </w:pPr>
      <w:r w:rsidRPr="00046E9F">
        <w:rPr>
          <w:rFonts w:eastAsia="Cambria" w:cs="Times New Roman"/>
          <w:b/>
          <w:bCs/>
          <w:sz w:val="26"/>
        </w:rPr>
        <w:t xml:space="preserve">Sharma 19. </w:t>
      </w:r>
      <w:r w:rsidRPr="00046E9F">
        <w:rPr>
          <w:rFonts w:eastAsia="Cambria" w:cs="Times New Roman"/>
        </w:rPr>
        <w:t xml:space="preserve">Jasmine Sharma, 19. [Jasmine Sharma, 2019, “Lethal Attack on Lethal Injection: A Proposal to End the Final Loophole In the Death Penalty Debate” Washington University Journal of Law &amp; Policy, accessed at </w:t>
      </w:r>
      <w:hyperlink r:id="rId287" w:history="1">
        <w:r w:rsidRPr="00046E9F">
          <w:rPr>
            <w:rFonts w:eastAsia="Cambria" w:cs="Times New Roman"/>
          </w:rPr>
          <w:t>https://openscholarship.wustl.edu/cgi/viewcontent.cgi?article=2097&amp;context=law_journal_law_policy</w:t>
        </w:r>
      </w:hyperlink>
      <w:r w:rsidRPr="00046E9F">
        <w:rPr>
          <w:rFonts w:eastAsia="Cambria" w:cs="Times New Roman"/>
        </w:rPr>
        <w:t>] HJ 7-5-2020</w:t>
      </w:r>
    </w:p>
    <w:p w:rsidR="00196620" w:rsidRPr="00046E9F" w:rsidRDefault="00196620" w:rsidP="00196620">
      <w:pPr>
        <w:rPr>
          <w:rFonts w:eastAsia="Cambria" w:cs="Times New Roman"/>
        </w:rPr>
      </w:pPr>
      <w:r w:rsidRPr="00046E9F">
        <w:rPr>
          <w:rFonts w:eastAsia="Cambria" w:cs="Times New Roman"/>
        </w:rPr>
        <w:t xml:space="preserve">As drug manufacturers began to refuse to sell drugs to state corrections, states became desperate to get their hands on the drugs. </w:t>
      </w:r>
      <w:r w:rsidRPr="00046E9F">
        <w:rPr>
          <w:rFonts w:eastAsia="Cambria" w:cs="Times New Roman"/>
          <w:u w:val="single"/>
        </w:rPr>
        <w:t>States have increasingly used compounding pharmacies</w:t>
      </w:r>
      <w:r w:rsidRPr="00046E9F">
        <w:rPr>
          <w:rFonts w:eastAsia="Cambria" w:cs="Times New Roman"/>
        </w:rPr>
        <w:t xml:space="preserve"> in order to stay on schedule with executions.42 Compounding pharmacies are traditionally pharmacies that mix or alter drugs for individual patients.43 </w:t>
      </w:r>
      <w:r w:rsidRPr="00046E9F">
        <w:rPr>
          <w:rFonts w:eastAsia="Cambria" w:cs="Times New Roman"/>
          <w:b/>
          <w:iCs/>
          <w:u w:val="single"/>
        </w:rPr>
        <w:t>Compounding pharmacies must be licensed within their state’s pharmacy board but are not subject to FDA regulations.</w:t>
      </w:r>
      <w:r w:rsidRPr="00046E9F">
        <w:rPr>
          <w:rFonts w:eastAsia="Cambria" w:cs="Times New Roman"/>
        </w:rPr>
        <w:t xml:space="preserve">44 </w:t>
      </w:r>
      <w:r w:rsidRPr="00046E9F">
        <w:rPr>
          <w:rFonts w:eastAsia="Cambria" w:cs="Times New Roman"/>
          <w:u w:val="single"/>
        </w:rPr>
        <w:t>While Congress could regulate these compounding pharmacies, it is likely compounding pharmacies will continue to operate without federal oversight</w:t>
      </w:r>
      <w:r w:rsidRPr="00046E9F">
        <w:rPr>
          <w:rFonts w:eastAsia="Cambria" w:cs="Times New Roman"/>
        </w:rPr>
        <w:t xml:space="preserve">.45 Since compounding pharmacies that provide drugs within the same state work intra-state and do not deal with issues of interstate commerce, which would subject them to FDA regulation,46 the state corrections have been free to utilize these compounding pharmacies for lethal injections, under the protection of secrecy laws.47 While compounding pharmacies are usually accredited, it is not required that a compounding pharmacy be accredited to compound drugs, including those used in lethal injection.48 Even when accredited, the attendant procedures are significantly less cumbersome than FDA regulations, which raise serious concerns about the safety of compounding pharmacies and its subsequent use in executions.49 </w:t>
      </w:r>
      <w:r w:rsidRPr="00046E9F">
        <w:rPr>
          <w:rFonts w:eastAsia="Cambria" w:cs="Times New Roman"/>
          <w:u w:val="single"/>
        </w:rPr>
        <w:t>Specifically, federal authority to regulate compounding pharmacies stems from the Food, Drug, and Cosmetic Act (FDCA)</w:t>
      </w:r>
      <w:r w:rsidRPr="00046E9F">
        <w:rPr>
          <w:rFonts w:eastAsia="Cambria" w:cs="Times New Roman"/>
        </w:rPr>
        <w:t xml:space="preserve">.50 In 1997, Congress amended the statute to address concerns that compounding pharmacies were acting under the guise of manufacturers and were attempting to thwart federal regulation.51 The </w:t>
      </w:r>
      <w:r w:rsidRPr="00046E9F">
        <w:rPr>
          <w:rFonts w:eastAsia="Cambria" w:cs="Times New Roman"/>
          <w:u w:val="single"/>
        </w:rPr>
        <w:t>new amendments allow compounding pharmacies to avoid FDA regulation if they meet three of the FDCA provisions.</w:t>
      </w:r>
      <w:r w:rsidRPr="00046E9F">
        <w:rPr>
          <w:rFonts w:eastAsia="Cambria" w:cs="Times New Roman"/>
        </w:rPr>
        <w:t>52 The FDCA is inapplicable to drug compounding pharmacies that comply with provisions on (1) the sale of a “new drug,” (2) adulteration and the need to adhere to “good manufacturing practices,” and (3) misbranding and the need to provide “adequate directions for use.”53 There are many requirements that FDA applies to compounding pharmacies once under federal regulation.54 Specifically, the FDA requires the compounded drugs to be made of FDA approved ingredients, it prohibits drugs that appear on the list of withdrawn or removed products, prohibits drugs compounded in “inordinate amounts,”55 and allows the FDA to identify and prohibit unsafe and ineffective products.5</w:t>
      </w:r>
    </w:p>
    <w:p w:rsidR="00196620" w:rsidRDefault="00196620" w:rsidP="00D74E7B">
      <w:pPr>
        <w:pStyle w:val="Heading2"/>
      </w:pPr>
      <w:r>
        <w:t>FORENSIC SCIENCE / MISC</w:t>
      </w:r>
    </w:p>
    <w:p w:rsidR="004F31CE" w:rsidRPr="00196620" w:rsidRDefault="004F31CE" w:rsidP="00D74E7B">
      <w:pPr>
        <w:pStyle w:val="Heading3"/>
      </w:pPr>
      <w:r>
        <w:rPr>
          <w:rStyle w:val="Style13ptBold"/>
          <w:b/>
          <w:sz w:val="44"/>
          <w:u w:val="double"/>
        </w:rPr>
        <w:t>NIFS CP</w:t>
      </w:r>
    </w:p>
    <w:p w:rsidR="00D42E6E" w:rsidRPr="00D42E6E" w:rsidRDefault="00D42E6E" w:rsidP="00D42E6E">
      <w:pPr>
        <w:pStyle w:val="Heading4"/>
        <w:rPr>
          <w:rStyle w:val="Style13ptBold"/>
          <w:b/>
          <w:bCs w:val="0"/>
        </w:rPr>
      </w:pPr>
      <w:r w:rsidRPr="00D42E6E">
        <w:rPr>
          <w:rStyle w:val="Style13ptBold"/>
          <w:b/>
          <w:bCs w:val="0"/>
        </w:rPr>
        <w:t>CP doesn’t solve and underfunding means many laboratories wouldn’t exist</w:t>
      </w:r>
      <w:r w:rsidR="00CE6A7F">
        <w:rPr>
          <w:rStyle w:val="Style13ptBold"/>
          <w:b/>
          <w:bCs w:val="0"/>
        </w:rPr>
        <w:t xml:space="preserve"> post counterplan</w:t>
      </w:r>
    </w:p>
    <w:p w:rsidR="00D42E6E" w:rsidRDefault="00D42E6E" w:rsidP="00D42E6E">
      <w:proofErr w:type="spellStart"/>
      <w:proofErr w:type="gramStart"/>
      <w:r w:rsidRPr="00D42E6E">
        <w:rPr>
          <w:rStyle w:val="Style13ptBold"/>
        </w:rPr>
        <w:t>Giannelli</w:t>
      </w:r>
      <w:proofErr w:type="spellEnd"/>
      <w:r w:rsidRPr="00D42E6E">
        <w:rPr>
          <w:rStyle w:val="Style13ptBold"/>
        </w:rPr>
        <w:t xml:space="preserve">  10</w:t>
      </w:r>
      <w:proofErr w:type="gramEnd"/>
      <w:r>
        <w:t xml:space="preserve"> </w:t>
      </w:r>
      <w:r w:rsidRPr="00D42E6E">
        <w:t xml:space="preserve">[Paul C. </w:t>
      </w:r>
      <w:proofErr w:type="spellStart"/>
      <w:r w:rsidRPr="00D42E6E">
        <w:t>Giannelli</w:t>
      </w:r>
      <w:proofErr w:type="spellEnd"/>
      <w:r w:rsidRPr="00D42E6E">
        <w:t xml:space="preserve"> , 2010 “Independent Crime Laboratories: The Problem of Motivational and Cognitive Bias," No Publication, accessed at https://scholarlycommons.law.case.edu/cgi/viewcontent.cgi?referer=https://www.google.com/&amp;httpsredir=1&amp;article=1602&amp;context=faculty_publications] ER 7-6-2020</w:t>
      </w:r>
    </w:p>
    <w:p w:rsidR="00D42E6E" w:rsidRPr="00826EB0" w:rsidRDefault="00D42E6E" w:rsidP="00D42E6E">
      <w:pPr>
        <w:rPr>
          <w:rFonts w:ascii="Times New Roman" w:eastAsia="Times New Roman" w:hAnsi="Times New Roman" w:cs="Times New Roman"/>
        </w:rPr>
      </w:pPr>
      <w:r w:rsidRPr="00826EB0">
        <w:rPr>
          <w:rFonts w:ascii="Times New Roman" w:eastAsia="Times New Roman" w:hAnsi="Times New Roman" w:cs="Times New Roman"/>
        </w:rPr>
        <w:t xml:space="preserve">The minority report of the Illinois Capital Punishment Commission also argued that an </w:t>
      </w:r>
      <w:r w:rsidRPr="00DB4D09">
        <w:rPr>
          <w:rFonts w:ascii="Times New Roman" w:eastAsia="Times New Roman" w:hAnsi="Times New Roman" w:cs="Times New Roman"/>
          <w:highlight w:val="yellow"/>
          <w:u w:val="single"/>
        </w:rPr>
        <w:t>independent</w:t>
      </w:r>
      <w:r w:rsidRPr="00DB4D09">
        <w:rPr>
          <w:rFonts w:ascii="Times New Roman" w:eastAsia="Times New Roman" w:hAnsi="Times New Roman" w:cs="Times New Roman"/>
          <w:u w:val="single"/>
        </w:rPr>
        <w:t xml:space="preserve"> </w:t>
      </w:r>
      <w:r w:rsidRPr="00DB4D09">
        <w:rPr>
          <w:rFonts w:ascii="Times New Roman" w:eastAsia="Times New Roman" w:hAnsi="Times New Roman" w:cs="Times New Roman"/>
          <w:highlight w:val="yellow"/>
          <w:u w:val="single"/>
        </w:rPr>
        <w:t>lab</w:t>
      </w:r>
      <w:r w:rsidRPr="00826EB0">
        <w:rPr>
          <w:rFonts w:ascii="Times New Roman" w:eastAsia="Times New Roman" w:hAnsi="Times New Roman" w:cs="Times New Roman"/>
        </w:rPr>
        <w:t xml:space="preserve">oratory </w:t>
      </w:r>
      <w:r w:rsidRPr="00DB4D09">
        <w:rPr>
          <w:rFonts w:ascii="Times New Roman" w:eastAsia="Times New Roman" w:hAnsi="Times New Roman" w:cs="Times New Roman"/>
          <w:highlight w:val="yellow"/>
          <w:u w:val="single"/>
        </w:rPr>
        <w:t>would not solve the problem of police influence</w:t>
      </w:r>
      <w:r w:rsidRPr="00826EB0">
        <w:rPr>
          <w:rFonts w:ascii="Times New Roman" w:eastAsia="Times New Roman" w:hAnsi="Times New Roman" w:cs="Times New Roman"/>
        </w:rPr>
        <w:t xml:space="preserve">. </w:t>
      </w:r>
      <w:r w:rsidRPr="00DB4D09">
        <w:rPr>
          <w:rFonts w:ascii="Times New Roman" w:eastAsia="Times New Roman" w:hAnsi="Times New Roman" w:cs="Times New Roman"/>
          <w:highlight w:val="yellow"/>
          <w:u w:val="single"/>
        </w:rPr>
        <w:t>Because police and prosecutors use crime laboratories far more than</w:t>
      </w:r>
      <w:r w:rsidRPr="00DB4D09">
        <w:rPr>
          <w:rFonts w:ascii="Times New Roman" w:eastAsia="Times New Roman" w:hAnsi="Times New Roman" w:cs="Times New Roman"/>
          <w:u w:val="single"/>
        </w:rPr>
        <w:t xml:space="preserve"> </w:t>
      </w:r>
      <w:r w:rsidRPr="00DB4D09">
        <w:rPr>
          <w:rFonts w:ascii="Times New Roman" w:eastAsia="Times New Roman" w:hAnsi="Times New Roman" w:cs="Times New Roman"/>
          <w:highlight w:val="yellow"/>
          <w:u w:val="single"/>
        </w:rPr>
        <w:t>defense</w:t>
      </w:r>
      <w:r w:rsidRPr="00DB4D09">
        <w:rPr>
          <w:rFonts w:ascii="Times New Roman" w:eastAsia="Times New Roman" w:hAnsi="Times New Roman" w:cs="Times New Roman"/>
          <w:u w:val="single"/>
        </w:rPr>
        <w:t xml:space="preserve"> </w:t>
      </w:r>
      <w:r w:rsidRPr="00DB4D09">
        <w:rPr>
          <w:rFonts w:ascii="Times New Roman" w:eastAsia="Times New Roman" w:hAnsi="Times New Roman" w:cs="Times New Roman"/>
          <w:highlight w:val="yellow"/>
          <w:u w:val="single"/>
        </w:rPr>
        <w:t>attorneys do</w:t>
      </w:r>
      <w:r w:rsidRPr="00826EB0">
        <w:rPr>
          <w:rFonts w:ascii="Times New Roman" w:eastAsia="Times New Roman" w:hAnsi="Times New Roman" w:cs="Times New Roman"/>
        </w:rPr>
        <w:t xml:space="preserve">, the minority believed that </w:t>
      </w:r>
      <w:r w:rsidRPr="00DB4D09">
        <w:rPr>
          <w:rFonts w:ascii="Times New Roman" w:eastAsia="Times New Roman" w:hAnsi="Times New Roman" w:cs="Times New Roman"/>
          <w:highlight w:val="yellow"/>
          <w:u w:val="single"/>
        </w:rPr>
        <w:t>close relationships</w:t>
      </w:r>
      <w:r w:rsidRPr="00826EB0">
        <w:rPr>
          <w:rFonts w:ascii="Times New Roman" w:eastAsia="Times New Roman" w:hAnsi="Times New Roman" w:cs="Times New Roman"/>
        </w:rPr>
        <w:t xml:space="preserve"> were </w:t>
      </w:r>
      <w:r w:rsidRPr="00DB4D09">
        <w:rPr>
          <w:rFonts w:ascii="Times New Roman" w:eastAsia="Times New Roman" w:hAnsi="Times New Roman" w:cs="Times New Roman"/>
          <w:highlight w:val="yellow"/>
          <w:u w:val="single"/>
        </w:rPr>
        <w:t>inevitable</w:t>
      </w:r>
      <w:r w:rsidRPr="00826EB0">
        <w:rPr>
          <w:rFonts w:ascii="Times New Roman" w:eastAsia="Times New Roman" w:hAnsi="Times New Roman" w:cs="Times New Roman"/>
        </w:rPr>
        <w:t xml:space="preserve">.91 There is some merit in this position. Yet there is a difference between working with someone, even extensively, and working with someone who is a superior (or works for a superior) within the same organization. </w:t>
      </w:r>
    </w:p>
    <w:p w:rsidR="00D42E6E" w:rsidRPr="00CE6A7F" w:rsidRDefault="00D42E6E" w:rsidP="00D42E6E">
      <w:pPr>
        <w:rPr>
          <w:rFonts w:ascii="Times New Roman" w:eastAsia="Times New Roman" w:hAnsi="Times New Roman" w:cs="Times New Roman"/>
        </w:rPr>
      </w:pPr>
      <w:r w:rsidRPr="00DB4D09">
        <w:rPr>
          <w:rFonts w:ascii="Times New Roman" w:eastAsia="Times New Roman" w:hAnsi="Times New Roman" w:cs="Times New Roman"/>
          <w:highlight w:val="yellow"/>
          <w:u w:val="single"/>
        </w:rPr>
        <w:t>A forensic lab</w:t>
      </w:r>
      <w:r w:rsidRPr="00826EB0">
        <w:rPr>
          <w:rFonts w:ascii="Times New Roman" w:eastAsia="Times New Roman" w:hAnsi="Times New Roman" w:cs="Times New Roman"/>
        </w:rPr>
        <w:t xml:space="preserve">oratory may </w:t>
      </w:r>
      <w:r w:rsidRPr="00826EB0">
        <w:rPr>
          <w:rFonts w:ascii="Times New Roman" w:eastAsia="Times New Roman" w:hAnsi="Times New Roman" w:cs="Times New Roman"/>
          <w:highlight w:val="yellow"/>
        </w:rPr>
        <w:t>play</w:t>
      </w:r>
      <w:r w:rsidRPr="00826EB0">
        <w:rPr>
          <w:rFonts w:ascii="Times New Roman" w:eastAsia="Times New Roman" w:hAnsi="Times New Roman" w:cs="Times New Roman"/>
        </w:rPr>
        <w:t xml:space="preserve"> an </w:t>
      </w:r>
      <w:r w:rsidRPr="00826EB0">
        <w:rPr>
          <w:rFonts w:ascii="Times New Roman" w:eastAsia="Times New Roman" w:hAnsi="Times New Roman" w:cs="Times New Roman"/>
          <w:highlight w:val="yellow"/>
        </w:rPr>
        <w:t>important role in the early stages of a</w:t>
      </w:r>
      <w:r w:rsidRPr="00826EB0">
        <w:rPr>
          <w:rFonts w:ascii="Times New Roman" w:eastAsia="Times New Roman" w:hAnsi="Times New Roman" w:cs="Times New Roman"/>
        </w:rPr>
        <w:t xml:space="preserve"> </w:t>
      </w:r>
      <w:r w:rsidRPr="00826EB0">
        <w:rPr>
          <w:rFonts w:ascii="Times New Roman" w:eastAsia="Times New Roman" w:hAnsi="Times New Roman" w:cs="Times New Roman"/>
          <w:highlight w:val="yellow"/>
        </w:rPr>
        <w:t>crim</w:t>
      </w:r>
      <w:r w:rsidRPr="00826EB0">
        <w:rPr>
          <w:rFonts w:ascii="Times New Roman" w:eastAsia="Times New Roman" w:hAnsi="Times New Roman" w:cs="Times New Roman"/>
        </w:rPr>
        <w:t xml:space="preserve">inal </w:t>
      </w:r>
      <w:r w:rsidRPr="00826EB0">
        <w:rPr>
          <w:rFonts w:ascii="Times New Roman" w:eastAsia="Times New Roman" w:hAnsi="Times New Roman" w:cs="Times New Roman"/>
          <w:highlight w:val="yellow"/>
        </w:rPr>
        <w:t>investigation.</w:t>
      </w:r>
      <w:r w:rsidRPr="00826EB0">
        <w:rPr>
          <w:rFonts w:ascii="Times New Roman" w:eastAsia="Times New Roman" w:hAnsi="Times New Roman" w:cs="Times New Roman"/>
        </w:rPr>
        <w:t xml:space="preserve"> As two commentators have noted: “</w:t>
      </w:r>
      <w:r w:rsidRPr="00826EB0">
        <w:rPr>
          <w:rFonts w:ascii="Times New Roman" w:eastAsia="Times New Roman" w:hAnsi="Times New Roman" w:cs="Times New Roman"/>
          <w:highlight w:val="yellow"/>
        </w:rPr>
        <w:t>Increasing the lab</w:t>
      </w:r>
      <w:r w:rsidRPr="00826EB0">
        <w:rPr>
          <w:rFonts w:ascii="Times New Roman" w:eastAsia="Times New Roman" w:hAnsi="Times New Roman" w:cs="Times New Roman"/>
        </w:rPr>
        <w:t>oratory</w:t>
      </w:r>
      <w:r w:rsidRPr="00826EB0">
        <w:rPr>
          <w:rFonts w:ascii="Times New Roman" w:eastAsia="Times New Roman" w:hAnsi="Times New Roman" w:cs="Times New Roman"/>
          <w:highlight w:val="yellow"/>
        </w:rPr>
        <w:t>’s</w:t>
      </w:r>
      <w:r w:rsidRPr="00826EB0">
        <w:rPr>
          <w:rFonts w:ascii="Times New Roman" w:eastAsia="Times New Roman" w:hAnsi="Times New Roman" w:cs="Times New Roman"/>
        </w:rPr>
        <w:t xml:space="preserve"> geographical or organizational </w:t>
      </w:r>
      <w:r w:rsidRPr="00826EB0">
        <w:rPr>
          <w:rFonts w:ascii="Times New Roman" w:eastAsia="Times New Roman" w:hAnsi="Times New Roman" w:cs="Times New Roman"/>
          <w:highlight w:val="yellow"/>
        </w:rPr>
        <w:t>remoteness . . . can limit the effectiveness of the laboratory’s participation in the</w:t>
      </w:r>
      <w:r w:rsidRPr="00826EB0">
        <w:rPr>
          <w:rFonts w:ascii="Times New Roman" w:eastAsia="Times New Roman" w:hAnsi="Times New Roman" w:cs="Times New Roman"/>
        </w:rPr>
        <w:t xml:space="preserve"> investigative phases of a </w:t>
      </w:r>
      <w:r w:rsidRPr="00826EB0">
        <w:rPr>
          <w:rFonts w:ascii="Times New Roman" w:eastAsia="Times New Roman" w:hAnsi="Times New Roman" w:cs="Times New Roman"/>
          <w:highlight w:val="yellow"/>
        </w:rPr>
        <w:t>case, when its scientific input may have the greatest chance of contributing to justice.</w:t>
      </w:r>
      <w:r w:rsidRPr="00826EB0">
        <w:rPr>
          <w:rFonts w:ascii="Times New Roman" w:eastAsia="Times New Roman" w:hAnsi="Times New Roman" w:cs="Times New Roman"/>
        </w:rPr>
        <w:t>”</w:t>
      </w:r>
      <w:r w:rsidRPr="00826EB0">
        <w:rPr>
          <w:rFonts w:ascii="Times New Roman" w:eastAsia="Times New Roman" w:hAnsi="Times New Roman" w:cs="Times New Roman"/>
          <w:highlight w:val="yellow"/>
        </w:rPr>
        <w:t>84 This</w:t>
      </w:r>
      <w:r w:rsidRPr="00826EB0">
        <w:rPr>
          <w:rFonts w:ascii="Times New Roman" w:eastAsia="Times New Roman" w:hAnsi="Times New Roman" w:cs="Times New Roman"/>
        </w:rPr>
        <w:t xml:space="preserve"> </w:t>
      </w:r>
      <w:r w:rsidRPr="00826EB0">
        <w:rPr>
          <w:rFonts w:ascii="Times New Roman" w:eastAsia="Times New Roman" w:hAnsi="Times New Roman" w:cs="Times New Roman"/>
          <w:highlight w:val="yellow"/>
        </w:rPr>
        <w:t xml:space="preserve">argument raises a serious concern. </w:t>
      </w:r>
      <w:r w:rsidRPr="00826EB0">
        <w:rPr>
          <w:rFonts w:ascii="Times New Roman" w:eastAsia="Times New Roman" w:hAnsi="Times New Roman" w:cs="Times New Roman"/>
        </w:rPr>
        <w:t xml:space="preserve">However, homicide detectives work closely with medical examiner officials in death investigations, and medical examiner offices are typically independent of the police. B. Practicability </w:t>
      </w:r>
      <w:r w:rsidRPr="00826EB0">
        <w:rPr>
          <w:rFonts w:ascii="Times New Roman" w:eastAsia="Times New Roman" w:hAnsi="Times New Roman" w:cs="Times New Roman"/>
          <w:highlight w:val="yellow"/>
        </w:rPr>
        <w:t>According to a 2005 census, there are now 389 publicly funded crime laboratories in the United States: 210 state or regional laboratories, eighty-four county laboratories, sixty-two municipal laboratories, and thirty-three federal laboratories.</w:t>
      </w:r>
      <w:r w:rsidRPr="00826EB0">
        <w:rPr>
          <w:rFonts w:ascii="Times New Roman" w:eastAsia="Times New Roman" w:hAnsi="Times New Roman" w:cs="Times New Roman"/>
        </w:rPr>
        <w:t xml:space="preserve">85 Some of these laboratories are quite small: “The median staff size in 2005 was 16.”86 This suggests that </w:t>
      </w:r>
      <w:r w:rsidRPr="00826EB0">
        <w:rPr>
          <w:rFonts w:ascii="Times New Roman" w:eastAsia="Times New Roman" w:hAnsi="Times New Roman" w:cs="Times New Roman"/>
          <w:highlight w:val="yellow"/>
        </w:rPr>
        <w:t>some laboratories could</w:t>
      </w:r>
      <w:r w:rsidRPr="00826EB0">
        <w:rPr>
          <w:rFonts w:ascii="Times New Roman" w:eastAsia="Times New Roman" w:hAnsi="Times New Roman" w:cs="Times New Roman"/>
        </w:rPr>
        <w:t xml:space="preserve"> </w:t>
      </w:r>
      <w:r w:rsidRPr="00826EB0">
        <w:rPr>
          <w:rFonts w:ascii="Times New Roman" w:eastAsia="Times New Roman" w:hAnsi="Times New Roman" w:cs="Times New Roman"/>
          <w:highlight w:val="yellow"/>
        </w:rPr>
        <w:t>probably not exist as an independent entity.</w:t>
      </w:r>
      <w:r w:rsidRPr="00826EB0">
        <w:rPr>
          <w:rFonts w:ascii="Times New Roman" w:eastAsia="Times New Roman" w:hAnsi="Times New Roman" w:cs="Times New Roman"/>
        </w:rPr>
        <w:t xml:space="preserve"> C. Funding Because </w:t>
      </w:r>
      <w:r w:rsidRPr="00826EB0">
        <w:rPr>
          <w:rFonts w:ascii="Times New Roman" w:eastAsia="Times New Roman" w:hAnsi="Times New Roman" w:cs="Times New Roman"/>
          <w:highlight w:val="yellow"/>
        </w:rPr>
        <w:t>underfunding of crime laboratories in this country is chronic, resources are always an issue</w:t>
      </w:r>
      <w:r w:rsidRPr="00826EB0">
        <w:rPr>
          <w:rFonts w:ascii="Times New Roman" w:eastAsia="Times New Roman" w:hAnsi="Times New Roman" w:cs="Times New Roman"/>
        </w:rPr>
        <w:t xml:space="preserve">.87 The minority report of the Illinois Capital Punishment Commission argued that </w:t>
      </w:r>
      <w:r w:rsidRPr="00826EB0">
        <w:rPr>
          <w:rFonts w:ascii="Times New Roman" w:eastAsia="Times New Roman" w:hAnsi="Times New Roman" w:cs="Times New Roman"/>
          <w:highlight w:val="yellow"/>
        </w:rPr>
        <w:t>funding for the state lab</w:t>
      </w:r>
      <w:r w:rsidRPr="00826EB0">
        <w:rPr>
          <w:rFonts w:ascii="Times New Roman" w:eastAsia="Times New Roman" w:hAnsi="Times New Roman" w:cs="Times New Roman"/>
        </w:rPr>
        <w:t xml:space="preserve">oratory </w:t>
      </w:r>
      <w:r w:rsidRPr="00826EB0">
        <w:rPr>
          <w:rFonts w:ascii="Times New Roman" w:eastAsia="Times New Roman" w:hAnsi="Times New Roman" w:cs="Times New Roman"/>
          <w:highlight w:val="yellow"/>
        </w:rPr>
        <w:t>would be jeopardized if it were separated from the police:</w:t>
      </w:r>
      <w:r w:rsidRPr="00826EB0">
        <w:rPr>
          <w:rFonts w:ascii="Times New Roman" w:eastAsia="Times New Roman" w:hAnsi="Times New Roman" w:cs="Times New Roman"/>
        </w:rPr>
        <w:t xml:space="preserve"> This new agency will have to compete with other, larger agencies for scarce state resources. Retaining the forensic laboratory system as part of the Illinois State Police provides an opportunity for achieving economies of scale and administration, as well as security in funding and accountability that might not otherwise be available for a much smaller, stand-alone agency left to fend for itself.88 </w:t>
      </w:r>
    </w:p>
    <w:p w:rsidR="00FA14EA" w:rsidRDefault="00D42E6E" w:rsidP="00FA14EA">
      <w:pPr>
        <w:pStyle w:val="Heading4"/>
        <w:rPr>
          <w:lang w:eastAsia="zh-CN"/>
        </w:rPr>
      </w:pPr>
      <w:r>
        <w:rPr>
          <w:lang w:eastAsia="zh-CN"/>
        </w:rPr>
        <w:t>Doesn’t solve—independent labs have the same bias and patterns of dishonest behavior</w:t>
      </w:r>
    </w:p>
    <w:p w:rsidR="00FA14EA" w:rsidRDefault="00FA14EA" w:rsidP="00FA14EA">
      <w:pPr>
        <w:rPr>
          <w:rFonts w:ascii="Times New Roman" w:hAnsi="Times New Roman"/>
          <w:sz w:val="24"/>
        </w:rPr>
      </w:pPr>
      <w:proofErr w:type="spellStart"/>
      <w:r>
        <w:rPr>
          <w:rStyle w:val="Style13ptBold"/>
        </w:rPr>
        <w:t>Mckay</w:t>
      </w:r>
      <w:proofErr w:type="spellEnd"/>
      <w:r>
        <w:rPr>
          <w:rStyle w:val="Style13ptBold"/>
        </w:rPr>
        <w:t xml:space="preserve">, 08 </w:t>
      </w:r>
      <w:r w:rsidRPr="00A32A3A">
        <w:t xml:space="preserve">[Jim </w:t>
      </w:r>
      <w:proofErr w:type="spellStart"/>
      <w:r w:rsidRPr="00A32A3A">
        <w:t>Mckay</w:t>
      </w:r>
      <w:proofErr w:type="spellEnd"/>
      <w:r>
        <w:t xml:space="preserve">, </w:t>
      </w:r>
      <w:r w:rsidRPr="00A32A3A">
        <w:t>justice and public safety editor</w:t>
      </w:r>
      <w:r>
        <w:t xml:space="preserve">, 7-8-2008, Government Technology, </w:t>
      </w:r>
      <w:r w:rsidRPr="00DB2797">
        <w:t>"Police Crime Labs Struggle with Funding, Training and Bias Issues"</w:t>
      </w:r>
      <w:r>
        <w:t xml:space="preserve">, </w:t>
      </w:r>
      <w:hyperlink r:id="rId288" w:history="1">
        <w:r>
          <w:rPr>
            <w:rStyle w:val="Hyperlink"/>
          </w:rPr>
          <w:t>https://www.govtech.com/public-safety/Police-Crime-Labs-Struggle-with-Funding.html</w:t>
        </w:r>
      </w:hyperlink>
      <w:r>
        <w:rPr>
          <w:rFonts w:ascii="Times New Roman" w:hAnsi="Times New Roman"/>
          <w:sz w:val="24"/>
        </w:rPr>
        <w:t>]</w:t>
      </w:r>
    </w:p>
    <w:p w:rsidR="00FA14EA" w:rsidRPr="00DB2797" w:rsidRDefault="00FA14EA" w:rsidP="00FA14EA">
      <w:pPr>
        <w:rPr>
          <w:rFonts w:ascii="Times New Roman" w:hAnsi="Times New Roman"/>
          <w:sz w:val="24"/>
        </w:rPr>
      </w:pPr>
    </w:p>
    <w:p w:rsidR="00FA14EA" w:rsidRPr="00FA14EA" w:rsidRDefault="00FA14EA" w:rsidP="00FA14EA">
      <w:pPr>
        <w:shd w:val="clear" w:color="auto" w:fill="FFFFFF"/>
        <w:spacing w:after="270"/>
        <w:rPr>
          <w:rFonts w:eastAsia="Times New Roman" w:cs="Calibri"/>
          <w:color w:val="333333"/>
          <w:sz w:val="24"/>
          <w:u w:val="single"/>
          <w:lang w:eastAsia="zh-CN"/>
        </w:rPr>
      </w:pPr>
      <w:r w:rsidRPr="00A32A3A">
        <w:rPr>
          <w:rFonts w:eastAsia="Times New Roman" w:cs="Calibri"/>
          <w:color w:val="333333"/>
          <w:sz w:val="24"/>
          <w:lang w:eastAsia="zh-CN"/>
        </w:rPr>
        <w:t xml:space="preserve">She added that it's a constant battle to instill in employees the mission and purpose of the lab. </w:t>
      </w:r>
      <w:r w:rsidRPr="00A32A3A">
        <w:rPr>
          <w:rFonts w:eastAsia="Times New Roman" w:cs="Calibri"/>
          <w:color w:val="333333"/>
          <w:sz w:val="24"/>
          <w:u w:val="single"/>
          <w:lang w:eastAsia="zh-CN"/>
        </w:rPr>
        <w:t xml:space="preserve">"If you're an independent private lab, independence implies having no conflict. However, </w:t>
      </w:r>
      <w:r w:rsidRPr="00A32A3A">
        <w:rPr>
          <w:rFonts w:eastAsia="Times New Roman" w:cs="Calibri"/>
          <w:color w:val="333333"/>
          <w:sz w:val="24"/>
          <w:highlight w:val="yellow"/>
          <w:u w:val="single"/>
          <w:lang w:eastAsia="zh-CN"/>
        </w:rPr>
        <w:t xml:space="preserve">there have been </w:t>
      </w:r>
      <w:r w:rsidRPr="00A32A3A">
        <w:rPr>
          <w:rFonts w:eastAsia="Times New Roman" w:cs="Calibri"/>
          <w:b/>
          <w:bCs/>
          <w:color w:val="333333"/>
          <w:sz w:val="24"/>
          <w:highlight w:val="yellow"/>
          <w:u w:val="single"/>
          <w:lang w:eastAsia="zh-CN"/>
        </w:rPr>
        <w:t>issues</w:t>
      </w:r>
      <w:r w:rsidRPr="00A32A3A">
        <w:rPr>
          <w:rFonts w:eastAsia="Times New Roman" w:cs="Calibri"/>
          <w:color w:val="333333"/>
          <w:sz w:val="24"/>
          <w:highlight w:val="yellow"/>
          <w:u w:val="single"/>
          <w:lang w:eastAsia="zh-CN"/>
        </w:rPr>
        <w:t xml:space="preserve"> even at private independent </w:t>
      </w:r>
      <w:r w:rsidRPr="00A32A3A">
        <w:rPr>
          <w:rFonts w:eastAsia="Times New Roman" w:cs="Calibri"/>
          <w:color w:val="333333"/>
          <w:sz w:val="24"/>
          <w:highlight w:val="yellow"/>
          <w:lang w:eastAsia="zh-CN"/>
        </w:rPr>
        <w:t>labs</w:t>
      </w:r>
      <w:r w:rsidRPr="00A32A3A">
        <w:rPr>
          <w:rFonts w:eastAsia="Times New Roman" w:cs="Calibri"/>
          <w:color w:val="333333"/>
          <w:sz w:val="24"/>
          <w:lang w:eastAsia="zh-CN"/>
        </w:rPr>
        <w:t>," Rios said</w:t>
      </w:r>
      <w:r w:rsidRPr="00A32A3A">
        <w:rPr>
          <w:rFonts w:eastAsia="Times New Roman" w:cs="Calibri"/>
          <w:color w:val="333333"/>
          <w:sz w:val="24"/>
          <w:u w:val="single"/>
          <w:lang w:eastAsia="zh-CN"/>
        </w:rPr>
        <w:t xml:space="preserve">. "There's </w:t>
      </w:r>
      <w:r w:rsidRPr="00A32A3A">
        <w:rPr>
          <w:rFonts w:eastAsia="Times New Roman" w:cs="Calibri"/>
          <w:color w:val="333333"/>
          <w:sz w:val="24"/>
          <w:highlight w:val="yellow"/>
          <w:u w:val="single"/>
          <w:lang w:eastAsia="zh-CN"/>
        </w:rPr>
        <w:t>no guarantee that a member</w:t>
      </w:r>
      <w:r w:rsidRPr="00A32A3A">
        <w:rPr>
          <w:rFonts w:eastAsia="Times New Roman" w:cs="Calibri"/>
          <w:color w:val="333333"/>
          <w:sz w:val="24"/>
          <w:u w:val="single"/>
          <w:lang w:eastAsia="zh-CN"/>
        </w:rPr>
        <w:t xml:space="preserve"> of an independent lab </w:t>
      </w:r>
      <w:r w:rsidRPr="00A32A3A">
        <w:rPr>
          <w:rFonts w:eastAsia="Times New Roman" w:cs="Calibri"/>
          <w:color w:val="333333"/>
          <w:sz w:val="24"/>
          <w:highlight w:val="yellow"/>
          <w:u w:val="single"/>
          <w:lang w:eastAsia="zh-CN"/>
        </w:rPr>
        <w:t xml:space="preserve">won't engage in </w:t>
      </w:r>
      <w:r w:rsidRPr="00A32A3A">
        <w:rPr>
          <w:rFonts w:eastAsia="Times New Roman" w:cs="Calibri"/>
          <w:b/>
          <w:bCs/>
          <w:color w:val="333333"/>
          <w:sz w:val="24"/>
          <w:highlight w:val="yellow"/>
          <w:u w:val="single"/>
          <w:lang w:eastAsia="zh-CN"/>
        </w:rPr>
        <w:t>dishonest behavior</w:t>
      </w:r>
      <w:r w:rsidRPr="00A32A3A">
        <w:rPr>
          <w:rFonts w:eastAsia="Times New Roman" w:cs="Calibri"/>
          <w:color w:val="333333"/>
          <w:sz w:val="24"/>
          <w:u w:val="single"/>
          <w:lang w:eastAsia="zh-CN"/>
        </w:rPr>
        <w:t>."</w:t>
      </w:r>
      <w:r w:rsidRPr="00B22AAC">
        <w:rPr>
          <w:rFonts w:eastAsia="Times New Roman" w:cs="Calibri"/>
          <w:color w:val="333333"/>
          <w:sz w:val="24"/>
          <w:u w:val="single"/>
          <w:lang w:eastAsia="zh-CN"/>
        </w:rPr>
        <w:t xml:space="preserve"> </w:t>
      </w:r>
      <w:r w:rsidRPr="00A32A3A">
        <w:rPr>
          <w:rFonts w:eastAsia="Times New Roman" w:cs="Calibri"/>
          <w:color w:val="333333"/>
          <w:sz w:val="24"/>
          <w:u w:val="single"/>
          <w:lang w:eastAsia="zh-CN"/>
        </w:rPr>
        <w:t xml:space="preserve">For example, the </w:t>
      </w:r>
      <w:r w:rsidRPr="00A32A3A">
        <w:rPr>
          <w:rFonts w:eastAsia="Times New Roman" w:cs="Calibri"/>
          <w:color w:val="333333"/>
          <w:sz w:val="24"/>
          <w:highlight w:val="yellow"/>
          <w:u w:val="single"/>
          <w:lang w:eastAsia="zh-CN"/>
        </w:rPr>
        <w:t>Illinois State Police</w:t>
      </w:r>
      <w:r w:rsidRPr="00A32A3A">
        <w:rPr>
          <w:rFonts w:eastAsia="Times New Roman" w:cs="Calibri"/>
          <w:color w:val="333333"/>
          <w:sz w:val="24"/>
          <w:u w:val="single"/>
          <w:lang w:eastAsia="zh-CN"/>
        </w:rPr>
        <w:t xml:space="preserve"> recently </w:t>
      </w:r>
      <w:r w:rsidRPr="00A32A3A">
        <w:rPr>
          <w:rFonts w:eastAsia="Times New Roman" w:cs="Calibri"/>
          <w:b/>
          <w:bCs/>
          <w:color w:val="333333"/>
          <w:sz w:val="24"/>
          <w:highlight w:val="yellow"/>
          <w:u w:val="single"/>
          <w:lang w:eastAsia="zh-CN"/>
        </w:rPr>
        <w:t>canceled</w:t>
      </w:r>
      <w:r w:rsidRPr="00A32A3A">
        <w:rPr>
          <w:rFonts w:eastAsia="Times New Roman" w:cs="Calibri"/>
          <w:color w:val="333333"/>
          <w:sz w:val="24"/>
          <w:u w:val="single"/>
          <w:lang w:eastAsia="zh-CN"/>
        </w:rPr>
        <w:t xml:space="preserve"> a </w:t>
      </w:r>
      <w:r w:rsidRPr="00A32A3A">
        <w:rPr>
          <w:rFonts w:eastAsia="Times New Roman" w:cs="Calibri"/>
          <w:color w:val="333333"/>
          <w:sz w:val="24"/>
          <w:highlight w:val="yellow"/>
          <w:u w:val="single"/>
          <w:lang w:eastAsia="zh-CN"/>
        </w:rPr>
        <w:t>contract with one of the largest independent labs</w:t>
      </w:r>
      <w:r w:rsidRPr="00A32A3A">
        <w:rPr>
          <w:rFonts w:eastAsia="Times New Roman" w:cs="Calibri"/>
          <w:color w:val="333333"/>
          <w:sz w:val="24"/>
          <w:u w:val="single"/>
          <w:lang w:eastAsia="zh-CN"/>
        </w:rPr>
        <w:t xml:space="preserve"> in the country </w:t>
      </w:r>
      <w:r w:rsidRPr="00A32A3A">
        <w:rPr>
          <w:rFonts w:eastAsia="Times New Roman" w:cs="Calibri"/>
          <w:color w:val="333333"/>
          <w:sz w:val="24"/>
          <w:highlight w:val="yellow"/>
          <w:u w:val="single"/>
          <w:lang w:eastAsia="zh-CN"/>
        </w:rPr>
        <w:t>because of</w:t>
      </w:r>
      <w:r w:rsidRPr="00A32A3A">
        <w:rPr>
          <w:rFonts w:eastAsia="Times New Roman" w:cs="Calibri"/>
          <w:color w:val="333333"/>
          <w:sz w:val="24"/>
          <w:u w:val="single"/>
          <w:lang w:eastAsia="zh-CN"/>
        </w:rPr>
        <w:t xml:space="preserve"> the </w:t>
      </w:r>
      <w:r w:rsidRPr="00A32A3A">
        <w:rPr>
          <w:rFonts w:eastAsia="Times New Roman" w:cs="Calibri"/>
          <w:color w:val="333333"/>
          <w:sz w:val="24"/>
          <w:highlight w:val="yellow"/>
          <w:u w:val="single"/>
          <w:lang w:eastAsia="zh-CN"/>
        </w:rPr>
        <w:t>lab's poor quality</w:t>
      </w:r>
      <w:r w:rsidRPr="00A32A3A">
        <w:rPr>
          <w:rFonts w:eastAsia="Times New Roman" w:cs="Calibri"/>
          <w:color w:val="333333"/>
          <w:sz w:val="24"/>
          <w:u w:val="single"/>
          <w:lang w:eastAsia="zh-CN"/>
        </w:rPr>
        <w:t>. </w:t>
      </w:r>
    </w:p>
    <w:p w:rsidR="00FA14EA" w:rsidRPr="00FA14EA" w:rsidRDefault="00FA14EA" w:rsidP="00FA14EA">
      <w:pPr>
        <w:pStyle w:val="Heading4"/>
        <w:rPr>
          <w:rStyle w:val="StyleUnderline"/>
          <w:b w:val="0"/>
          <w:sz w:val="26"/>
          <w:u w:val="none"/>
        </w:rPr>
      </w:pPr>
      <w:r w:rsidRPr="00FA14EA">
        <w:rPr>
          <w:rStyle w:val="StyleUnderline"/>
          <w:sz w:val="26"/>
          <w:u w:val="none"/>
        </w:rPr>
        <w:t>Decades of overlap make it too difficult to change</w:t>
      </w:r>
    </w:p>
    <w:p w:rsidR="00FA14EA" w:rsidRPr="009850C1" w:rsidRDefault="00FA14EA" w:rsidP="00FA14EA">
      <w:pPr>
        <w:rPr>
          <w:rFonts w:cs="Calibri"/>
        </w:rPr>
      </w:pPr>
      <w:proofErr w:type="spellStart"/>
      <w:r w:rsidRPr="009850C1">
        <w:rPr>
          <w:rStyle w:val="Style13ptBold"/>
          <w:rFonts w:cs="Calibri"/>
        </w:rPr>
        <w:t>Giannelli</w:t>
      </w:r>
      <w:proofErr w:type="spellEnd"/>
      <w:r w:rsidRPr="009850C1">
        <w:rPr>
          <w:rStyle w:val="Style13ptBold"/>
          <w:rFonts w:cs="Calibri"/>
        </w:rPr>
        <w:t xml:space="preserve">, 10 </w:t>
      </w:r>
      <w:r w:rsidRPr="009850C1">
        <w:rPr>
          <w:rFonts w:cs="Calibri"/>
        </w:rPr>
        <w:t xml:space="preserve">[Paul C. </w:t>
      </w:r>
      <w:proofErr w:type="spellStart"/>
      <w:r w:rsidRPr="009850C1">
        <w:rPr>
          <w:rFonts w:cs="Calibri"/>
        </w:rPr>
        <w:t>Giannelli</w:t>
      </w:r>
      <w:proofErr w:type="spellEnd"/>
      <w:r w:rsidRPr="009850C1">
        <w:rPr>
          <w:rFonts w:cs="Calibri"/>
        </w:rPr>
        <w:t xml:space="preserve">, has an L.D. and is a Law professor, 2010, accessed on 7-5-2020, Case Western Reserve School of Law " Independent Crime Laboratories: The Problem of Motivational and Cognitive Bias", </w:t>
      </w:r>
      <w:hyperlink r:id="rId289" w:history="1">
        <w:r w:rsidRPr="009850C1">
          <w:rPr>
            <w:rFonts w:eastAsiaTheme="majorEastAsia" w:cs="Calibri"/>
          </w:rPr>
          <w:t>https://scholarlycommons.law.case.edu/cgi/viewcontent.cgi?referer=https://www.google.com/&amp;httpsredir=1&amp;article=1602&amp;context=faculty_publications</w:t>
        </w:r>
      </w:hyperlink>
      <w:r w:rsidRPr="009850C1">
        <w:rPr>
          <w:rFonts w:cs="Calibri"/>
        </w:rPr>
        <w:t>]</w:t>
      </w:r>
    </w:p>
    <w:p w:rsidR="00FA14EA" w:rsidRDefault="00FA14EA" w:rsidP="00FA14EA">
      <w:pPr>
        <w:rPr>
          <w:rFonts w:cs="Calibri"/>
          <w:sz w:val="16"/>
        </w:rPr>
      </w:pPr>
      <w:r w:rsidRPr="009850C1">
        <w:rPr>
          <w:rFonts w:cs="Calibri"/>
          <w:sz w:val="16"/>
        </w:rPr>
        <w:t xml:space="preserve">Law enforcement influence over laboratory decisions is a serious problem. In an ideal world, independent crime laboratories would be the solution. </w:t>
      </w:r>
      <w:r w:rsidRPr="009850C1">
        <w:rPr>
          <w:rFonts w:cs="Calibri"/>
          <w:u w:val="single"/>
        </w:rPr>
        <w:t xml:space="preserve">Crime laboratories, </w:t>
      </w:r>
      <w:r w:rsidRPr="009850C1">
        <w:rPr>
          <w:rFonts w:cs="Calibri"/>
          <w:sz w:val="16"/>
        </w:rPr>
        <w:t>however</w:t>
      </w:r>
      <w:r w:rsidRPr="009850C1">
        <w:rPr>
          <w:rFonts w:cs="Calibri"/>
          <w:u w:val="single"/>
        </w:rPr>
        <w:t xml:space="preserve">, have historically </w:t>
      </w:r>
      <w:r w:rsidRPr="009850C1">
        <w:rPr>
          <w:rFonts w:cs="Calibri"/>
          <w:highlight w:val="yellow"/>
          <w:u w:val="single"/>
        </w:rPr>
        <w:t>developed within police agencies</w:t>
      </w:r>
      <w:r w:rsidRPr="009850C1">
        <w:rPr>
          <w:rFonts w:cs="Calibri"/>
          <w:u w:val="single"/>
        </w:rPr>
        <w:t xml:space="preserve">, and decades of entrenchment </w:t>
      </w:r>
      <w:r w:rsidRPr="009850C1">
        <w:rPr>
          <w:rFonts w:cs="Calibri"/>
          <w:highlight w:val="yellow"/>
          <w:u w:val="single"/>
        </w:rPr>
        <w:t xml:space="preserve">make it </w:t>
      </w:r>
      <w:r w:rsidRPr="009850C1">
        <w:rPr>
          <w:rFonts w:cs="Calibri"/>
          <w:b/>
          <w:bCs/>
          <w:highlight w:val="yellow"/>
          <w:u w:val="single"/>
        </w:rPr>
        <w:t>difficult to remove</w:t>
      </w:r>
      <w:r w:rsidRPr="009850C1">
        <w:rPr>
          <w:rFonts w:cs="Calibri"/>
          <w:highlight w:val="yellow"/>
          <w:u w:val="single"/>
        </w:rPr>
        <w:t xml:space="preserve"> laboratories</w:t>
      </w:r>
      <w:r w:rsidRPr="009850C1">
        <w:rPr>
          <w:rFonts w:cs="Calibri"/>
          <w:u w:val="single"/>
        </w:rPr>
        <w:t xml:space="preserve"> completely from law enforcement control</w:t>
      </w:r>
      <w:r w:rsidRPr="009850C1">
        <w:rPr>
          <w:rFonts w:cs="Calibri"/>
          <w:sz w:val="16"/>
        </w:rPr>
        <w:t xml:space="preserve">.121 This does not mean, of course, that the status quo should be preserved. If </w:t>
      </w:r>
      <w:r w:rsidRPr="009850C1">
        <w:rPr>
          <w:rFonts w:cs="Calibri"/>
          <w:highlight w:val="yellow"/>
          <w:u w:val="single"/>
        </w:rPr>
        <w:t xml:space="preserve">located </w:t>
      </w:r>
      <w:r w:rsidRPr="009850C1">
        <w:rPr>
          <w:rFonts w:cs="Calibri"/>
          <w:u w:val="single"/>
        </w:rPr>
        <w:t>with</w:t>
      </w:r>
      <w:r w:rsidRPr="009850C1">
        <w:rPr>
          <w:rFonts w:cs="Calibri"/>
          <w:highlight w:val="yellow"/>
          <w:u w:val="single"/>
        </w:rPr>
        <w:t xml:space="preserve">in law </w:t>
      </w:r>
      <w:r w:rsidRPr="009850C1">
        <w:rPr>
          <w:rFonts w:cs="Calibri"/>
          <w:u w:val="single"/>
        </w:rPr>
        <w:t xml:space="preserve">enforcement </w:t>
      </w:r>
      <w:r w:rsidRPr="009850C1">
        <w:rPr>
          <w:rFonts w:cs="Calibri"/>
          <w:highlight w:val="yellow"/>
          <w:u w:val="single"/>
        </w:rPr>
        <w:t xml:space="preserve">agencies, </w:t>
      </w:r>
      <w:r w:rsidRPr="009850C1">
        <w:rPr>
          <w:rFonts w:cs="Calibri"/>
          <w:u w:val="single"/>
        </w:rPr>
        <w:t xml:space="preserve">forensic </w:t>
      </w:r>
      <w:r w:rsidRPr="009850C1">
        <w:rPr>
          <w:rFonts w:cs="Calibri"/>
          <w:highlight w:val="yellow"/>
          <w:u w:val="single"/>
        </w:rPr>
        <w:t xml:space="preserve">laboratories should be </w:t>
      </w:r>
      <w:r w:rsidRPr="009850C1">
        <w:rPr>
          <w:rFonts w:cs="Calibri"/>
          <w:u w:val="single"/>
        </w:rPr>
        <w:t xml:space="preserve">as </w:t>
      </w:r>
      <w:r w:rsidRPr="009850C1">
        <w:rPr>
          <w:rFonts w:cs="Calibri"/>
          <w:highlight w:val="yellow"/>
          <w:u w:val="single"/>
        </w:rPr>
        <w:t>autonomous</w:t>
      </w:r>
      <w:r w:rsidRPr="009850C1">
        <w:rPr>
          <w:rFonts w:cs="Calibri"/>
          <w:u w:val="single"/>
        </w:rPr>
        <w:t xml:space="preserve"> as possible </w:t>
      </w:r>
      <w:r w:rsidRPr="009850C1">
        <w:rPr>
          <w:rFonts w:cs="Calibri"/>
          <w:sz w:val="16"/>
        </w:rPr>
        <w:t xml:space="preserve">and should be run in accordance with scientific norms, </w:t>
      </w:r>
      <w:r w:rsidRPr="009850C1">
        <w:rPr>
          <w:rFonts w:cs="Calibri"/>
          <w:highlight w:val="yellow"/>
          <w:u w:val="single"/>
        </w:rPr>
        <w:t xml:space="preserve">including </w:t>
      </w:r>
      <w:r w:rsidRPr="009850C1">
        <w:rPr>
          <w:rFonts w:cs="Calibri"/>
          <w:b/>
          <w:bCs/>
          <w:highlight w:val="yellow"/>
          <w:u w:val="single"/>
        </w:rPr>
        <w:t>procedures</w:t>
      </w:r>
      <w:r w:rsidRPr="009850C1">
        <w:rPr>
          <w:rFonts w:cs="Calibri"/>
          <w:highlight w:val="yellow"/>
          <w:u w:val="single"/>
        </w:rPr>
        <w:t xml:space="preserve"> to protect against all types of </w:t>
      </w:r>
      <w:r w:rsidRPr="009850C1">
        <w:rPr>
          <w:rFonts w:cs="Calibri"/>
          <w:b/>
          <w:bCs/>
          <w:highlight w:val="yellow"/>
          <w:u w:val="single"/>
        </w:rPr>
        <w:t>bias</w:t>
      </w:r>
      <w:r w:rsidRPr="009850C1">
        <w:rPr>
          <w:rFonts w:cs="Calibri"/>
          <w:sz w:val="16"/>
        </w:rPr>
        <w:t>. The NAS Report was not the last messenger. Within months of the report’s release, the Supreme Court wrote that “forensic evidence is not uniquely immune from the risk of manipulation.”122</w:t>
      </w:r>
    </w:p>
    <w:p w:rsidR="004F31CE" w:rsidRDefault="004F31CE" w:rsidP="004F31CE">
      <w:pPr>
        <w:pStyle w:val="Heading4"/>
        <w:rPr>
          <w:rFonts w:eastAsia="Cambria"/>
        </w:rPr>
      </w:pPr>
      <w:r>
        <w:rPr>
          <w:rFonts w:eastAsia="Cambria"/>
        </w:rPr>
        <w:t>The CP first three planks</w:t>
      </w:r>
      <w:r w:rsidRPr="00BB5473">
        <w:t xml:space="preserve"> </w:t>
      </w:r>
      <w:r>
        <w:rPr>
          <w:rFonts w:eastAsia="Cambria"/>
        </w:rPr>
        <w:t xml:space="preserve">already exists (a forensic science agency </w:t>
      </w:r>
      <w:r w:rsidRPr="00BB5473">
        <w:rPr>
          <w:rFonts w:eastAsia="Cambria"/>
        </w:rPr>
        <w:t>independent of law enforcement agencies</w:t>
      </w:r>
      <w:r>
        <w:rPr>
          <w:rFonts w:eastAsia="Cambria"/>
        </w:rPr>
        <w:t>, e</w:t>
      </w:r>
      <w:r w:rsidRPr="00BB5473">
        <w:rPr>
          <w:rFonts w:eastAsia="Cambria"/>
        </w:rPr>
        <w:t>stablishes best practices standards</w:t>
      </w:r>
      <w:r>
        <w:rPr>
          <w:rFonts w:eastAsia="Cambria"/>
        </w:rPr>
        <w:t xml:space="preserve"> and conducts research). </w:t>
      </w:r>
    </w:p>
    <w:p w:rsidR="004F31CE" w:rsidRPr="00BB5473" w:rsidRDefault="004F31CE" w:rsidP="004F31CE">
      <w:pPr>
        <w:rPr>
          <w:rStyle w:val="Style13ptBold"/>
        </w:rPr>
      </w:pPr>
      <w:r w:rsidRPr="00BB5473">
        <w:rPr>
          <w:rStyle w:val="Style13ptBold"/>
        </w:rPr>
        <w:t>National Institute of Justice, 20</w:t>
      </w:r>
    </w:p>
    <w:p w:rsidR="004F31CE" w:rsidRDefault="004F31CE" w:rsidP="004F31CE">
      <w:pPr>
        <w:rPr>
          <w:rFonts w:eastAsia="Cambria" w:cs="Times New Roman"/>
        </w:rPr>
      </w:pPr>
      <w:r>
        <w:rPr>
          <w:rFonts w:eastAsia="Cambria" w:cs="Times New Roman"/>
        </w:rPr>
        <w:t>(“</w:t>
      </w:r>
      <w:r w:rsidRPr="00BB5473">
        <w:rPr>
          <w:rFonts w:eastAsia="Cambria" w:cs="Times New Roman"/>
        </w:rPr>
        <w:t>About NIJ's Office of Investigative and Forensic Sciences</w:t>
      </w:r>
      <w:r>
        <w:rPr>
          <w:rFonts w:eastAsia="Cambria" w:cs="Times New Roman"/>
        </w:rPr>
        <w:t xml:space="preserve">.” </w:t>
      </w:r>
      <w:hyperlink r:id="rId290" w:history="1">
        <w:r w:rsidRPr="009B6CDB">
          <w:rPr>
            <w:rStyle w:val="Hyperlink"/>
            <w:rFonts w:eastAsia="Cambria" w:cs="Times New Roman"/>
          </w:rPr>
          <w:t>https://nij.ojp.gov/about-nij/about-nijs-office-investigative-and-forensic-sciences</w:t>
        </w:r>
      </w:hyperlink>
      <w:r>
        <w:rPr>
          <w:rFonts w:eastAsia="Cambria" w:cs="Times New Roman"/>
        </w:rPr>
        <w:t xml:space="preserve"> Accessed: 7/6/20)</w:t>
      </w:r>
    </w:p>
    <w:p w:rsidR="004F31CE" w:rsidRPr="00BB5473" w:rsidRDefault="004F31CE" w:rsidP="004F31CE">
      <w:pPr>
        <w:rPr>
          <w:rFonts w:eastAsia="Cambria" w:cs="Times New Roman"/>
          <w:u w:val="single"/>
        </w:rPr>
      </w:pPr>
      <w:r w:rsidRPr="00BB5473">
        <w:rPr>
          <w:rFonts w:eastAsia="Cambria" w:cs="Times New Roman"/>
          <w:u w:val="single"/>
        </w:rPr>
        <w:t>Overview of the NIJ Office of Investigative and Forensic Sciences</w:t>
      </w:r>
    </w:p>
    <w:p w:rsidR="004F31CE" w:rsidRPr="00BB5473" w:rsidRDefault="004F31CE" w:rsidP="004F31CE">
      <w:pPr>
        <w:rPr>
          <w:rFonts w:eastAsia="Cambria" w:cs="Times New Roman"/>
          <w:u w:val="single"/>
        </w:rPr>
      </w:pPr>
      <w:r w:rsidRPr="00DB4D09">
        <w:rPr>
          <w:rFonts w:eastAsia="Cambria" w:cs="Times New Roman"/>
          <w:highlight w:val="yellow"/>
          <w:u w:val="single"/>
        </w:rPr>
        <w:t>The NIJ</w:t>
      </w:r>
      <w:r w:rsidRPr="00BB5473">
        <w:rPr>
          <w:rFonts w:eastAsia="Cambria" w:cs="Times New Roman"/>
          <w:u w:val="single"/>
        </w:rPr>
        <w:t xml:space="preserve"> </w:t>
      </w:r>
      <w:r w:rsidRPr="00DB4D09">
        <w:rPr>
          <w:rFonts w:eastAsia="Cambria" w:cs="Times New Roman"/>
          <w:highlight w:val="cyan"/>
          <w:u w:val="single"/>
        </w:rPr>
        <w:t>Office of Investigative and Forensic Sciences</w:t>
      </w:r>
      <w:r w:rsidRPr="00BB5473">
        <w:rPr>
          <w:rFonts w:eastAsia="Cambria" w:cs="Times New Roman"/>
          <w:u w:val="single"/>
        </w:rPr>
        <w:t xml:space="preserve"> (</w:t>
      </w:r>
      <w:r w:rsidRPr="00DB4D09">
        <w:rPr>
          <w:rFonts w:eastAsia="Cambria" w:cs="Times New Roman"/>
          <w:highlight w:val="yellow"/>
          <w:u w:val="single"/>
        </w:rPr>
        <w:t>OIFS</w:t>
      </w:r>
      <w:r w:rsidRPr="00BB5473">
        <w:rPr>
          <w:rFonts w:eastAsia="Cambria" w:cs="Times New Roman"/>
          <w:u w:val="single"/>
        </w:rPr>
        <w:t xml:space="preserve">) </w:t>
      </w:r>
      <w:r w:rsidRPr="00DB4D09">
        <w:rPr>
          <w:rFonts w:eastAsia="Cambria" w:cs="Times New Roman"/>
          <w:highlight w:val="yellow"/>
          <w:u w:val="single"/>
        </w:rPr>
        <w:t>is the federal government’s lead agency for forensic science research and development</w:t>
      </w:r>
      <w:r w:rsidRPr="00BB5473">
        <w:rPr>
          <w:rFonts w:eastAsia="Cambria" w:cs="Times New Roman"/>
          <w:u w:val="single"/>
        </w:rPr>
        <w:t xml:space="preserve"> as well as </w:t>
      </w:r>
      <w:r w:rsidRPr="00DB4D09">
        <w:rPr>
          <w:rFonts w:eastAsia="Cambria" w:cs="Times New Roman"/>
          <w:highlight w:val="cyan"/>
          <w:u w:val="single"/>
        </w:rPr>
        <w:t>for the administration of programs that facilitate training,</w:t>
      </w:r>
      <w:r w:rsidRPr="00BB5473">
        <w:rPr>
          <w:rFonts w:eastAsia="Cambria" w:cs="Times New Roman"/>
          <w:u w:val="single"/>
        </w:rPr>
        <w:t xml:space="preserve"> improve laboratory efficiency and reduce backlogs. OIFS' mission is to improve the quality and practice of forensic science through innovative solutions that support research and development, testing and evaluation, technology, information exchange, and the development of training resources for the criminal justice community.</w:t>
      </w:r>
    </w:p>
    <w:p w:rsidR="004F31CE" w:rsidRPr="00BB5473" w:rsidRDefault="004F31CE" w:rsidP="004F31CE">
      <w:pPr>
        <w:rPr>
          <w:rFonts w:eastAsia="Cambria" w:cs="Times New Roman"/>
        </w:rPr>
      </w:pPr>
      <w:r w:rsidRPr="00BB5473">
        <w:rPr>
          <w:rFonts w:eastAsia="Cambria" w:cs="Times New Roman"/>
        </w:rPr>
        <w:t>Major Activities of the NIJ Office of Investigative and Forensic Sciences</w:t>
      </w:r>
    </w:p>
    <w:p w:rsidR="004F31CE" w:rsidRPr="00BB5473" w:rsidRDefault="004F31CE" w:rsidP="004F31CE">
      <w:pPr>
        <w:rPr>
          <w:rFonts w:eastAsia="Cambria" w:cs="Times New Roman"/>
          <w:u w:val="single"/>
        </w:rPr>
      </w:pPr>
      <w:r w:rsidRPr="00BB5473">
        <w:rPr>
          <w:rFonts w:eastAsia="Cambria" w:cs="Times New Roman"/>
          <w:u w:val="single"/>
        </w:rPr>
        <w:t>OIFS' major activities include funding and conducting research and development, technology transition, and capacity building and technical assistance.</w:t>
      </w:r>
    </w:p>
    <w:p w:rsidR="004F31CE" w:rsidRPr="00BB5473" w:rsidRDefault="004F31CE" w:rsidP="004F31CE">
      <w:pPr>
        <w:rPr>
          <w:rFonts w:eastAsia="Cambria" w:cs="Times New Roman"/>
        </w:rPr>
      </w:pPr>
      <w:r w:rsidRPr="00BB5473">
        <w:rPr>
          <w:rFonts w:eastAsia="Cambria" w:cs="Times New Roman"/>
        </w:rPr>
        <w:t>Research and Development. Through the research, development, testing and evaluation process, OIFS provides direct support to crime laboratories and law enforcement agencies to increase their capacity to process high-volume cases and provide needed training in new technologies.</w:t>
      </w:r>
    </w:p>
    <w:p w:rsidR="004F31CE" w:rsidRPr="00BB5473" w:rsidRDefault="004F31CE" w:rsidP="004F31CE">
      <w:pPr>
        <w:rPr>
          <w:rFonts w:eastAsia="Cambria" w:cs="Times New Roman"/>
        </w:rPr>
      </w:pPr>
      <w:r w:rsidRPr="00BB5473">
        <w:rPr>
          <w:rFonts w:eastAsia="Cambria" w:cs="Times New Roman"/>
        </w:rPr>
        <w:t>OIFS' research and development efforts focus on three primary goals:</w:t>
      </w:r>
    </w:p>
    <w:p w:rsidR="004F31CE" w:rsidRPr="00BB5473" w:rsidRDefault="004F31CE" w:rsidP="004F31CE">
      <w:pPr>
        <w:rPr>
          <w:rFonts w:eastAsia="Cambria" w:cs="Times New Roman"/>
        </w:rPr>
      </w:pPr>
      <w:r w:rsidRPr="00BB5473">
        <w:rPr>
          <w:rFonts w:eastAsia="Cambria" w:cs="Times New Roman"/>
        </w:rPr>
        <w:t>Expand the information that can be extracted from traditional types of forensic evidence and quantify its evidentiary value.</w:t>
      </w:r>
    </w:p>
    <w:p w:rsidR="004F31CE" w:rsidRPr="00BB5473" w:rsidRDefault="004F31CE" w:rsidP="004F31CE">
      <w:pPr>
        <w:rPr>
          <w:rFonts w:eastAsia="Cambria" w:cs="Times New Roman"/>
        </w:rPr>
      </w:pPr>
      <w:r w:rsidRPr="00BB5473">
        <w:rPr>
          <w:rFonts w:eastAsia="Cambria" w:cs="Times New Roman"/>
        </w:rPr>
        <w:t xml:space="preserve">Develop reliable and widely applicable tools and technologies that allow faster, cheaper and less labor-intensive identification, collection, preservation and analysis of forensic evidence of all kinds, and reduce existing case backlogs. </w:t>
      </w:r>
    </w:p>
    <w:p w:rsidR="004F31CE" w:rsidRPr="00BB5473" w:rsidRDefault="004F31CE" w:rsidP="004F31CE">
      <w:pPr>
        <w:rPr>
          <w:rFonts w:eastAsia="Cambria" w:cs="Times New Roman"/>
        </w:rPr>
      </w:pPr>
      <w:r w:rsidRPr="00BB5473">
        <w:rPr>
          <w:rFonts w:eastAsia="Cambria" w:cs="Times New Roman"/>
        </w:rPr>
        <w:t>Strengthen the scientific basis of the forensic science disciplines.</w:t>
      </w:r>
    </w:p>
    <w:p w:rsidR="004F31CE" w:rsidRPr="00BB5473" w:rsidRDefault="004F31CE" w:rsidP="004F31CE">
      <w:pPr>
        <w:rPr>
          <w:rFonts w:eastAsia="Cambria" w:cs="Times New Roman"/>
        </w:rPr>
      </w:pPr>
      <w:r w:rsidRPr="00BB5473">
        <w:rPr>
          <w:rFonts w:eastAsia="Cambria" w:cs="Times New Roman"/>
        </w:rPr>
        <w:t>Learn more about our forensic science research and development portfolio and our focus areas.</w:t>
      </w:r>
    </w:p>
    <w:p w:rsidR="004F31CE" w:rsidRPr="00BB5473" w:rsidRDefault="004F31CE" w:rsidP="004F31CE">
      <w:pPr>
        <w:rPr>
          <w:rFonts w:eastAsia="Cambria" w:cs="Times New Roman"/>
          <w:u w:val="single"/>
        </w:rPr>
      </w:pPr>
      <w:r w:rsidRPr="00BB5473">
        <w:rPr>
          <w:rFonts w:eastAsia="Cambria" w:cs="Times New Roman"/>
        </w:rPr>
        <w:t xml:space="preserve">Capacity Building and Technical Assistance. Until 2020, NIJ funded assistance and capacity enhancement programs are funded through both competitive and formula processes. </w:t>
      </w:r>
      <w:r w:rsidRPr="00BB5473">
        <w:rPr>
          <w:rFonts w:eastAsia="Cambria" w:cs="Times New Roman"/>
          <w:u w:val="single"/>
        </w:rPr>
        <w:t xml:space="preserve">In fiscal year 2020, all state and local forensic capacity enhancement programs previously administered by NIJ, including most of the programs listed on this page, moved to the Bureau of Justice Assistance (BJA). </w:t>
      </w:r>
    </w:p>
    <w:p w:rsidR="004F31CE" w:rsidRPr="00BB5473" w:rsidRDefault="004F31CE" w:rsidP="004F31CE">
      <w:pPr>
        <w:rPr>
          <w:rFonts w:eastAsia="Cambria" w:cs="Times New Roman"/>
        </w:rPr>
      </w:pPr>
      <w:r w:rsidRPr="00BB5473">
        <w:rPr>
          <w:rFonts w:eastAsia="Cambria" w:cs="Times New Roman"/>
        </w:rPr>
        <w:t>Help Find the Missing</w:t>
      </w:r>
    </w:p>
    <w:p w:rsidR="004F31CE" w:rsidRPr="00BB5473" w:rsidRDefault="004F31CE" w:rsidP="004F31CE">
      <w:pPr>
        <w:rPr>
          <w:rFonts w:eastAsia="Cambria" w:cs="Times New Roman"/>
        </w:rPr>
      </w:pPr>
      <w:r w:rsidRPr="00BB5473">
        <w:rPr>
          <w:rFonts w:eastAsia="Cambria" w:cs="Times New Roman"/>
        </w:rPr>
        <w:t>The National Missing and Unidentified Persons System (</w:t>
      </w:r>
      <w:proofErr w:type="spellStart"/>
      <w:r w:rsidRPr="00BB5473">
        <w:rPr>
          <w:rFonts w:eastAsia="Cambria" w:cs="Times New Roman"/>
        </w:rPr>
        <w:t>NamUs</w:t>
      </w:r>
      <w:proofErr w:type="spellEnd"/>
      <w:r w:rsidRPr="00BB5473">
        <w:rPr>
          <w:rFonts w:eastAsia="Cambria" w:cs="Times New Roman"/>
        </w:rPr>
        <w:t>) is a national centralized repository and resource center for missing persons and unidentified decedent records.</w:t>
      </w:r>
    </w:p>
    <w:p w:rsidR="004F31CE" w:rsidRPr="00BB5473" w:rsidRDefault="004F31CE" w:rsidP="004F31CE">
      <w:pPr>
        <w:rPr>
          <w:rFonts w:eastAsia="Cambria" w:cs="Times New Roman"/>
        </w:rPr>
      </w:pPr>
      <w:r w:rsidRPr="00BB5473">
        <w:rPr>
          <w:rFonts w:eastAsia="Cambria" w:cs="Times New Roman"/>
        </w:rPr>
        <w:t>NIJ continues to fund the Forensic Technology Center of Excellence (</w:t>
      </w:r>
      <w:proofErr w:type="spellStart"/>
      <w:r w:rsidRPr="00BB5473">
        <w:rPr>
          <w:rFonts w:eastAsia="Cambria" w:cs="Times New Roman"/>
        </w:rPr>
        <w:t>FTCoE</w:t>
      </w:r>
      <w:proofErr w:type="spellEnd"/>
      <w:r w:rsidRPr="00BB5473">
        <w:rPr>
          <w:rFonts w:eastAsia="Cambria" w:cs="Times New Roman"/>
        </w:rPr>
        <w:t xml:space="preserve">), which supports our research and development programs and provides testing, evaluation and technology assistance to forensic laboratories and practitioners in the criminal justice community. One primary goal of the </w:t>
      </w:r>
      <w:proofErr w:type="spellStart"/>
      <w:r w:rsidRPr="00BB5473">
        <w:rPr>
          <w:rFonts w:eastAsia="Cambria" w:cs="Times New Roman"/>
        </w:rPr>
        <w:t>FTCoE</w:t>
      </w:r>
      <w:proofErr w:type="spellEnd"/>
      <w:r w:rsidRPr="00BB5473">
        <w:rPr>
          <w:rFonts w:eastAsia="Cambria" w:cs="Times New Roman"/>
        </w:rPr>
        <w:t xml:space="preserve"> is the transition of forensic science technologies into practice to increase utility in labs as well as facilitate effective use of new and innovative techniques and methods for processing and testing forensic evidence.</w:t>
      </w:r>
    </w:p>
    <w:p w:rsidR="004F31CE" w:rsidRPr="00BB5473" w:rsidRDefault="004F31CE" w:rsidP="004F31CE">
      <w:pPr>
        <w:rPr>
          <w:rFonts w:eastAsia="Cambria" w:cs="Times New Roman"/>
        </w:rPr>
      </w:pPr>
      <w:r w:rsidRPr="00BB5473">
        <w:rPr>
          <w:rFonts w:eastAsia="Cambria" w:cs="Times New Roman"/>
        </w:rPr>
        <w:t>Collaboration with Peers, Policymakers and Practitioners. OIFS' scientists collaborate with their peers from across the government, industry and academia as well as the other science offices within NIJ. This collaboration ensures that we are both informing the scientific community about the issues faced by criminal justice policymakers and practitioners and bringing in top researchers and uncovering innovation to address those needs.</w:t>
      </w:r>
    </w:p>
    <w:p w:rsidR="004F31CE" w:rsidRPr="00BB5473" w:rsidRDefault="004F31CE" w:rsidP="004F31CE">
      <w:pPr>
        <w:rPr>
          <w:rFonts w:eastAsia="Cambria" w:cs="Times New Roman"/>
        </w:rPr>
      </w:pPr>
      <w:r w:rsidRPr="00BB5473">
        <w:rPr>
          <w:rFonts w:eastAsia="Cambria" w:cs="Times New Roman"/>
        </w:rPr>
        <w:t>OIFS also learns from the people who work day-to-day with the issues. We sponsor meetings, workshops and working groups that bring together researchers, policymakers and practitioners. These meetings generate a rich exchange of ideas. They guide future research and help ensure that our research, development and evaluation activities meet real-world needs.</w:t>
      </w:r>
    </w:p>
    <w:p w:rsidR="004F31CE" w:rsidRPr="00BB5473" w:rsidRDefault="004F31CE" w:rsidP="004F31CE">
      <w:pPr>
        <w:rPr>
          <w:rFonts w:eastAsia="Cambria" w:cs="Times New Roman"/>
        </w:rPr>
      </w:pPr>
      <w:r w:rsidRPr="00BB5473">
        <w:rPr>
          <w:rFonts w:eastAsia="Cambria" w:cs="Times New Roman"/>
        </w:rPr>
        <w:t>Organization of the NIJ Office of Investigative and Forensic Sciences</w:t>
      </w:r>
    </w:p>
    <w:p w:rsidR="004F31CE" w:rsidRPr="00BB5473" w:rsidRDefault="004F31CE" w:rsidP="004F31CE">
      <w:pPr>
        <w:rPr>
          <w:rFonts w:eastAsia="Cambria" w:cs="Times New Roman"/>
        </w:rPr>
      </w:pPr>
      <w:r w:rsidRPr="00BB5473">
        <w:rPr>
          <w:rFonts w:eastAsia="Cambria" w:cs="Times New Roman"/>
        </w:rPr>
        <w:t>OIFS' science staff is supported and augmented by research assistants and fellows. The NIJ Research Assistantship Program provides highly qualified doctoral students with practical and applied research experience. Learn more about the program. NIJ’s fellowship programs provide funding both for external research and for participants to come work at NIJ. Learn more about our fellowship programs.</w:t>
      </w:r>
    </w:p>
    <w:p w:rsidR="004F31CE" w:rsidRDefault="004F31CE" w:rsidP="004F31CE">
      <w:pPr>
        <w:pStyle w:val="Heading4"/>
        <w:rPr>
          <w:rFonts w:eastAsia="Cambria"/>
        </w:rPr>
      </w:pPr>
      <w:r>
        <w:rPr>
          <w:rFonts w:eastAsia="Cambria"/>
        </w:rPr>
        <w:t>More evidence</w:t>
      </w:r>
    </w:p>
    <w:p w:rsidR="004F31CE" w:rsidRPr="0053363B" w:rsidRDefault="004F31CE" w:rsidP="004F31CE">
      <w:pPr>
        <w:rPr>
          <w:rStyle w:val="Style13ptBold"/>
        </w:rPr>
      </w:pPr>
      <w:r w:rsidRPr="0053363B">
        <w:rPr>
          <w:rStyle w:val="Style13ptBold"/>
        </w:rPr>
        <w:t>National Academies of Sciences, Engineering and Medicine, 2015</w:t>
      </w:r>
    </w:p>
    <w:p w:rsidR="004F31CE" w:rsidRDefault="004F31CE" w:rsidP="004F31CE">
      <w:pPr>
        <w:rPr>
          <w:rFonts w:eastAsia="Cambria" w:cs="Times New Roman"/>
        </w:rPr>
      </w:pPr>
      <w:r>
        <w:rPr>
          <w:rFonts w:eastAsia="Cambria" w:cs="Times New Roman"/>
        </w:rPr>
        <w:t>(“</w:t>
      </w:r>
      <w:r w:rsidRPr="0053363B">
        <w:rPr>
          <w:rFonts w:eastAsia="Cambria" w:cs="Times New Roman"/>
        </w:rPr>
        <w:t>Support for Forensic Science Research: Improving the Scientific Role of the National Institute of Justice (2015)</w:t>
      </w:r>
      <w:r>
        <w:rPr>
          <w:rFonts w:eastAsia="Cambria" w:cs="Times New Roman"/>
        </w:rPr>
        <w:t xml:space="preserve">” </w:t>
      </w:r>
      <w:r w:rsidRPr="0053363B">
        <w:rPr>
          <w:rFonts w:eastAsia="Cambria" w:cs="Times New Roman"/>
        </w:rPr>
        <w:t>Chapter: 2 Forensic Science in the United States</w:t>
      </w:r>
      <w:r>
        <w:rPr>
          <w:rFonts w:eastAsia="Cambria" w:cs="Times New Roman"/>
        </w:rPr>
        <w:t xml:space="preserve">, </w:t>
      </w:r>
      <w:hyperlink r:id="rId291" w:history="1">
        <w:r w:rsidRPr="009B6CDB">
          <w:rPr>
            <w:rStyle w:val="Hyperlink"/>
            <w:rFonts w:eastAsia="Cambria" w:cs="Times New Roman"/>
          </w:rPr>
          <w:t>https://www.nap.edu/read/21772/chapter/4</w:t>
        </w:r>
      </w:hyperlink>
      <w:r>
        <w:rPr>
          <w:rFonts w:eastAsia="Cambria" w:cs="Times New Roman"/>
        </w:rPr>
        <w:t xml:space="preserve"> Accessed: 7/6/20)</w:t>
      </w:r>
    </w:p>
    <w:p w:rsidR="004F31CE" w:rsidRDefault="004F31CE" w:rsidP="004F31CE">
      <w:pPr>
        <w:rPr>
          <w:rFonts w:eastAsia="Cambria" w:cs="Times New Roman"/>
        </w:rPr>
      </w:pPr>
      <w:r w:rsidRPr="0053363B">
        <w:rPr>
          <w:rFonts w:eastAsia="Cambria" w:cs="Times New Roman"/>
          <w:u w:val="single"/>
        </w:rPr>
        <w:t>The mission of NIST’s forensic science program is to strengthen the practice of forensic science through conducting research, facilitating documentary standards development, and producing quality reference standards, among other activities.</w:t>
      </w:r>
      <w:r w:rsidRPr="0053363B">
        <w:rPr>
          <w:rFonts w:eastAsia="Cambria" w:cs="Times New Roman"/>
        </w:rPr>
        <w:t>12</w:t>
      </w:r>
      <w:r w:rsidRPr="0053363B">
        <w:rPr>
          <w:rFonts w:eastAsia="Cambria" w:cs="Times New Roman"/>
          <w:u w:val="single"/>
        </w:rPr>
        <w:t xml:space="preserve"> Unlike NIJ, which funds extramural research across the forensic disciplines, much of NIST’s resources are allocated for intramural research. Its special programs office dedicated $6,850,000 to internal forensic science research in fiscal 2015</w:t>
      </w:r>
      <w:r w:rsidRPr="0053363B">
        <w:rPr>
          <w:rFonts w:eastAsia="Cambria" w:cs="Times New Roman"/>
        </w:rPr>
        <w:t>.</w:t>
      </w:r>
    </w:p>
    <w:p w:rsidR="004F31CE" w:rsidRDefault="004F31CE" w:rsidP="004F31CE">
      <w:pPr>
        <w:pStyle w:val="Heading4"/>
        <w:rPr>
          <w:rFonts w:eastAsia="Cambria"/>
        </w:rPr>
      </w:pPr>
      <w:r>
        <w:rPr>
          <w:rFonts w:eastAsia="Cambria"/>
        </w:rPr>
        <w:t xml:space="preserve">The NIST already exists but is using their research and funding to promote fingerprint data forensic science, something the 1ac already critiqued. The CP is the status quo. </w:t>
      </w:r>
    </w:p>
    <w:p w:rsidR="004F31CE" w:rsidRPr="00F85E28" w:rsidRDefault="004F31CE" w:rsidP="004F31CE">
      <w:pPr>
        <w:rPr>
          <w:rStyle w:val="Style13ptBold"/>
        </w:rPr>
      </w:pPr>
      <w:r>
        <w:rPr>
          <w:rStyle w:val="Style13ptBold"/>
        </w:rPr>
        <w:t>NIST</w:t>
      </w:r>
      <w:r w:rsidRPr="00F85E28">
        <w:rPr>
          <w:rStyle w:val="Style13ptBold"/>
        </w:rPr>
        <w:t>, 20</w:t>
      </w:r>
    </w:p>
    <w:p w:rsidR="004F31CE" w:rsidRPr="00BB5473" w:rsidRDefault="004F31CE" w:rsidP="004F31CE">
      <w:pPr>
        <w:rPr>
          <w:rFonts w:eastAsia="Cambria" w:cs="Times New Roman"/>
        </w:rPr>
      </w:pPr>
      <w:r>
        <w:rPr>
          <w:rFonts w:eastAsia="Cambria" w:cs="Times New Roman"/>
        </w:rPr>
        <w:t>“</w:t>
      </w:r>
      <w:r w:rsidRPr="00BB5473">
        <w:rPr>
          <w:rFonts w:eastAsia="Cambria" w:cs="Times New Roman"/>
        </w:rPr>
        <w:t>Evaluation of six commercial devices lays out current state of the art in touchless print scanning.</w:t>
      </w:r>
      <w:r>
        <w:rPr>
          <w:rFonts w:eastAsia="Cambria" w:cs="Times New Roman"/>
        </w:rPr>
        <w:t xml:space="preserve">” </w:t>
      </w:r>
      <w:r w:rsidRPr="00BB5473">
        <w:rPr>
          <w:rFonts w:eastAsia="Cambria" w:cs="Times New Roman"/>
        </w:rPr>
        <w:t>May 19, 2020</w:t>
      </w:r>
      <w:r>
        <w:rPr>
          <w:rFonts w:eastAsia="Cambria" w:cs="Times New Roman"/>
        </w:rPr>
        <w:t xml:space="preserve"> </w:t>
      </w:r>
      <w:hyperlink r:id="rId292" w:history="1">
        <w:r w:rsidRPr="009B6CDB">
          <w:rPr>
            <w:rStyle w:val="Hyperlink"/>
            <w:rFonts w:eastAsia="Cambria" w:cs="Times New Roman"/>
          </w:rPr>
          <w:t>https://www.nist.gov/news-events/news/2020/05/nist-study-measures-performance-accuracy-contactless-fingerprinting-tech</w:t>
        </w:r>
      </w:hyperlink>
      <w:r>
        <w:rPr>
          <w:rFonts w:eastAsia="Cambria" w:cs="Times New Roman"/>
        </w:rPr>
        <w:t xml:space="preserve"> Accessed: 7/6/20</w:t>
      </w:r>
    </w:p>
    <w:p w:rsidR="004F31CE" w:rsidRDefault="004F31CE" w:rsidP="004F31CE">
      <w:pPr>
        <w:rPr>
          <w:rFonts w:eastAsia="Cambria" w:cs="Times New Roman"/>
        </w:rPr>
      </w:pPr>
      <w:r w:rsidRPr="00BB5473">
        <w:rPr>
          <w:rFonts w:eastAsia="Cambria" w:cs="Times New Roman"/>
        </w:rPr>
        <w:t xml:space="preserve">A mobile device scans the fingerprints of a </w:t>
      </w:r>
      <w:proofErr w:type="gramStart"/>
      <w:r w:rsidRPr="00BB5473">
        <w:rPr>
          <w:rFonts w:eastAsia="Cambria" w:cs="Times New Roman"/>
        </w:rPr>
        <w:t>hand held</w:t>
      </w:r>
      <w:proofErr w:type="gramEnd"/>
      <w:r w:rsidRPr="00BB5473">
        <w:rPr>
          <w:rFonts w:eastAsia="Cambria" w:cs="Times New Roman"/>
        </w:rPr>
        <w:t xml:space="preserve"> close to the screen. </w:t>
      </w:r>
      <w:r>
        <w:rPr>
          <w:rFonts w:eastAsia="Cambria" w:cs="Times New Roman"/>
        </w:rPr>
        <w:t xml:space="preserve"> </w:t>
      </w:r>
      <w:r w:rsidRPr="00BB5473">
        <w:rPr>
          <w:rFonts w:eastAsia="Cambria" w:cs="Times New Roman"/>
          <w:u w:val="single"/>
        </w:rPr>
        <w:t>NIST evaluated several commercially available contactless fingerprint scanning technologies in its May 2020 report.</w:t>
      </w:r>
      <w:r>
        <w:rPr>
          <w:rFonts w:eastAsia="Cambria" w:cs="Times New Roman"/>
        </w:rPr>
        <w:t xml:space="preserve"> </w:t>
      </w:r>
      <w:r w:rsidRPr="00BB5473">
        <w:rPr>
          <w:rFonts w:eastAsia="Cambria" w:cs="Times New Roman"/>
          <w:u w:val="single"/>
        </w:rPr>
        <w:t xml:space="preserve">The National Institute of Standards and Technology (NIST) has evaluated several commercially available contactless </w:t>
      </w:r>
      <w:proofErr w:type="gramStart"/>
      <w:r w:rsidRPr="00BB5473">
        <w:rPr>
          <w:rFonts w:eastAsia="Cambria" w:cs="Times New Roman"/>
          <w:u w:val="single"/>
        </w:rPr>
        <w:t>fingerprint</w:t>
      </w:r>
      <w:proofErr w:type="gramEnd"/>
      <w:r w:rsidRPr="00BB5473">
        <w:rPr>
          <w:rFonts w:eastAsia="Cambria" w:cs="Times New Roman"/>
          <w:u w:val="single"/>
        </w:rPr>
        <w:t xml:space="preserve"> scanning technologies</w:t>
      </w:r>
      <w:r w:rsidRPr="00BB5473">
        <w:rPr>
          <w:rFonts w:eastAsia="Cambria" w:cs="Times New Roman"/>
        </w:rPr>
        <w:t>, allowing users to compare their performance to conventional devices that require physical contact between a person’s fingers and the scanner.</w:t>
      </w:r>
      <w:r>
        <w:rPr>
          <w:rFonts w:eastAsia="Cambria" w:cs="Times New Roman"/>
        </w:rPr>
        <w:t xml:space="preserve"> </w:t>
      </w:r>
      <w:proofErr w:type="gramStart"/>
      <w:r w:rsidRPr="00BB5473">
        <w:rPr>
          <w:rFonts w:eastAsia="Cambria" w:cs="Times New Roman"/>
        </w:rPr>
        <w:t>The results of the study,</w:t>
      </w:r>
      <w:proofErr w:type="gramEnd"/>
      <w:r w:rsidRPr="00BB5473">
        <w:rPr>
          <w:rFonts w:eastAsia="Cambria" w:cs="Times New Roman"/>
        </w:rPr>
        <w:t xml:space="preserve"> published today as NIST Interagency Report (NISTIR) 8307: Interoperability Assessment 2019: Contactless-to-Contact Fingerprint Capture, show that devices requiring physical contact remain superior to contactless technology at matching scanned prints to images in a database. However, when contactless devices scan multiple fingers on a hand, it improves their performance. Contactless devices that scanned multiple fingers also seldom made “false positive” errors that incorrectly matched one person’s print with another’s record.</w:t>
      </w:r>
      <w:r>
        <w:rPr>
          <w:rFonts w:eastAsia="Cambria" w:cs="Times New Roman"/>
        </w:rPr>
        <w:t xml:space="preserve"> </w:t>
      </w:r>
      <w:r w:rsidRPr="00BB5473">
        <w:rPr>
          <w:rFonts w:eastAsia="Cambria" w:cs="Times New Roman"/>
        </w:rPr>
        <w:t xml:space="preserve">The publication updates NIST’s July 2018 study on contactless capture and is intended to assist organizations that use fingerprint-scanning technology. </w:t>
      </w:r>
      <w:r>
        <w:rPr>
          <w:rFonts w:eastAsia="Cambria" w:cs="Times New Roman"/>
        </w:rPr>
        <w:t xml:space="preserve"> </w:t>
      </w:r>
      <w:r w:rsidRPr="00BB5473">
        <w:rPr>
          <w:rFonts w:eastAsia="Cambria" w:cs="Times New Roman"/>
        </w:rPr>
        <w:t xml:space="preserve">“The report summarizes the state of the art of contactless fingerprint scanning,” said John </w:t>
      </w:r>
      <w:proofErr w:type="spellStart"/>
      <w:r w:rsidRPr="00BB5473">
        <w:rPr>
          <w:rFonts w:eastAsia="Cambria" w:cs="Times New Roman"/>
        </w:rPr>
        <w:t>Libert</w:t>
      </w:r>
      <w:proofErr w:type="spellEnd"/>
      <w:r w:rsidRPr="00BB5473">
        <w:rPr>
          <w:rFonts w:eastAsia="Cambria" w:cs="Times New Roman"/>
        </w:rPr>
        <w:t>, one of the report’s authors. “It can help anyone interested in adopting contactless technology to evaluate the cost in performance they might pay by switching to contactless fingerprint capture.”</w:t>
      </w:r>
      <w:r>
        <w:rPr>
          <w:rFonts w:eastAsia="Cambria" w:cs="Times New Roman"/>
        </w:rPr>
        <w:t xml:space="preserve"> </w:t>
      </w:r>
      <w:r w:rsidRPr="00BB5473">
        <w:rPr>
          <w:rFonts w:eastAsia="Cambria" w:cs="Times New Roman"/>
        </w:rPr>
        <w:t xml:space="preserve">Fingerprint identification devices, which capture scans of prints intended to be matched against those stored in a database, can find use in buildings and at borders. Conventional devices typically require physical contact with an individual’s fingertips, but there is growing interest in technology that does not, in part because it might work faster and with less need for trained operators. It also might be more hygienic, an advantage the COVID-19 pandemic highlights, though the NIST study — which does not examine hygiene — predates the appearance of the virus. </w:t>
      </w:r>
      <w:r>
        <w:rPr>
          <w:rFonts w:eastAsia="Cambria" w:cs="Times New Roman"/>
        </w:rPr>
        <w:t xml:space="preserve"> </w:t>
      </w:r>
      <w:r w:rsidRPr="00BB5473">
        <w:rPr>
          <w:rFonts w:eastAsia="Cambria" w:cs="Times New Roman"/>
        </w:rPr>
        <w:t xml:space="preserve">"Our data suggest that multiple finger matching can substantially improve the accuracy of contactless fingerprint matching." —John </w:t>
      </w:r>
      <w:proofErr w:type="spellStart"/>
      <w:r w:rsidRPr="00BB5473">
        <w:rPr>
          <w:rFonts w:eastAsia="Cambria" w:cs="Times New Roman"/>
        </w:rPr>
        <w:t>Libert</w:t>
      </w:r>
      <w:proofErr w:type="spellEnd"/>
      <w:r w:rsidRPr="00BB5473">
        <w:rPr>
          <w:rFonts w:eastAsia="Cambria" w:cs="Times New Roman"/>
        </w:rPr>
        <w:t>, one of the report's authors</w:t>
      </w:r>
      <w:r>
        <w:rPr>
          <w:rFonts w:eastAsia="Cambria" w:cs="Times New Roman"/>
        </w:rPr>
        <w:t xml:space="preserve"> </w:t>
      </w:r>
      <w:r w:rsidRPr="00BB5473">
        <w:rPr>
          <w:rFonts w:eastAsia="Cambria" w:cs="Times New Roman"/>
        </w:rPr>
        <w:t xml:space="preserve">Contactless acquisition of fingerprints happens in a fundamentally different way from contact capture. Though the conventional method has its limitations, pressing the finger onto a flat surface turns its print into a 2D object, representing its unique features as dark and light lines in essentially their correct position and shape. With contactless capture, lights and darks are the result of the 3D surface being modeled by illumination as reflection and shadow, hence the image lacks the tight coupling with the print’s features that occurs with contact capture. </w:t>
      </w:r>
      <w:r>
        <w:rPr>
          <w:rFonts w:eastAsia="Cambria" w:cs="Times New Roman"/>
        </w:rPr>
        <w:t xml:space="preserve"> </w:t>
      </w:r>
      <w:r w:rsidRPr="00F85E28">
        <w:rPr>
          <w:rFonts w:eastAsia="Cambria" w:cs="Times New Roman"/>
          <w:u w:val="single"/>
        </w:rPr>
        <w:t>Currently, there are no accepted industry standards for 3D representations of fingerprints that demonstrate compatibility with older fingerprint databases, which contain 2D records. One objective of the NIST study was to evaluate the interoperability of these contactless representations with older print impressions. In short, how well do the new contactless devices match their scans with existing database entries</w:t>
      </w:r>
      <w:r w:rsidRPr="00F85E28">
        <w:rPr>
          <w:rFonts w:eastAsia="Cambria" w:cs="Times New Roman"/>
        </w:rPr>
        <w:t>? The NIST study explored the performance of six commercially available technologies</w:t>
      </w:r>
      <w:r w:rsidRPr="00BB5473">
        <w:rPr>
          <w:rFonts w:eastAsia="Cambria" w:cs="Times New Roman"/>
        </w:rPr>
        <w:t xml:space="preserve">: four mobile (smartphone-based) apps and two stand-alone contactless devices. While the publication does not identify the contactless devices by name, all of them were current models as of May 2019, thus providing good indication of the state of the art for contactless capture at the time of the collection. Participating companies provided their devices through a Cooperative Research and Development Agreement (CRADA) with NIST. </w:t>
      </w:r>
      <w:r>
        <w:rPr>
          <w:rFonts w:eastAsia="Cambria" w:cs="Times New Roman"/>
        </w:rPr>
        <w:t xml:space="preserve"> </w:t>
      </w:r>
      <w:r w:rsidRPr="00BB5473">
        <w:rPr>
          <w:rFonts w:eastAsia="Cambria" w:cs="Times New Roman"/>
        </w:rPr>
        <w:t xml:space="preserve">Fingerprints were gathered from 200 volunteers in a laboratory setting using all six of the devices, as well as two additional state-of-the-art contact devices for comparison. </w:t>
      </w:r>
      <w:r>
        <w:rPr>
          <w:rFonts w:eastAsia="Cambria" w:cs="Times New Roman"/>
        </w:rPr>
        <w:t xml:space="preserve">  </w:t>
      </w:r>
      <w:r w:rsidRPr="00BB5473">
        <w:rPr>
          <w:rFonts w:eastAsia="Cambria" w:cs="Times New Roman"/>
        </w:rPr>
        <w:t xml:space="preserve">Some of the main results include: Scanning any single finger results in contactless devices performing comparatively poorly, demonstrating 60% to 70% accuracy. </w:t>
      </w:r>
      <w:r>
        <w:rPr>
          <w:rFonts w:eastAsia="Cambria" w:cs="Times New Roman"/>
        </w:rPr>
        <w:t xml:space="preserve"> </w:t>
      </w:r>
      <w:r w:rsidRPr="00BB5473">
        <w:rPr>
          <w:rFonts w:eastAsia="Cambria" w:cs="Times New Roman"/>
        </w:rPr>
        <w:t>With various multiple finger combinations, devices performed with higher accuracy. Contact device match accuracy is generally better than 99.5%, and one stationary contactless device performed to within a fraction of a percent of this match rate. One mobile app reached 95% accuracy, and other devices reached close to 90% accuracy.</w:t>
      </w:r>
      <w:r>
        <w:rPr>
          <w:rFonts w:eastAsia="Cambria" w:cs="Times New Roman"/>
        </w:rPr>
        <w:t xml:space="preserve"> </w:t>
      </w:r>
      <w:r w:rsidRPr="00BB5473">
        <w:rPr>
          <w:rFonts w:eastAsia="Cambria" w:cs="Times New Roman"/>
        </w:rPr>
        <w:t xml:space="preserve">All contactless devices produced low false positive rates, seldom indicating a match between one person’s scan and another person’s print record. </w:t>
      </w:r>
      <w:r>
        <w:rPr>
          <w:rFonts w:eastAsia="Cambria" w:cs="Times New Roman"/>
        </w:rPr>
        <w:t xml:space="preserve"> </w:t>
      </w:r>
      <w:r w:rsidRPr="00BB5473">
        <w:rPr>
          <w:rFonts w:eastAsia="Cambria" w:cs="Times New Roman"/>
        </w:rPr>
        <w:t>NIST is preparing a more detailed follow-up analysis of the data as well as a detailed procedure for device testing. The research team expects both of these documents to be published later this year. For the moment, one broad message is that scanning multiple fingers helps contactless performance.</w:t>
      </w:r>
      <w:r>
        <w:rPr>
          <w:rFonts w:eastAsia="Cambria" w:cs="Times New Roman"/>
        </w:rPr>
        <w:t xml:space="preserve"> </w:t>
      </w:r>
      <w:r w:rsidRPr="00BB5473">
        <w:rPr>
          <w:rFonts w:eastAsia="Cambria" w:cs="Times New Roman"/>
        </w:rPr>
        <w:t xml:space="preserve">“One purpose of the research was to further test the hypothesis that multiple finger matching can substantially improve the accuracy of contactless fingerprint matching,” </w:t>
      </w:r>
      <w:proofErr w:type="spellStart"/>
      <w:r w:rsidRPr="00BB5473">
        <w:rPr>
          <w:rFonts w:eastAsia="Cambria" w:cs="Times New Roman"/>
        </w:rPr>
        <w:t>Libert</w:t>
      </w:r>
      <w:proofErr w:type="spellEnd"/>
      <w:r w:rsidRPr="00BB5473">
        <w:rPr>
          <w:rFonts w:eastAsia="Cambria" w:cs="Times New Roman"/>
        </w:rPr>
        <w:t xml:space="preserve"> said. “Our data suggest that it can.”</w:t>
      </w:r>
    </w:p>
    <w:p w:rsidR="004F31CE" w:rsidRDefault="004F31CE" w:rsidP="00FA14EA">
      <w:pPr>
        <w:rPr>
          <w:rFonts w:cs="Calibri"/>
          <w:sz w:val="16"/>
        </w:rPr>
      </w:pPr>
    </w:p>
    <w:p w:rsidR="00D42E6E" w:rsidRDefault="00D42E6E" w:rsidP="00D74E7B">
      <w:pPr>
        <w:pStyle w:val="Heading3"/>
      </w:pPr>
      <w:r>
        <w:t>Scientific Certainty CP</w:t>
      </w:r>
    </w:p>
    <w:p w:rsidR="00D42E6E" w:rsidRDefault="00D42E6E" w:rsidP="00D42E6E">
      <w:pPr>
        <w:pStyle w:val="Heading4"/>
      </w:pPr>
      <w:r>
        <w:t xml:space="preserve">Plan doesn’t solve—it’s the status quo </w:t>
      </w:r>
      <w:r w:rsidR="00492C7B">
        <w:t>but the terms are still used because it’s a convenient and no alternative exists</w:t>
      </w:r>
    </w:p>
    <w:p w:rsidR="00D42E6E" w:rsidRDefault="00492C7B" w:rsidP="00D42E6E">
      <w:r w:rsidRPr="00492C7B">
        <w:rPr>
          <w:rStyle w:val="Style13ptBold"/>
        </w:rPr>
        <w:t xml:space="preserve">Collins </w:t>
      </w:r>
      <w:proofErr w:type="gramStart"/>
      <w:r w:rsidRPr="00492C7B">
        <w:rPr>
          <w:rStyle w:val="Style13ptBold"/>
        </w:rPr>
        <w:t>17</w:t>
      </w:r>
      <w:r>
        <w:t xml:space="preserve">  [</w:t>
      </w:r>
      <w:proofErr w:type="gramEnd"/>
      <w:r>
        <w:t>John M. Collins, "The Expression Of Scientific Certainty By Expert Witnesses In American Jurisprudence," Science 2.0, High-Stakes Leadership, accessed at https://www.science20.com/john_m_collins_jr/on_the_expression_of_scientific_certainty_by_expert_witnesses_in_american_jurisprudence-224958] 7-7-2020</w:t>
      </w:r>
    </w:p>
    <w:p w:rsidR="00F43C85" w:rsidRDefault="00D42E6E" w:rsidP="00492C7B">
      <w:pPr>
        <w:rPr>
          <w:sz w:val="10"/>
        </w:rPr>
      </w:pPr>
      <w:r w:rsidRPr="00492C7B">
        <w:rPr>
          <w:sz w:val="10"/>
        </w:rPr>
        <w:t>An expert witness is a person authorized by a judge to share professional opinions in a court of law about subjects in which the expert was found to be sufficiently knowledgeable and competent.</w:t>
      </w:r>
      <w:r w:rsidR="00492C7B" w:rsidRPr="00492C7B">
        <w:rPr>
          <w:sz w:val="10"/>
        </w:rPr>
        <w:t xml:space="preserve"> </w:t>
      </w:r>
      <w:r w:rsidRPr="00492C7B">
        <w:rPr>
          <w:sz w:val="10"/>
        </w:rPr>
        <w:t>During criminal or civil litigation, the permission granted to expert witnesses to give their opinions about topics of interest (DNA, fingerprints, accounting, ballistics, engineering, toxicology, and so forth) gives them considerable power and influence in the courtroom as compared to other kinds of witnesses.</w:t>
      </w:r>
      <w:r w:rsidR="00492C7B" w:rsidRPr="00492C7B">
        <w:rPr>
          <w:sz w:val="10"/>
        </w:rPr>
        <w:t xml:space="preserve"> </w:t>
      </w:r>
      <w:r w:rsidRPr="00492C7B">
        <w:rPr>
          <w:sz w:val="10"/>
        </w:rPr>
        <w:t>Expert witnesses serve as consultants - so to speak - to the courts.</w:t>
      </w:r>
      <w:r w:rsidR="00492C7B" w:rsidRPr="00492C7B">
        <w:rPr>
          <w:sz w:val="10"/>
        </w:rPr>
        <w:t xml:space="preserve"> </w:t>
      </w:r>
      <w:r w:rsidRPr="00492C7B">
        <w:rPr>
          <w:sz w:val="10"/>
        </w:rPr>
        <w:t>In this capacity, they help make sense of information that is simply too specialized for laypersons to understand without proper assistance, especially when the testimony under consideration is scientific in nature.</w:t>
      </w:r>
      <w:r w:rsidR="00492C7B" w:rsidRPr="00492C7B">
        <w:rPr>
          <w:sz w:val="10"/>
        </w:rPr>
        <w:t xml:space="preserve"> </w:t>
      </w:r>
      <w:r w:rsidRPr="00492C7B">
        <w:rPr>
          <w:sz w:val="10"/>
        </w:rPr>
        <w:t>The Federal Rules of Evidence, passed into law in 1975, set forth guidelines for determining if a person may be qualified to testify as an expert witness.</w:t>
      </w:r>
      <w:r w:rsidR="00492C7B" w:rsidRPr="00492C7B">
        <w:rPr>
          <w:sz w:val="10"/>
        </w:rPr>
        <w:t xml:space="preserve"> </w:t>
      </w:r>
      <w:r w:rsidRPr="00492C7B">
        <w:rPr>
          <w:sz w:val="10"/>
        </w:rPr>
        <w:t>Nearly twenty years later, in 1993, the United States Supreme Court handed down its landmark ruling in Daubert v. Merrell Dow Pharmaceuticals, which reminded judges of their "gatekeeping" role in applying the Federal Rules of Evidence while weighing the potential reliability of expert testimony.</w:t>
      </w:r>
      <w:r w:rsidR="00492C7B" w:rsidRPr="00492C7B">
        <w:rPr>
          <w:sz w:val="10"/>
        </w:rPr>
        <w:t xml:space="preserve"> </w:t>
      </w:r>
      <w:r w:rsidRPr="00492C7B">
        <w:rPr>
          <w:sz w:val="10"/>
        </w:rPr>
        <w:t>When scientists serve as expert witnesses, however, testimony can be highly technical and very compelling.</w:t>
      </w:r>
      <w:r w:rsidR="00492C7B" w:rsidRPr="00492C7B">
        <w:rPr>
          <w:sz w:val="10"/>
        </w:rPr>
        <w:t xml:space="preserve"> </w:t>
      </w:r>
      <w:r w:rsidRPr="00492C7B">
        <w:rPr>
          <w:sz w:val="10"/>
        </w:rPr>
        <w:t>For instance, a forensic DNA scientist that identifies a defendant's blood at a crime scene - or a drug chemist that identifies a white powder as being cocaine - is in a position to exert impressive influence over the court.</w:t>
      </w:r>
      <w:r w:rsidR="00492C7B" w:rsidRPr="00492C7B">
        <w:rPr>
          <w:sz w:val="10"/>
        </w:rPr>
        <w:t xml:space="preserve"> </w:t>
      </w:r>
      <w:r w:rsidRPr="00492C7B">
        <w:rPr>
          <w:sz w:val="10"/>
        </w:rPr>
        <w:t>It makes complete sense, then, that judges take their gatekeeping role very seriously, although it is among the most challenging of all the responsibilities they hold in American jurisprudence.</w:t>
      </w:r>
      <w:r w:rsidR="00492C7B" w:rsidRPr="00492C7B">
        <w:rPr>
          <w:sz w:val="10"/>
        </w:rPr>
        <w:t xml:space="preserve"> </w:t>
      </w:r>
      <w:r w:rsidRPr="00492C7B">
        <w:rPr>
          <w:sz w:val="10"/>
        </w:rPr>
        <w:t>Unfortunately, the gatekeeping role of judges is complicated by another challenge for which neither the Federal Rules of Evidence nor Daubert provide much help:</w:t>
      </w:r>
      <w:r w:rsidR="00492C7B" w:rsidRPr="00492C7B">
        <w:rPr>
          <w:sz w:val="10"/>
        </w:rPr>
        <w:t xml:space="preserve"> </w:t>
      </w:r>
      <w:r w:rsidRPr="00492C7B">
        <w:rPr>
          <w:sz w:val="10"/>
        </w:rPr>
        <w:t>How much latitude should scientists be afforded in communicating the likelihood that the opinions they are offering are actually true and accurate?</w:t>
      </w:r>
      <w:r w:rsidR="00492C7B" w:rsidRPr="00492C7B">
        <w:rPr>
          <w:sz w:val="10"/>
        </w:rPr>
        <w:t xml:space="preserve"> </w:t>
      </w:r>
      <w:r w:rsidRPr="00492C7B">
        <w:rPr>
          <w:sz w:val="10"/>
        </w:rPr>
        <w:t xml:space="preserve">It is one thing to give a scientific </w:t>
      </w:r>
      <w:proofErr w:type="gramStart"/>
      <w:r w:rsidRPr="00492C7B">
        <w:rPr>
          <w:sz w:val="10"/>
        </w:rPr>
        <w:t>opinion, but</w:t>
      </w:r>
      <w:proofErr w:type="gramEnd"/>
      <w:r w:rsidRPr="00492C7B">
        <w:rPr>
          <w:sz w:val="10"/>
        </w:rPr>
        <w:t xml:space="preserve"> expressing a particular degree of certainty is an entirely different matter.</w:t>
      </w:r>
      <w:r w:rsidR="00492C7B" w:rsidRPr="00492C7B">
        <w:rPr>
          <w:sz w:val="10"/>
        </w:rPr>
        <w:t xml:space="preserve"> </w:t>
      </w:r>
      <w:r w:rsidRPr="00492C7B">
        <w:rPr>
          <w:rStyle w:val="StyleUnderline"/>
        </w:rPr>
        <w:t>A traditional approach for both trial attorneys and expert witnesses in addressing matters of scientific reliability has been to employ a simple phrase that has remarkable legal and judicial precedent:</w:t>
      </w:r>
      <w:r w:rsidR="00492C7B">
        <w:rPr>
          <w:rStyle w:val="StyleUnderline"/>
        </w:rPr>
        <w:t xml:space="preserve"> </w:t>
      </w:r>
      <w:r w:rsidRPr="00492C7B">
        <w:rPr>
          <w:rStyle w:val="StyleUnderline"/>
        </w:rPr>
        <w:t>To a Reasonable Degree of Scientific Certainty.</w:t>
      </w:r>
      <w:r w:rsidR="00492C7B">
        <w:rPr>
          <w:rStyle w:val="StyleUnderline"/>
        </w:rPr>
        <w:t xml:space="preserve"> </w:t>
      </w:r>
      <w:r w:rsidRPr="00492C7B">
        <w:rPr>
          <w:sz w:val="10"/>
        </w:rPr>
        <w:t>The phrase "to a reasonable degree of scientific certainty" is a bold expression of assuredness.</w:t>
      </w:r>
      <w:r w:rsidR="00492C7B" w:rsidRPr="00492C7B">
        <w:rPr>
          <w:sz w:val="10"/>
        </w:rPr>
        <w:t xml:space="preserve"> </w:t>
      </w:r>
      <w:r w:rsidRPr="00492C7B">
        <w:rPr>
          <w:sz w:val="10"/>
        </w:rPr>
        <w:t>It implies that no unreasonable degrees of certainty should be assumed by a trier of fact, namely the judge and jury.</w:t>
      </w:r>
      <w:r w:rsidR="00492C7B" w:rsidRPr="00492C7B">
        <w:rPr>
          <w:sz w:val="10"/>
        </w:rPr>
        <w:t xml:space="preserve"> </w:t>
      </w:r>
      <w:r w:rsidRPr="00492C7B">
        <w:rPr>
          <w:sz w:val="10"/>
        </w:rPr>
        <w:t>It is more or less a legal way of saying, "don't worry, I got this."</w:t>
      </w:r>
      <w:r w:rsidR="00492C7B" w:rsidRPr="00492C7B">
        <w:rPr>
          <w:sz w:val="10"/>
        </w:rPr>
        <w:t xml:space="preserve"> </w:t>
      </w:r>
      <w:r w:rsidRPr="00492C7B">
        <w:rPr>
          <w:sz w:val="10"/>
        </w:rPr>
        <w:t>As convenient as the phrasing is and has been for expert witnesses, it appears that things may be changing in the world of expert witnessing when it comes to expressions of certainty.</w:t>
      </w:r>
      <w:r w:rsidR="00492C7B" w:rsidRPr="00492C7B">
        <w:rPr>
          <w:sz w:val="10"/>
        </w:rPr>
        <w:t xml:space="preserve"> </w:t>
      </w:r>
      <w:r w:rsidRPr="00492C7B">
        <w:rPr>
          <w:rStyle w:val="StyleUnderline"/>
        </w:rPr>
        <w:t>In January 2016, The National Commission on Forensic Science, an advisory body managed jointly by the U.S. Departments of Justice and Commerce, issued a formal recommendation</w:t>
      </w:r>
      <w:r w:rsidRPr="00492C7B">
        <w:rPr>
          <w:sz w:val="10"/>
        </w:rPr>
        <w:t xml:space="preserve"> on testimony that refers to expressions of certainty:</w:t>
      </w:r>
      <w:r w:rsidR="00492C7B" w:rsidRPr="00492C7B">
        <w:rPr>
          <w:sz w:val="10"/>
        </w:rPr>
        <w:t xml:space="preserve"> </w:t>
      </w:r>
      <w:r w:rsidRPr="00492C7B">
        <w:rPr>
          <w:rStyle w:val="StyleUnderline"/>
        </w:rPr>
        <w:t>"These terms have no scientific meaning</w:t>
      </w:r>
      <w:r w:rsidRPr="00492C7B">
        <w:rPr>
          <w:sz w:val="10"/>
        </w:rPr>
        <w:t xml:space="preserve"> and may mislead factfinders about the level of objectivity involved in the analysis, its scientific reliability and limitations, and the ability of the analysis to reach an individualized conclusion."</w:t>
      </w:r>
      <w:r w:rsidR="00492C7B" w:rsidRPr="00492C7B">
        <w:rPr>
          <w:sz w:val="10"/>
        </w:rPr>
        <w:t xml:space="preserve"> </w:t>
      </w:r>
      <w:r w:rsidRPr="00492C7B">
        <w:rPr>
          <w:rStyle w:val="StyleUnderline"/>
        </w:rPr>
        <w:t xml:space="preserve">In the wake of the commission's recommendation, many expert witnesses </w:t>
      </w:r>
      <w:r w:rsidRPr="00F43C85">
        <w:rPr>
          <w:rStyle w:val="Emphasis"/>
        </w:rPr>
        <w:t>are now scratching their heads in search of alternative ways to express the extent of their professional certainties</w:t>
      </w:r>
      <w:r w:rsidRPr="00492C7B">
        <w:rPr>
          <w:rStyle w:val="StyleUnderline"/>
        </w:rPr>
        <w:t xml:space="preserve"> about the accuracy of their opinions.</w:t>
      </w:r>
      <w:r w:rsidR="00492C7B" w:rsidRPr="00492C7B">
        <w:rPr>
          <w:sz w:val="10"/>
        </w:rPr>
        <w:t xml:space="preserve"> </w:t>
      </w:r>
      <w:r w:rsidRPr="00492C7B">
        <w:rPr>
          <w:sz w:val="10"/>
        </w:rPr>
        <w:t>What was once an efficient and comfortable way to communicate one's certainty is now looked upon with suspicion - nothing more than creative wordsmithing intended to manipulate people into believing things that are not justified.</w:t>
      </w:r>
      <w:r w:rsidR="00492C7B" w:rsidRPr="00492C7B">
        <w:rPr>
          <w:sz w:val="10"/>
        </w:rPr>
        <w:t xml:space="preserve"> </w:t>
      </w:r>
      <w:proofErr w:type="gramStart"/>
      <w:r w:rsidRPr="00492C7B">
        <w:rPr>
          <w:sz w:val="10"/>
        </w:rPr>
        <w:t>So</w:t>
      </w:r>
      <w:proofErr w:type="gramEnd"/>
      <w:r w:rsidRPr="00492C7B">
        <w:rPr>
          <w:sz w:val="10"/>
        </w:rPr>
        <w:t xml:space="preserve"> what exactly are expert witnesses to do?</w:t>
      </w:r>
      <w:r w:rsidR="00492C7B" w:rsidRPr="00492C7B">
        <w:rPr>
          <w:sz w:val="10"/>
        </w:rPr>
        <w:t xml:space="preserve"> </w:t>
      </w:r>
      <w:r w:rsidRPr="00492C7B">
        <w:rPr>
          <w:sz w:val="10"/>
        </w:rPr>
        <w:t>First, they can take comfort from knowing that Reasonable Degree of Scientific Certainty was never a scientific term nor ever intended to be.</w:t>
      </w:r>
      <w:r w:rsidR="00492C7B" w:rsidRPr="00492C7B">
        <w:rPr>
          <w:sz w:val="10"/>
        </w:rPr>
        <w:t xml:space="preserve"> </w:t>
      </w:r>
      <w:r w:rsidRPr="00492C7B">
        <w:rPr>
          <w:sz w:val="10"/>
        </w:rPr>
        <w:t>It is a legal phrase used by legal professionals to evaluate expert witness testimony.</w:t>
      </w:r>
      <w:r w:rsidR="00492C7B" w:rsidRPr="00492C7B">
        <w:rPr>
          <w:sz w:val="10"/>
        </w:rPr>
        <w:t xml:space="preserve"> </w:t>
      </w:r>
      <w:r w:rsidRPr="00492C7B">
        <w:rPr>
          <w:sz w:val="10"/>
        </w:rPr>
        <w:t>Exactly when expert witnesses claimed ownership of it is hard to know.</w:t>
      </w:r>
      <w:r w:rsidR="00492C7B" w:rsidRPr="00492C7B">
        <w:rPr>
          <w:sz w:val="10"/>
        </w:rPr>
        <w:t xml:space="preserve"> </w:t>
      </w:r>
      <w:r w:rsidRPr="00492C7B">
        <w:rPr>
          <w:sz w:val="10"/>
        </w:rPr>
        <w:t xml:space="preserve">But </w:t>
      </w:r>
      <w:r w:rsidRPr="00492C7B">
        <w:rPr>
          <w:rStyle w:val="StyleUnderline"/>
        </w:rPr>
        <w:t xml:space="preserve">it likely arose, as it still does, from </w:t>
      </w:r>
      <w:r w:rsidRPr="00F43C85">
        <w:rPr>
          <w:rStyle w:val="Emphasis"/>
        </w:rPr>
        <w:t>trial litigators who specifically ask expert witnesses</w:t>
      </w:r>
      <w:r w:rsidRPr="00492C7B">
        <w:rPr>
          <w:rStyle w:val="StyleUnderline"/>
        </w:rPr>
        <w:t xml:space="preserve"> if their testimony before the court is proffered to a reasonable degree of scientific certainty.</w:t>
      </w:r>
      <w:r w:rsidR="00492C7B">
        <w:rPr>
          <w:rStyle w:val="StyleUnderline"/>
        </w:rPr>
        <w:t xml:space="preserve"> </w:t>
      </w:r>
      <w:r w:rsidRPr="00492C7B">
        <w:rPr>
          <w:rStyle w:val="StyleUnderline"/>
        </w:rPr>
        <w:t>A simple "yes" to this question becomes a sort of scientific endorsement of a legal determination, something that a reputable scientist need not attempt to do.</w:t>
      </w:r>
      <w:r w:rsidR="00492C7B">
        <w:rPr>
          <w:rStyle w:val="StyleUnderline"/>
        </w:rPr>
        <w:t xml:space="preserve"> </w:t>
      </w:r>
      <w:r w:rsidRPr="00492C7B">
        <w:rPr>
          <w:sz w:val="10"/>
        </w:rPr>
        <w:t>Second, scientists serving as expert witnesses can focus on simply communicating their opinions without feeling obligated to "decorate" them with pithy statements about degrees of scientific certainty or other types of flowery language - like putting a cherry on a hot fudge sundae.</w:t>
      </w:r>
      <w:r w:rsidR="00492C7B" w:rsidRPr="00492C7B">
        <w:rPr>
          <w:sz w:val="10"/>
        </w:rPr>
        <w:t xml:space="preserve"> </w:t>
      </w:r>
      <w:r w:rsidRPr="00492C7B">
        <w:rPr>
          <w:sz w:val="10"/>
        </w:rPr>
        <w:t>Improving the cosmetic value of one's testimony helps no one if it doesn't help establish the reliability of expert determinations in the eyes of the court.</w:t>
      </w:r>
      <w:r w:rsidR="00492C7B" w:rsidRPr="00492C7B">
        <w:rPr>
          <w:sz w:val="10"/>
        </w:rPr>
        <w:t xml:space="preserve"> </w:t>
      </w:r>
      <w:r w:rsidRPr="00492C7B">
        <w:rPr>
          <w:sz w:val="10"/>
        </w:rPr>
        <w:t>Any scientist asked in court if his or her testimony meets a reasonable degree of scientific certainty might simply acknowledge that such language is of a legal nature, not a scientific one.</w:t>
      </w:r>
      <w:r w:rsidR="00492C7B" w:rsidRPr="00492C7B">
        <w:rPr>
          <w:sz w:val="10"/>
        </w:rPr>
        <w:t xml:space="preserve"> </w:t>
      </w:r>
      <w:r w:rsidRPr="00492C7B">
        <w:rPr>
          <w:sz w:val="10"/>
        </w:rPr>
        <w:t>A skilled witness can then pivot the testimony to address what matters most in science - confidence.</w:t>
      </w:r>
      <w:r w:rsidR="00492C7B" w:rsidRPr="00492C7B">
        <w:rPr>
          <w:sz w:val="10"/>
        </w:rPr>
        <w:t xml:space="preserve"> </w:t>
      </w:r>
      <w:r w:rsidRPr="00492C7B">
        <w:rPr>
          <w:sz w:val="10"/>
        </w:rPr>
        <w:t xml:space="preserve">Yes, </w:t>
      </w:r>
      <w:r w:rsidRPr="00F43C85">
        <w:rPr>
          <w:rStyle w:val="Emphasis"/>
        </w:rPr>
        <w:t>reputable scientists called as expert witnesses have confidence in their opinions</w:t>
      </w:r>
      <w:r w:rsidRPr="00492C7B">
        <w:rPr>
          <w:rStyle w:val="StyleUnderline"/>
        </w:rPr>
        <w:t>.</w:t>
      </w:r>
      <w:r w:rsidR="00492C7B">
        <w:rPr>
          <w:rStyle w:val="StyleUnderline"/>
        </w:rPr>
        <w:t xml:space="preserve"> </w:t>
      </w:r>
      <w:r w:rsidRPr="00492C7B">
        <w:rPr>
          <w:rStyle w:val="StyleUnderline"/>
        </w:rPr>
        <w:t>If they didn't, they would not take the risk of sharing them under oath</w:t>
      </w:r>
      <w:r w:rsidRPr="00492C7B">
        <w:rPr>
          <w:sz w:val="10"/>
        </w:rPr>
        <w:t>.</w:t>
      </w:r>
      <w:r w:rsidR="00492C7B" w:rsidRPr="00492C7B">
        <w:rPr>
          <w:sz w:val="10"/>
        </w:rPr>
        <w:t xml:space="preserve"> </w:t>
      </w:r>
      <w:r w:rsidRPr="00492C7B">
        <w:rPr>
          <w:sz w:val="10"/>
        </w:rPr>
        <w:t>But to fully assess how confident a scientist is and why that confidence is justified, requires a conversation to be had.</w:t>
      </w:r>
      <w:r w:rsidR="00492C7B" w:rsidRPr="00492C7B">
        <w:rPr>
          <w:sz w:val="10"/>
        </w:rPr>
        <w:t xml:space="preserve"> </w:t>
      </w:r>
      <w:r w:rsidRPr="00492C7B">
        <w:rPr>
          <w:sz w:val="10"/>
        </w:rPr>
        <w:t>If attorneys and judges are too impatient or lazy to have that conversation, then so be it.</w:t>
      </w:r>
      <w:r w:rsidR="00492C7B" w:rsidRPr="00492C7B">
        <w:rPr>
          <w:sz w:val="10"/>
        </w:rPr>
        <w:t xml:space="preserve"> </w:t>
      </w:r>
      <w:r w:rsidRPr="00492C7B">
        <w:rPr>
          <w:sz w:val="10"/>
        </w:rPr>
        <w:t xml:space="preserve">That is not the concern of the expert witness. </w:t>
      </w:r>
    </w:p>
    <w:p w:rsidR="00270157" w:rsidRDefault="00270157" w:rsidP="00492C7B">
      <w:pPr>
        <w:rPr>
          <w:sz w:val="10"/>
        </w:rPr>
      </w:pPr>
    </w:p>
    <w:p w:rsidR="00F43C85" w:rsidRDefault="00CE6A7F" w:rsidP="00CE6A7F">
      <w:pPr>
        <w:pStyle w:val="Heading4"/>
      </w:pPr>
      <w:r>
        <w:t>States that mandate reasonable degree of medical certainty have safeguards in place – critics misunderstand the phrase as use without care</w:t>
      </w:r>
    </w:p>
    <w:p w:rsidR="00F43C85" w:rsidRDefault="00F43C85" w:rsidP="00F43C85">
      <w:proofErr w:type="spellStart"/>
      <w:r w:rsidRPr="00F43C85">
        <w:rPr>
          <w:rStyle w:val="Style13ptBold"/>
        </w:rPr>
        <w:t>Schachtman</w:t>
      </w:r>
      <w:proofErr w:type="spellEnd"/>
      <w:r w:rsidRPr="00F43C85">
        <w:rPr>
          <w:rStyle w:val="Style13ptBold"/>
        </w:rPr>
        <w:t xml:space="preserve"> 10 </w:t>
      </w:r>
      <w:r>
        <w:t xml:space="preserve">[Nathan </w:t>
      </w:r>
      <w:proofErr w:type="spellStart"/>
      <w:r>
        <w:t>Schachtman</w:t>
      </w:r>
      <w:proofErr w:type="spellEnd"/>
      <w:r>
        <w:t xml:space="preserve"> Esq, PC, 10-20-2010 "</w:t>
      </w:r>
      <w:proofErr w:type="spellStart"/>
      <w:r>
        <w:t>Schachtman</w:t>
      </w:r>
      <w:proofErr w:type="spellEnd"/>
      <w:r>
        <w:t xml:space="preserve"> Law » Reasonable Degree of Medical Certainty," No Publication, accessed at http://schachtmanlaw.com/reasonable-degree-of-medical-certainty/] 7-7-2020</w:t>
      </w:r>
    </w:p>
    <w:p w:rsidR="00F43C85" w:rsidRPr="00CE6A7F" w:rsidRDefault="00F43C85" w:rsidP="00F43C85">
      <w:pPr>
        <w:rPr>
          <w:sz w:val="12"/>
        </w:rPr>
      </w:pPr>
      <w:proofErr w:type="spellStart"/>
      <w:r w:rsidRPr="00CE6A7F">
        <w:rPr>
          <w:rStyle w:val="StyleUnderline"/>
        </w:rPr>
        <w:t>Faigman’s</w:t>
      </w:r>
      <w:proofErr w:type="spellEnd"/>
      <w:r w:rsidRPr="00CE6A7F">
        <w:rPr>
          <w:rStyle w:val="StyleUnderline"/>
        </w:rPr>
        <w:t xml:space="preserve"> critique of RDMC appears to be aimed at expert witnesses who will utter the phrase, (and at courts that will superficially accept the utterance), without understanding the phrase, or perhaps not really meaning or caring what they say.</w:t>
      </w:r>
      <w:r w:rsidR="00CE6A7F" w:rsidRPr="00CE6A7F">
        <w:rPr>
          <w:sz w:val="12"/>
        </w:rPr>
        <w:t xml:space="preserve"> </w:t>
      </w:r>
      <w:r w:rsidRPr="00CE6A7F">
        <w:rPr>
          <w:sz w:val="12"/>
        </w:rPr>
        <w:t>See generally H. Frankfurt, Bullshit 2005 (passim).</w:t>
      </w:r>
      <w:r w:rsidR="00CE6A7F" w:rsidRPr="00CE6A7F">
        <w:rPr>
          <w:sz w:val="12"/>
        </w:rPr>
        <w:t xml:space="preserve"> </w:t>
      </w:r>
      <w:r w:rsidRPr="00CE6A7F">
        <w:rPr>
          <w:sz w:val="12"/>
        </w:rPr>
        <w:t>Surely, however, the phrase is not semantically empty.</w:t>
      </w:r>
      <w:r w:rsidR="00CE6A7F" w:rsidRPr="00CE6A7F">
        <w:rPr>
          <w:sz w:val="12"/>
        </w:rPr>
        <w:t xml:space="preserve"> </w:t>
      </w:r>
      <w:r w:rsidRPr="00CE6A7F">
        <w:rPr>
          <w:sz w:val="12"/>
        </w:rPr>
        <w:t>“Certainty” has clear epistemic connotations and implications for the witness’s opinion, both in terms of his own state of mind, and in terms of the empirical support the witness has for his opinion in the form of reasonably relied upon data, and sound inferences to a reliable conclusion.</w:t>
      </w:r>
      <w:r w:rsidR="00CE6A7F" w:rsidRPr="00CE6A7F">
        <w:rPr>
          <w:sz w:val="12"/>
        </w:rPr>
        <w:t xml:space="preserve"> </w:t>
      </w:r>
      <w:r w:rsidRPr="00CE6A7F">
        <w:rPr>
          <w:sz w:val="12"/>
        </w:rPr>
        <w:t>Subjectively, the witness who utters the phrase acknowledges that he is not speculating and that he believes that his opinion satisfies professional standards for claims of knowledge.</w:t>
      </w:r>
      <w:r w:rsidR="00CE6A7F" w:rsidRPr="00CE6A7F">
        <w:rPr>
          <w:sz w:val="12"/>
        </w:rPr>
        <w:t xml:space="preserve"> </w:t>
      </w:r>
      <w:r w:rsidRPr="00CE6A7F">
        <w:rPr>
          <w:sz w:val="12"/>
        </w:rPr>
        <w:t>A witness who qualifies his opinion with these “magic words” communicates his willingness to put his professional reputation on the line, and to defend the opinion before his peers.</w:t>
      </w:r>
      <w:r w:rsidR="00CE6A7F" w:rsidRPr="00CE6A7F">
        <w:rPr>
          <w:sz w:val="12"/>
        </w:rPr>
        <w:t xml:space="preserve"> </w:t>
      </w:r>
      <w:r w:rsidRPr="00CE6A7F">
        <w:rPr>
          <w:sz w:val="12"/>
        </w:rPr>
        <w:t>Objectively, the phrase conveys the notion of reliable knowledge.</w:t>
      </w:r>
      <w:r w:rsidR="00CE6A7F" w:rsidRPr="00CE6A7F">
        <w:rPr>
          <w:sz w:val="12"/>
        </w:rPr>
        <w:t xml:space="preserve"> </w:t>
      </w:r>
      <w:r w:rsidRPr="00CE6A7F">
        <w:rPr>
          <w:sz w:val="12"/>
        </w:rPr>
        <w:t>To be sure, human beings may not enjoy “certainty” in their knowledge of empirical propositions, but the “reasonable” qualifier makes the entire phrase meaningful and important.</w:t>
      </w:r>
      <w:r w:rsidR="00CE6A7F" w:rsidRPr="00CE6A7F">
        <w:rPr>
          <w:sz w:val="12"/>
        </w:rPr>
        <w:t xml:space="preserve"> </w:t>
      </w:r>
      <w:r w:rsidRPr="00CE6A7F">
        <w:rPr>
          <w:sz w:val="12"/>
        </w:rPr>
        <w:t>Even if judges and lawyers were to take the phrase as empty (because they are inured to bullshit in this setting), jurors are likely to take it as having a plain language meaning that adds epistemic and personal “heft” to the opinion.</w:t>
      </w:r>
      <w:r w:rsidR="00CE6A7F" w:rsidRPr="00CE6A7F">
        <w:rPr>
          <w:sz w:val="12"/>
        </w:rPr>
        <w:t xml:space="preserve"> </w:t>
      </w:r>
      <w:r w:rsidRPr="00CE6A7F">
        <w:rPr>
          <w:rStyle w:val="StyleUnderline"/>
        </w:rPr>
        <w:t xml:space="preserve">Furthermore, </w:t>
      </w:r>
      <w:proofErr w:type="spellStart"/>
      <w:r w:rsidRPr="00CE6A7F">
        <w:rPr>
          <w:rStyle w:val="StyleUnderline"/>
        </w:rPr>
        <w:t>Faigman’s</w:t>
      </w:r>
      <w:proofErr w:type="spellEnd"/>
      <w:r w:rsidRPr="00CE6A7F">
        <w:rPr>
          <w:rStyle w:val="StyleUnderline"/>
        </w:rPr>
        <w:t xml:space="preserve"> comment about RDMC is inaccurate in some states that take the utterance very seriously.</w:t>
      </w:r>
      <w:r w:rsidR="00CE6A7F">
        <w:rPr>
          <w:rStyle w:val="StyleUnderline"/>
        </w:rPr>
        <w:t xml:space="preserve"> </w:t>
      </w:r>
      <w:r w:rsidRPr="00CE6A7F">
        <w:rPr>
          <w:rStyle w:val="StyleUnderline"/>
        </w:rPr>
        <w:t>In Pennsylvania, for instance:</w:t>
      </w:r>
      <w:r w:rsidR="00CE6A7F">
        <w:rPr>
          <w:rStyle w:val="StyleUnderline"/>
        </w:rPr>
        <w:t xml:space="preserve"> </w:t>
      </w:r>
      <w:r w:rsidRPr="00CE6A7F">
        <w:rPr>
          <w:rStyle w:val="StyleUnderline"/>
        </w:rPr>
        <w:t xml:space="preserve">“the expert has to testify, not that the condition of claimant might have, or even probably did, come from the accident, but that in his professional opinion the result in question came from the cause alleged. </w:t>
      </w:r>
      <w:r w:rsidRPr="00CE6A7F">
        <w:rPr>
          <w:sz w:val="12"/>
        </w:rPr>
        <w:t>A less direct expression of opinion falls below the required standard of proof and does not constitute legally competent evidence.”</w:t>
      </w:r>
      <w:r w:rsidR="00CE6A7F" w:rsidRPr="00CE6A7F">
        <w:rPr>
          <w:sz w:val="12"/>
        </w:rPr>
        <w:t xml:space="preserve"> </w:t>
      </w:r>
      <w:proofErr w:type="spellStart"/>
      <w:r w:rsidRPr="00CE6A7F">
        <w:rPr>
          <w:sz w:val="12"/>
        </w:rPr>
        <w:t>Menarde</w:t>
      </w:r>
      <w:proofErr w:type="spellEnd"/>
      <w:r w:rsidRPr="00CE6A7F">
        <w:rPr>
          <w:sz w:val="12"/>
        </w:rPr>
        <w:t xml:space="preserve"> v. Philadelphia Transportation Co., 376 Pa. 497, 103 A.2d 681, 684 (1954).</w:t>
      </w:r>
      <w:r w:rsidR="00CE6A7F" w:rsidRPr="00CE6A7F">
        <w:rPr>
          <w:sz w:val="12"/>
        </w:rPr>
        <w:t xml:space="preserve"> </w:t>
      </w:r>
      <w:r w:rsidRPr="00CE6A7F">
        <w:rPr>
          <w:sz w:val="12"/>
        </w:rPr>
        <w:t>This “formalistic” requirement in Pennsylvania is particularly important because the appellate courts have seriously eroded the gatekeeping function under Pennsylvania Rule of Evidence 702.</w:t>
      </w:r>
      <w:r w:rsidR="00CE6A7F" w:rsidRPr="00CE6A7F">
        <w:rPr>
          <w:sz w:val="12"/>
        </w:rPr>
        <w:t xml:space="preserve"> </w:t>
      </w:r>
      <w:r w:rsidRPr="00CE6A7F">
        <w:rPr>
          <w:rStyle w:val="StyleUnderline"/>
        </w:rPr>
        <w:t>The epistemic requirements of RDMC are thus, for the time being, the only way to ensure that science adequately informs the verdicts and judgments of Pennsylvania courts.</w:t>
      </w:r>
    </w:p>
    <w:p w:rsidR="00F43C85" w:rsidRDefault="00F43C85" w:rsidP="00F43C85"/>
    <w:p w:rsidR="00270157" w:rsidRDefault="00270157" w:rsidP="00F43C85"/>
    <w:p w:rsidR="00270157" w:rsidRDefault="00270157" w:rsidP="00D74E7B">
      <w:pPr>
        <w:pStyle w:val="Heading3"/>
      </w:pPr>
      <w:r>
        <w:t>Colorblind CP</w:t>
      </w:r>
    </w:p>
    <w:p w:rsidR="00270157" w:rsidRPr="00270157" w:rsidRDefault="004F31CE" w:rsidP="00270157">
      <w:pPr>
        <w:pStyle w:val="Heading4"/>
      </w:pPr>
      <w:r>
        <w:t>Tech can’t solve—faked videos, lawyer disparities, interpretation</w:t>
      </w:r>
    </w:p>
    <w:p w:rsidR="00270157" w:rsidRDefault="00270157" w:rsidP="00F43C85">
      <w:proofErr w:type="spellStart"/>
      <w:r w:rsidRPr="00270157">
        <w:rPr>
          <w:rStyle w:val="Style13ptBold"/>
        </w:rPr>
        <w:t>Sternlight</w:t>
      </w:r>
      <w:proofErr w:type="spellEnd"/>
      <w:r w:rsidRPr="00270157">
        <w:rPr>
          <w:rStyle w:val="Style13ptBold"/>
        </w:rPr>
        <w:t xml:space="preserve"> 20</w:t>
      </w:r>
      <w:r>
        <w:t xml:space="preserve"> [Jean R. </w:t>
      </w:r>
      <w:proofErr w:type="spellStart"/>
      <w:r>
        <w:t>Sternlight</w:t>
      </w:r>
      <w:proofErr w:type="spellEnd"/>
      <w:r>
        <w:t xml:space="preserve"> University of Nevada, Las Vegas -- William S. Boyd School of Law </w:t>
      </w:r>
      <w:proofErr w:type="spellStart"/>
      <w:r>
        <w:t>Sternlight</w:t>
      </w:r>
      <w:proofErr w:type="spellEnd"/>
      <w:r>
        <w:t xml:space="preserve">, Jean R. "Justice in a Brave New </w:t>
      </w:r>
      <w:proofErr w:type="gramStart"/>
      <w:r>
        <w:t>World?.</w:t>
      </w:r>
      <w:proofErr w:type="gramEnd"/>
      <w:r>
        <w:t>" Connecticut Law Review 52 (2020): 213. https://scholars.law.unlv.edu/cgi/viewcontent.cgi?article=2331&amp;context=facpub] 7/7/20</w:t>
      </w:r>
    </w:p>
    <w:p w:rsidR="00270157" w:rsidRPr="00270157" w:rsidRDefault="00270157" w:rsidP="00F43C85">
      <w:pPr>
        <w:rPr>
          <w:sz w:val="12"/>
        </w:rPr>
      </w:pPr>
      <w:r w:rsidRPr="00270157">
        <w:rPr>
          <w:sz w:val="12"/>
        </w:rPr>
        <w:t xml:space="preserve">The </w:t>
      </w:r>
      <w:r w:rsidRPr="00270157">
        <w:rPr>
          <w:rStyle w:val="StyleUnderline"/>
        </w:rPr>
        <w:t>science</w:t>
      </w:r>
      <w:r w:rsidRPr="00270157">
        <w:rPr>
          <w:sz w:val="12"/>
        </w:rPr>
        <w:t xml:space="preserve"> outlined above is amazing, but </w:t>
      </w:r>
      <w:r w:rsidRPr="00270157">
        <w:rPr>
          <w:rStyle w:val="StyleUnderline"/>
        </w:rPr>
        <w:t>it will never deliver an</w:t>
      </w:r>
      <w:r>
        <w:rPr>
          <w:rStyle w:val="StyleUnderline"/>
        </w:rPr>
        <w:t xml:space="preserve"> </w:t>
      </w:r>
      <w:r w:rsidRPr="00270157">
        <w:rPr>
          <w:rStyle w:val="StyleUnderline"/>
        </w:rPr>
        <w:t>indisputable trut</w:t>
      </w:r>
      <w:r w:rsidRPr="00270157">
        <w:rPr>
          <w:sz w:val="12"/>
        </w:rPr>
        <w:t>h, even if such truth exists. First, as a matter of logistics</w:t>
      </w:r>
      <w:r w:rsidRPr="00270157">
        <w:rPr>
          <w:rStyle w:val="StyleUnderline"/>
        </w:rPr>
        <w:t>, it</w:t>
      </w:r>
      <w:r>
        <w:rPr>
          <w:rStyle w:val="StyleUnderline"/>
        </w:rPr>
        <w:t xml:space="preserve"> </w:t>
      </w:r>
      <w:r w:rsidRPr="00270157">
        <w:rPr>
          <w:rStyle w:val="StyleUnderline"/>
        </w:rPr>
        <w:t>is difficult to imagine a world in which our technology will be so</w:t>
      </w:r>
      <w:r>
        <w:rPr>
          <w:rStyle w:val="StyleUnderline"/>
        </w:rPr>
        <w:t xml:space="preserve"> </w:t>
      </w:r>
      <w:r w:rsidRPr="00270157">
        <w:rPr>
          <w:rStyle w:val="StyleUnderline"/>
        </w:rPr>
        <w:t>ever-present that it delivers information on all issues</w:t>
      </w:r>
      <w:r w:rsidRPr="00270157">
        <w:rPr>
          <w:sz w:val="12"/>
        </w:rPr>
        <w:t>. Even if we were to have cameras virtually everywhere; collect everyone’s fingerprints, retinal scans, and DNA; track everyone’s phones and computers; and tap into everyone’s brain, some event might be missed or incorrectly recorded. Second, even to the extent that technology records an event or evaluates a brain, it will not resolve all issues.130 In fact, in 2009 the National Academy of Science published a study showing that forensic sciences, for the most part, were not reliable.131 The study found that while DNA analyses could be quite effective, other popular tests including fingerprints, hair, and bullets often were not valid. 132 One fundamental problem is that despite popular belief, even fingerprints and retinal scans have not been proven to be unique, much less bullet traces or footprints. As several commentators have suggested, excepting DNA, “[a]</w:t>
      </w:r>
      <w:proofErr w:type="spellStart"/>
      <w:r w:rsidRPr="00270157">
        <w:rPr>
          <w:sz w:val="12"/>
        </w:rPr>
        <w:t>lthough</w:t>
      </w:r>
      <w:proofErr w:type="spellEnd"/>
      <w:r w:rsidRPr="00270157">
        <w:rPr>
          <w:sz w:val="12"/>
        </w:rPr>
        <w:t xml:space="preserve"> individualization is the centerpiece of numerous forensic science subfields, . . . no theoretical or empirical basis for individualization exists, and none is likely to come into being in the foreseeable future.”133 Further, although analysts have found that DNA forensics has the potential to be much more accurate than the other methods, 134 it is also clear that mistakes can be made in DNA testing thereby leading to serious errors.135 At most, DNA can deliver results within certain probabilistic ranges, but false negatives and false positives are always possible.136 Moreover, one recent study even showed that a person’s DNA could be changed by giving that person a bone marrow transplant.137 Third, </w:t>
      </w:r>
      <w:r w:rsidRPr="00270157">
        <w:rPr>
          <w:rStyle w:val="StyleUnderline"/>
        </w:rPr>
        <w:t>evidence can be faked, whether by prosecutors, investigators, or</w:t>
      </w:r>
      <w:r>
        <w:rPr>
          <w:rStyle w:val="StyleUnderline"/>
        </w:rPr>
        <w:t xml:space="preserve"> </w:t>
      </w:r>
      <w:r w:rsidRPr="00270157">
        <w:rPr>
          <w:rStyle w:val="StyleUnderline"/>
        </w:rPr>
        <w:t>other parties.</w:t>
      </w:r>
      <w:r w:rsidRPr="00270157">
        <w:rPr>
          <w:sz w:val="12"/>
        </w:rPr>
        <w:t xml:space="preserve">138 DNA or bacteria can be planted139 or improperly analyzed,140 </w:t>
      </w:r>
      <w:r w:rsidRPr="00270157">
        <w:rPr>
          <w:rStyle w:val="StyleUnderline"/>
        </w:rPr>
        <w:t>videos, audio, and photos can be altered</w:t>
      </w:r>
      <w:r w:rsidRPr="00270157">
        <w:rPr>
          <w:sz w:val="12"/>
        </w:rPr>
        <w:t xml:space="preserve">,141 and presumably even brain scans can be tampered with. While technical means may be devised to try to guard against or detect such chicanery,142 it seems that at least historically human ingenuity and capacity for deception have inevitably found ways to thrive. Fourth, even with the most impressive technology, superior wealth and advocacy will likely make a difference. As Marc Galanter explained many years ago, it seems that the “haves” always come out ahead.143 </w:t>
      </w:r>
      <w:r w:rsidRPr="00270157">
        <w:rPr>
          <w:rStyle w:val="StyleUnderline"/>
        </w:rPr>
        <w:t>This will</w:t>
      </w:r>
      <w:r>
        <w:rPr>
          <w:rStyle w:val="StyleUnderline"/>
        </w:rPr>
        <w:t xml:space="preserve"> </w:t>
      </w:r>
      <w:r w:rsidRPr="00270157">
        <w:rPr>
          <w:rStyle w:val="StyleUnderline"/>
        </w:rPr>
        <w:t>remain true in our future more heavily technological world in both the civil</w:t>
      </w:r>
      <w:r>
        <w:rPr>
          <w:rStyle w:val="StyleUnderline"/>
        </w:rPr>
        <w:t xml:space="preserve"> </w:t>
      </w:r>
      <w:r w:rsidRPr="00270157">
        <w:rPr>
          <w:rStyle w:val="StyleUnderline"/>
        </w:rPr>
        <w:t>and criminal context</w:t>
      </w:r>
      <w:r w:rsidRPr="00270157">
        <w:rPr>
          <w:sz w:val="12"/>
        </w:rPr>
        <w:t xml:space="preserve">.144 </w:t>
      </w:r>
      <w:r w:rsidRPr="00270157">
        <w:rPr>
          <w:rStyle w:val="StyleUnderline"/>
        </w:rPr>
        <w:t>Wealthier disputants will have greater access to</w:t>
      </w:r>
      <w:r>
        <w:rPr>
          <w:rStyle w:val="StyleUnderline"/>
        </w:rPr>
        <w:t xml:space="preserve"> </w:t>
      </w:r>
      <w:r w:rsidRPr="00270157">
        <w:rPr>
          <w:rStyle w:val="StyleUnderline"/>
        </w:rPr>
        <w:t>technology, and those with more resources will be able to hire superior</w:t>
      </w:r>
      <w:r>
        <w:rPr>
          <w:rStyle w:val="StyleUnderline"/>
        </w:rPr>
        <w:t xml:space="preserve"> </w:t>
      </w:r>
      <w:r w:rsidRPr="00270157">
        <w:rPr>
          <w:rStyle w:val="StyleUnderline"/>
        </w:rPr>
        <w:t>advocates and better experts, and thereby better protect their interests.</w:t>
      </w:r>
      <w:r w:rsidRPr="00270157">
        <w:rPr>
          <w:sz w:val="12"/>
        </w:rPr>
        <w:t xml:space="preserve">145 Finally, as is discussed below, it is not possible to consider technological evidence without also raising psychological and even philosophical concerns. </w:t>
      </w:r>
      <w:r w:rsidRPr="00270157">
        <w:rPr>
          <w:rStyle w:val="StyleUnderline"/>
        </w:rPr>
        <w:t>Our science, good as it may become, will never stand</w:t>
      </w:r>
      <w:r>
        <w:rPr>
          <w:rStyle w:val="StyleUnderline"/>
        </w:rPr>
        <w:t xml:space="preserve"> </w:t>
      </w:r>
      <w:r w:rsidRPr="00270157">
        <w:rPr>
          <w:rStyle w:val="StyleUnderline"/>
        </w:rPr>
        <w:t>independently from the humans who both create the technology and then</w:t>
      </w:r>
      <w:r>
        <w:rPr>
          <w:rStyle w:val="StyleUnderline"/>
        </w:rPr>
        <w:t xml:space="preserve"> </w:t>
      </w:r>
      <w:r w:rsidRPr="00270157">
        <w:rPr>
          <w:rStyle w:val="StyleUnderline"/>
        </w:rPr>
        <w:t>interpret the results</w:t>
      </w:r>
      <w:r w:rsidRPr="00270157">
        <w:rPr>
          <w:sz w:val="12"/>
        </w:rPr>
        <w:t>.146 Yet, we humans will inevitably bring to bear our human psyches and biases. Moreover, we must consider the serious question of what it means to find “truth.”</w:t>
      </w:r>
    </w:p>
    <w:p w:rsidR="00270157" w:rsidRDefault="00270157" w:rsidP="00F43C85"/>
    <w:p w:rsidR="00270157" w:rsidRDefault="00270157" w:rsidP="00270157">
      <w:pPr>
        <w:pStyle w:val="Heading4"/>
      </w:pPr>
      <w:r>
        <w:t>Other barriers—trials serve other purposes. This means tech fixes fail and undermine the criminal justice process</w:t>
      </w:r>
    </w:p>
    <w:p w:rsidR="00270157" w:rsidRDefault="00270157" w:rsidP="00F43C85">
      <w:proofErr w:type="spellStart"/>
      <w:r w:rsidRPr="00270157">
        <w:rPr>
          <w:rStyle w:val="Style13ptBold"/>
        </w:rPr>
        <w:t>Sternlight</w:t>
      </w:r>
      <w:proofErr w:type="spellEnd"/>
      <w:r w:rsidRPr="00270157">
        <w:rPr>
          <w:rStyle w:val="Style13ptBold"/>
        </w:rPr>
        <w:t xml:space="preserve"> 20</w:t>
      </w:r>
      <w:r>
        <w:t xml:space="preserve"> [Jean R. </w:t>
      </w:r>
      <w:proofErr w:type="spellStart"/>
      <w:r>
        <w:t>Sternlight</w:t>
      </w:r>
      <w:proofErr w:type="spellEnd"/>
      <w:r>
        <w:t xml:space="preserve"> University of Nevada, Las Vegas -- William S. Boyd School of Law </w:t>
      </w:r>
      <w:proofErr w:type="spellStart"/>
      <w:r>
        <w:t>Sternlight</w:t>
      </w:r>
      <w:proofErr w:type="spellEnd"/>
      <w:r>
        <w:t xml:space="preserve">, Jean R. "Justice in a Brave New </w:t>
      </w:r>
      <w:proofErr w:type="gramStart"/>
      <w:r>
        <w:t>World?.</w:t>
      </w:r>
      <w:proofErr w:type="gramEnd"/>
      <w:r>
        <w:t>" Connecticut Law Review 52 (2020): 213. https://scholars.law.unlv.edu/cgi/viewcontent.cgi?article=2331&amp;context=facpub] 7/7/20</w:t>
      </w:r>
    </w:p>
    <w:p w:rsidR="00270157" w:rsidRPr="00270157" w:rsidRDefault="00270157" w:rsidP="00F43C85">
      <w:pPr>
        <w:rPr>
          <w:sz w:val="14"/>
        </w:rPr>
      </w:pPr>
      <w:r w:rsidRPr="00270157">
        <w:rPr>
          <w:sz w:val="14"/>
        </w:rPr>
        <w:t xml:space="preserve">We also consider issues other than truth in trials to the extent we endeavor to provide what social psychologists have called “procedural justice.”194 Specifically, </w:t>
      </w:r>
      <w:r w:rsidRPr="00270157">
        <w:rPr>
          <w:rStyle w:val="StyleUnderline"/>
        </w:rPr>
        <w:t>researchers have found that people greatly value</w:t>
      </w:r>
      <w:r>
        <w:rPr>
          <w:rStyle w:val="StyleUnderline"/>
        </w:rPr>
        <w:t xml:space="preserve"> </w:t>
      </w:r>
      <w:r w:rsidRPr="00270157">
        <w:rPr>
          <w:rStyle w:val="StyleUnderline"/>
        </w:rPr>
        <w:t>being provided with an opportunity to voice their concerns, be treated with</w:t>
      </w:r>
      <w:r>
        <w:rPr>
          <w:rStyle w:val="StyleUnderline"/>
        </w:rPr>
        <w:t xml:space="preserve"> </w:t>
      </w:r>
      <w:r w:rsidRPr="00270157">
        <w:rPr>
          <w:rStyle w:val="StyleUnderline"/>
        </w:rPr>
        <w:t>dignity, and have a perceived neutral third party consider their</w:t>
      </w:r>
      <w:r>
        <w:rPr>
          <w:rStyle w:val="StyleUnderline"/>
        </w:rPr>
        <w:t xml:space="preserve"> </w:t>
      </w:r>
      <w:r w:rsidRPr="00270157">
        <w:rPr>
          <w:rStyle w:val="StyleUnderline"/>
        </w:rPr>
        <w:t>perspectives.</w:t>
      </w:r>
      <w:r w:rsidRPr="00270157">
        <w:rPr>
          <w:sz w:val="14"/>
        </w:rPr>
        <w:t>195 While we generally focus on how best to provide procedural justice to the immediate disputants</w:t>
      </w:r>
      <w:r w:rsidRPr="00270157">
        <w:rPr>
          <w:rStyle w:val="StyleUnderline"/>
        </w:rPr>
        <w:t>, these same factors may sometimes lead</w:t>
      </w:r>
      <w:r>
        <w:rPr>
          <w:rStyle w:val="StyleUnderline"/>
        </w:rPr>
        <w:t xml:space="preserve"> </w:t>
      </w:r>
      <w:r w:rsidRPr="00270157">
        <w:rPr>
          <w:rStyle w:val="StyleUnderline"/>
        </w:rPr>
        <w:t>us to allow victims or others to participate in trials as well, so they too can</w:t>
      </w:r>
      <w:r>
        <w:rPr>
          <w:rStyle w:val="StyleUnderline"/>
        </w:rPr>
        <w:t xml:space="preserve"> </w:t>
      </w:r>
      <w:r w:rsidRPr="00270157">
        <w:rPr>
          <w:rStyle w:val="StyleUnderline"/>
        </w:rPr>
        <w:t>feel heard.</w:t>
      </w:r>
      <w:r w:rsidRPr="00270157">
        <w:rPr>
          <w:sz w:val="14"/>
        </w:rPr>
        <w:t xml:space="preserve">196 Thus, </w:t>
      </w:r>
      <w:r w:rsidRPr="00270157">
        <w:rPr>
          <w:rStyle w:val="StyleUnderline"/>
        </w:rPr>
        <w:t>even if technology provided the truth of what had</w:t>
      </w:r>
      <w:r>
        <w:rPr>
          <w:rStyle w:val="StyleUnderline"/>
        </w:rPr>
        <w:t xml:space="preserve"> </w:t>
      </w:r>
      <w:r w:rsidRPr="00270157">
        <w:rPr>
          <w:rStyle w:val="StyleUnderline"/>
        </w:rPr>
        <w:t>happened, there would be other issues to consider in setting up trials.</w:t>
      </w:r>
      <w:r>
        <w:rPr>
          <w:rStyle w:val="StyleUnderline"/>
        </w:rPr>
        <w:t xml:space="preserve"> </w:t>
      </w:r>
      <w:r w:rsidRPr="00270157">
        <w:rPr>
          <w:sz w:val="14"/>
        </w:rPr>
        <w:t xml:space="preserve">iii. Education and Communal Values </w:t>
      </w:r>
      <w:r w:rsidRPr="00270157">
        <w:rPr>
          <w:rStyle w:val="StyleUnderline"/>
        </w:rPr>
        <w:t>Trials</w:t>
      </w:r>
      <w:r w:rsidRPr="00270157">
        <w:rPr>
          <w:sz w:val="14"/>
        </w:rPr>
        <w:t xml:space="preserve"> can also </w:t>
      </w:r>
      <w:r w:rsidRPr="00270157">
        <w:rPr>
          <w:rStyle w:val="StyleUnderline"/>
        </w:rPr>
        <w:t>serve societal purposes, such as educating the public as</w:t>
      </w:r>
      <w:r>
        <w:rPr>
          <w:rStyle w:val="StyleUnderline"/>
        </w:rPr>
        <w:t xml:space="preserve"> </w:t>
      </w:r>
      <w:r w:rsidRPr="00270157">
        <w:rPr>
          <w:rStyle w:val="StyleUnderline"/>
        </w:rPr>
        <w:t>to rules and values, forming or maintaining communal bonds, and allowing</w:t>
      </w:r>
      <w:r>
        <w:rPr>
          <w:rStyle w:val="StyleUnderline"/>
        </w:rPr>
        <w:t xml:space="preserve"> </w:t>
      </w:r>
      <w:r w:rsidRPr="00270157">
        <w:rPr>
          <w:rStyle w:val="StyleUnderline"/>
        </w:rPr>
        <w:t>affected persons or community members to express their emotions.</w:t>
      </w:r>
      <w:r w:rsidRPr="00270157">
        <w:rPr>
          <w:sz w:val="14"/>
        </w:rPr>
        <w:t xml:space="preserve"> For example, one of the earliest trials that was written about, albeit mythical, involved Orestes’s killing of his mother, Clytemnestra.197 Orestes’s father, Agamemnon, had sacrificed his daughter Iphigenia and then abducted another woman, Cassandra, to become his concubine. Orestes’s mother, understandably displeased with this turn of events, killed Agamemnon when he returned home. Orestes then killed his mother to avenge her killing of his father, leaving the Gods to decide what should now happen to Orestes. Should he be punished for his act? To resolve the matter, the goddess Athena set up a trial at which Athenian citizens would decide Orestes’s fate.198 The purpose of this trial was not to ascertain truth or facts, which were known to all, but rather to decide whether the killing was justified. After much discussion, the jury split evenly, but Athena broke the tie by voting in favor of Orestes.199 By holding the trial in public, Athena hoped to calm those gods who had been angered by the killing, and the trial also served to air citizens’ concerns over the events. 2</w:t>
      </w:r>
    </w:p>
    <w:sectPr w:rsidR="00270157" w:rsidRPr="00270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5F" w:usb2="00000000" w:usb3="00000000" w:csb0="0000019F" w:csb1="00000000"/>
  </w:font>
  <w:font w:name="Times New Roman (Headings CS)">
    <w:altName w:val="Times New Roman"/>
    <w:panose1 w:val="020B0604020202020204"/>
    <w:charset w:val="00"/>
    <w:family w:val="roman"/>
    <w:pitch w:val="default"/>
  </w:font>
  <w:font w:name="AppleSystemUIFontBold">
    <w:altName w:val="Calibri"/>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A36156"/>
    <w:multiLevelType w:val="hybridMultilevel"/>
    <w:tmpl w:val="3942F3A4"/>
    <w:lvl w:ilvl="0" w:tplc="87D8E380">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3925DD"/>
    <w:multiLevelType w:val="hybridMultilevel"/>
    <w:tmpl w:val="A6FEC736"/>
    <w:lvl w:ilvl="0" w:tplc="AEAEC75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072C16"/>
    <w:multiLevelType w:val="hybridMultilevel"/>
    <w:tmpl w:val="3A7296F6"/>
    <w:lvl w:ilvl="0" w:tplc="80FE252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3"/>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652588248352"/>
    <w:docVar w:name="VerbatimVersion" w:val="5.1"/>
  </w:docVars>
  <w:rsids>
    <w:rsidRoot w:val="00704E73"/>
    <w:rsid w:val="000139A3"/>
    <w:rsid w:val="00100833"/>
    <w:rsid w:val="00104529"/>
    <w:rsid w:val="00105942"/>
    <w:rsid w:val="00107396"/>
    <w:rsid w:val="00144A4C"/>
    <w:rsid w:val="00176AB0"/>
    <w:rsid w:val="00177B7D"/>
    <w:rsid w:val="0018322D"/>
    <w:rsid w:val="00186727"/>
    <w:rsid w:val="00196620"/>
    <w:rsid w:val="001A0752"/>
    <w:rsid w:val="001B5776"/>
    <w:rsid w:val="001E527A"/>
    <w:rsid w:val="001F78CE"/>
    <w:rsid w:val="00251FC7"/>
    <w:rsid w:val="00270157"/>
    <w:rsid w:val="002855A7"/>
    <w:rsid w:val="002B146A"/>
    <w:rsid w:val="002B5E17"/>
    <w:rsid w:val="002E17B5"/>
    <w:rsid w:val="00315690"/>
    <w:rsid w:val="00316B75"/>
    <w:rsid w:val="00325646"/>
    <w:rsid w:val="003460F2"/>
    <w:rsid w:val="0038158C"/>
    <w:rsid w:val="00386E30"/>
    <w:rsid w:val="003902BA"/>
    <w:rsid w:val="003A09E2"/>
    <w:rsid w:val="00407037"/>
    <w:rsid w:val="004605D6"/>
    <w:rsid w:val="00470FF5"/>
    <w:rsid w:val="0048256D"/>
    <w:rsid w:val="00492C7B"/>
    <w:rsid w:val="004A11F3"/>
    <w:rsid w:val="004C60E8"/>
    <w:rsid w:val="004D3EF5"/>
    <w:rsid w:val="004E3579"/>
    <w:rsid w:val="004E728B"/>
    <w:rsid w:val="004F31CE"/>
    <w:rsid w:val="004F39E0"/>
    <w:rsid w:val="00537BD5"/>
    <w:rsid w:val="00563C87"/>
    <w:rsid w:val="0057268A"/>
    <w:rsid w:val="005D2912"/>
    <w:rsid w:val="006065BD"/>
    <w:rsid w:val="00645FA9"/>
    <w:rsid w:val="00647866"/>
    <w:rsid w:val="00665003"/>
    <w:rsid w:val="0067585E"/>
    <w:rsid w:val="006A2AD0"/>
    <w:rsid w:val="006B18CF"/>
    <w:rsid w:val="006C2375"/>
    <w:rsid w:val="006D1267"/>
    <w:rsid w:val="006D4ECC"/>
    <w:rsid w:val="00704E73"/>
    <w:rsid w:val="00722258"/>
    <w:rsid w:val="007243E5"/>
    <w:rsid w:val="00766EA0"/>
    <w:rsid w:val="007A2226"/>
    <w:rsid w:val="007F5B66"/>
    <w:rsid w:val="00823A1C"/>
    <w:rsid w:val="0083227F"/>
    <w:rsid w:val="00845B9D"/>
    <w:rsid w:val="00860984"/>
    <w:rsid w:val="008B3ECB"/>
    <w:rsid w:val="008B4E85"/>
    <w:rsid w:val="008C1B2E"/>
    <w:rsid w:val="0091627E"/>
    <w:rsid w:val="0097032B"/>
    <w:rsid w:val="00982000"/>
    <w:rsid w:val="009D2EAD"/>
    <w:rsid w:val="009D54B2"/>
    <w:rsid w:val="009E1922"/>
    <w:rsid w:val="009F7ED2"/>
    <w:rsid w:val="00A15267"/>
    <w:rsid w:val="00A93661"/>
    <w:rsid w:val="00A95652"/>
    <w:rsid w:val="00AC0AB8"/>
    <w:rsid w:val="00B304CB"/>
    <w:rsid w:val="00B33C6D"/>
    <w:rsid w:val="00B4508F"/>
    <w:rsid w:val="00B55AD5"/>
    <w:rsid w:val="00B8057C"/>
    <w:rsid w:val="00BC735C"/>
    <w:rsid w:val="00BD6238"/>
    <w:rsid w:val="00BF593B"/>
    <w:rsid w:val="00BF773A"/>
    <w:rsid w:val="00BF7E81"/>
    <w:rsid w:val="00C13773"/>
    <w:rsid w:val="00C16095"/>
    <w:rsid w:val="00C17CC8"/>
    <w:rsid w:val="00C83417"/>
    <w:rsid w:val="00C948EC"/>
    <w:rsid w:val="00C9604F"/>
    <w:rsid w:val="00CA19AA"/>
    <w:rsid w:val="00CC5298"/>
    <w:rsid w:val="00CD736E"/>
    <w:rsid w:val="00CD798D"/>
    <w:rsid w:val="00CE161E"/>
    <w:rsid w:val="00CE6A7F"/>
    <w:rsid w:val="00CF59A8"/>
    <w:rsid w:val="00D325A9"/>
    <w:rsid w:val="00D36A8A"/>
    <w:rsid w:val="00D42E6E"/>
    <w:rsid w:val="00D61409"/>
    <w:rsid w:val="00D6691E"/>
    <w:rsid w:val="00D71170"/>
    <w:rsid w:val="00D74E7B"/>
    <w:rsid w:val="00DA1C92"/>
    <w:rsid w:val="00DA25D4"/>
    <w:rsid w:val="00DA6538"/>
    <w:rsid w:val="00DB4D09"/>
    <w:rsid w:val="00DD488E"/>
    <w:rsid w:val="00DE324E"/>
    <w:rsid w:val="00E13868"/>
    <w:rsid w:val="00E15E75"/>
    <w:rsid w:val="00E40B60"/>
    <w:rsid w:val="00E41576"/>
    <w:rsid w:val="00E5262C"/>
    <w:rsid w:val="00EC7DC4"/>
    <w:rsid w:val="00ED30CF"/>
    <w:rsid w:val="00F176EF"/>
    <w:rsid w:val="00F43C85"/>
    <w:rsid w:val="00F45E10"/>
    <w:rsid w:val="00F6364A"/>
    <w:rsid w:val="00F9113A"/>
    <w:rsid w:val="00F97416"/>
    <w:rsid w:val="00FA14E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7D4E8A-04E4-420E-9619-48E2A2A8B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B4D09"/>
    <w:rPr>
      <w:rFonts w:ascii="Calibri" w:eastAsiaTheme="minorEastAsia" w:hAnsi="Calibri"/>
      <w:szCs w:val="24"/>
    </w:rPr>
  </w:style>
  <w:style w:type="paragraph" w:styleId="Heading1">
    <w:name w:val="heading 1"/>
    <w:aliases w:val="Pocket"/>
    <w:basedOn w:val="Normal"/>
    <w:next w:val="Normal"/>
    <w:link w:val="Heading1Char"/>
    <w:uiPriority w:val="9"/>
    <w:qFormat/>
    <w:rsid w:val="00DB4D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B4D0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B4D0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small text,heading 2,Ch,no read,No Spacing211,No Spacing2111,Heading 2 Char2 Char,Heading 2 Char1 Char Char,ta,small space,No Spacing12,TAG,No Spacing4,No Spacing11111,No Spacing5,No Spacing21,Medium Grid 21,Ta"/>
    <w:basedOn w:val="Normal"/>
    <w:next w:val="Normal"/>
    <w:link w:val="Heading4Char"/>
    <w:uiPriority w:val="9"/>
    <w:unhideWhenUsed/>
    <w:qFormat/>
    <w:rsid w:val="00DB4D0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B4D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4D09"/>
  </w:style>
  <w:style w:type="character" w:customStyle="1" w:styleId="Heading1Char">
    <w:name w:val="Heading 1 Char"/>
    <w:aliases w:val="Pocket Char"/>
    <w:basedOn w:val="DefaultParagraphFont"/>
    <w:link w:val="Heading1"/>
    <w:uiPriority w:val="9"/>
    <w:rsid w:val="00DB4D0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B4D0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B4D09"/>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small text Char,heading 2 Char,Ch Char,no read Char,No Spacing211 Char,No Spacing2111 Char,Heading 2 Char2 Char Char,Heading 2 Char1 Char Char Char,ta Char,small space Char,TAG Char,Ta Char"/>
    <w:basedOn w:val="DefaultParagraphFont"/>
    <w:link w:val="Heading4"/>
    <w:uiPriority w:val="9"/>
    <w:rsid w:val="00DB4D09"/>
    <w:rPr>
      <w:rFonts w:ascii="Calibri" w:eastAsiaTheme="majorEastAsia" w:hAnsi="Calibri" w:cstheme="majorBidi"/>
      <w:b/>
      <w:bCs/>
      <w:sz w:val="26"/>
      <w:szCs w:val="26"/>
    </w:rPr>
  </w:style>
  <w:style w:type="character" w:styleId="Emphasis">
    <w:name w:val="Emphasis"/>
    <w:basedOn w:val="DefaultParagraphFont"/>
    <w:uiPriority w:val="20"/>
    <w:qFormat/>
    <w:rsid w:val="00DB4D09"/>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1"/>
    <w:qFormat/>
    <w:rsid w:val="00DB4D09"/>
    <w:rPr>
      <w:b/>
      <w:sz w:val="26"/>
      <w:u w:val="none"/>
    </w:rPr>
  </w:style>
  <w:style w:type="character" w:customStyle="1" w:styleId="StyleUnderline">
    <w:name w:val="Style Underline"/>
    <w:aliases w:val="Underline"/>
    <w:basedOn w:val="DefaultParagraphFont"/>
    <w:uiPriority w:val="1"/>
    <w:qFormat/>
    <w:rsid w:val="00DB4D09"/>
    <w:rPr>
      <w:b w:val="0"/>
      <w:sz w:val="22"/>
      <w:u w:val="single"/>
    </w:rPr>
  </w:style>
  <w:style w:type="character" w:styleId="Hyperlink">
    <w:name w:val="Hyperlink"/>
    <w:basedOn w:val="DefaultParagraphFont"/>
    <w:uiPriority w:val="99"/>
    <w:unhideWhenUsed/>
    <w:rsid w:val="00DB4D09"/>
    <w:rPr>
      <w:color w:val="auto"/>
      <w:u w:val="none"/>
    </w:rPr>
  </w:style>
  <w:style w:type="character" w:styleId="FollowedHyperlink">
    <w:name w:val="FollowedHyperlink"/>
    <w:basedOn w:val="DefaultParagraphFont"/>
    <w:uiPriority w:val="99"/>
    <w:semiHidden/>
    <w:unhideWhenUsed/>
    <w:rsid w:val="00DB4D09"/>
    <w:rPr>
      <w:color w:val="auto"/>
      <w:u w:val="none"/>
    </w:rPr>
  </w:style>
  <w:style w:type="paragraph" w:styleId="NormalWeb">
    <w:name w:val="Normal (Web)"/>
    <w:basedOn w:val="Normal"/>
    <w:uiPriority w:val="99"/>
    <w:unhideWhenUsed/>
    <w:rsid w:val="00196620"/>
    <w:pPr>
      <w:spacing w:before="100" w:beforeAutospacing="1" w:after="100" w:afterAutospacing="1"/>
    </w:pPr>
  </w:style>
  <w:style w:type="character" w:styleId="Strong">
    <w:name w:val="Strong"/>
    <w:basedOn w:val="DefaultParagraphFont"/>
    <w:uiPriority w:val="22"/>
    <w:qFormat/>
    <w:rsid w:val="00196620"/>
    <w:rPr>
      <w:b/>
      <w:bCs/>
    </w:rPr>
  </w:style>
  <w:style w:type="paragraph" w:styleId="ListParagraph">
    <w:name w:val="List Paragraph"/>
    <w:basedOn w:val="Normal"/>
    <w:uiPriority w:val="99"/>
    <w:unhideWhenUsed/>
    <w:qFormat/>
    <w:rsid w:val="00196620"/>
    <w:pPr>
      <w:ind w:left="720"/>
      <w:contextualSpacing/>
    </w:pPr>
  </w:style>
  <w:style w:type="paragraph" w:styleId="DocumentMap">
    <w:name w:val="Document Map"/>
    <w:basedOn w:val="Normal"/>
    <w:link w:val="DocumentMapChar"/>
    <w:uiPriority w:val="99"/>
    <w:semiHidden/>
    <w:unhideWhenUsed/>
    <w:rsid w:val="00DB4D0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4D0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uters.com/article/us-minneapolis-police-culture-specialrep/special-report-how-union-supreme-court-shield-minneapolis-cops-idUSKBN23B2LL" TargetMode="External"/><Relationship Id="rId21" Type="http://schemas.openxmlformats.org/officeDocument/2006/relationships/hyperlink" Target="https://www.cnn.com/2020/06/03/us/florida-police-shoves-protester-suspended-trnd/index.html" TargetMode="External"/><Relationship Id="rId63" Type="http://schemas.openxmlformats.org/officeDocument/2006/relationships/hyperlink" Target="http://citeseerx.ist.psu.edu/viewdoc/download?doi=10.1.1.408.3542&amp;rep=rep1&amp;type=pdf" TargetMode="External"/><Relationship Id="rId159" Type="http://schemas.openxmlformats.org/officeDocument/2006/relationships/hyperlink" Target="https://www.onlabor.org/police-unions-its-time-to-change-the-law/" TargetMode="External"/><Relationship Id="rId170" Type="http://schemas.openxmlformats.org/officeDocument/2006/relationships/hyperlink" Target="https://www.washingtonpost.com/news/the-watch/wp/2015/04/24/the-police-officers-bill-of-rights/" TargetMode="External"/><Relationship Id="rId226" Type="http://schemas.openxmlformats.org/officeDocument/2006/relationships/hyperlink" Target="http://www.columbia.edu/cu/jlsp/pdf/Fall%202009/Stephen%20Clarke%20Note%2043.1.pdf" TargetMode="External"/><Relationship Id="rId268" Type="http://schemas.openxmlformats.org/officeDocument/2006/relationships/hyperlink" Target="https://www.commentarymagazine.com/articles/jeff-jacoby/what-public-sector-unions-have-wrought/" TargetMode="External"/><Relationship Id="rId32" Type="http://schemas.openxmlformats.org/officeDocument/2006/relationships/hyperlink" Target="https://www.icos.umich.edu/sites/default/files/lecturereadinglists/bergman_walker_jean%20(2016)%20IOP%20women%20policing.pdf" TargetMode="External"/><Relationship Id="rId74" Type="http://schemas.openxmlformats.org/officeDocument/2006/relationships/hyperlink" Target="https://www.pewresearch.org/fact-tank/2020/06/03/10-things-we-know-about-race-and-policing-in-the-u-s/" TargetMode="External"/><Relationship Id="rId128" Type="http://schemas.openxmlformats.org/officeDocument/2006/relationships/hyperlink" Target="https://scholarship.law.upenn.edu/cgi/viewcontent.cgi?article=9652&amp;context=penn_law_review" TargetMode="External"/><Relationship Id="rId5" Type="http://schemas.openxmlformats.org/officeDocument/2006/relationships/webSettings" Target="webSettings.xml"/><Relationship Id="rId181" Type="http://schemas.openxmlformats.org/officeDocument/2006/relationships/hyperlink" Target="https://www.joincampaignzero.org/contracts" TargetMode="External"/><Relationship Id="rId237" Type="http://schemas.openxmlformats.org/officeDocument/2006/relationships/hyperlink" Target="https://apnews.com/9317fc2780e34020a8cd9b98187034f8" TargetMode="External"/><Relationship Id="rId279" Type="http://schemas.openxmlformats.org/officeDocument/2006/relationships/hyperlink" Target="https://www.nytimes.com/2020/06/01/nyregion/chiara-de-blasio-arrest.html" TargetMode="External"/><Relationship Id="rId43" Type="http://schemas.openxmlformats.org/officeDocument/2006/relationships/hyperlink" Target="https://www.pc.gov.au/research/ongoing/report-on-government-services/2019/justice/police-services" TargetMode="External"/><Relationship Id="rId139" Type="http://schemas.openxmlformats.org/officeDocument/2006/relationships/hyperlink" Target="https://www.bls.gov/news.release/union2.nr0.htm" TargetMode="External"/><Relationship Id="rId290" Type="http://schemas.openxmlformats.org/officeDocument/2006/relationships/hyperlink" Target="https://nij.ojp.gov/about-nij/about-nijs-office-investigative-and-forensic-sciences" TargetMode="External"/><Relationship Id="rId85" Type="http://schemas.openxmlformats.org/officeDocument/2006/relationships/hyperlink" Target="https://twitter.com/LAPPL/status/1268332069249146881?s=20" TargetMode="External"/><Relationship Id="rId150" Type="http://schemas.openxmlformats.org/officeDocument/2006/relationships/hyperlink" Target="https://chicagounbound.uchicago.edu/cgi/viewcontent.cgi?article=2145&amp;context=public_law_and_legal_theory" TargetMode="External"/><Relationship Id="rId192" Type="http://schemas.openxmlformats.org/officeDocument/2006/relationships/hyperlink" Target="https://www.huffpost.com/topic/police-reform" TargetMode="External"/><Relationship Id="rId206" Type="http://schemas.openxmlformats.org/officeDocument/2006/relationships/hyperlink" Target="http://www.nationalreentryresourcecenter.org/reentry-council" TargetMode="External"/><Relationship Id="rId248" Type="http://schemas.openxmlformats.org/officeDocument/2006/relationships/hyperlink" Target="https://www.bostonglobe.com/2020/06/04/opinion/dont-let-labor-agreements-thwart-police-accountability/?event=event25" TargetMode="External"/><Relationship Id="rId12" Type="http://schemas.openxmlformats.org/officeDocument/2006/relationships/hyperlink" Target="https://nij.ojp.gov/topics/articles/body-worn-cameras-what-evidence-tells-us" TargetMode="External"/><Relationship Id="rId33" Type="http://schemas.openxmlformats.org/officeDocument/2006/relationships/hyperlink" Target="https://www.ncjrs.gov/App/publications/abstract.aspx?ID=239782" TargetMode="External"/><Relationship Id="rId108" Type="http://schemas.openxmlformats.org/officeDocument/2006/relationships/hyperlink" Target="https://www.sfchronicle.com/bayarea/philmatier/article/SF-police-union-had-plenty-of-out-of-town-company-14821564.php" TargetMode="External"/><Relationship Id="rId129" Type="http://schemas.openxmlformats.org/officeDocument/2006/relationships/hyperlink" Target="https://www.checkthepolice.org/" TargetMode="External"/><Relationship Id="rId280" Type="http://schemas.openxmlformats.org/officeDocument/2006/relationships/hyperlink" Target="https://newrepublic.com/article/157918/no-cop-unions" TargetMode="External"/><Relationship Id="rId54" Type="http://schemas.openxmlformats.org/officeDocument/2006/relationships/hyperlink" Target="http://msnbcmedia.msn.com/i/MSNBC/Sections/NEWS/z-pdf-archive/131017_Saylor_Deputies_Suit.pdf" TargetMode="External"/><Relationship Id="rId75" Type="http://schemas.openxmlformats.org/officeDocument/2006/relationships/hyperlink" Target="https://en.wikipedia.org/wiki/Monell_v._Department_of_Social_Services_of_the_City_of_New_York" TargetMode="External"/><Relationship Id="rId96" Type="http://schemas.openxmlformats.org/officeDocument/2006/relationships/hyperlink" Target="https://www.facebook.com/stlouispolice.officersassociation/photos/a.337137543158388/1182180915320709/?type=3&amp;theater" TargetMode="External"/><Relationship Id="rId140" Type="http://schemas.openxmlformats.org/officeDocument/2006/relationships/hyperlink" Target="https://www.nytimes.com/2020/06/11/world/police-brutality-protests.html" TargetMode="External"/><Relationship Id="rId161" Type="http://schemas.openxmlformats.org/officeDocument/2006/relationships/hyperlink" Target="https://www.usnews.com/news/national-news/articles/2020-06-09/what-does-it-mean-to-defund-the-police-or-disband-the-police" TargetMode="External"/><Relationship Id="rId182" Type="http://schemas.openxmlformats.org/officeDocument/2006/relationships/hyperlink" Target="https://static1.squarespace.com/static/559fbf2be4b08ef197467542/t/55a26ccbe4b02ee06b2a8571/1436708043810/AustinPoliceContract.pdf" TargetMode="External"/><Relationship Id="rId217" Type="http://schemas.openxmlformats.org/officeDocument/2006/relationships/hyperlink" Target="https://go.gale.com/ps/i.do?p=GIC&amp;u=salt75927&amp;id=GALE|A628136377&amp;v=2.1&amp;it=r&amp;sid=ebsco" TargetMode="External"/><Relationship Id="rId6" Type="http://schemas.openxmlformats.org/officeDocument/2006/relationships/hyperlink" Target="https://nij.ojp.gov/topics/articles/body-worn-cameras-what-evidence-tells-us" TargetMode="External"/><Relationship Id="rId238" Type="http://schemas.openxmlformats.org/officeDocument/2006/relationships/hyperlink" Target="https://www.sagepub.com/sites/default/files/upm-binaries/53256_ch_4.pdf" TargetMode="External"/><Relationship Id="rId259" Type="http://schemas.openxmlformats.org/officeDocument/2006/relationships/hyperlink" Target="https://www.nytimes.com/2018/12/03/us/politics/bush-willie-horton.html" TargetMode="External"/><Relationship Id="rId23" Type="http://schemas.openxmlformats.org/officeDocument/2006/relationships/hyperlink" Target="http://womenandpolicing.com/PDF/2002_Excessive_Force.pdf" TargetMode="External"/><Relationship Id="rId119" Type="http://schemas.openxmlformats.org/officeDocument/2006/relationships/hyperlink" Target="https://urldefense.proofpoint.com/v2/url?u=https-3A__lawyerscommittee.org_wp-2Dcontent_uploads_2020_06_Testimony-2Dof-2DKristen-2DClarke-2Dfor-2DSJC-2Dhearing-2Don-2Dpolicing-2Don-2D6.16.2020.pdf&amp;d=DwMF-g&amp;c=tq9bLrSQ8zIr87VusnUS9yAL0Jw_xnDiPuZjNR4EDIQ&amp;r=bSxg01OuyBVF7mmZNaCL-kz5h_b2K4Hbz6aXZaZ7MEE&amp;m=pknY-NmBIgqRfu8vWQZ4A-9POnVdB5NKdjyh6zqGORI&amp;s=hm5Xc_QlSN7qgdSKIwDUQIxXvfaSzF3-eoJBqjDAtv0&amp;e=" TargetMode="External"/><Relationship Id="rId270" Type="http://schemas.openxmlformats.org/officeDocument/2006/relationships/hyperlink" Target="https://www.forbes.com/sites/modeledbehavior/2014/11/28/making-the-police-less-powerful/" TargetMode="External"/><Relationship Id="rId291" Type="http://schemas.openxmlformats.org/officeDocument/2006/relationships/hyperlink" Target="https://www.nap.edu/read/21772/chapter/4" TargetMode="External"/><Relationship Id="rId44" Type="http://schemas.openxmlformats.org/officeDocument/2006/relationships/hyperlink" Target="http://womenandpolicing.com/PDF/2002_Excessive_Force.pdf" TargetMode="External"/><Relationship Id="rId65" Type="http://schemas.openxmlformats.org/officeDocument/2006/relationships/hyperlink" Target="http://www.visionawaken.com/" TargetMode="External"/><Relationship Id="rId86" Type="http://schemas.openxmlformats.org/officeDocument/2006/relationships/hyperlink" Target="https://twitter.com/AlpertReyes/status/1268939598089957378?s=20" TargetMode="External"/><Relationship Id="rId130" Type="http://schemas.openxmlformats.org/officeDocument/2006/relationships/hyperlink" Target="https://scholarship.law.duke.edu/cgi/viewcontent.cgi?referer=&amp;httpsredir=1&amp;article=3890&amp;context=dlj" TargetMode="External"/><Relationship Id="rId151" Type="http://schemas.openxmlformats.org/officeDocument/2006/relationships/hyperlink" Target="https://www.npr.org/transcripts/871298161" TargetMode="External"/><Relationship Id="rId172" Type="http://schemas.openxmlformats.org/officeDocument/2006/relationships/hyperlink" Target="https://www.cnn.com/2015/12/18/us/chicago-police-misconduct-records/index.html" TargetMode="External"/><Relationship Id="rId193" Type="http://schemas.openxmlformats.org/officeDocument/2006/relationships/hyperlink" Target="https://www.huffpost.com/entry/the-labor-movement-faces-a-reckoning-over-police-unions_n_5eda9958c5b640424ef70cd2" TargetMode="External"/><Relationship Id="rId207" Type="http://schemas.openxmlformats.org/officeDocument/2006/relationships/hyperlink" Target="https://scholarship.law.upenn.edu/cgi/viewcontent.cgi?article=9684&amp;context=penn_law_review" TargetMode="External"/><Relationship Id="rId228" Type="http://schemas.openxmlformats.org/officeDocument/2006/relationships/hyperlink" Target="http://www.policemisconduct.net/explainers/civilian-review-boards/" TargetMode="External"/><Relationship Id="rId249" Type="http://schemas.openxmlformats.org/officeDocument/2006/relationships/hyperlink" Target="https://www.usatoday.com/story/opinion/2020/06/08/george-floyd-police-union-contracts-increase-racist-killings-column/3168157001/" TargetMode="External"/><Relationship Id="rId13" Type="http://schemas.openxmlformats.org/officeDocument/2006/relationships/hyperlink" Target="https://nij.ojp.gov/topics/articles/body-worn-cameras-what-evidence-tells-us" TargetMode="External"/><Relationship Id="rId109" Type="http://schemas.openxmlformats.org/officeDocument/2006/relationships/hyperlink" Target="https://crosscut.com/2020/06/labor-council-seattle-police-union-address-racism-or-get-out" TargetMode="External"/><Relationship Id="rId260" Type="http://schemas.openxmlformats.org/officeDocument/2006/relationships/hyperlink" Target="https://www.city-journal.org/government-employee-unions-public-interest" TargetMode="External"/><Relationship Id="rId281" Type="http://schemas.openxmlformats.org/officeDocument/2006/relationships/hyperlink" Target="https://theintercept.com/2020/06/02/minneapolis-police-union-bob-kroll-shootings/" TargetMode="External"/><Relationship Id="rId34" Type="http://schemas.openxmlformats.org/officeDocument/2006/relationships/hyperlink" Target="https://www.pewresearch.org/fact-tank/2017/01/17/female-police-officers-on-the-job-experiences-diverge-from-those-of-male-officers/" TargetMode="External"/><Relationship Id="rId55" Type="http://schemas.openxmlformats.org/officeDocument/2006/relationships/hyperlink" Target="http://www.azcentral.com/story/news/local/phoenix/2014/10/23/phoenix-police-mental-health-crisis-reforms/17758771/" TargetMode="External"/><Relationship Id="rId76" Type="http://schemas.openxmlformats.org/officeDocument/2006/relationships/hyperlink" Target="https://www.vox.com/2020/6/3/21277104/qualified-immunity-cops-constitution-shaniz-west-supreme-court" TargetMode="External"/><Relationship Id="rId97" Type="http://schemas.openxmlformats.org/officeDocument/2006/relationships/hyperlink" Target="https://papers.ssrn.com/sol3/papers.cfm?abstract_id=3095217" TargetMode="External"/><Relationship Id="rId120" Type="http://schemas.openxmlformats.org/officeDocument/2006/relationships/hyperlink" Target="https://www.cnn.com/2020/05/30/opinions/george-floyd-minneapolis-police-granderson/index.html" TargetMode="External"/><Relationship Id="rId141" Type="http://schemas.openxmlformats.org/officeDocument/2006/relationships/hyperlink" Target="https://mappingpoliceviolence.org/cities" TargetMode="External"/><Relationship Id="rId7" Type="http://schemas.openxmlformats.org/officeDocument/2006/relationships/hyperlink" Target="https://nij.ojp.gov/topics/articles/body-worn-cameras-what-evidence-tells-us" TargetMode="External"/><Relationship Id="rId162" Type="http://schemas.openxmlformats.org/officeDocument/2006/relationships/hyperlink" Target="https://www.versobooks.com/books/2426-the-end-of-policing" TargetMode="External"/><Relationship Id="rId183" Type="http://schemas.openxmlformats.org/officeDocument/2006/relationships/hyperlink" Target="https://journals-sagepub-com.ezp1.villanova.edu/doi/pdf/10.1177/1098611115613320" TargetMode="External"/><Relationship Id="rId218" Type="http://schemas.openxmlformats.org/officeDocument/2006/relationships/hyperlink" Target="https://go.gale.com/ps/i.do?p=GIC&amp;u=salt75927&amp;id=GALE|A628136377&amp;v=2.1&amp;it=r&amp;sid=ebsco" TargetMode="External"/><Relationship Id="rId239" Type="http://schemas.openxmlformats.org/officeDocument/2006/relationships/hyperlink" Target="https://www.apmreports.org/story/2017/05/05/police-de-escalation-training" TargetMode="External"/><Relationship Id="rId250" Type="http://schemas.openxmlformats.org/officeDocument/2006/relationships/hyperlink" Target="https://www.nytimes.com/2020/06/06/us/police-unions-minneapolis-kroll.html?action=click&amp;module=Top%20Stories&amp;pgtype=Homepage" TargetMode="External"/><Relationship Id="rId271" Type="http://schemas.openxmlformats.org/officeDocument/2006/relationships/hyperlink" Target="https://timesmachine.nytimes.com/timesmachine/1919/09/10/118157632.pdf" TargetMode="External"/><Relationship Id="rId292" Type="http://schemas.openxmlformats.org/officeDocument/2006/relationships/hyperlink" Target="https://www.nist.gov/news-events/news/2020/05/nist-study-measures-performance-accuracy-contactless-fingerprinting-tech" TargetMode="External"/><Relationship Id="rId24" Type="http://schemas.openxmlformats.org/officeDocument/2006/relationships/hyperlink" Target="https://www.sciencedirect.com/science/article/pii/S0047235204001412?via%3Dihub" TargetMode="External"/><Relationship Id="rId45" Type="http://schemas.openxmlformats.org/officeDocument/2006/relationships/hyperlink" Target="https://www.ncjrs.gov/App/publications/abstract.aspx?ID=239782" TargetMode="External"/><Relationship Id="rId66" Type="http://schemas.openxmlformats.org/officeDocument/2006/relationships/hyperlink" Target="https://medium.com/awaken-blog/but-really-is-unconscious-bias-training-effective-or-ineffective-666e15b74fd1//" TargetMode="External"/><Relationship Id="rId87" Type="http://schemas.openxmlformats.org/officeDocument/2006/relationships/hyperlink" Target="https://www.delcotimes.com/news/protesters-call-for-cops-resignation-after-social-media-remarks/article_219d8d6a-a819-11ea-92f3-ab1bb484dc49.html" TargetMode="External"/><Relationship Id="rId110" Type="http://schemas.openxmlformats.org/officeDocument/2006/relationships/hyperlink" Target="https://newrepublic.com/article/157918/no-cop-unions" TargetMode="External"/><Relationship Id="rId131" Type="http://schemas.openxmlformats.org/officeDocument/2006/relationships/hyperlink" Target="https://www.nyulawreview.org/issues/volume-89-number-3/police-indemnification/" TargetMode="External"/><Relationship Id="rId152" Type="http://schemas.openxmlformats.org/officeDocument/2006/relationships/hyperlink" Target="https://papers.ssrn.com/sol3/papers.cfm?abstract_id=3246419" TargetMode="External"/><Relationship Id="rId173" Type="http://schemas.openxmlformats.org/officeDocument/2006/relationships/hyperlink" Target="https://static1.squarespace.com/static/559fbf2be4b08ef197467542/t/5773f695f7e0abbdfe28a1f0/1467217560243/Campaign+Zero+Police+Union+Contract+Report.pdf" TargetMode="External"/><Relationship Id="rId194" Type="http://schemas.openxmlformats.org/officeDocument/2006/relationships/hyperlink" Target="https://www.reuters.com/investigates/special-report/usa-police-unions/" TargetMode="External"/><Relationship Id="rId208" Type="http://schemas.openxmlformats.org/officeDocument/2006/relationships/hyperlink" Target="https://scholarship.law.upenn.edu/cgi/viewcontent.cgi?article=9684&amp;context=penn_law_review" TargetMode="External"/><Relationship Id="rId229" Type="http://schemas.openxmlformats.org/officeDocument/2006/relationships/hyperlink" Target="http://www.sfgate.com/bayarea/article/SAN-FRANCISCO-Audit-rips-police-complaints-2655009.php" TargetMode="External"/><Relationship Id="rId240" Type="http://schemas.openxmlformats.org/officeDocument/2006/relationships/hyperlink" Target="https://www.theguardian.com/us-news/ng-interactive/2015/jun/01/the-counted-police-killings-us-database" TargetMode="External"/><Relationship Id="rId261" Type="http://schemas.openxmlformats.org/officeDocument/2006/relationships/hyperlink" Target="https://www.washingtonpost.com/outlook/2020/06/08/trump-fear-bunker-protest/?itid=lk_inline_manual_16" TargetMode="External"/><Relationship Id="rId14" Type="http://schemas.openxmlformats.org/officeDocument/2006/relationships/hyperlink" Target="https://nij.ojp.gov/topics/articles/body-worn-cameras-what-evidence-tells-us" TargetMode="External"/><Relationship Id="rId35" Type="http://schemas.openxmlformats.org/officeDocument/2006/relationships/hyperlink" Target="https://www.cnn.com/2019/10/02/us/amber-guyger-trial-sentencing/index.html" TargetMode="External"/><Relationship Id="rId56" Type="http://schemas.openxmlformats.org/officeDocument/2006/relationships/hyperlink" Target="https://www.bbc.com/news/stories-45739335" TargetMode="External"/><Relationship Id="rId77" Type="http://schemas.openxmlformats.org/officeDocument/2006/relationships/hyperlink" Target="https://www.bostonglobe.com/2020/06/04/opinion/dont-let-labor-agreements-thwart-police-accountability/?et_rid=726644833&amp;s_campaign=todaysheadlines:newsletter" TargetMode="External"/><Relationship Id="rId100" Type="http://schemas.openxmlformats.org/officeDocument/2006/relationships/hyperlink" Target="https://scholarship.law.upenn.edu/cgi/viewcontent.cgi?article=9652&amp;context=penn_law_review" TargetMode="External"/><Relationship Id="rId282" Type="http://schemas.openxmlformats.org/officeDocument/2006/relationships/hyperlink" Target="https://theintercept.com/2020/06/05/letters-mayors-decrease-police-power/" TargetMode="External"/><Relationship Id="rId8" Type="http://schemas.openxmlformats.org/officeDocument/2006/relationships/hyperlink" Target="https://nij.ojp.gov/topics/articles/body-worn-cameras-what-evidence-tells-us" TargetMode="External"/><Relationship Id="rId98" Type="http://schemas.openxmlformats.org/officeDocument/2006/relationships/hyperlink" Target="https://scholarship.law.duke.edu/cgi/viewcontent.cgi?referer=&amp;httpsredir=1&amp;article=3890&amp;context=dlj" TargetMode="External"/><Relationship Id="rId121" Type="http://schemas.openxmlformats.org/officeDocument/2006/relationships/hyperlink" Target="https://hr.cityofomaha.org/images/stories/public_documents/union_contracts/031517_Police_Labor_Agreement-final.pdf" TargetMode="External"/><Relationship Id="rId142" Type="http://schemas.openxmlformats.org/officeDocument/2006/relationships/hyperlink" Target="https://iupa.org/wp-content/uploads/2019/09/Trump-Re-election-Endorsement-Press-Release.pdf" TargetMode="External"/><Relationship Id="rId163" Type="http://schemas.openxmlformats.org/officeDocument/2006/relationships/hyperlink" Target="https://heinonline.org/HOL/LandingPage?handle=hein.journals/gwlr85&amp;div=23&amp;id=&amp;page=" TargetMode="External"/><Relationship Id="rId184" Type="http://schemas.openxmlformats.org/officeDocument/2006/relationships/hyperlink" Target="https://www.luc.edu/law/faculty/facultyandadministrationprofiles/rushin-stephen.shtml" TargetMode="External"/><Relationship Id="rId219" Type="http://schemas.openxmlformats.org/officeDocument/2006/relationships/hyperlink" Target="https://go.gale.com/ps/i.do?p=GIC&amp;u=salt75927&amp;id=GALE|A628136377&amp;v=2.1&amp;it=r&amp;sid=ebsco" TargetMode="External"/><Relationship Id="rId230" Type="http://schemas.openxmlformats.org/officeDocument/2006/relationships/hyperlink" Target="https://www.pbs.org/wgbh/frontline/article/why-the-san-francisco-police-review-wont-force-reform/" TargetMode="External"/><Relationship Id="rId251" Type="http://schemas.openxmlformats.org/officeDocument/2006/relationships/hyperlink" Target="https://www.nytimes.com/2020/06/01/nyregion/chiara-de-blasio-arrest.html" TargetMode="External"/><Relationship Id="rId25" Type="http://schemas.openxmlformats.org/officeDocument/2006/relationships/hyperlink" Target="https://www.bjs.gov/content/pub/pdf/lpd16p.pdf" TargetMode="External"/><Relationship Id="rId46" Type="http://schemas.openxmlformats.org/officeDocument/2006/relationships/hyperlink" Target="https://www.mprnews.org/story/2014/12/14/female-cops" TargetMode="External"/><Relationship Id="rId67" Type="http://schemas.openxmlformats.org/officeDocument/2006/relationships/hyperlink" Target="https://www.google.com/search?rlz=1C5CHFA_enUS794US794&amp;sxsrf=ALeKk03GJbOtXmvFenoF7qfADvqaql7NEQ%3A1592242862529&amp;ei=rrLnXqveH_iqwbkP1IaD0A4&amp;q=police+unions+site%3Anationalreview.com&amp;oq=police+unions+site%3Anationalreview.com&amp;gs_lcp=CgZwc3ktYWIQAzIECAAQRzIECAAQRzIECAAQR1DREFivK2DILGgAcAF4AIABAIgBAJIBAJgBEKABAaoBB2d3cy13aXo&amp;sclient=psy-ab&amp;ved=0ahUKEwir7d3xroTqAhV4VTABHVTDAOoQ4dUDCAw&amp;uact=5" TargetMode="External"/><Relationship Id="rId272" Type="http://schemas.openxmlformats.org/officeDocument/2006/relationships/hyperlink" Target="http://www.presidency.ucsb.edu/ws/index.php?pid=15445" TargetMode="External"/><Relationship Id="rId293" Type="http://schemas.openxmlformats.org/officeDocument/2006/relationships/fontTable" Target="fontTable.xml"/><Relationship Id="rId88" Type="http://schemas.openxmlformats.org/officeDocument/2006/relationships/hyperlink" Target="https://6abc.com/philadelphia-staff-inspector-charged-delco-police-union-leader-under-investigation/6234214/" TargetMode="External"/><Relationship Id="rId111" Type="http://schemas.openxmlformats.org/officeDocument/2006/relationships/hyperlink" Target="https://crosscut.com/2020/06/labor-council-seattle-police-union-address-racism-or-get-out" TargetMode="External"/><Relationship Id="rId132" Type="http://schemas.openxmlformats.org/officeDocument/2006/relationships/hyperlink" Target="https://urldefense.proofpoint.com/v2/url?u=https-3A__www.checkthepolice.org_&amp;d=DwMF-g&amp;c=tq9bLrSQ8zIr87VusnUS9yAL0Jw_xnDiPuZjNR4EDIQ&amp;r=fqdvyATuskufZZ6lHWLDX7rjOgtfuIwFFgyFWTSfNss&amp;m=MbCP-fbh3ZiIO08D1bhjyHGOu7JYQJWF2NPiC2R_57o&amp;s=Vx4Qf5jAnb8eLKfcC3jq4YLqA-43byrkIMhjQSULomM&amp;e=" TargetMode="External"/><Relationship Id="rId153" Type="http://schemas.openxmlformats.org/officeDocument/2006/relationships/hyperlink" Target="https://papers.ssrn.com/sol3/papers.cfm?abstract_id=3134718" TargetMode="External"/><Relationship Id="rId174" Type="http://schemas.openxmlformats.org/officeDocument/2006/relationships/hyperlink" Target="https://www.justice.gov/sites/default/files/crt/legacy/2015/05/27/cleveland_agreement_5-26-15.pdf" TargetMode="External"/><Relationship Id="rId195" Type="http://schemas.openxmlformats.org/officeDocument/2006/relationships/hyperlink" Target="https://www.washingtonpost.com/graphics/2017/investigations/police-fired-rehired/" TargetMode="External"/><Relationship Id="rId209" Type="http://schemas.openxmlformats.org/officeDocument/2006/relationships/hyperlink" Target="https://science.sciencemag.org/content/360/6386/243" TargetMode="External"/><Relationship Id="rId220" Type="http://schemas.openxmlformats.org/officeDocument/2006/relationships/hyperlink" Target="https://go.gale.com/ps/i.do?p=GIC&amp;u=salt75927&amp;id=GALE|A628136377&amp;v=2.1&amp;it=r&amp;sid=ebsco" TargetMode="External"/><Relationship Id="rId241" Type="http://schemas.openxmlformats.org/officeDocument/2006/relationships/hyperlink" Target="https://www.washingtonpost.com/graphics/national/police-shootings-2017/" TargetMode="External"/><Relationship Id="rId15" Type="http://schemas.openxmlformats.org/officeDocument/2006/relationships/hyperlink" Target="https://nij.ojp.gov/topics/articles/body-worn-cameras-what-evidence-tells-us" TargetMode="External"/><Relationship Id="rId36" Type="http://schemas.openxmlformats.org/officeDocument/2006/relationships/hyperlink" Target="https://www.nola.gov/getattachment/NOPD/Policies/Chapter-1-3-Use-of-Force-EFFECTIVE-4-01-18.pdf" TargetMode="External"/><Relationship Id="rId57" Type="http://schemas.openxmlformats.org/officeDocument/2006/relationships/hyperlink" Target="https://thehill.com/opinion/healthcare/375040-police-need-more-mental-health-training" TargetMode="External"/><Relationship Id="rId262" Type="http://schemas.openxmlformats.org/officeDocument/2006/relationships/hyperlink" Target="https://www.npr.org/2020/06/08/872470076/the-fraternal-order-of-police-a-union-that-stands-in-the-way-of-police-reforms" TargetMode="External"/><Relationship Id="rId283" Type="http://schemas.openxmlformats.org/officeDocument/2006/relationships/hyperlink" Target="https://www.yalejreg.com/nc/empirical-answers-to-outstanding-questions-in-the-ongoing-debate-over-auer-by-william-yeatman/" TargetMode="External"/><Relationship Id="rId78" Type="http://schemas.openxmlformats.org/officeDocument/2006/relationships/hyperlink" Target="https://theappeal.org/minneapolis-city-council-members-announce-intent-to-disband-the-police-department-invest-in-proven-community-led-public-safety/" TargetMode="External"/><Relationship Id="rId99" Type="http://schemas.openxmlformats.org/officeDocument/2006/relationships/hyperlink" Target="https://www.cato.org/blog/police-misconduct-law-enforcement-officers-bill-rights" TargetMode="External"/><Relationship Id="rId101" Type="http://schemas.openxmlformats.org/officeDocument/2006/relationships/hyperlink" Target="https://scholarship.law.upenn.edu/cgi/viewcontent.cgi?article=9652&amp;context=penn_law_review" TargetMode="External"/><Relationship Id="rId122" Type="http://schemas.openxmlformats.org/officeDocument/2006/relationships/hyperlink" Target="https://scholarship.law.duke.edu/cgi/viewcontent.cgi?referer=&amp;httpsredir=1&amp;article=3890&amp;context=dlj" TargetMode="External"/><Relationship Id="rId143" Type="http://schemas.openxmlformats.org/officeDocument/2006/relationships/hyperlink" Target="https://www.vox.com/2015/5/31/17937838/michael-brown-shooting-darren-wilson-investigations" TargetMode="External"/><Relationship Id="rId164" Type="http://schemas.openxmlformats.org/officeDocument/2006/relationships/hyperlink" Target="http://www.jillmccorkel.com/" TargetMode="External"/><Relationship Id="rId185" Type="http://schemas.openxmlformats.org/officeDocument/2006/relationships/hyperlink" Target="https://papers.ssrn.com/sol3/papers.cfm?abstract_id=3134718" TargetMode="External"/><Relationship Id="rId9" Type="http://schemas.openxmlformats.org/officeDocument/2006/relationships/hyperlink" Target="https://nij.ojp.gov/topics/articles/body-worn-cameras-what-evidence-tells-us" TargetMode="External"/><Relationship Id="rId210" Type="http://schemas.openxmlformats.org/officeDocument/2006/relationships/hyperlink" Target="https://www.bbc.com/future/article/20150512-can-we-trust-forensic-science" TargetMode="External"/><Relationship Id="rId26" Type="http://schemas.openxmlformats.org/officeDocument/2006/relationships/hyperlink" Target="https://ec.europa.eu/eurostat/statistics-explained/index.php?title=File:Police_women_2015-2017.png" TargetMode="External"/><Relationship Id="rId231" Type="http://schemas.openxmlformats.org/officeDocument/2006/relationships/hyperlink" Target="https://ww2.kqed.org/news/2016/06/08/s-f-measure-expanding-civilian-police-oversight-gets-huge-voter-support" TargetMode="External"/><Relationship Id="rId252" Type="http://schemas.openxmlformats.org/officeDocument/2006/relationships/hyperlink" Target="https://www.forbes.com/sites/tommybeer/2020/06/05/57-buffalo-police-resign-from-riot-unit-in-protest-of-officers-suspension/" TargetMode="External"/><Relationship Id="rId273" Type="http://schemas.openxmlformats.org/officeDocument/2006/relationships/hyperlink" Target="https://twitter.com/robgillezeau/status/1266834861827883014" TargetMode="External"/><Relationship Id="rId294" Type="http://schemas.openxmlformats.org/officeDocument/2006/relationships/theme" Target="theme/theme1.xml"/><Relationship Id="rId47" Type="http://schemas.openxmlformats.org/officeDocument/2006/relationships/hyperlink" Target="https://www.icos.umich.edu/sites/default/files/lecturereadinglists/bergman_walker_jean%20(2016)%20IOP%20women%20policing.pdf" TargetMode="External"/><Relationship Id="rId68" Type="http://schemas.openxmlformats.org/officeDocument/2006/relationships/hyperlink" Target="https://www.joincampaignzero.org/contracts" TargetMode="External"/><Relationship Id="rId89" Type="http://schemas.openxmlformats.org/officeDocument/2006/relationships/hyperlink" Target="http://www.minneapolismn.gov/www/groups/public/@hr/documents/webcontent/wcmsp-200131.pdf" TargetMode="External"/><Relationship Id="rId112" Type="http://schemas.openxmlformats.org/officeDocument/2006/relationships/hyperlink" Target="https://www.washingtonpost.com/opinions/2020/06/03/tired-bad-cops-first-look-their-labor-unions/" TargetMode="External"/><Relationship Id="rId133" Type="http://schemas.openxmlformats.org/officeDocument/2006/relationships/hyperlink" Target="https://www.nbcphiladelphia.com/news/local/philadelphia-district-attorneys-office-wins-court-battle-with-police-union/2222588/" TargetMode="External"/><Relationship Id="rId154" Type="http://schemas.openxmlformats.org/officeDocument/2006/relationships/hyperlink" Target="https://papers.ssrn.com/sol3/papers.cfm?abstract_id=3246419" TargetMode="External"/><Relationship Id="rId175" Type="http://schemas.openxmlformats.org/officeDocument/2006/relationships/hyperlink" Target="https://digitalcommons.law.buffalo.edu/cgi/viewcontent.cgi?article=4586&amp;context=buffalolawreview" TargetMode="External"/><Relationship Id="rId196" Type="http://schemas.openxmlformats.org/officeDocument/2006/relationships/hyperlink" Target="https://scholarship.law.upenn.edu/cgi/viewcontent.cgi?article=9652&amp;context=penn_law_review" TargetMode="External"/><Relationship Id="rId200" Type="http://schemas.openxmlformats.org/officeDocument/2006/relationships/hyperlink" Target="https://www.onlabor.org/police-unions-its-time-to-change-the-law/" TargetMode="External"/><Relationship Id="rId16" Type="http://schemas.openxmlformats.org/officeDocument/2006/relationships/hyperlink" Target="https://nij.ojp.gov/topics/articles/body-worn-cameras-what-evidence-tells-us" TargetMode="External"/><Relationship Id="rId221" Type="http://schemas.openxmlformats.org/officeDocument/2006/relationships/hyperlink" Target="https://go.gale.com/ps/i.do?p=GIC&amp;u=salt75927&amp;id=GALE|A628136377&amp;v=2.1&amp;it=r&amp;sid=ebsco" TargetMode="External"/><Relationship Id="rId242" Type="http://schemas.openxmlformats.org/officeDocument/2006/relationships/hyperlink" Target="https://features.apmreports.org/documents/?document=3705341-Mickey-White-Training" TargetMode="External"/><Relationship Id="rId263" Type="http://schemas.openxmlformats.org/officeDocument/2006/relationships/hyperlink" Target="https://www.newyorker.com/magazine/2016/09/19/why-are-police-unions-blocking-reform" TargetMode="External"/><Relationship Id="rId284" Type="http://schemas.openxmlformats.org/officeDocument/2006/relationships/hyperlink" Target="https://nij.ojp.gov/speech/research-returning-offender-programs-and-promising-practices" TargetMode="External"/><Relationship Id="rId37" Type="http://schemas.openxmlformats.org/officeDocument/2006/relationships/hyperlink" Target="https://www.nacole.org/" TargetMode="External"/><Relationship Id="rId58" Type="http://schemas.openxmlformats.org/officeDocument/2006/relationships/hyperlink" Target="https://www.yalelawjournal.org/pdf/1199_pzeey4t1.pdf//" TargetMode="External"/><Relationship Id="rId79" Type="http://schemas.openxmlformats.org/officeDocument/2006/relationships/hyperlink" Target="https://theappeal.org/minneapolis-city-council-members-announce-intent-to-disband-the-police-department-invest-in-proven-community-led-public-safety/" TargetMode="External"/><Relationship Id="rId102" Type="http://schemas.openxmlformats.org/officeDocument/2006/relationships/hyperlink" Target="https://www.checkthepolice.org/" TargetMode="External"/><Relationship Id="rId123" Type="http://schemas.openxmlformats.org/officeDocument/2006/relationships/hyperlink" Target="https://www.checkthepolice.org/" TargetMode="External"/><Relationship Id="rId144" Type="http://schemas.openxmlformats.org/officeDocument/2006/relationships/hyperlink" Target="https://www.wdrb.com/in-depth/louisville-police-to-fire-brett-hankison-detective-in-breonna-taylor-shooting-for-use-of-deadly/article_db0cc026-b242-11ea-8339-db83227f9e0f.html" TargetMode="External"/><Relationship Id="rId90" Type="http://schemas.openxmlformats.org/officeDocument/2006/relationships/hyperlink" Target="https://www.nytimes.com/2020/05/30/us/derek-chauvin-george-floyd.html?action=click&amp;module=Spotlight&amp;pgtype=Homepage" TargetMode="External"/><Relationship Id="rId165" Type="http://schemas.openxmlformats.org/officeDocument/2006/relationships/hyperlink" Target="https://www.phillymag.com/news/2019/02/23/john-mcnesby-fop-police-philadelphia/" TargetMode="External"/><Relationship Id="rId186" Type="http://schemas.openxmlformats.org/officeDocument/2006/relationships/hyperlink" Target="https://www.inquirer.com/news/a/philadelphia-police-problem-union-misconduct-secret-20190912.html" TargetMode="External"/><Relationship Id="rId211" Type="http://schemas.openxmlformats.org/officeDocument/2006/relationships/hyperlink" Target="https://go.gale.com/ps/i.do?p=GIC&amp;u=salt75927&amp;id=GALE|A628136377&amp;v=2.1&amp;it=r&amp;sid=ebsco" TargetMode="External"/><Relationship Id="rId232" Type="http://schemas.openxmlformats.org/officeDocument/2006/relationships/hyperlink" Target="http://kalw.org/post/san-francisco-s-police-watchdog-could-soon-investigate-all-officer-involved-shootings" TargetMode="External"/><Relationship Id="rId253" Type="http://schemas.openxmlformats.org/officeDocument/2006/relationships/hyperlink" Target="https://www.washingtonpost.com/nation/2020/06/10/philadelphia-joseph-bologna-suspended/?itid=lk_inline_manual_8" TargetMode="External"/><Relationship Id="rId274" Type="http://schemas.openxmlformats.org/officeDocument/2006/relationships/hyperlink" Target="https://www.independent.co.uk/topic/george-floyd" TargetMode="External"/><Relationship Id="rId27" Type="http://schemas.openxmlformats.org/officeDocument/2006/relationships/hyperlink" Target="https://assets.publishing.service.gov.uk/government/uploads/system/uploads/attachment_data/file/831726/police-workforce-mar19-hosb1119.pdf" TargetMode="External"/><Relationship Id="rId48" Type="http://schemas.openxmlformats.org/officeDocument/2006/relationships/hyperlink" Target="https://www.ncjrs.gov/App/publications/abstract.aspx?ID=239782" TargetMode="External"/><Relationship Id="rId69" Type="http://schemas.openxmlformats.org/officeDocument/2006/relationships/hyperlink" Target="https://reason.com/2012/10/19/how-special-rights-for-law-enforcement-m/" TargetMode="External"/><Relationship Id="rId113" Type="http://schemas.openxmlformats.org/officeDocument/2006/relationships/hyperlink" Target="https://slate.com/news-and-politics/2020/06/police-reform-america-george-floyd.html" TargetMode="External"/><Relationship Id="rId134" Type="http://schemas.openxmlformats.org/officeDocument/2006/relationships/hyperlink" Target="https://urldefense.proofpoint.com/v2/url?u=https-3A__www.nbcphiladelphia.com_news_local_philadelphia-2Ddistrict-2Dattorneys-2Doffice-2Dwins-2Dcourt-2Dbattle-2Dwith-2Dpolice-2Dunion_2222588_&amp;d=DwMF-g&amp;c=tq9bLrSQ8zIr87VusnUS9yAL0Jw_xnDiPuZjNR4EDIQ&amp;r=fqdvyATuskufZZ6lHWLDX7rjOgtfuIwFFgyFWTSfNss&amp;m=MbCP-fbh3ZiIO08D1bhjyHGOu7JYQJWF2NPiC2R_57o&amp;s=e6x267Zpx372n-ySytJtJTX4IjdFVZ9GlxJ7M2KtAso&amp;e=" TargetMode="External"/><Relationship Id="rId80" Type="http://schemas.openxmlformats.org/officeDocument/2006/relationships/hyperlink" Target="https://www.thedenverchannel.com/news/america-in-crisis/minneapolis-council-member-conversations-underway-to-disband-police" TargetMode="External"/><Relationship Id="rId155" Type="http://schemas.openxmlformats.org/officeDocument/2006/relationships/hyperlink" Target="https://kinginstitute.stanford.edu/encyclopedia/randolph-philip" TargetMode="External"/><Relationship Id="rId176" Type="http://schemas.openxmlformats.org/officeDocument/2006/relationships/hyperlink" Target="https://www.baltimoresun.com/news/crime/bs-md-ci-cr-police-reforms-20200612-cy63mihhjndvjparmkmoazil3m-story.html" TargetMode="External"/><Relationship Id="rId197" Type="http://schemas.openxmlformats.org/officeDocument/2006/relationships/hyperlink" Target="https://www.nea.org/assets/docs/Module%204.pdf" TargetMode="External"/><Relationship Id="rId201" Type="http://schemas.openxmlformats.org/officeDocument/2006/relationships/hyperlink" Target="https://www.cato.org/sites/cato.org/files/2020-05/Tabb-Amicus-Brief-As-Filed.pdf" TargetMode="External"/><Relationship Id="rId222" Type="http://schemas.openxmlformats.org/officeDocument/2006/relationships/hyperlink" Target="https://go.gale.com/ps/i.do?p=GIC&amp;u=salt75927&amp;id=GALE|A628136377&amp;v=2.1&amp;it=r&amp;sid=ebsco" TargetMode="External"/><Relationship Id="rId243" Type="http://schemas.openxmlformats.org/officeDocument/2006/relationships/hyperlink" Target="https://cops.usdoj.gov/pdf/taskforce/taskforce_finalreport.pdf" TargetMode="External"/><Relationship Id="rId264" Type="http://schemas.openxmlformats.org/officeDocument/2006/relationships/hyperlink" Target="https://www.usatoday.com/story/news/nation/2020/06/12/george-floyd-police-unions-stand-way-reform-experts-say/5347136002/" TargetMode="External"/><Relationship Id="rId285" Type="http://schemas.openxmlformats.org/officeDocument/2006/relationships/hyperlink" Target="https://nij.ojp.gov/speech/research-returning-offender-programs-and-promising-practices" TargetMode="External"/><Relationship Id="rId17" Type="http://schemas.openxmlformats.org/officeDocument/2006/relationships/hyperlink" Target="https://nij.ojp.gov/topics/articles/body-worn-cameras-what-evidence-tells-us" TargetMode="External"/><Relationship Id="rId38" Type="http://schemas.openxmlformats.org/officeDocument/2006/relationships/hyperlink" Target="https://www.theatlantic.com/politics/archive/2016/08/police-departments-women-officers/497963/" TargetMode="External"/><Relationship Id="rId59" Type="http://schemas.openxmlformats.org/officeDocument/2006/relationships/hyperlink" Target="http://citeseerx.ist.psu.edu/viewdoc/download?doi=10.1.1.466.7243&amp;rep=rep1&amp;type=pdf" TargetMode="External"/><Relationship Id="rId103" Type="http://schemas.openxmlformats.org/officeDocument/2006/relationships/hyperlink" Target="https://www.joincampaignzero.org/contracts" TargetMode="External"/><Relationship Id="rId124" Type="http://schemas.openxmlformats.org/officeDocument/2006/relationships/hyperlink" Target="https://www.joincampaignzero.org/contracts" TargetMode="External"/><Relationship Id="rId70" Type="http://schemas.openxmlformats.org/officeDocument/2006/relationships/hyperlink" Target="https://papers.ssrn.com/sol3/papers.cfm?abstract_id=2833088" TargetMode="External"/><Relationship Id="rId91" Type="http://schemas.openxmlformats.org/officeDocument/2006/relationships/hyperlink" Target="https://www.startribune.com/minneapolis-police-officer-fired-for-2016-beating-of-handcuffed-native-man-partner-also-faces-termination/506012022/" TargetMode="External"/><Relationship Id="rId145" Type="http://schemas.openxmlformats.org/officeDocument/2006/relationships/hyperlink" Target="https://www.courier-journal.com/story/news/politics/metro-government/2020/06/19/breonna-taylor-protests-brett-hankison-fired-lmpd/3222004001/" TargetMode="External"/><Relationship Id="rId166" Type="http://schemas.openxmlformats.org/officeDocument/2006/relationships/hyperlink" Target="https://www.phillymag.com/news/2019/02/23/john-mcnesby-fop-police-philadelphia/" TargetMode="External"/><Relationship Id="rId187" Type="http://schemas.openxmlformats.org/officeDocument/2006/relationships/hyperlink" Target="https://scholarship.law.duke.edu/cgi/viewcontent.cgi?referer=&amp;httpsredir=1&amp;article=3890&amp;context=dlj" TargetMode="External"/><Relationship Id="rId1" Type="http://schemas.openxmlformats.org/officeDocument/2006/relationships/customXml" Target="../customXml/item1.xml"/><Relationship Id="rId212" Type="http://schemas.openxmlformats.org/officeDocument/2006/relationships/hyperlink" Target="https://go.gale.com/ps/i.do?p=GIC&amp;u=salt75927&amp;id=GALE|A628136377&amp;v=2.1&amp;it=r&amp;sid=ebsco" TargetMode="External"/><Relationship Id="rId233" Type="http://schemas.openxmlformats.org/officeDocument/2006/relationships/hyperlink" Target="https://denver.cbslocal.com/2019/09/12/allan-george-rifle-police-shooting/" TargetMode="External"/><Relationship Id="rId254" Type="http://schemas.openxmlformats.org/officeDocument/2006/relationships/hyperlink" Target="https://www.phillymag.com/news/2020/06/08/joseph-bologna-philly-cop-charged/" TargetMode="External"/><Relationship Id="rId28" Type="http://schemas.openxmlformats.org/officeDocument/2006/relationships/hyperlink" Target="https://www.pc.gov.au/research/ongoing/report-on-government-services/2019/justice/police-services" TargetMode="External"/><Relationship Id="rId49" Type="http://schemas.openxmlformats.org/officeDocument/2006/relationships/hyperlink" Target="https://www.pewresearch.org/fact-tank/2017/01/17/female-police-officers-on-the-job-experiences-diverge-from-those-of-male-officers/" TargetMode="External"/><Relationship Id="rId114" Type="http://schemas.openxmlformats.org/officeDocument/2006/relationships/hyperlink" Target="https://reason.com/2020/06/03/its-time-to-bust-police-unions/" TargetMode="External"/><Relationship Id="rId275" Type="http://schemas.openxmlformats.org/officeDocument/2006/relationships/hyperlink" Target="https://www.startribune.com/shooting-death-near-minneapolis-protest-george-floyd-calls-for-ex-officer-s-arrest/570804062/" TargetMode="External"/><Relationship Id="rId60" Type="http://schemas.openxmlformats.org/officeDocument/2006/relationships/hyperlink" Target="http://journals.sagepub.com/doi/abs/10.1046/j.0956-7976.2003.psci_1478.x" TargetMode="External"/><Relationship Id="rId81" Type="http://schemas.openxmlformats.org/officeDocument/2006/relationships/hyperlink" Target="http://laborcenter.berkeley.edu/union-effect-in-california-1/" TargetMode="External"/><Relationship Id="rId135" Type="http://schemas.openxmlformats.org/officeDocument/2006/relationships/hyperlink" Target="https://urldefense.proofpoint.com/v2/url?u=https-3A__www.desertsun.com_story_news_2018_12_19_san-2Dbernardino-2Dpolice-2Dunion-2Dsues-2Dover-2Drelease-2Dmisconduct-2Drecords_2367677002_&amp;d=DwMF-g&amp;c=tq9bLrSQ8zIr87VusnUS9yAL0Jw_xnDiPuZjNR4EDIQ&amp;r=fqdvyATuskufZZ6lHWLDX7rjOgtfuIwFFgyFWTSfNss&amp;m=MbCP-fbh3ZiIO08D1bhjyHGOu7JYQJWF2NPiC2R_57o&amp;s=ya8ZbH6hboxoDjIllJrKV11DTm7jxYLJsDCaT0WCZYM&amp;e=" TargetMode="External"/><Relationship Id="rId156" Type="http://schemas.openxmlformats.org/officeDocument/2006/relationships/hyperlink" Target="https://newrepublic.com/article/157918/no-cop-unions" TargetMode="External"/><Relationship Id="rId177" Type="http://schemas.openxmlformats.org/officeDocument/2006/relationships/hyperlink" Target="https://www.courthousenews.com/wp-content/uploads/2019/06/Newark-ruling.pdf" TargetMode="External"/><Relationship Id="rId198" Type="http://schemas.openxmlformats.org/officeDocument/2006/relationships/hyperlink" Target="https://www.dissentmagazine.org/article/bargaining-common-good-community-union-alignment" TargetMode="External"/><Relationship Id="rId202" Type="http://schemas.openxmlformats.org/officeDocument/2006/relationships/hyperlink" Target="https://nclalegal.org/wp-content/uploads/2020/05/Filed-U.S.-v.-Tabb-Amicus.pdf" TargetMode="External"/><Relationship Id="rId223" Type="http://schemas.openxmlformats.org/officeDocument/2006/relationships/hyperlink" Target="https://go.gale.com/ps/i.do?p=GIC&amp;u=salt75927&amp;id=GALE|A628136377&amp;v=2.1&amp;it=r&amp;sid=ebsco" TargetMode="External"/><Relationship Id="rId244" Type="http://schemas.openxmlformats.org/officeDocument/2006/relationships/hyperlink" Target="http://www.iacp.org/ViewResult?SearchID=2652" TargetMode="External"/><Relationship Id="rId18" Type="http://schemas.openxmlformats.org/officeDocument/2006/relationships/hyperlink" Target="https://go.gale.com/ps/retrieve.do?tabID=News&amp;resultListType=RESULT_LIST&amp;searchResultsType=MultiTab&amp;searchType=AdvancedSearchForm&amp;currentPosition=1&amp;docId=GALE%7CA626205460&amp;docType=Editorial&amp;sort=Relevance&amp;contentSegment=ZXAM-MOD1&amp;prodId=BIC&amp;contentSet=GALE%7CA626205460&amp;searchId=R2&amp;userGroupName=salt75927&amp;inPS=true&amp;ps=1&amp;cp=1" TargetMode="External"/><Relationship Id="rId39" Type="http://schemas.openxmlformats.org/officeDocument/2006/relationships/hyperlink" Target="http://www.womenandpolicing.org/PDF/2002_Excessive_Force.pdf" TargetMode="External"/><Relationship Id="rId265" Type="http://schemas.openxmlformats.org/officeDocument/2006/relationships/hyperlink" Target="https://www.usatoday.com/story/news/nation/2020/06/12/george-floyd-police-unions-stand-way-reform-experts-say/5347136002/" TargetMode="External"/><Relationship Id="rId286" Type="http://schemas.openxmlformats.org/officeDocument/2006/relationships/hyperlink" Target="https://openscholarship.wustl.edu/cgi/viewcontent.cgi?article=2097&amp;context=law_journal_law_policy" TargetMode="External"/><Relationship Id="rId50" Type="http://schemas.openxmlformats.org/officeDocument/2006/relationships/hyperlink" Target="https://www.nbcnews.com/news/us-news/half-people-killed-police-suffer-mental-disability-report-n538371" TargetMode="External"/><Relationship Id="rId104" Type="http://schemas.openxmlformats.org/officeDocument/2006/relationships/hyperlink" Target="https://crosscut.com/2020/06/labor-council-seattle-police-union-address-racism-or-get-out" TargetMode="External"/><Relationship Id="rId125" Type="http://schemas.openxmlformats.org/officeDocument/2006/relationships/hyperlink" Target="https://www.checkthepolice.org/" TargetMode="External"/><Relationship Id="rId146" Type="http://schemas.openxmlformats.org/officeDocument/2006/relationships/hyperlink" Target="https://www.latimes.com/science/sciencenow/la-sci-sn-proactive-policing-crime-20170925-story.html" TargetMode="External"/><Relationship Id="rId167" Type="http://schemas.openxmlformats.org/officeDocument/2006/relationships/hyperlink" Target="https://billypenn.com/2019/12/20/phillys-negotiating-a-new-police-contract-can-the-city-get-reforms-past-the-fop-union/" TargetMode="External"/><Relationship Id="rId188" Type="http://schemas.openxmlformats.org/officeDocument/2006/relationships/hyperlink" Target="https://scholarship.law.duke.edu/cgi/viewcontent.cgi?referer=&amp;httpsredir=1&amp;article=3890&amp;context=dlj" TargetMode="External"/><Relationship Id="rId71" Type="http://schemas.openxmlformats.org/officeDocument/2006/relationships/hyperlink" Target="https://www.reuters.com/investigates/special-report/usa-police-unions/" TargetMode="External"/><Relationship Id="rId92" Type="http://schemas.openxmlformats.org/officeDocument/2006/relationships/hyperlink" Target="https://www.startribune.com/minneapolis-police-officer-fired-for-punching-handcuffed-man-sues-city-for-job-wages/566348652/" TargetMode="External"/><Relationship Id="rId213" Type="http://schemas.openxmlformats.org/officeDocument/2006/relationships/hyperlink" Target="https://go.gale.com/ps/i.do?p=GIC&amp;u=salt75927&amp;id=GALE|A628136377&amp;v=2.1&amp;it=r&amp;sid=ebsco" TargetMode="External"/><Relationship Id="rId234" Type="http://schemas.openxmlformats.org/officeDocument/2006/relationships/image" Target="media/image1.jpeg"/><Relationship Id="rId2" Type="http://schemas.openxmlformats.org/officeDocument/2006/relationships/numbering" Target="numbering.xml"/><Relationship Id="rId29" Type="http://schemas.openxmlformats.org/officeDocument/2006/relationships/hyperlink" Target="http://womenandpolicing.com/PDF/2002_Excessive_Force.pdf" TargetMode="External"/><Relationship Id="rId255" Type="http://schemas.openxmlformats.org/officeDocument/2006/relationships/hyperlink" Target="https://www.washingtonpost.com/outlook/2020/06/09/limits-when-police-can-use-force-is-better-solution-than-banning-police-unions/?itid=lk_interstitial_manual_9" TargetMode="External"/><Relationship Id="rId276" Type="http://schemas.openxmlformats.org/officeDocument/2006/relationships/hyperlink" Target="https://www.motherjones.com/crime-justice/2020/05/minneapolis-police-union-president-kroll-george-floyd-racism/" TargetMode="External"/><Relationship Id="rId40" Type="http://schemas.openxmlformats.org/officeDocument/2006/relationships/hyperlink" Target="https://www.bjs.gov/content/pub/pdf/lpd16p.pdf" TargetMode="External"/><Relationship Id="rId115" Type="http://schemas.openxmlformats.org/officeDocument/2006/relationships/hyperlink" Target="https://twitter.com/LocalProgress/status/1269743892569698306?s=20" TargetMode="External"/><Relationship Id="rId136" Type="http://schemas.openxmlformats.org/officeDocument/2006/relationships/hyperlink" Target="https://www.courthousenews.com/court-rejects-challenge-to-california-police-transparency-law/" TargetMode="External"/><Relationship Id="rId157" Type="http://schemas.openxmlformats.org/officeDocument/2006/relationships/hyperlink" Target="https://www.wgaeast.org/writers-guild-of-america-east-unanimously-passes-resolution-calling-on-the-afl-cio-to-disaffiliate-with-the-international-union-of-police-associations/" TargetMode="External"/><Relationship Id="rId178" Type="http://schemas.openxmlformats.org/officeDocument/2006/relationships/hyperlink" Target="https://heinonline.org/HOL/LandingPage?handle=hein.journals/bclr32&amp;div=10&amp;id=&amp;page=" TargetMode="External"/><Relationship Id="rId61" Type="http://schemas.openxmlformats.org/officeDocument/2006/relationships/hyperlink" Target="http://journals.sagepub.com/doi/abs/10.1177/0956797615624492" TargetMode="External"/><Relationship Id="rId82" Type="http://schemas.openxmlformats.org/officeDocument/2006/relationships/hyperlink" Target="https://twitter.com/MplsWard3/status/1267891892722831361?s=20" TargetMode="External"/><Relationship Id="rId199" Type="http://schemas.openxmlformats.org/officeDocument/2006/relationships/hyperlink" Target="https://www.cleanslateworkerpower.org/about" TargetMode="External"/><Relationship Id="rId203" Type="http://schemas.openxmlformats.org/officeDocument/2006/relationships/hyperlink" Target="https://www.econstor.eu/bitstream/10419/76285/1/cesifo_wp906.pdf" TargetMode="External"/><Relationship Id="rId19" Type="http://schemas.openxmlformats.org/officeDocument/2006/relationships/hyperlink" Target="http://womenandpolicing.com/PDF/2002_Excessive_Force.pdf" TargetMode="External"/><Relationship Id="rId224" Type="http://schemas.openxmlformats.org/officeDocument/2006/relationships/hyperlink" Target="https://go.gale.com/ps/i.do?p=GIC&amp;u=salt75927&amp;id=GALE|A627096754&amp;v=2.1&amp;it=r&amp;sid=ebsco" TargetMode="External"/><Relationship Id="rId245" Type="http://schemas.openxmlformats.org/officeDocument/2006/relationships/hyperlink" Target="https://www.justice.gov/opa/file/833431/download" TargetMode="External"/><Relationship Id="rId266" Type="http://schemas.openxmlformats.org/officeDocument/2006/relationships/hyperlink" Target="https://www.kcrg.com/2020/06/04/ex-officer-derek-chauvin-the-subject-of-at-least-17-complaints/" TargetMode="External"/><Relationship Id="rId287" Type="http://schemas.openxmlformats.org/officeDocument/2006/relationships/hyperlink" Target="https://openscholarship.wustl.edu/cgi/viewcontent.cgi?article=2097&amp;context=law_journal_law_policy" TargetMode="External"/><Relationship Id="rId30" Type="http://schemas.openxmlformats.org/officeDocument/2006/relationships/hyperlink" Target="https://www.ncjrs.gov/App/publications/abstract.aspx?ID=239782" TargetMode="External"/><Relationship Id="rId105" Type="http://schemas.openxmlformats.org/officeDocument/2006/relationships/hyperlink" Target="https://couriernewsroom.com/2020/06/04/how-elected-officials-from-trump-to-city-mayors-have-stopped-police-reform/" TargetMode="External"/><Relationship Id="rId126" Type="http://schemas.openxmlformats.org/officeDocument/2006/relationships/hyperlink" Target="https://www.washingtonpost.com/graphics/2017/investigations/police-fired-rehired/" TargetMode="External"/><Relationship Id="rId147" Type="http://schemas.openxmlformats.org/officeDocument/2006/relationships/hyperlink" Target="https://go.redirectingat.com?id=66960X1516588&amp;xs=1&amp;url=https%3A%2F%2Fwww.nature.com%2Farticles%2Fs41562-017-0211-5&amp;referrer=vox.com&amp;sref=https%3A%2F%2Fwww.vox.com%2Fpolicy-and-politics%2F21290981%2Fpolice-union-contracts-minneapolis-reform" TargetMode="External"/><Relationship Id="rId168" Type="http://schemas.openxmlformats.org/officeDocument/2006/relationships/hyperlink" Target="https://www.nytimes.com/2020/06/06/us/police-unions-minneapolis-kroll.html" TargetMode="External"/><Relationship Id="rId51" Type="http://schemas.openxmlformats.org/officeDocument/2006/relationships/hyperlink" Target="http://www.rudermanfoundation.org/news-and-events/ruderman-white-paper" TargetMode="External"/><Relationship Id="rId72" Type="http://schemas.openxmlformats.org/officeDocument/2006/relationships/hyperlink" Target="http://www.gwlr.org/wp-content/uploads/2017/07/85-Geo.-Wash.-L.-Rev.-712.pdf" TargetMode="External"/><Relationship Id="rId93" Type="http://schemas.openxmlformats.org/officeDocument/2006/relationships/hyperlink" Target="https://twitter.com/StribJany/status/1267471624397361162?s=20" TargetMode="External"/><Relationship Id="rId189" Type="http://schemas.openxmlformats.org/officeDocument/2006/relationships/hyperlink" Target="https://law.stanford.edu/wp-content/uploads/2017/05/SLPR-Vol.-28-1-Bies.pdf" TargetMode="External"/><Relationship Id="rId3" Type="http://schemas.openxmlformats.org/officeDocument/2006/relationships/styles" Target="styles.xml"/><Relationship Id="rId214" Type="http://schemas.openxmlformats.org/officeDocument/2006/relationships/hyperlink" Target="https://go.gale.com/ps/i.do?p=GIC&amp;u=salt75927&amp;id=GALE|A628136377&amp;v=2.1&amp;it=r&amp;sid=ebsco" TargetMode="External"/><Relationship Id="rId235" Type="http://schemas.openxmlformats.org/officeDocument/2006/relationships/hyperlink" Target="https://www.bjs.gov/content/pub/pdf/lpd16p.pdf" TargetMode="External"/><Relationship Id="rId256" Type="http://schemas.openxmlformats.org/officeDocument/2006/relationships/hyperlink" Target="https://papers.ssrn.com/sol3/papers.cfm?abstract_id=3095217" TargetMode="External"/><Relationship Id="rId277" Type="http://schemas.openxmlformats.org/officeDocument/2006/relationships/hyperlink" Target="https://minnesota.cbslocal.com/2019/10/10/bob-kroll-head-of-minneapolis-police-union-speaks-at-trump-rally/" TargetMode="External"/><Relationship Id="rId116" Type="http://schemas.openxmlformats.org/officeDocument/2006/relationships/hyperlink" Target="https://edition.cnn.com/videos/us/2020/06/11/nypd-commissioner-responds-mike-omeara-police-union-ctn-vpx.cnn" TargetMode="External"/><Relationship Id="rId137" Type="http://schemas.openxmlformats.org/officeDocument/2006/relationships/hyperlink" Target="https://edition.cnn.com/2020/06/10/us/minneapolis-police-chief-racism/index.html" TargetMode="External"/><Relationship Id="rId158" Type="http://schemas.openxmlformats.org/officeDocument/2006/relationships/hyperlink" Target="https://www.ilr.cornell.edu/news/blog-post-call-radical-labor-solidarity-blacklivesmatter-movement" TargetMode="External"/><Relationship Id="rId20" Type="http://schemas.openxmlformats.org/officeDocument/2006/relationships/hyperlink" Target="https://www.theatlantic.com/politics/archive/2016/08/police-departments-women-officers/497963/" TargetMode="External"/><Relationship Id="rId41" Type="http://schemas.openxmlformats.org/officeDocument/2006/relationships/hyperlink" Target="https://ec.europa.eu/eurostat/statistics-explained/index.php?title=File:Police_women_2015-2017.png" TargetMode="External"/><Relationship Id="rId62" Type="http://schemas.openxmlformats.org/officeDocument/2006/relationships/hyperlink" Target="http://web.missouri.edu/~segerti/capstone/PayneBias.pdf" TargetMode="External"/><Relationship Id="rId83" Type="http://schemas.openxmlformats.org/officeDocument/2006/relationships/hyperlink" Target="https://twitter.com/MplsWard3/status/1267891878801915904?s=20" TargetMode="External"/><Relationship Id="rId179" Type="http://schemas.openxmlformats.org/officeDocument/2006/relationships/hyperlink" Target="https://scholarship.law.duke.edu/cgi/viewcontent.cgi?article=3890&amp;context=dlj" TargetMode="External"/><Relationship Id="rId190" Type="http://schemas.openxmlformats.org/officeDocument/2006/relationships/hyperlink" Target="https://lite.cnn.com/en/article/h_4fdb1fe07f803564aa91bf0e7ba18236" TargetMode="External"/><Relationship Id="rId204" Type="http://schemas.openxmlformats.org/officeDocument/2006/relationships/hyperlink" Target="https://www.mcgeorge.edu/documents/Conferences/JUDIND_KLERMAN_MASTER.pdf" TargetMode="External"/><Relationship Id="rId225" Type="http://schemas.openxmlformats.org/officeDocument/2006/relationships/hyperlink" Target="http://bigstory.ap.org/article/e2cebaa9d8d94e8b8e047ef8255857e1/law-enforcement-activists-meet-obama-white-house" TargetMode="External"/><Relationship Id="rId246" Type="http://schemas.openxmlformats.org/officeDocument/2006/relationships/hyperlink" Target="https://www.wsj.com/articles/bust-the-police-unions-to-rank-and-yank-bad-cops-11591400622" TargetMode="External"/><Relationship Id="rId267" Type="http://schemas.openxmlformats.org/officeDocument/2006/relationships/hyperlink" Target="https://www.wsj.com/articles/the-problem-with-police-unions-11591830984" TargetMode="External"/><Relationship Id="rId288" Type="http://schemas.openxmlformats.org/officeDocument/2006/relationships/hyperlink" Target="https://www.govtech.com/public-safety/Police-Crime-Labs-Struggle-with-Funding.html" TargetMode="External"/><Relationship Id="rId106" Type="http://schemas.openxmlformats.org/officeDocument/2006/relationships/hyperlink" Target="https://voiceofoc.org/2018/02/santa-ana-2018-elections-police-union-leads-fundraising-going-in-with-three-open-council-seats/" TargetMode="External"/><Relationship Id="rId127" Type="http://schemas.openxmlformats.org/officeDocument/2006/relationships/hyperlink" Target="https://scholarship.law.upenn.edu/cgi/viewcontent.cgi?article=9652&amp;context=penn_law_review" TargetMode="External"/><Relationship Id="rId10" Type="http://schemas.openxmlformats.org/officeDocument/2006/relationships/hyperlink" Target="https://nij.ojp.gov/topics/articles/body-worn-cameras-what-evidence-tells-us" TargetMode="External"/><Relationship Id="rId31" Type="http://schemas.openxmlformats.org/officeDocument/2006/relationships/hyperlink" Target="https://www.mprnews.org/story/2014/12/14/female-cops" TargetMode="External"/><Relationship Id="rId52" Type="http://schemas.openxmlformats.org/officeDocument/2006/relationships/hyperlink" Target="http://www.chicagotribune.com/news/local/breaking/ct-laquan-mcdonald-trouble-met-20151211-story.html" TargetMode="External"/><Relationship Id="rId73" Type="http://schemas.openxmlformats.org/officeDocument/2006/relationships/hyperlink" Target="https://www.nytimes.com/2015/06/06/nyregion/patrick-lynch-re-elected-to-lead-new-york-police-union.html" TargetMode="External"/><Relationship Id="rId94" Type="http://schemas.openxmlformats.org/officeDocument/2006/relationships/hyperlink" Target="https://www.washingtonpost.com/national/police-keep-using-force-against-peaceful-protesters-prompting-sustained-criticism-about-tactics-and-training/2020/06/03/5d2f51d4-a5cf-11ea-bb20-ebf0921f3bbd_story.html" TargetMode="External"/><Relationship Id="rId148" Type="http://schemas.openxmlformats.org/officeDocument/2006/relationships/hyperlink" Target="https://www.nbcnews.com/news/us-news/police-union-suggests-work-slowdown-after-nypd-officer-fired-eric-n1044486" TargetMode="External"/><Relationship Id="rId169" Type="http://schemas.openxmlformats.org/officeDocument/2006/relationships/hyperlink" Target="https://heinonline.org/HOL/LandingPage?handle=hein.journals/stanlp28&amp;div=7&amp;id=&amp;page=" TargetMode="External"/><Relationship Id="rId4" Type="http://schemas.openxmlformats.org/officeDocument/2006/relationships/settings" Target="settings.xml"/><Relationship Id="rId180" Type="http://schemas.openxmlformats.org/officeDocument/2006/relationships/hyperlink" Target="https://scholarship.law.duke.edu/cgi/viewcontent.cgi?referer=&amp;httpsredir=1&amp;article=3890&amp;context=dlj" TargetMode="External"/><Relationship Id="rId215" Type="http://schemas.openxmlformats.org/officeDocument/2006/relationships/hyperlink" Target="https://go.gale.com/ps/i.do?p=GIC&amp;u=salt75927&amp;id=GALE|A628136377&amp;v=2.1&amp;it=r&amp;sid=ebsco" TargetMode="External"/><Relationship Id="rId236" Type="http://schemas.openxmlformats.org/officeDocument/2006/relationships/hyperlink" Target="https://apnews.com/9317fc2780e34020a8cd9b98187034f8" TargetMode="External"/><Relationship Id="rId257" Type="http://schemas.openxmlformats.org/officeDocument/2006/relationships/hyperlink" Target="https://scholarship.law.duke.edu/cgi/viewcontent.cgi?article=3890&amp;context=dlj" TargetMode="External"/><Relationship Id="rId278" Type="http://schemas.openxmlformats.org/officeDocument/2006/relationships/hyperlink" Target="https://slate.com/news-and-politics/2020/06/cuomo-de-blasio-claim-not-to-have-seen-viral-police-violence-videos.html" TargetMode="External"/><Relationship Id="rId42" Type="http://schemas.openxmlformats.org/officeDocument/2006/relationships/hyperlink" Target="https://assets.publishing.service.gov.uk/government/uploads/system/uploads/attachment_data/file/831726/police-workforce-mar19-hosb1119.pdf" TargetMode="External"/><Relationship Id="rId84" Type="http://schemas.openxmlformats.org/officeDocument/2006/relationships/hyperlink" Target="https://www.vox.com/2015/1/6/7501953/nypd-mayor-arrests-union" TargetMode="External"/><Relationship Id="rId138" Type="http://schemas.openxmlformats.org/officeDocument/2006/relationships/hyperlink" Target="https://www.nytimes.com/2020/06/20/us/minnesota-police-george-floyd.html" TargetMode="External"/><Relationship Id="rId191" Type="http://schemas.openxmlformats.org/officeDocument/2006/relationships/hyperlink" Target="https://www.huffpost.com/topic/george-floyd" TargetMode="External"/><Relationship Id="rId205" Type="http://schemas.openxmlformats.org/officeDocument/2006/relationships/hyperlink" Target="http://www.ipsnews.net/2019/02/economic-crisis-can-trigger-world-war/" TargetMode="External"/><Relationship Id="rId247" Type="http://schemas.openxmlformats.org/officeDocument/2006/relationships/hyperlink" Target="https://newrepublic.com/article/157918/no-cop-unions" TargetMode="External"/><Relationship Id="rId107" Type="http://schemas.openxmlformats.org/officeDocument/2006/relationships/hyperlink" Target="https://californiapolicycenter.org/who-runs-the-city-of-santa-ana-anyway/" TargetMode="External"/><Relationship Id="rId289" Type="http://schemas.openxmlformats.org/officeDocument/2006/relationships/hyperlink" Target="https://scholarlycommons.law.case.edu/cgi/viewcontent.cgi?referer=https://www.google.com/&amp;httpsredir=1&amp;article=1602&amp;context=faculty_publications" TargetMode="External"/><Relationship Id="rId11" Type="http://schemas.openxmlformats.org/officeDocument/2006/relationships/hyperlink" Target="https://nij.ojp.gov/topics/articles/body-worn-cameras-what-evidence-tells-us" TargetMode="External"/><Relationship Id="rId53" Type="http://schemas.openxmlformats.org/officeDocument/2006/relationships/hyperlink" Target="http://www.nbcnews.com/news/other/parents-sue-deputies-death-man-down-syndrome-maryland-movie-theater-f8C11416484" TargetMode="External"/><Relationship Id="rId149" Type="http://schemas.openxmlformats.org/officeDocument/2006/relationships/hyperlink" Target="https://www.nytimes.com/2019/03/12/magazine/baltimore-tragedy-crime.html" TargetMode="External"/><Relationship Id="rId95" Type="http://schemas.openxmlformats.org/officeDocument/2006/relationships/hyperlink" Target="https://www.washingtonpost.com/nation/2020/01/14/stlouis-police-lawsuit/" TargetMode="External"/><Relationship Id="rId160" Type="http://schemas.openxmlformats.org/officeDocument/2006/relationships/hyperlink" Target="https://www.huffpost.com/entry/the-labor-movement-faces-a-reckoning-over-police-unions_n_5eda9958c5b640424ef70cd2?lz" TargetMode="External"/><Relationship Id="rId216" Type="http://schemas.openxmlformats.org/officeDocument/2006/relationships/hyperlink" Target="https://go.gale.com/ps/i.do?p=GIC&amp;u=salt75927&amp;id=GALE|A628136377&amp;v=2.1&amp;it=r&amp;sid=ebsco" TargetMode="External"/><Relationship Id="rId258" Type="http://schemas.openxmlformats.org/officeDocument/2006/relationships/hyperlink" Target="https://www.joincampaignzero.org/contracts" TargetMode="External"/><Relationship Id="rId22" Type="http://schemas.openxmlformats.org/officeDocument/2006/relationships/hyperlink" Target="https://scholar.utc.edu/cgi/viewcontent.cgi?article=1690&amp;context=theses" TargetMode="External"/><Relationship Id="rId64" Type="http://schemas.openxmlformats.org/officeDocument/2006/relationships/hyperlink" Target="http://www.apa.org/news/press/releases/2017/03/black-men-threatening.aspx" TargetMode="External"/><Relationship Id="rId118" Type="http://schemas.openxmlformats.org/officeDocument/2006/relationships/hyperlink" Target="https://www.cnn.com/2020/06/16/opinions/rayshard-brooks-killing-trump-police-reform-bailey/index.html" TargetMode="External"/><Relationship Id="rId171" Type="http://schemas.openxmlformats.org/officeDocument/2006/relationships/hyperlink" Target="https://www.inquirer.com/news/a/philadelphia-police-problem-union-misconduct-secret-20190912.html" TargetMode="External"/><Relationship Id="rId227" Type="http://schemas.openxmlformats.org/officeDocument/2006/relationships/hyperlink" Target="http://www.policemisconduct.net/explainers/civilian-review-boards/" TargetMode="External"/><Relationship Id="rId269" Type="http://schemas.openxmlformats.org/officeDocument/2006/relationships/hyperlink" Target="https://www.bostonglobe.com/2020/06/15/opinion/when-it-comes-reinventing-boston-police-how-far-will-walsh-really-go/?p1=Article_Inline_Text_Lin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anaigarci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15776-D224-42D8-96A1-9FF292BAA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172</TotalTime>
  <Pages>1</Pages>
  <Words>101393</Words>
  <Characters>580983</Characters>
  <Application>Microsoft Office Word</Application>
  <DocSecurity>0</DocSecurity>
  <Lines>5281</Lines>
  <Paragraphs>880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Steven Liu</dc:creator>
  <cp:keywords>5.1.1</cp:keywords>
  <dc:description/>
  <cp:lastModifiedBy>Mariana I Garcia</cp:lastModifiedBy>
  <cp:revision>8</cp:revision>
  <dcterms:created xsi:type="dcterms:W3CDTF">2020-07-06T21:32:00Z</dcterms:created>
  <dcterms:modified xsi:type="dcterms:W3CDTF">2020-07-10T18:46:00Z</dcterms:modified>
</cp:coreProperties>
</file>