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0EEC9C" w14:textId="685568D6" w:rsidR="00A95652" w:rsidRDefault="006277CC" w:rsidP="006277CC">
      <w:pPr>
        <w:pStyle w:val="Heading1"/>
      </w:pPr>
      <w:r>
        <w:t>States CP – JDI</w:t>
      </w:r>
    </w:p>
    <w:p w14:paraId="7EA4BD69" w14:textId="55CF95FA" w:rsidR="00EC129F" w:rsidRDefault="00EC129F" w:rsidP="006277CC">
      <w:pPr>
        <w:pStyle w:val="Heading2"/>
      </w:pPr>
      <w:r>
        <w:t>Plan Text</w:t>
      </w:r>
    </w:p>
    <w:p w14:paraId="0331D3B3" w14:textId="67443464" w:rsidR="00EC129F" w:rsidRDefault="00EC129F" w:rsidP="00EC129F">
      <w:pPr>
        <w:pStyle w:val="Heading4"/>
      </w:pPr>
      <w:r>
        <w:t>The fifty states and relevant territories of the United States should [insert</w:t>
      </w:r>
      <w:r>
        <w:t xml:space="preserve"> mandates of the plan</w:t>
      </w:r>
      <w:r>
        <w:t>]</w:t>
      </w:r>
      <w:r>
        <w:t>.</w:t>
      </w:r>
    </w:p>
    <w:p w14:paraId="17B98166" w14:textId="77777777" w:rsidR="00EC129F" w:rsidRPr="00EC129F" w:rsidRDefault="00EC129F" w:rsidP="00EC129F"/>
    <w:p w14:paraId="417F3BE7" w14:textId="12E53812" w:rsidR="006277CC" w:rsidRDefault="006277CC" w:rsidP="006277CC">
      <w:pPr>
        <w:pStyle w:val="Heading2"/>
      </w:pPr>
      <w:r>
        <w:t>General</w:t>
      </w:r>
    </w:p>
    <w:p w14:paraId="464CA15E" w14:textId="1661B8F1" w:rsidR="006277CC" w:rsidRDefault="006277CC" w:rsidP="006277CC">
      <w:pPr>
        <w:pStyle w:val="Heading3"/>
      </w:pPr>
      <w:r>
        <w:t>Neg – State Reform Key</w:t>
      </w:r>
    </w:p>
    <w:p w14:paraId="3D7A9F85" w14:textId="77777777" w:rsidR="006277CC" w:rsidRDefault="006277CC" w:rsidP="006277CC">
      <w:pPr>
        <w:pStyle w:val="Heading4"/>
      </w:pPr>
      <w:r>
        <w:t>State reform is key – the vast majority of prisons and sentences are at the state level.</w:t>
      </w:r>
    </w:p>
    <w:p w14:paraId="1629AC0F" w14:textId="77777777" w:rsidR="00377A27" w:rsidRDefault="006277CC" w:rsidP="006277CC">
      <w:r w:rsidRPr="00B71010">
        <w:rPr>
          <w:rStyle w:val="Style13ptBold"/>
        </w:rPr>
        <w:t>Eisen 20</w:t>
      </w:r>
      <w:r w:rsidR="00377A27">
        <w:t xml:space="preserve"> - </w:t>
      </w:r>
      <w:r>
        <w:t xml:space="preserve">Director of the Brennan Center’s Justice Program where she leads the organization’s work to end mass incarceration </w:t>
      </w:r>
    </w:p>
    <w:p w14:paraId="24469832" w14:textId="7DED5D85" w:rsidR="006277CC" w:rsidRDefault="006277CC" w:rsidP="006277CC">
      <w:r>
        <w:t>(Lauren-Brooke, January 2</w:t>
      </w:r>
      <w:r w:rsidRPr="00CA79CF">
        <w:rPr>
          <w:vertAlign w:val="superscript"/>
        </w:rPr>
        <w:t>nd</w:t>
      </w:r>
      <w:r>
        <w:t xml:space="preserve">, “Criminal Justice Reform at the State Level,” </w:t>
      </w:r>
      <w:r w:rsidRPr="00B71010">
        <w:rPr>
          <w:i/>
          <w:iCs/>
        </w:rPr>
        <w:t>The Brennan Center for Justice</w:t>
      </w:r>
      <w:r>
        <w:t>, https://www.brennancenter.org/our-work/research-reports/criminal-justice-reform-state-level)</w:t>
      </w:r>
    </w:p>
    <w:p w14:paraId="7EBA5F1B" w14:textId="10F60DD4" w:rsidR="006277CC" w:rsidRDefault="006277CC" w:rsidP="006277CC">
      <w:r w:rsidRPr="00EA2738">
        <w:rPr>
          <w:rStyle w:val="StyleUnderline"/>
        </w:rPr>
        <w:t>The criminal justice system in America is complex, made up of county courts and jails, state courts and prisons</w:t>
      </w:r>
      <w:r>
        <w:t>, and a federal justice system with its own courts, judges, and prisons. Reducing mass incarceration means working across this tangled web.</w:t>
      </w:r>
      <w:r w:rsidR="00377A27">
        <w:t xml:space="preserve"> </w:t>
      </w:r>
      <w:r w:rsidRPr="00EA2738">
        <w:rPr>
          <w:rStyle w:val="StyleUnderline"/>
        </w:rPr>
        <w:t xml:space="preserve">Despite the attention that the federal system gets, most Americans encounter the justice system at the county and </w:t>
      </w:r>
      <w:r w:rsidRPr="00EA2738">
        <w:rPr>
          <w:rStyle w:val="Emphasis"/>
        </w:rPr>
        <w:t>state level</w:t>
      </w:r>
      <w:r>
        <w:t xml:space="preserve">. </w:t>
      </w:r>
      <w:r w:rsidRPr="00EA2738">
        <w:rPr>
          <w:rStyle w:val="StyleUnderline"/>
        </w:rPr>
        <w:t>In fact, most incarcerated people in America are held in state and county facilities</w:t>
      </w:r>
      <w:r>
        <w:t>. That is why state reform efforts are so important.</w:t>
      </w:r>
      <w:r w:rsidR="00377A27">
        <w:t xml:space="preserve"> </w:t>
      </w:r>
      <w:r>
        <w:t>The staggering number of people behind bars in America</w:t>
      </w:r>
      <w:r w:rsidR="00377A27">
        <w:t xml:space="preserve"> </w:t>
      </w:r>
      <w:r>
        <w:t>Today, some 2.2 million people are incarcerated in county jails and state and federal prisons, giving the United States the largest prison population in the world.</w:t>
      </w:r>
      <w:r w:rsidR="00377A27">
        <w:t xml:space="preserve"> </w:t>
      </w:r>
      <w:r>
        <w:t>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w:t>
      </w:r>
      <w:r w:rsidR="00377A27">
        <w:t xml:space="preserve"> </w:t>
      </w:r>
      <w:r w:rsidRPr="00EA2738">
        <w:rPr>
          <w:rStyle w:val="StyleUnderline"/>
        </w:rPr>
        <w:t>The criminal justice system encompasses more than 1,700 state prisons, 100 federal prisons</w:t>
      </w:r>
      <w:r>
        <w:t>, 1,700 juvenile correctional facilities, 3,100 local jails, and 80 jails on Native American reservations, as well as other facilities like military prisons.</w:t>
      </w:r>
      <w:r w:rsidR="00377A27">
        <w:t xml:space="preserve"> </w:t>
      </w:r>
      <w:r w:rsidRPr="00EA2738">
        <w:rPr>
          <w:rStyle w:val="StyleUnderline"/>
        </w:rPr>
        <w:t xml:space="preserve">These figures underscore an important point: it is impossible to end mass incarceration by </w:t>
      </w:r>
      <w:r w:rsidRPr="00EA2738">
        <w:rPr>
          <w:rStyle w:val="Emphasis"/>
        </w:rPr>
        <w:t>focusing on just one aspect</w:t>
      </w:r>
      <w:r>
        <w:t xml:space="preserve"> of this sprawling system.</w:t>
      </w:r>
      <w:r w:rsidR="00377A27">
        <w:t xml:space="preserve"> </w:t>
      </w:r>
      <w:r>
        <w:t>Harsher state criminal laws, followed by the prison-building boom</w:t>
      </w:r>
      <w:r w:rsidR="00377A27">
        <w:t xml:space="preserve"> </w:t>
      </w:r>
      <w:r w:rsidRPr="00EA2738">
        <w:rPr>
          <w:rStyle w:val="StyleUnderline"/>
        </w:rPr>
        <w:t>State laws contributed to mass incarceration, and those laws must change to end it</w:t>
      </w:r>
      <w:r>
        <w:t xml:space="preserve">. </w:t>
      </w:r>
      <w:r w:rsidRPr="00EA2738">
        <w:rPr>
          <w:rStyle w:val="Emphasis"/>
        </w:rPr>
        <w:t>Federal crimes cover a</w:t>
      </w:r>
      <w:r>
        <w:t xml:space="preserve"> relatively </w:t>
      </w:r>
      <w:r w:rsidRPr="00EA2738">
        <w:rPr>
          <w:rStyle w:val="Emphasis"/>
        </w:rPr>
        <w:t>narrow range</w:t>
      </w:r>
      <w:r>
        <w:t xml:space="preserve"> </w:t>
      </w:r>
      <w:r w:rsidRPr="00EA2738">
        <w:rPr>
          <w:rStyle w:val="StyleUnderline"/>
        </w:rPr>
        <w:t>of conduct, such as drug offenses.</w:t>
      </w:r>
      <w:r>
        <w:t xml:space="preserve"> </w:t>
      </w:r>
      <w:r w:rsidRPr="00EA2738">
        <w:rPr>
          <w:rStyle w:val="StyleUnderline"/>
        </w:rPr>
        <w:t>State laws, on the other hand, cover crimes that are more recognizable to the average citizen</w:t>
      </w:r>
      <w:r>
        <w:t xml:space="preserve">, like drunk driving, shoplifting, and homicide. It’s no surprise, then, that </w:t>
      </w:r>
      <w:r w:rsidRPr="00EA2738">
        <w:rPr>
          <w:rStyle w:val="StyleUnderline"/>
        </w:rPr>
        <w:t>state courts handle many more cases than federal courts</w:t>
      </w:r>
      <w:r>
        <w:t>.</w:t>
      </w:r>
    </w:p>
    <w:p w14:paraId="4EDF9887" w14:textId="77777777" w:rsidR="006277CC" w:rsidRDefault="006277CC" w:rsidP="006277CC">
      <w:pPr>
        <w:pStyle w:val="Heading4"/>
      </w:pPr>
      <w:r>
        <w:t xml:space="preserve">The </w:t>
      </w:r>
      <w:proofErr w:type="spellStart"/>
      <w:r>
        <w:t>aff</w:t>
      </w:r>
      <w:proofErr w:type="spellEnd"/>
      <w:r>
        <w:t xml:space="preserve"> can’t solve for 90% of prisons – the CP achieves far more important reform.</w:t>
      </w:r>
    </w:p>
    <w:p w14:paraId="6C3B24A0" w14:textId="77777777" w:rsidR="00377A27" w:rsidRDefault="006277CC" w:rsidP="006277CC">
      <w:r w:rsidRPr="00E05765">
        <w:rPr>
          <w:rStyle w:val="Style13ptBold"/>
        </w:rPr>
        <w:t>Lesser 18</w:t>
      </w:r>
      <w:r w:rsidR="00377A27">
        <w:t xml:space="preserve"> - </w:t>
      </w:r>
      <w:r>
        <w:t xml:space="preserve">Massachusetts State Senator </w:t>
      </w:r>
    </w:p>
    <w:p w14:paraId="72EB477C" w14:textId="724F6DFB" w:rsidR="006277CC" w:rsidRDefault="006277CC" w:rsidP="006277CC">
      <w:r>
        <w:t>(Eric, January 11</w:t>
      </w:r>
      <w:r w:rsidRPr="00D97747">
        <w:rPr>
          <w:vertAlign w:val="superscript"/>
        </w:rPr>
        <w:t>th</w:t>
      </w:r>
      <w:r>
        <w:t>, “</w:t>
      </w:r>
      <w:r w:rsidRPr="00875CCB">
        <w:rPr>
          <w:rStyle w:val="StyleUnderline"/>
        </w:rPr>
        <w:t>Criminal Justice Reform Starts and Ends with the States</w:t>
      </w:r>
      <w:r>
        <w:t xml:space="preserve">,” </w:t>
      </w:r>
      <w:r w:rsidRPr="00E05765">
        <w:rPr>
          <w:i/>
          <w:iCs/>
        </w:rPr>
        <w:t>Harvard Law Review</w:t>
      </w:r>
      <w:r>
        <w:t>, https://blog.harvardlawreview.org/criminal-justice-reform-starts-and-ends-with-the-states/)</w:t>
      </w:r>
    </w:p>
    <w:p w14:paraId="3E00BDB5" w14:textId="5B273A2A" w:rsidR="006277CC" w:rsidRPr="006277CC" w:rsidRDefault="006277CC" w:rsidP="006277CC">
      <w:r>
        <w:t xml:space="preserve">Criminal justice reform has the attention of the country, but </w:t>
      </w:r>
      <w:r w:rsidRPr="00875CCB">
        <w:rPr>
          <w:rStyle w:val="StyleUnderline"/>
        </w:rPr>
        <w:t>it is at the state and local level where reform will be implemented</w:t>
      </w:r>
      <w:r>
        <w:t>.</w:t>
      </w:r>
      <w:r w:rsidR="00377A27">
        <w:t xml:space="preserve"> </w:t>
      </w:r>
      <w:r>
        <w:t xml:space="preserve">Much of the conversation about criminal justice reform has revolved around high-profile incidents in major U.S. cities like Cleveland and New York City — and on what the federal Department of Justice can do in response. But </w:t>
      </w:r>
      <w:r w:rsidRPr="00875CCB">
        <w:rPr>
          <w:rStyle w:val="StyleUnderline"/>
        </w:rPr>
        <w:t>state and local officials are responsible for</w:t>
      </w:r>
      <w:r>
        <w:t xml:space="preserve"> </w:t>
      </w:r>
      <w:r w:rsidRPr="00875CCB">
        <w:rPr>
          <w:rStyle w:val="Emphasis"/>
        </w:rPr>
        <w:t>90 percent of the prison population</w:t>
      </w:r>
      <w:r>
        <w:t>.</w:t>
      </w:r>
      <w:r w:rsidR="00377A27">
        <w:t xml:space="preserve"> </w:t>
      </w:r>
      <w:r>
        <w:t>Most observers agree that our federal and state prisons have a mass incarceration problem: too many people are locked up for minor offenses and too large a proportion of those behind bars are people of color, both of which point to inherent biases in our criminal justice system.</w:t>
      </w:r>
      <w:r w:rsidR="00377A27">
        <w:t xml:space="preserve"> </w:t>
      </w:r>
      <w:r w:rsidRPr="00875CCB">
        <w:rPr>
          <w:rStyle w:val="StyleUnderline"/>
        </w:rPr>
        <w:t>Many local factors influence who goes to prison</w:t>
      </w:r>
      <w:r>
        <w:t xml:space="preserve"> and why, from the number of public defenders available to serve the accused to the number of clinic beds available for drug addicts who need treatment instead of jail time.</w:t>
      </w:r>
      <w:r w:rsidR="00377A27">
        <w:t xml:space="preserve"> </w:t>
      </w:r>
      <w:r>
        <w:t>These are some of the reasons why I continue to advocate for increased funding for local legal aid and measures to combat our opioid epidemic as a State Senator.</w:t>
      </w:r>
      <w:r w:rsidR="00377A27">
        <w:t xml:space="preserve"> </w:t>
      </w:r>
      <w:r w:rsidRPr="00875CCB">
        <w:rPr>
          <w:rStyle w:val="StyleUnderline"/>
        </w:rPr>
        <w:t>States are the traditional “</w:t>
      </w:r>
      <w:r w:rsidRPr="00875CCB">
        <w:rPr>
          <w:rStyle w:val="Emphasis"/>
        </w:rPr>
        <w:t>laboratories of democracy</w:t>
      </w:r>
      <w:r>
        <w:t xml:space="preserve">,” </w:t>
      </w:r>
      <w:r w:rsidRPr="00875CCB">
        <w:rPr>
          <w:rStyle w:val="StyleUnderline"/>
        </w:rPr>
        <w:t>the places where new ideas and approaches can be experimented with despite political paralysis in Washington</w:t>
      </w:r>
      <w:r>
        <w:t xml:space="preserve">. </w:t>
      </w:r>
      <w:r w:rsidRPr="00875CCB">
        <w:rPr>
          <w:rStyle w:val="StyleUnderline"/>
        </w:rPr>
        <w:t>State governments have considerable latitude to direct their own policymaking and</w:t>
      </w:r>
      <w:r>
        <w:t xml:space="preserve">, if successful, </w:t>
      </w:r>
      <w:r w:rsidRPr="00875CCB">
        <w:rPr>
          <w:rStyle w:val="Emphasis"/>
        </w:rPr>
        <w:t>provide models for national policies</w:t>
      </w:r>
      <w:r>
        <w:t>.</w:t>
      </w:r>
    </w:p>
    <w:p w14:paraId="5D91C7DB" w14:textId="00B1B6D3" w:rsidR="006277CC" w:rsidRDefault="006277CC" w:rsidP="006277CC">
      <w:pPr>
        <w:pStyle w:val="Heading3"/>
      </w:pPr>
      <w:proofErr w:type="spellStart"/>
      <w:r>
        <w:t>Aff</w:t>
      </w:r>
      <w:proofErr w:type="spellEnd"/>
      <w:r>
        <w:t xml:space="preserve"> – Federal Reform Key</w:t>
      </w:r>
    </w:p>
    <w:p w14:paraId="14F02E2D" w14:textId="77777777" w:rsidR="006277CC" w:rsidRPr="00EA2738" w:rsidRDefault="006277CC" w:rsidP="006277CC">
      <w:pPr>
        <w:pStyle w:val="Heading4"/>
      </w:pPr>
      <w:r>
        <w:t>Federal reform key – the CP can’t solve for those in federal prisons or impacted by mandatory minimums.</w:t>
      </w:r>
    </w:p>
    <w:p w14:paraId="65ABEFA5" w14:textId="77777777" w:rsidR="00377A27" w:rsidRDefault="006277CC" w:rsidP="006277CC">
      <w:proofErr w:type="spellStart"/>
      <w:r w:rsidRPr="009D5480">
        <w:rPr>
          <w:rStyle w:val="Style13ptBold"/>
        </w:rPr>
        <w:t>Grawert</w:t>
      </w:r>
      <w:proofErr w:type="spellEnd"/>
      <w:r w:rsidRPr="009D5480">
        <w:rPr>
          <w:rStyle w:val="Style13ptBold"/>
        </w:rPr>
        <w:t xml:space="preserve"> 20</w:t>
      </w:r>
      <w:r w:rsidR="00377A27">
        <w:t xml:space="preserve"> - </w:t>
      </w:r>
      <w:r>
        <w:t xml:space="preserve">Senior counsel and John L. Neu Justice Counsel in the Brennan Center’s Justice Program </w:t>
      </w:r>
    </w:p>
    <w:p w14:paraId="5D2833A9" w14:textId="134F563C" w:rsidR="006277CC" w:rsidRPr="00ED0F8A" w:rsidRDefault="006277CC" w:rsidP="006277CC">
      <w:r>
        <w:t>(Ames, January 2</w:t>
      </w:r>
      <w:r w:rsidRPr="009D5480">
        <w:rPr>
          <w:vertAlign w:val="superscript"/>
        </w:rPr>
        <w:t>nd</w:t>
      </w:r>
      <w:r>
        <w:t xml:space="preserve">, “How to Fix the Federal Criminal Justice System (in Part),” </w:t>
      </w:r>
      <w:r w:rsidRPr="009D5480">
        <w:rPr>
          <w:i/>
          <w:iCs/>
        </w:rPr>
        <w:t>The Brennan Center for Justice</w:t>
      </w:r>
      <w:r>
        <w:t>, https://www.brennancenter.org/our-work/research-reports/how-fix-federal-criminal-justice-system-part)</w:t>
      </w:r>
    </w:p>
    <w:p w14:paraId="3CBF60C5" w14:textId="074B955F" w:rsidR="006277CC" w:rsidRPr="006277CC" w:rsidRDefault="006277CC" w:rsidP="006277CC">
      <w:r w:rsidRPr="0002594B">
        <w:rPr>
          <w:rStyle w:val="StyleUnderline"/>
        </w:rPr>
        <w:t>People often talk about reforming “the criminal justice system.” But there is no single such system in the United States</w:t>
      </w:r>
      <w:r>
        <w:t>. When counting state and local jurisdictions, there are really thousands of “systems,” all with their own distinct challenges.</w:t>
      </w:r>
      <w:r w:rsidR="00377A27">
        <w:t xml:space="preserve"> </w:t>
      </w:r>
      <w:r w:rsidRPr="0002594B">
        <w:rPr>
          <w:rStyle w:val="StyleUnderline"/>
        </w:rPr>
        <w:t>Improving them takes work on the local, state, and federal levels</w:t>
      </w:r>
      <w:r>
        <w:t xml:space="preserve">. </w:t>
      </w:r>
      <w:r w:rsidRPr="0002594B">
        <w:rPr>
          <w:rStyle w:val="StyleUnderline"/>
        </w:rPr>
        <w:t>Given that federal prisons hold</w:t>
      </w:r>
      <w:r>
        <w:t xml:space="preserve"> just over </w:t>
      </w:r>
      <w:r w:rsidRPr="0002594B">
        <w:rPr>
          <w:rStyle w:val="Emphasis"/>
        </w:rPr>
        <w:t>12 percent</w:t>
      </w:r>
      <w:r>
        <w:t xml:space="preserve"> of the national prison population, </w:t>
      </w:r>
      <w:r w:rsidRPr="0002594B">
        <w:rPr>
          <w:rStyle w:val="StyleUnderline"/>
        </w:rPr>
        <w:t xml:space="preserve">federal justice reform might seem like it should be a low priority. But it still </w:t>
      </w:r>
      <w:r w:rsidRPr="0002594B">
        <w:rPr>
          <w:rStyle w:val="Emphasis"/>
        </w:rPr>
        <w:t>holds more than any single state</w:t>
      </w:r>
      <w:r>
        <w:t xml:space="preserve">, </w:t>
      </w:r>
      <w:r w:rsidRPr="0002594B">
        <w:rPr>
          <w:rStyle w:val="StyleUnderline"/>
        </w:rPr>
        <w:t xml:space="preserve">making </w:t>
      </w:r>
      <w:r w:rsidRPr="0002594B">
        <w:rPr>
          <w:rStyle w:val="Emphasis"/>
        </w:rPr>
        <w:t>federal reform a vitally important step on the path to ending mass incarceration</w:t>
      </w:r>
      <w:r>
        <w:t xml:space="preserve">. </w:t>
      </w:r>
      <w:r w:rsidRPr="0002594B">
        <w:rPr>
          <w:rStyle w:val="StyleUnderline"/>
        </w:rPr>
        <w:t xml:space="preserve">And </w:t>
      </w:r>
      <w:r w:rsidRPr="0002594B">
        <w:rPr>
          <w:rStyle w:val="Emphasis"/>
        </w:rPr>
        <w:t>mandatory minimum sentences</w:t>
      </w:r>
      <w:r w:rsidRPr="0002594B">
        <w:rPr>
          <w:rStyle w:val="StyleUnderline"/>
        </w:rPr>
        <w:t>, which are often applied to drug cases, can create uniquely unjust outcomes</w:t>
      </w:r>
      <w:r>
        <w:t>.</w:t>
      </w:r>
      <w:r w:rsidR="00377A27">
        <w:t xml:space="preserve"> </w:t>
      </w:r>
      <w:r>
        <w:t>To understand how to fix these problems, it’s important to know what makes the federal justice system different in the first place.</w:t>
      </w:r>
      <w:r w:rsidR="00377A27">
        <w:t xml:space="preserve"> </w:t>
      </w:r>
      <w:r>
        <w:t>Different cases, different priorities</w:t>
      </w:r>
      <w:r w:rsidR="00377A27">
        <w:t xml:space="preserve"> </w:t>
      </w:r>
      <w:proofErr w:type="gramStart"/>
      <w:r>
        <w:t>The</w:t>
      </w:r>
      <w:proofErr w:type="gramEnd"/>
      <w:r>
        <w:t xml:space="preserve"> most common crimes, such as assault and theft, are generally prosecuted by cities, counties, and states. </w:t>
      </w:r>
      <w:r w:rsidRPr="0002594B">
        <w:rPr>
          <w:rStyle w:val="StyleUnderline"/>
        </w:rPr>
        <w:t>Federal law enforcement handles a narrower set of issues, like crimes that cross state lines or involve federal law</w:t>
      </w:r>
      <w:r>
        <w:t>. (For how to address the issues facing state criminal justice systems, see this companion expert brief.)</w:t>
      </w:r>
      <w:r w:rsidR="00377A27">
        <w:t xml:space="preserve"> </w:t>
      </w:r>
      <w:r>
        <w:t xml:space="preserve">It’s no surprise, then, that the federal prison population looks different than the </w:t>
      </w:r>
      <w:proofErr w:type="gramStart"/>
      <w:r>
        <w:t>states’</w:t>
      </w:r>
      <w:proofErr w:type="gramEnd"/>
      <w:r>
        <w:t xml:space="preserve">. </w:t>
      </w:r>
      <w:r w:rsidRPr="0002594B">
        <w:rPr>
          <w:rStyle w:val="StyleUnderline"/>
        </w:rPr>
        <w:t>Nearly half of all people in federal prison are incarcerated for</w:t>
      </w:r>
      <w:r>
        <w:t xml:space="preserve"> </w:t>
      </w:r>
      <w:r w:rsidRPr="0002594B">
        <w:rPr>
          <w:rStyle w:val="Emphasis"/>
        </w:rPr>
        <w:t>drug offenses</w:t>
      </w:r>
      <w:r>
        <w:t xml:space="preserve">, compared to just 15 percent in state prisons — the product of a Supreme Court case allowing Congress to exercise broad regulatory authority over drugs, and a series of laws where Congress did just that. </w:t>
      </w:r>
      <w:r w:rsidRPr="002A4B77">
        <w:rPr>
          <w:rStyle w:val="StyleUnderline"/>
        </w:rPr>
        <w:t>People convicted of weapons offenses — 19 percent of people in federal prison — make up another large part of the federal prison population, as do those held on immigration offenses, comprising 6 percent</w:t>
      </w:r>
      <w:r>
        <w:t>. Comparatively, more than half of those in state prison are incarcerated for crimes classified as violent, like assault and robbery.</w:t>
      </w:r>
      <w:r w:rsidR="00377A27">
        <w:t xml:space="preserve"> </w:t>
      </w:r>
      <w:r>
        <w:t>The unique role of federal sentencing</w:t>
      </w:r>
      <w:r w:rsidR="00377A27">
        <w:t xml:space="preserve"> </w:t>
      </w:r>
      <w:r w:rsidRPr="00021D9C">
        <w:rPr>
          <w:rStyle w:val="StyleUnderline"/>
        </w:rPr>
        <w:t>Perhaps surprisingly, stays in federal prison are generally shorter than those in state prisons: an average of about 4 years in federal prison compared to about six-and-a-half years in state facilities. But some federal offenses carry significant, often inflexible penalties</w:t>
      </w:r>
      <w:r>
        <w:t>. This is due to the prevalence of “mandatory minimums” in the federal system — laws requiring that upon conviction of a certain offense, the defendant must be sentenced to a minimum term of imprisonment.</w:t>
      </w:r>
      <w:r w:rsidR="00377A27">
        <w:t xml:space="preserve"> </w:t>
      </w:r>
      <w:r w:rsidRPr="00021D9C">
        <w:rPr>
          <w:rStyle w:val="StyleUnderline"/>
        </w:rPr>
        <w:t>Mandatory minimum penalties figure especially prominently in drug cases</w:t>
      </w:r>
      <w:r>
        <w:t>. According to the U.S. Sentencing Commission, an agency with an important but advisory say in how federal crimes are sentenced, around half of all drug offenders in FY 2018 were subject to a mandatory minimum at sentencing. More generally, around a quarter of all federal cases triggered a mandatory minimum that year.</w:t>
      </w:r>
      <w:r w:rsidR="00377A27">
        <w:t xml:space="preserve"> </w:t>
      </w:r>
      <w:r w:rsidRPr="00021D9C">
        <w:rPr>
          <w:rStyle w:val="StyleUnderline"/>
        </w:rPr>
        <w:t>These penalties tend to fall hardest on people of color</w:t>
      </w:r>
      <w:r>
        <w:t>: focusing again on FY 2018, roughly 70 percent of offenders convicted of a crime carrying a mandatory minimum were Black or Latino. To be sure, these mandatory punishments aren’t unique to the federal system. New York imposes minimum penalties for many felonies, for example. But given the federal government’s outsized role in drug enforcement, federal mandatory minimums have become synonymous with the drug war.</w:t>
      </w:r>
      <w:r w:rsidR="00377A27">
        <w:t xml:space="preserve"> </w:t>
      </w:r>
      <w:r w:rsidRPr="00021D9C">
        <w:rPr>
          <w:rStyle w:val="StyleUnderline"/>
        </w:rPr>
        <w:t>Mandatory minimums empower federal prosecution</w:t>
      </w:r>
      <w:r w:rsidR="00377A27">
        <w:rPr>
          <w:rStyle w:val="StyleUnderline"/>
        </w:rPr>
        <w:t xml:space="preserve"> </w:t>
      </w:r>
      <w:r>
        <w:t xml:space="preserve">Mandatory minimum penalties also give prosecutors significant power over the sentence a defendant ultimately receives. </w:t>
      </w:r>
      <w:r w:rsidRPr="00021D9C">
        <w:rPr>
          <w:rStyle w:val="StyleUnderline"/>
        </w:rPr>
        <w:t>If a prosecutor charges a defendant with a crime carrying a mandatory minimum, the judge’s hands are tied: the court will not be able to impose a sentence below the one required by statute, preventing any judicial consideration of mercy</w:t>
      </w:r>
      <w:r>
        <w:t xml:space="preserve">. Knowing this, federal prosecutors can (and do, as NYU Law professor and sentencing expert Rachel </w:t>
      </w:r>
      <w:proofErr w:type="spellStart"/>
      <w:r>
        <w:t>Barkow</w:t>
      </w:r>
      <w:proofErr w:type="spellEnd"/>
      <w:r>
        <w:t xml:space="preserve"> writes) at times leverage the threat of a mandatory minimum to induce plea bargains and cooperation.</w:t>
      </w:r>
    </w:p>
    <w:p w14:paraId="1A157871" w14:textId="5A3441B6" w:rsidR="006277CC" w:rsidRDefault="006277CC" w:rsidP="006277CC">
      <w:pPr>
        <w:pStyle w:val="Heading3"/>
      </w:pPr>
      <w:r>
        <w:t>Neg – 2020 Net Benefit</w:t>
      </w:r>
    </w:p>
    <w:p w14:paraId="52999DBA" w14:textId="77777777" w:rsidR="006277CC" w:rsidRPr="00DA2D35" w:rsidRDefault="006277CC" w:rsidP="006277CC">
      <w:pPr>
        <w:pStyle w:val="Heading4"/>
      </w:pPr>
      <w:r>
        <w:t>CP doesn’t link to 2020 because politics have become nationalized – voters don’t perceive state policies and they certainly don’t vote off them.</w:t>
      </w:r>
    </w:p>
    <w:p w14:paraId="331E6BCF" w14:textId="77777777" w:rsidR="00377A27" w:rsidRDefault="006277CC" w:rsidP="006277CC">
      <w:r w:rsidRPr="00484DCF">
        <w:rPr>
          <w:rStyle w:val="Style13ptBold"/>
        </w:rPr>
        <w:t>Rosen 18</w:t>
      </w:r>
      <w:r w:rsidR="00377A27">
        <w:t xml:space="preserve"> </w:t>
      </w:r>
      <w:proofErr w:type="gramStart"/>
      <w:r w:rsidR="00377A27">
        <w:t xml:space="preserve">- </w:t>
      </w:r>
      <w:r>
        <w:t xml:space="preserve"> Reporter</w:t>
      </w:r>
      <w:proofErr w:type="gramEnd"/>
      <w:r>
        <w:t xml:space="preserve"> @ John Hopkins </w:t>
      </w:r>
    </w:p>
    <w:p w14:paraId="6A44D5E3" w14:textId="10D41460" w:rsidR="006277CC" w:rsidRPr="00F6513A" w:rsidRDefault="006277CC" w:rsidP="006277CC">
      <w:r>
        <w:t>(Jill, December 14</w:t>
      </w:r>
      <w:r w:rsidRPr="00484DCF">
        <w:rPr>
          <w:vertAlign w:val="superscript"/>
        </w:rPr>
        <w:t>th</w:t>
      </w:r>
      <w:r>
        <w:t xml:space="preserve">, “Americans don't know much about state government, survey finds,” </w:t>
      </w:r>
      <w:r w:rsidRPr="00484DCF">
        <w:rPr>
          <w:i/>
          <w:iCs/>
        </w:rPr>
        <w:t>John Hopkins University Hub</w:t>
      </w:r>
      <w:r>
        <w:t>, https://hub.jhu.edu/2018/12/14/americans-dont-understand-state-government/)</w:t>
      </w:r>
    </w:p>
    <w:p w14:paraId="60E4B875" w14:textId="69C48840" w:rsidR="006277CC" w:rsidRPr="006277CC" w:rsidRDefault="006277CC" w:rsidP="006277CC">
      <w:r w:rsidRPr="00DA2D35">
        <w:rPr>
          <w:rStyle w:val="StyleUnderline"/>
        </w:rPr>
        <w:t>Americans</w:t>
      </w:r>
      <w:r>
        <w:t xml:space="preserve"> pay their state governments more than a trillion dollars in taxes annually and trust them to handle issues as important as education and health care, yet citizens </w:t>
      </w:r>
      <w:r w:rsidRPr="00DA2D35">
        <w:rPr>
          <w:rStyle w:val="StyleUnderline"/>
        </w:rPr>
        <w:t>know very little about these institutions</w:t>
      </w:r>
      <w:r>
        <w:t>, a new Johns Hopkins University survey finds.</w:t>
      </w:r>
      <w:r w:rsidR="00377A27">
        <w:t xml:space="preserve"> </w:t>
      </w:r>
      <w:r w:rsidRPr="00DA2D35">
        <w:rPr>
          <w:rStyle w:val="StyleUnderline"/>
        </w:rPr>
        <w:t>Almost half of those surveyed couldn't say what their state spent the most on</w:t>
      </w:r>
      <w:r>
        <w:t xml:space="preserve">; even fewer knew which state issues were most controversial. </w:t>
      </w:r>
      <w:r w:rsidRPr="00DA2D35">
        <w:rPr>
          <w:rStyle w:val="StyleUnderline"/>
        </w:rPr>
        <w:t>Fewer than 20 percent could name their state legislators</w:t>
      </w:r>
      <w:r>
        <w:t>. A third couldn't name their governor.</w:t>
      </w:r>
      <w:r w:rsidR="00377A27">
        <w:t xml:space="preserve"> </w:t>
      </w:r>
      <w:r>
        <w:t xml:space="preserve">"Most people say they like their state leaders, and a large majority even remembers learning about state government in school," said Johns Hopkins University political scientist Jennifer </w:t>
      </w:r>
      <w:proofErr w:type="spellStart"/>
      <w:r>
        <w:t>Bachner</w:t>
      </w:r>
      <w:proofErr w:type="spellEnd"/>
      <w:r>
        <w:t xml:space="preserve">, a senior lecturer and one of the researchers. "Despite this, </w:t>
      </w:r>
      <w:r w:rsidRPr="00DA2D35">
        <w:rPr>
          <w:rStyle w:val="StyleUnderline"/>
        </w:rPr>
        <w:t xml:space="preserve">most people are not aware of who exactly represents them and the significant </w:t>
      </w:r>
      <w:r w:rsidRPr="00DA2D35">
        <w:rPr>
          <w:rStyle w:val="Emphasis"/>
        </w:rPr>
        <w:t>decisions made by their state government</w:t>
      </w:r>
      <w:r>
        <w:t>."</w:t>
      </w:r>
      <w:r w:rsidR="00377A27">
        <w:t xml:space="preserve"> </w:t>
      </w:r>
      <w:proofErr w:type="spellStart"/>
      <w:r>
        <w:t>Bachner</w:t>
      </w:r>
      <w:proofErr w:type="spellEnd"/>
      <w:r>
        <w:t xml:space="preserve"> and Benjamin Ginsberg, professor of political science at Johns Hopkins, surveyed 1,500 people in the United States this fall. With states collecting an estimated $1.7 trillion in tax dollars and spending about $1.9 trillion on everything from education to health care, they wanted to find out how much Americans actually knew about this level of government.</w:t>
      </w:r>
      <w:r w:rsidR="00377A27">
        <w:t xml:space="preserve"> </w:t>
      </w:r>
      <w:r>
        <w:t>"Everything from driving a car to opening a business puts Americans into contact with their state governments," said Ginsberg, who expects the findings will be the basis for a book. "It's a bit discouraging to discover how little citizens know about the states that govern them."</w:t>
      </w:r>
      <w:r w:rsidR="00377A27">
        <w:t xml:space="preserve"> </w:t>
      </w:r>
      <w:r>
        <w:t>The survey revealed:</w:t>
      </w:r>
      <w:r w:rsidR="00377A27">
        <w:t xml:space="preserve"> </w:t>
      </w:r>
      <w:r>
        <w:t>Most respondents didn't know if being a state legislator was a full-time job.</w:t>
      </w:r>
      <w:r w:rsidR="00377A27">
        <w:t xml:space="preserve"> </w:t>
      </w:r>
      <w:r>
        <w:t>Nearly a third of respondents didn't know which state officials they voted for beyond governor, lieutenant governor, and members of the legislature. (Depending on the state, other elected officials might include the state attorney general, comptroller, treasurer, agriculture commissioner, land commissioner, and more)</w:t>
      </w:r>
      <w:r w:rsidR="00377A27">
        <w:t xml:space="preserve"> </w:t>
      </w:r>
      <w:r>
        <w:t>Most people surveyed had no idea if the chief judge of the state's highest court is elected or appointed</w:t>
      </w:r>
      <w:r w:rsidR="00377A27">
        <w:t xml:space="preserve"> </w:t>
      </w:r>
      <w:r w:rsidRPr="00B002C7">
        <w:rPr>
          <w:rStyle w:val="StyleUnderline"/>
        </w:rPr>
        <w:t>More than half didn't know if their state had a constitution</w:t>
      </w:r>
      <w:r w:rsidR="00377A27">
        <w:rPr>
          <w:rStyle w:val="StyleUnderline"/>
        </w:rPr>
        <w:t xml:space="preserve"> </w:t>
      </w:r>
      <w:r>
        <w:t>About half couldn't say if their state had a one- or two-house legislature</w:t>
      </w:r>
      <w:r w:rsidR="00377A27">
        <w:t xml:space="preserve"> </w:t>
      </w:r>
      <w:r>
        <w:t>More than half didn't know who came up with the boundaries of legislative districts</w:t>
      </w:r>
      <w:r w:rsidR="00377A27">
        <w:t xml:space="preserve"> </w:t>
      </w:r>
      <w:r>
        <w:t>About 25 percent didn't know who ran elections</w:t>
      </w:r>
      <w:r w:rsidR="00377A27">
        <w:t xml:space="preserve"> </w:t>
      </w:r>
      <w:r>
        <w:t>More than half didn't know if their state allowed ballot initiatives</w:t>
      </w:r>
      <w:r w:rsidR="00377A27">
        <w:t xml:space="preserve"> </w:t>
      </w:r>
      <w:r>
        <w:t>About a third didn't know if absentee voting was an option</w:t>
      </w:r>
      <w:r w:rsidR="00377A27">
        <w:t xml:space="preserve"> </w:t>
      </w:r>
      <w:r>
        <w:t>More than half didn't know if their state ever held special elections</w:t>
      </w:r>
      <w:r w:rsidR="00377A27">
        <w:t xml:space="preserve"> </w:t>
      </w:r>
      <w:r>
        <w:t>About 75 percent didn't know if their state had special purpose districts</w:t>
      </w:r>
      <w:r w:rsidR="00377A27">
        <w:t xml:space="preserve"> </w:t>
      </w:r>
      <w:r w:rsidRPr="00B002C7">
        <w:rPr>
          <w:rStyle w:val="StyleUnderline"/>
        </w:rPr>
        <w:t xml:space="preserve">About a quarter of respondents weren't sure if it was federal or state government that was mostly in charge of </w:t>
      </w:r>
      <w:r w:rsidRPr="00B002C7">
        <w:rPr>
          <w:rStyle w:val="Emphasis"/>
        </w:rPr>
        <w:t>law enforcement</w:t>
      </w:r>
      <w:r w:rsidR="00377A27">
        <w:rPr>
          <w:rStyle w:val="Emphasis"/>
        </w:rPr>
        <w:t xml:space="preserve"> </w:t>
      </w:r>
      <w:r>
        <w:t>Thirty percent didn't know who made zoning laws</w:t>
      </w:r>
      <w:r w:rsidR="00377A27">
        <w:t xml:space="preserve"> </w:t>
      </w:r>
      <w:r>
        <w:t>But despite not knowing much about state government, Americans seem to be content with it.</w:t>
      </w:r>
      <w:r w:rsidR="00377A27">
        <w:t xml:space="preserve"> </w:t>
      </w:r>
      <w:r w:rsidRPr="00B002C7">
        <w:rPr>
          <w:rStyle w:val="StyleUnderline"/>
        </w:rPr>
        <w:t>They tend to like their governors and feel their state economy is in good shape</w:t>
      </w:r>
      <w:r>
        <w:t>. Most of them say they trust state government to handle problems. Nearly 70 percent think their state government does a better job than the federal government.</w:t>
      </w:r>
      <w:r w:rsidR="00377A27">
        <w:t xml:space="preserve"> </w:t>
      </w:r>
      <w:r>
        <w:t>"</w:t>
      </w:r>
      <w:r w:rsidRPr="00B002C7">
        <w:rPr>
          <w:rStyle w:val="StyleUnderline"/>
        </w:rPr>
        <w:t xml:space="preserve">One reason citizens know so little is </w:t>
      </w:r>
      <w:r w:rsidRPr="00B002C7">
        <w:rPr>
          <w:rStyle w:val="Emphasis"/>
        </w:rPr>
        <w:t>lack of media coverage of state affairs</w:t>
      </w:r>
      <w:r>
        <w:t>," Ginsberg said. "</w:t>
      </w:r>
      <w:r w:rsidRPr="00B002C7">
        <w:rPr>
          <w:rStyle w:val="StyleUnderline"/>
        </w:rPr>
        <w:t>The media focus on Washington, even though essential services like law enforcement and education are handled by the states</w:t>
      </w:r>
      <w:r>
        <w:t>. A lack of attention could lead not just to an uninformed public, but to an environment where special interest politics and corruption flourish."</w:t>
      </w:r>
    </w:p>
    <w:p w14:paraId="02619A3E" w14:textId="2B569AD3" w:rsidR="006277CC" w:rsidRDefault="006277CC" w:rsidP="006277CC">
      <w:pPr>
        <w:pStyle w:val="Heading2"/>
      </w:pPr>
      <w:r>
        <w:t>Policing</w:t>
      </w:r>
    </w:p>
    <w:p w14:paraId="347E536A" w14:textId="1BB52B58" w:rsidR="006277CC" w:rsidRDefault="006277CC" w:rsidP="006277CC">
      <w:pPr>
        <w:pStyle w:val="Heading3"/>
      </w:pPr>
      <w:r>
        <w:t>Neg – Solvency</w:t>
      </w:r>
    </w:p>
    <w:p w14:paraId="66CCCC31" w14:textId="77777777" w:rsidR="006277CC" w:rsidRPr="00AE0568" w:rsidRDefault="006277CC" w:rsidP="006277CC">
      <w:pPr>
        <w:pStyle w:val="Heading4"/>
      </w:pPr>
      <w:r>
        <w:t xml:space="preserve">State legislative reforms can </w:t>
      </w:r>
      <w:r w:rsidRPr="006277CC">
        <w:t>assure</w:t>
      </w:r>
      <w:r>
        <w:t xml:space="preserve"> police accountability. </w:t>
      </w:r>
    </w:p>
    <w:p w14:paraId="5FDD557C" w14:textId="77777777" w:rsidR="00D00F86" w:rsidRDefault="006277CC" w:rsidP="006277CC">
      <w:r w:rsidRPr="00AE0568">
        <w:rPr>
          <w:rStyle w:val="Style13ptBold"/>
        </w:rPr>
        <w:t>Stoughton et al. 20</w:t>
      </w:r>
      <w:r w:rsidR="00D00F86">
        <w:t xml:space="preserve"> - </w:t>
      </w:r>
      <w:r>
        <w:t xml:space="preserve">Professor of law at the University of South Carolina. </w:t>
      </w:r>
    </w:p>
    <w:p w14:paraId="59C24FA9" w14:textId="1D36F18C" w:rsidR="006277CC" w:rsidRPr="00F73B34" w:rsidRDefault="006277CC" w:rsidP="006277CC">
      <w:r>
        <w:t xml:space="preserve">(Seth Stoughton, Jeffrey J. Noble, Former deputy chief of police at the Irvine Police Department in California, Geoffrey P. Alpert, Criminology professor at the University of South Carolina, 6-3-2020; "How to Actually Fix America’s Police," </w:t>
      </w:r>
      <w:r w:rsidRPr="00AE0568">
        <w:rPr>
          <w:i/>
          <w:iCs/>
        </w:rPr>
        <w:t>Atlantic</w:t>
      </w:r>
      <w:r>
        <w:t>, https://www.theatlantic.com/ideas/archive/2020/06/how-actually-fix-americas-police/612520/)</w:t>
      </w:r>
    </w:p>
    <w:p w14:paraId="4A93DD54" w14:textId="1BD62530" w:rsidR="006277CC" w:rsidRDefault="006277CC" w:rsidP="006277CC">
      <w:r>
        <w:t>STATE INTERVENTION</w:t>
      </w:r>
      <w:r w:rsidR="00D00F86">
        <w:t xml:space="preserve"> </w:t>
      </w:r>
      <w:r w:rsidRPr="00AE0568">
        <w:rPr>
          <w:rStyle w:val="Emphasis"/>
        </w:rPr>
        <w:t>State legislatures</w:t>
      </w:r>
      <w:r w:rsidRPr="00AE0568">
        <w:rPr>
          <w:rStyle w:val="StyleUnderline"/>
        </w:rPr>
        <w:t xml:space="preserve">, which can often move </w:t>
      </w:r>
      <w:r w:rsidRPr="00AE0568">
        <w:rPr>
          <w:rStyle w:val="Emphasis"/>
        </w:rPr>
        <w:t>much faster</w:t>
      </w:r>
      <w:r w:rsidRPr="00AE0568">
        <w:rPr>
          <w:rStyle w:val="StyleUnderline"/>
        </w:rPr>
        <w:t xml:space="preserve"> than the pace of national politics, have their </w:t>
      </w:r>
      <w:r w:rsidRPr="00AE0568">
        <w:rPr>
          <w:rStyle w:val="Emphasis"/>
        </w:rPr>
        <w:t>own</w:t>
      </w:r>
      <w:r>
        <w:t xml:space="preserve"> five </w:t>
      </w:r>
      <w:r w:rsidRPr="00AE0568">
        <w:rPr>
          <w:rStyle w:val="Emphasis"/>
        </w:rPr>
        <w:t>objectives</w:t>
      </w:r>
      <w:r>
        <w:t xml:space="preserve"> </w:t>
      </w:r>
      <w:r w:rsidRPr="00AE0568">
        <w:rPr>
          <w:rStyle w:val="StyleUnderline"/>
        </w:rPr>
        <w:t xml:space="preserve">to </w:t>
      </w:r>
      <w:r w:rsidRPr="00AE0568">
        <w:rPr>
          <w:rStyle w:val="Emphasis"/>
        </w:rPr>
        <w:t>focus on.</w:t>
      </w:r>
      <w:r w:rsidR="00D00F86">
        <w:rPr>
          <w:b/>
          <w:iCs/>
          <w:u w:val="single"/>
          <w:bdr w:val="single" w:sz="8" w:space="0" w:color="auto"/>
        </w:rPr>
        <w:t xml:space="preserve"> </w:t>
      </w:r>
      <w:r>
        <w:t xml:space="preserve">To begin </w:t>
      </w:r>
      <w:r w:rsidRPr="00416BCE">
        <w:t>with, 36 states have statutes that govern the use of both deadly and nondeadly force, while six states have statutes only for deadly force</w:t>
      </w:r>
      <w:r>
        <w:t xml:space="preserve">. </w:t>
      </w:r>
      <w:r w:rsidRPr="00416BCE">
        <w:rPr>
          <w:rStyle w:val="StyleUnderline"/>
        </w:rPr>
        <w:t xml:space="preserve">More than three-quarters of the </w:t>
      </w:r>
      <w:r w:rsidRPr="00416BCE">
        <w:rPr>
          <w:rStyle w:val="Emphasis"/>
        </w:rPr>
        <w:t>58 total state statutes</w:t>
      </w:r>
      <w:r>
        <w:t xml:space="preserve"> (some states have more than one) </w:t>
      </w:r>
      <w:r w:rsidRPr="00416BCE">
        <w:rPr>
          <w:rStyle w:val="StyleUnderline"/>
        </w:rPr>
        <w:t xml:space="preserve">were adopted prior to or during the 1970s, and most </w:t>
      </w:r>
      <w:r w:rsidRPr="00416BCE">
        <w:rPr>
          <w:rStyle w:val="Emphasis"/>
        </w:rPr>
        <w:t>have not been recently amended</w:t>
      </w:r>
      <w:r>
        <w:t xml:space="preserve">. In the absence of statutes, states regulate police use of force through judicial decisions. But even </w:t>
      </w:r>
      <w:r w:rsidRPr="004B7D77">
        <w:rPr>
          <w:rStyle w:val="StyleUnderline"/>
        </w:rPr>
        <w:t xml:space="preserve">where state statutes do exist, the courts that interpret them unfortunately tend to rely on the </w:t>
      </w:r>
      <w:r w:rsidRPr="004B7D77">
        <w:rPr>
          <w:rStyle w:val="Emphasis"/>
        </w:rPr>
        <w:t>Fourth Amendment law</w:t>
      </w:r>
      <w:r w:rsidRPr="004B7D77">
        <w:rPr>
          <w:rStyle w:val="StyleUnderline"/>
        </w:rPr>
        <w:t>.</w:t>
      </w:r>
      <w:r>
        <w:t xml:space="preserve"> </w:t>
      </w:r>
      <w:r w:rsidRPr="004B7D77">
        <w:rPr>
          <w:rStyle w:val="StyleUnderline"/>
        </w:rPr>
        <w:t xml:space="preserve">This is a </w:t>
      </w:r>
      <w:r w:rsidRPr="004B7D77">
        <w:rPr>
          <w:rStyle w:val="Emphasis"/>
        </w:rPr>
        <w:t>problem</w:t>
      </w:r>
      <w:r>
        <w:t xml:space="preserve"> for two reasons. First, the Fourth Amendment regulates police seizures, but state law is supposed to regulate use of force, and not all uses of force count as seizures. (Several courts have held, for example, that an officer shooting at someone but instead striking a bystander does not constitute a seizure.) State law is supposed to be broader than the Fourth Amendment, which means that referring to Fourth Amendment doctrines in the interpretation of state law can provide less protection than state lawmakers intended. Second, and perhaps more important, those Fourth Amendment doctrines are a mess; they provide little meaningful guidance that officers in the field can use to determine when and how much force to use, and the guidance they provide to courts reviewing use of force is often flawed.</w:t>
      </w:r>
      <w:r w:rsidR="00D00F86">
        <w:t xml:space="preserve"> </w:t>
      </w:r>
      <w:r>
        <w:t xml:space="preserve">Worse, </w:t>
      </w:r>
      <w:r w:rsidRPr="004B7D77">
        <w:rPr>
          <w:rStyle w:val="StyleUnderline"/>
        </w:rPr>
        <w:t xml:space="preserve">many of the state statutes and common-law doctrines are </w:t>
      </w:r>
      <w:r w:rsidRPr="004B7D77">
        <w:rPr>
          <w:rStyle w:val="Emphasis"/>
        </w:rPr>
        <w:t>contrary to good practices</w:t>
      </w:r>
      <w:r>
        <w:t>. Some states allow officers to use force to make an arrest if they believe the arrest is lawful, even if it isn’t and their belief is unreasonable. Others are woefully outdated, and still provide a defense to officers who use deadly force to prevent the escape of a fleeing felon. And most states authorize officers to use “reasonably necessary” force, but do not bother to define what reasonable force is or explain how officers should determine that it is necessary. Very few states admonish officers to use appropriate tactics or punish officers for egregious mistakes that contribute to avoidable use of force.</w:t>
      </w:r>
      <w:r w:rsidR="00D00F86">
        <w:t xml:space="preserve"> </w:t>
      </w:r>
      <w:r w:rsidRPr="004F2F2C">
        <w:rPr>
          <w:rStyle w:val="Emphasis"/>
        </w:rPr>
        <w:t>States can do better</w:t>
      </w:r>
      <w:r>
        <w:t xml:space="preserve">. In the past several years, for example, </w:t>
      </w:r>
      <w:r w:rsidRPr="004F2F2C">
        <w:rPr>
          <w:rStyle w:val="StyleUnderline"/>
        </w:rPr>
        <w:t xml:space="preserve">both Washington State and California have </w:t>
      </w:r>
      <w:r w:rsidRPr="004F2F2C">
        <w:rPr>
          <w:rStyle w:val="Emphasis"/>
        </w:rPr>
        <w:t>amended their statutory regimes</w:t>
      </w:r>
      <w:r w:rsidRPr="004F2F2C">
        <w:rPr>
          <w:rStyle w:val="StyleUnderline"/>
        </w:rPr>
        <w:t>,</w:t>
      </w:r>
      <w:r>
        <w:t xml:space="preserve"> </w:t>
      </w:r>
      <w:r w:rsidRPr="004F2F2C">
        <w:rPr>
          <w:rStyle w:val="StyleUnderline"/>
        </w:rPr>
        <w:t>giving officers</w:t>
      </w:r>
      <w:r>
        <w:t xml:space="preserve"> the authority to use force in the situations that require it while also providing </w:t>
      </w:r>
      <w:r w:rsidRPr="004F2F2C">
        <w:rPr>
          <w:rStyle w:val="Emphasis"/>
        </w:rPr>
        <w:t>meaningful guidance</w:t>
      </w:r>
      <w:r w:rsidRPr="004F2F2C">
        <w:rPr>
          <w:rStyle w:val="StyleUnderline"/>
        </w:rPr>
        <w:t xml:space="preserve"> to officers and courts about what those situations are</w:t>
      </w:r>
      <w:r>
        <w:t xml:space="preserve">. California allows officers to use deadly force against “imminent threats of death or serious bodily injury,” and says that an “imminent threat” exists when “a person has the present ability, opportunity, and apparent intent” to cause such harm. </w:t>
      </w:r>
      <w:r w:rsidRPr="004F2F2C">
        <w:rPr>
          <w:rStyle w:val="Emphasis"/>
        </w:rPr>
        <w:t>Definitions</w:t>
      </w:r>
      <w:r>
        <w:t xml:space="preserve"> like this, which draw from best practices in policing, give officers the leeway to protect themselves and others while also </w:t>
      </w:r>
      <w:r w:rsidRPr="004F2F2C">
        <w:rPr>
          <w:rStyle w:val="Emphasis"/>
        </w:rPr>
        <w:t>prohibit</w:t>
      </w:r>
      <w:r>
        <w:t xml:space="preserve">ing them from </w:t>
      </w:r>
      <w:r w:rsidRPr="004F2F2C">
        <w:rPr>
          <w:rStyle w:val="StyleUnderline"/>
        </w:rPr>
        <w:t xml:space="preserve">acting on </w:t>
      </w:r>
      <w:r w:rsidRPr="004F2F2C">
        <w:rPr>
          <w:rStyle w:val="Emphasis"/>
        </w:rPr>
        <w:t>unfounded</w:t>
      </w:r>
      <w:r w:rsidRPr="004F2F2C">
        <w:rPr>
          <w:rStyle w:val="StyleUnderline"/>
        </w:rPr>
        <w:t xml:space="preserve"> or </w:t>
      </w:r>
      <w:r w:rsidRPr="004F2F2C">
        <w:rPr>
          <w:rStyle w:val="Emphasis"/>
        </w:rPr>
        <w:t>purely speculative fears.</w:t>
      </w:r>
      <w:r w:rsidR="00D00F86">
        <w:rPr>
          <w:rStyle w:val="StyleUnderline"/>
        </w:rPr>
        <w:t xml:space="preserve"> </w:t>
      </w:r>
      <w:r w:rsidRPr="004F2F2C">
        <w:rPr>
          <w:rStyle w:val="Emphasis"/>
        </w:rPr>
        <w:t>State legislatures</w:t>
      </w:r>
      <w:r w:rsidRPr="004F2F2C">
        <w:rPr>
          <w:rStyle w:val="StyleUnderline"/>
        </w:rPr>
        <w:t xml:space="preserve"> can also </w:t>
      </w:r>
      <w:r w:rsidRPr="004F2F2C">
        <w:rPr>
          <w:rStyle w:val="Emphasis"/>
        </w:rPr>
        <w:t>amend</w:t>
      </w:r>
      <w:r w:rsidRPr="004F2F2C">
        <w:rPr>
          <w:rStyle w:val="StyleUnderline"/>
        </w:rPr>
        <w:t xml:space="preserve"> law-enforcement officers’ bills of rights and the laws that govern the </w:t>
      </w:r>
      <w:r w:rsidRPr="004F2F2C">
        <w:rPr>
          <w:rStyle w:val="Emphasis"/>
        </w:rPr>
        <w:t>collective-bargaining rights of police unions</w:t>
      </w:r>
      <w:r w:rsidRPr="004F2F2C">
        <w:rPr>
          <w:rStyle w:val="StyleUnderline"/>
        </w:rPr>
        <w:t>.</w:t>
      </w:r>
      <w:r>
        <w:t xml:space="preserve"> </w:t>
      </w:r>
      <w:r w:rsidRPr="00174403">
        <w:rPr>
          <w:rStyle w:val="StyleUnderline"/>
        </w:rPr>
        <w:t>Most states permit</w:t>
      </w:r>
      <w:r w:rsidRPr="00174403">
        <w:t xml:space="preserve"> or encourage </w:t>
      </w:r>
      <w:r w:rsidRPr="00174403">
        <w:rPr>
          <w:rStyle w:val="Emphasis"/>
        </w:rPr>
        <w:t>collective bargaining</w:t>
      </w:r>
      <w:r w:rsidRPr="00174403">
        <w:t xml:space="preserve"> for police unions</w:t>
      </w:r>
      <w:r>
        <w:t xml:space="preserve">—even states that, like Wisconsin, otherwise take a dim view of public-sector unions. Police unions do some good work; research suggests that officers at unionized agencies are, on average, higher paid and more professional than officers at nonunionized agencies. However, </w:t>
      </w:r>
      <w:r w:rsidRPr="00174403">
        <w:rPr>
          <w:rStyle w:val="StyleUnderline"/>
        </w:rPr>
        <w:t xml:space="preserve">unions have leveraged the collective-bargaining process to create </w:t>
      </w:r>
      <w:r w:rsidRPr="00174403">
        <w:rPr>
          <w:rStyle w:val="Emphasis"/>
        </w:rPr>
        <w:t>labyrinthine procedural protections</w:t>
      </w:r>
      <w:r w:rsidRPr="00174403">
        <w:rPr>
          <w:rStyle w:val="StyleUnderline"/>
        </w:rPr>
        <w:t xml:space="preserve"> that can make it exceptionally difficult to </w:t>
      </w:r>
      <w:r w:rsidRPr="00174403">
        <w:rPr>
          <w:rStyle w:val="Emphasis"/>
        </w:rPr>
        <w:t>investigate, discipline, or terminate officers</w:t>
      </w:r>
      <w:r>
        <w:t xml:space="preserve">. </w:t>
      </w:r>
      <w:r w:rsidRPr="00174403">
        <w:rPr>
          <w:rStyle w:val="StyleUnderline"/>
        </w:rPr>
        <w:t xml:space="preserve">Some of the </w:t>
      </w:r>
      <w:r w:rsidRPr="00174403">
        <w:rPr>
          <w:rStyle w:val="Emphasis"/>
        </w:rPr>
        <w:t>limits</w:t>
      </w:r>
      <w:r w:rsidRPr="00174403">
        <w:rPr>
          <w:rStyle w:val="StyleUnderline"/>
        </w:rPr>
        <w:t xml:space="preserve"> on investigation</w:t>
      </w:r>
      <w:r>
        <w:t>—such as delaying interviewing an officer after a critical incident for several “sleep cycles”—</w:t>
      </w:r>
      <w:r w:rsidRPr="00174403">
        <w:rPr>
          <w:rStyle w:val="StyleUnderline"/>
        </w:rPr>
        <w:t xml:space="preserve">are based on </w:t>
      </w:r>
      <w:r w:rsidRPr="00174403">
        <w:rPr>
          <w:rStyle w:val="Emphasis"/>
        </w:rPr>
        <w:t>faulty reasoning</w:t>
      </w:r>
      <w:r>
        <w:t xml:space="preserve"> and have been thoroughly debunked by credible scientific research. Too often, </w:t>
      </w:r>
      <w:r w:rsidRPr="004C1352">
        <w:rPr>
          <w:rStyle w:val="StyleUnderline"/>
        </w:rPr>
        <w:t xml:space="preserve">discipline is precluded by </w:t>
      </w:r>
      <w:r w:rsidRPr="004C1352">
        <w:rPr>
          <w:rStyle w:val="Emphasis"/>
        </w:rPr>
        <w:t>unnecessary</w:t>
      </w:r>
      <w:r w:rsidRPr="004C1352">
        <w:rPr>
          <w:rStyle w:val="StyleUnderline"/>
        </w:rPr>
        <w:t xml:space="preserve"> or </w:t>
      </w:r>
      <w:r w:rsidRPr="004C1352">
        <w:rPr>
          <w:rStyle w:val="Emphasis"/>
        </w:rPr>
        <w:t>inappropriate</w:t>
      </w:r>
      <w:r w:rsidRPr="004C1352">
        <w:rPr>
          <w:rStyle w:val="StyleUnderline"/>
        </w:rPr>
        <w:t xml:space="preserve"> procedural violations</w:t>
      </w:r>
      <w:r>
        <w:t xml:space="preserve">; in some cities, for example, civilians can file a complaint only during a limited period after an incident, sometimes as short as 30 days. When officers are disciplined, that discipline is subject to grievance and arbitration procedures; at one agency, a study found that arbitrators “routinely cut in half” the severity of disciplinary sanctions imposed by agency management. Officers should have a right to appeal disciplinary findings, but only when they are arguing that the agency’s decision was arbitrary and capricious or that the agency did not act in good faith. </w:t>
      </w:r>
      <w:r w:rsidRPr="009D2D81">
        <w:rPr>
          <w:rStyle w:val="StyleUnderline"/>
        </w:rPr>
        <w:t xml:space="preserve">By </w:t>
      </w:r>
      <w:r w:rsidRPr="009D2D81">
        <w:rPr>
          <w:rStyle w:val="Emphasis"/>
        </w:rPr>
        <w:t>protecting</w:t>
      </w:r>
      <w:r w:rsidRPr="009D2D81">
        <w:rPr>
          <w:rStyle w:val="StyleUnderline"/>
        </w:rPr>
        <w:t xml:space="preserve"> bad officers, collective-bargaining agreements and state laws </w:t>
      </w:r>
      <w:r w:rsidRPr="009D2D81">
        <w:rPr>
          <w:rStyle w:val="Emphasis"/>
        </w:rPr>
        <w:t>contribute to misconduct</w:t>
      </w:r>
      <w:r w:rsidRPr="009D2D81">
        <w:rPr>
          <w:rStyle w:val="StyleUnderline"/>
        </w:rPr>
        <w:t>.</w:t>
      </w:r>
      <w:r w:rsidR="00D00F86">
        <w:t xml:space="preserve"> </w:t>
      </w:r>
      <w:r>
        <w:t xml:space="preserve">Further, </w:t>
      </w:r>
      <w:r w:rsidRPr="009D2D81">
        <w:rPr>
          <w:rStyle w:val="StyleUnderline"/>
        </w:rPr>
        <w:t xml:space="preserve">state legislatures can do a better job of </w:t>
      </w:r>
      <w:r w:rsidRPr="009D2D81">
        <w:rPr>
          <w:rStyle w:val="Emphasis"/>
        </w:rPr>
        <w:t>certifying</w:t>
      </w:r>
      <w:r w:rsidRPr="009D2D81">
        <w:rPr>
          <w:rStyle w:val="StyleUnderline"/>
        </w:rPr>
        <w:t xml:space="preserve"> and,</w:t>
      </w:r>
      <w:r>
        <w:t xml:space="preserve"> when necessary, </w:t>
      </w:r>
      <w:r w:rsidRPr="009D2D81">
        <w:rPr>
          <w:rStyle w:val="Emphasis"/>
        </w:rPr>
        <w:t>decertifying</w:t>
      </w:r>
      <w:r>
        <w:t xml:space="preserve"> </w:t>
      </w:r>
      <w:r w:rsidRPr="009D2D81">
        <w:rPr>
          <w:rStyle w:val="StyleUnderline"/>
        </w:rPr>
        <w:t>officers</w:t>
      </w:r>
      <w:r>
        <w:t xml:space="preserve">. Currently, most states require most officers to be certified by a standards-and-training commission. Such commissions set minimum training requirements, but </w:t>
      </w:r>
      <w:r w:rsidRPr="00923A97">
        <w:rPr>
          <w:rStyle w:val="StyleUnderline"/>
        </w:rPr>
        <w:t xml:space="preserve">state law can impose </w:t>
      </w:r>
      <w:r w:rsidRPr="00923A97">
        <w:rPr>
          <w:rStyle w:val="Emphasis"/>
        </w:rPr>
        <w:t>specific training</w:t>
      </w:r>
      <w:r w:rsidRPr="00923A97">
        <w:rPr>
          <w:rStyle w:val="StyleUnderline"/>
        </w:rPr>
        <w:t xml:space="preserve"> that the state commission has</w:t>
      </w:r>
      <w:r>
        <w:t xml:space="preserve">, thus far, </w:t>
      </w:r>
      <w:r w:rsidRPr="00923A97">
        <w:rPr>
          <w:rStyle w:val="Emphasis"/>
        </w:rPr>
        <w:t>omitted</w:t>
      </w:r>
      <w:r>
        <w:t xml:space="preserve"> from the academy curriculum. </w:t>
      </w:r>
      <w:r w:rsidRPr="00923A97">
        <w:rPr>
          <w:rStyle w:val="Emphasis"/>
        </w:rPr>
        <w:t>Washington State</w:t>
      </w:r>
      <w:r>
        <w:t xml:space="preserve">, for example, now </w:t>
      </w:r>
      <w:r w:rsidRPr="00923A97">
        <w:rPr>
          <w:rStyle w:val="StyleUnderline"/>
        </w:rPr>
        <w:t xml:space="preserve">requires both </w:t>
      </w:r>
      <w:r w:rsidRPr="00923A97">
        <w:rPr>
          <w:rStyle w:val="Emphasis"/>
        </w:rPr>
        <w:t>violence de-escalation training</w:t>
      </w:r>
      <w:r w:rsidRPr="00923A97">
        <w:rPr>
          <w:rStyle w:val="StyleUnderline"/>
        </w:rPr>
        <w:t xml:space="preserve"> and </w:t>
      </w:r>
      <w:r w:rsidRPr="00923A97">
        <w:rPr>
          <w:rStyle w:val="Emphasis"/>
        </w:rPr>
        <w:t>mental-health training</w:t>
      </w:r>
      <w:r>
        <w:t xml:space="preserve">, and the commission must “consult with law enforcement agencies and community stakeholders” in developing that training. And while most states allow for decertification—which prevents someone who has engaged in misconduct from continuing to work in that state as an officer—that authority can be tightly limited. In some states, an officer can be decertified only after a criminal conviction for a felony or serious misdemeanor. Even in states that have more permissive decertification regimes, decertification is often used only sparingly. From the 1960s until 2017, only about 30,000 officers were decertified, and three states—Florida, Georgia, and North Carolina—make up about half of those. As the decertification expert Roger Goldman has said, that isn’t because those states have a higher proportion of bad officers; it is because those states “have very active decertification programs.” </w:t>
      </w:r>
      <w:r w:rsidRPr="00E20B3B">
        <w:rPr>
          <w:rStyle w:val="StyleUnderline"/>
        </w:rPr>
        <w:t xml:space="preserve">States have good reason to </w:t>
      </w:r>
      <w:r w:rsidRPr="00E20B3B">
        <w:rPr>
          <w:rStyle w:val="Emphasis"/>
        </w:rPr>
        <w:t>strengthen their commitment</w:t>
      </w:r>
      <w:r w:rsidRPr="00E20B3B">
        <w:rPr>
          <w:rStyle w:val="StyleUnderline"/>
        </w:rPr>
        <w:t xml:space="preserve"> to </w:t>
      </w:r>
      <w:r w:rsidRPr="00E20B3B">
        <w:rPr>
          <w:rStyle w:val="Emphasis"/>
        </w:rPr>
        <w:t>policing the police</w:t>
      </w:r>
      <w:r>
        <w:t>: According to a recent study, officers who are hired by another police agency after being terminated or resigning in lieu of termination from a prior agency are more likely than other officers to engage in future misconduct.</w:t>
      </w:r>
      <w:r w:rsidR="00D00F86">
        <w:t xml:space="preserve"> </w:t>
      </w:r>
      <w:r>
        <w:t xml:space="preserve">A persistent culture of secrecy regarding personnel matters has not helped. </w:t>
      </w:r>
      <w:r w:rsidRPr="00A10D9A">
        <w:rPr>
          <w:rStyle w:val="StyleUnderline"/>
        </w:rPr>
        <w:t xml:space="preserve">Many states have </w:t>
      </w:r>
      <w:r w:rsidRPr="00A10D9A">
        <w:rPr>
          <w:rStyle w:val="Emphasis"/>
        </w:rPr>
        <w:t>sharply limited</w:t>
      </w:r>
      <w:r w:rsidRPr="00A10D9A">
        <w:rPr>
          <w:rStyle w:val="StyleUnderline"/>
        </w:rPr>
        <w:t xml:space="preserve"> the public’s right to access officers’ </w:t>
      </w:r>
      <w:r w:rsidRPr="00A10D9A">
        <w:rPr>
          <w:rStyle w:val="Emphasis"/>
        </w:rPr>
        <w:t>disciplinary files</w:t>
      </w:r>
      <w:r w:rsidRPr="00A10D9A">
        <w:rPr>
          <w:rStyle w:val="StyleUnderline"/>
        </w:rPr>
        <w:t xml:space="preserve"> or agency use</w:t>
      </w:r>
      <w:r w:rsidRPr="00A10D9A">
        <w:rPr>
          <w:rStyle w:val="Emphasis"/>
        </w:rPr>
        <w:t>-of-force investigations</w:t>
      </w:r>
      <w:r>
        <w:t xml:space="preserve">. Although there is, and must be, room for certain employee information to be kept confidential, an </w:t>
      </w:r>
      <w:r w:rsidRPr="00A10D9A">
        <w:rPr>
          <w:rStyle w:val="StyleUnderline"/>
        </w:rPr>
        <w:t xml:space="preserve">officer’s actions while dealing with members of the community and the steps that an agency takes to investigate those actions are </w:t>
      </w:r>
      <w:r w:rsidRPr="00A10D9A">
        <w:rPr>
          <w:rStyle w:val="Emphasis"/>
        </w:rPr>
        <w:t>clearly matters of public interest</w:t>
      </w:r>
      <w:r>
        <w:t xml:space="preserve">. </w:t>
      </w:r>
      <w:r w:rsidRPr="00A10D9A">
        <w:rPr>
          <w:rStyle w:val="StyleUnderline"/>
        </w:rPr>
        <w:t xml:space="preserve">The states that have passed </w:t>
      </w:r>
      <w:r w:rsidRPr="00A10D9A">
        <w:rPr>
          <w:rStyle w:val="Emphasis"/>
        </w:rPr>
        <w:t>broad sunshine laws</w:t>
      </w:r>
      <w:r>
        <w:t xml:space="preserve">, such as Florida, </w:t>
      </w:r>
      <w:r w:rsidRPr="00A10D9A">
        <w:rPr>
          <w:rStyle w:val="StyleUnderline"/>
        </w:rPr>
        <w:t xml:space="preserve">have taught us that public access can be a </w:t>
      </w:r>
      <w:r w:rsidRPr="00A10D9A">
        <w:rPr>
          <w:rStyle w:val="Emphasis"/>
        </w:rPr>
        <w:t>crucial component of police accountability</w:t>
      </w:r>
      <w:r>
        <w:t xml:space="preserve"> without impeding proper police action. States that allow agencies to shred disciplinary records after a set period, sometimes as short as six months, are effectively making patterns of misconduct by problem employees significantly more difficult to detect. States should follow the lead of Florida and, more recently, California in passing public-records laws ensuring that disciplinary records and reports pertaining to critical incidents such as police shootings or other serious uses of force cannot be hidden.</w:t>
      </w:r>
      <w:r w:rsidR="00D00F86">
        <w:t xml:space="preserve"> </w:t>
      </w:r>
      <w:r>
        <w:t xml:space="preserve">Finally, </w:t>
      </w:r>
      <w:r w:rsidRPr="00A10D9A">
        <w:rPr>
          <w:rStyle w:val="StyleUnderline"/>
        </w:rPr>
        <w:t xml:space="preserve">states can </w:t>
      </w:r>
      <w:r w:rsidRPr="00A10D9A">
        <w:rPr>
          <w:rStyle w:val="Emphasis"/>
        </w:rPr>
        <w:t>rethink</w:t>
      </w:r>
      <w:r w:rsidRPr="00A10D9A">
        <w:rPr>
          <w:rStyle w:val="StyleUnderline"/>
        </w:rPr>
        <w:t xml:space="preserve"> their approach to </w:t>
      </w:r>
      <w:r w:rsidRPr="00A10D9A">
        <w:rPr>
          <w:rStyle w:val="Emphasis"/>
        </w:rPr>
        <w:t>criminalization</w:t>
      </w:r>
      <w:r>
        <w:t>. “</w:t>
      </w:r>
      <w:r w:rsidRPr="00A10D9A">
        <w:t>Overcriminalization</w:t>
      </w:r>
      <w:r>
        <w:t xml:space="preserve">” has been broadly discussed; there are so many laws that violations are ubiquitous. </w:t>
      </w:r>
      <w:r w:rsidRPr="00A10D9A">
        <w:rPr>
          <w:rStyle w:val="StyleUnderline"/>
        </w:rPr>
        <w:t xml:space="preserve">If everyone is a criminal, officers have almost </w:t>
      </w:r>
      <w:r w:rsidRPr="00A10D9A">
        <w:rPr>
          <w:rStyle w:val="Emphasis"/>
        </w:rPr>
        <w:t>unfettered discretion</w:t>
      </w:r>
      <w:r w:rsidRPr="00A10D9A">
        <w:rPr>
          <w:rStyle w:val="StyleUnderline"/>
        </w:rPr>
        <w:t xml:space="preserve"> to </w:t>
      </w:r>
      <w:r w:rsidRPr="00A10D9A">
        <w:rPr>
          <w:rStyle w:val="Emphasis"/>
        </w:rPr>
        <w:t>pick and choose</w:t>
      </w:r>
      <w:r w:rsidRPr="00A10D9A">
        <w:rPr>
          <w:rStyle w:val="StyleUnderline"/>
        </w:rPr>
        <w:t xml:space="preserve"> which laws to </w:t>
      </w:r>
      <w:r w:rsidRPr="00A10D9A">
        <w:rPr>
          <w:rStyle w:val="Emphasis"/>
        </w:rPr>
        <w:t>enforce</w:t>
      </w:r>
      <w:r w:rsidRPr="00A10D9A">
        <w:rPr>
          <w:rStyle w:val="StyleUnderline"/>
        </w:rPr>
        <w:t xml:space="preserve"> and whom to </w:t>
      </w:r>
      <w:r w:rsidRPr="00A10D9A">
        <w:rPr>
          <w:rStyle w:val="Emphasis"/>
        </w:rPr>
        <w:t>stop</w:t>
      </w:r>
      <w:r>
        <w:t xml:space="preserve">, </w:t>
      </w:r>
      <w:r w:rsidRPr="00A10D9A">
        <w:rPr>
          <w:rStyle w:val="Emphasis"/>
        </w:rPr>
        <w:t>frisk</w:t>
      </w:r>
      <w:r w:rsidRPr="00A10D9A">
        <w:rPr>
          <w:rStyle w:val="StyleUnderline"/>
        </w:rPr>
        <w:t xml:space="preserve">, </w:t>
      </w:r>
      <w:r w:rsidRPr="00A10D9A">
        <w:rPr>
          <w:rStyle w:val="Emphasis"/>
        </w:rPr>
        <w:t>search</w:t>
      </w:r>
      <w:r w:rsidRPr="00A10D9A">
        <w:rPr>
          <w:rStyle w:val="StyleUnderline"/>
        </w:rPr>
        <w:t xml:space="preserve">, or </w:t>
      </w:r>
      <w:r w:rsidRPr="00A10D9A">
        <w:rPr>
          <w:rStyle w:val="Emphasis"/>
        </w:rPr>
        <w:t>arrest</w:t>
      </w:r>
      <w:r>
        <w:t xml:space="preserve">. And, as the saying goes, when all you have is a hammer, every problem looks like a nail. For too long, </w:t>
      </w:r>
      <w:r w:rsidRPr="00A10D9A">
        <w:rPr>
          <w:rStyle w:val="StyleUnderline"/>
        </w:rPr>
        <w:t xml:space="preserve">the </w:t>
      </w:r>
      <w:r w:rsidRPr="00906F0E">
        <w:rPr>
          <w:rStyle w:val="Emphasis"/>
        </w:rPr>
        <w:t>hammer</w:t>
      </w:r>
      <w:r w:rsidRPr="00A10D9A">
        <w:rPr>
          <w:rStyle w:val="StyleUnderline"/>
        </w:rPr>
        <w:t xml:space="preserve"> of criminal law has been used against a </w:t>
      </w:r>
      <w:r w:rsidRPr="00A10D9A">
        <w:rPr>
          <w:rStyle w:val="Emphasis"/>
        </w:rPr>
        <w:t>wide array of social ills</w:t>
      </w:r>
      <w:r>
        <w:t xml:space="preserve">. </w:t>
      </w:r>
      <w:r w:rsidRPr="00906F0E">
        <w:rPr>
          <w:rStyle w:val="StyleUnderline"/>
        </w:rPr>
        <w:t xml:space="preserve">The result is police </w:t>
      </w:r>
      <w:r w:rsidRPr="00906F0E">
        <w:rPr>
          <w:rStyle w:val="Emphasis"/>
        </w:rPr>
        <w:t>over-involvement</w:t>
      </w:r>
      <w:r w:rsidRPr="00906F0E">
        <w:rPr>
          <w:rStyle w:val="StyleUnderline"/>
        </w:rPr>
        <w:t xml:space="preserve"> in matters that would be far better left to </w:t>
      </w:r>
      <w:r w:rsidRPr="00906F0E">
        <w:rPr>
          <w:rStyle w:val="Emphasis"/>
        </w:rPr>
        <w:t>other government institution</w:t>
      </w:r>
      <w:r w:rsidRPr="00906F0E">
        <w:rPr>
          <w:rStyle w:val="StyleUnderline"/>
        </w:rPr>
        <w:t xml:space="preserve">s and </w:t>
      </w:r>
      <w:r w:rsidRPr="00906F0E">
        <w:rPr>
          <w:rStyle w:val="Emphasis"/>
        </w:rPr>
        <w:t>social-service providers,</w:t>
      </w:r>
      <w:r>
        <w:t xml:space="preserve"> including school discipline, poverty, homelessness, and substance abuse. The opioid crisis remains a stark reminder that </w:t>
      </w:r>
      <w:r w:rsidRPr="00906F0E">
        <w:rPr>
          <w:rStyle w:val="StyleUnderline"/>
        </w:rPr>
        <w:t xml:space="preserve">the United States cannot </w:t>
      </w:r>
      <w:r w:rsidRPr="00906F0E">
        <w:rPr>
          <w:rStyle w:val="Emphasis"/>
        </w:rPr>
        <w:t>arrest its way out of addiction</w:t>
      </w:r>
      <w:r>
        <w:t>. The troubling discrepancies between how police have been cast as soldiers in the War on Drugs—a war that, despite almost identical drug-use rates between white and black Americans, is fought mostly in poor and minority communities—and how police have been seen as an adjunct to the public-health authorities addressing opioid abuse in suburban middle- or upper-class neighborhoods should be a stark warning for state legislators to rethink the scope of criminal law.</w:t>
      </w:r>
    </w:p>
    <w:p w14:paraId="104CA118" w14:textId="02B5F816" w:rsidR="006277CC" w:rsidRDefault="006277CC" w:rsidP="006277CC">
      <w:pPr>
        <w:pStyle w:val="Heading3"/>
      </w:pPr>
      <w:r>
        <w:t>Neg – Federal Action Worse</w:t>
      </w:r>
    </w:p>
    <w:p w14:paraId="51080509" w14:textId="77777777" w:rsidR="006277CC" w:rsidRDefault="006277CC" w:rsidP="006277CC">
      <w:pPr>
        <w:pStyle w:val="Heading4"/>
      </w:pPr>
      <w:r>
        <w:t>Federal action fails:</w:t>
      </w:r>
    </w:p>
    <w:p w14:paraId="3BB6005D" w14:textId="015D6281" w:rsidR="006277CC" w:rsidRDefault="006277CC" w:rsidP="006277CC">
      <w:pPr>
        <w:pStyle w:val="Heading4"/>
        <w:numPr>
          <w:ilvl w:val="0"/>
          <w:numId w:val="11"/>
        </w:numPr>
      </w:pPr>
      <w:r>
        <w:t xml:space="preserve">Can’t prevent </w:t>
      </w:r>
      <w:r w:rsidRPr="006277CC">
        <w:t>re-hiring</w:t>
      </w:r>
    </w:p>
    <w:p w14:paraId="78C750E0" w14:textId="77777777" w:rsidR="00D00F86" w:rsidRDefault="006277CC" w:rsidP="006277CC">
      <w:r w:rsidRPr="00356967">
        <w:rPr>
          <w:rStyle w:val="Style13ptBold"/>
        </w:rPr>
        <w:t>Goldman 1</w:t>
      </w:r>
      <w:r>
        <w:rPr>
          <w:rStyle w:val="Style13ptBold"/>
        </w:rPr>
        <w:t>6</w:t>
      </w:r>
      <w:r w:rsidR="00D00F86">
        <w:t xml:space="preserve"> - </w:t>
      </w:r>
      <w:proofErr w:type="spellStart"/>
      <w:r>
        <w:t>Callis</w:t>
      </w:r>
      <w:proofErr w:type="spellEnd"/>
      <w:r>
        <w:t xml:space="preserve"> Family Professor of Law Emeritus, Saint Louis University School of Law. </w:t>
      </w:r>
    </w:p>
    <w:p w14:paraId="5038BE4F" w14:textId="0323357B" w:rsidR="006277CC" w:rsidRPr="00F546ED" w:rsidRDefault="006277CC" w:rsidP="006277CC">
      <w:r>
        <w:t xml:space="preserve">(Roger Goldman, “IMPORTANCE OF STATE LAW IN POLICE REFORM,” </w:t>
      </w:r>
      <w:r w:rsidRPr="00842113">
        <w:rPr>
          <w:i/>
          <w:iCs/>
        </w:rPr>
        <w:t>Saint Louis University Law Journal</w:t>
      </w:r>
      <w:r>
        <w:t xml:space="preserve">, Vol. 60:363, Accessible at: </w:t>
      </w:r>
      <w:hyperlink r:id="rId9" w:history="1">
        <w:r w:rsidRPr="00083E29">
          <w:rPr>
            <w:rStyle w:val="Hyperlink"/>
          </w:rPr>
          <w:t>https://www.slu.edu/law/law-journal/pdfs/issues-archive/v60-no3/roger_goldman_article.pdf</w:t>
        </w:r>
      </w:hyperlink>
      <w:r>
        <w:t>, pg. 364-365)</w:t>
      </w:r>
    </w:p>
    <w:p w14:paraId="2BE9C454" w14:textId="77777777" w:rsidR="006277CC" w:rsidRDefault="006277CC" w:rsidP="006277CC">
      <w:pPr>
        <w:rPr>
          <w:rStyle w:val="Emphasis"/>
        </w:rPr>
      </w:pPr>
      <w:r>
        <w:t xml:space="preserve">I. </w:t>
      </w:r>
      <w:r w:rsidRPr="00A87F13">
        <w:rPr>
          <w:rStyle w:val="Emphasis"/>
        </w:rPr>
        <w:t>LIMITATIONS OF FEDERAL REMEDIES</w:t>
      </w:r>
      <w:r>
        <w:t xml:space="preserve"> A. </w:t>
      </w:r>
      <w:r w:rsidRPr="00CB260A">
        <w:rPr>
          <w:rStyle w:val="StyleUnderline"/>
        </w:rPr>
        <w:t xml:space="preserve">The </w:t>
      </w:r>
      <w:r w:rsidRPr="00CB260A">
        <w:rPr>
          <w:rStyle w:val="Emphasis"/>
        </w:rPr>
        <w:t>Exclusionary</w:t>
      </w:r>
      <w:r w:rsidRPr="00CB260A">
        <w:rPr>
          <w:rStyle w:val="StyleUnderline"/>
        </w:rPr>
        <w:t xml:space="preserve"> Rule</w:t>
      </w:r>
      <w:r>
        <w:t xml:space="preserve"> The current members of the Supreme Court are split 4-4 on the efficacy of the exclusionary rule (Justice Kennedy, as is often the case, is the swing justice).5 The Court has clearly weakened the application of the rule in a great number of cases since the heyday of the rule during the Warren Court era in the 1960s (e.g. in United States v. Leon, the Court adopted the good faith exception, which permits the admission of evidence seized in violation of the Fourth Amendment6 ). But the purpose of this Article is not to review that history but to make the point that </w:t>
      </w:r>
      <w:r w:rsidRPr="00CB260A">
        <w:rPr>
          <w:rStyle w:val="StyleUnderline"/>
        </w:rPr>
        <w:t xml:space="preserve">even if the rule were applied </w:t>
      </w:r>
      <w:r w:rsidRPr="00CB260A">
        <w:rPr>
          <w:rStyle w:val="Emphasis"/>
        </w:rPr>
        <w:t>vigorously</w:t>
      </w:r>
      <w:r>
        <w:t xml:space="preserve">, </w:t>
      </w:r>
      <w:r w:rsidRPr="00CB260A">
        <w:rPr>
          <w:rStyle w:val="StyleUnderline"/>
        </w:rPr>
        <w:t xml:space="preserve">there is no empirical evidence to support the proposition that an officer who has been found to have </w:t>
      </w:r>
      <w:r w:rsidRPr="00CB260A">
        <w:rPr>
          <w:rStyle w:val="Emphasis"/>
        </w:rPr>
        <w:t>violated</w:t>
      </w:r>
      <w:r w:rsidRPr="00CB260A">
        <w:rPr>
          <w:rStyle w:val="StyleUnderline"/>
        </w:rPr>
        <w:t xml:space="preserve"> the rule</w:t>
      </w:r>
      <w:r>
        <w:t xml:space="preserve">, </w:t>
      </w:r>
      <w:r w:rsidRPr="00CB260A">
        <w:rPr>
          <w:rStyle w:val="StyleUnderline"/>
        </w:rPr>
        <w:t xml:space="preserve">resulting in </w:t>
      </w:r>
      <w:r w:rsidRPr="00CB260A">
        <w:rPr>
          <w:rStyle w:val="Emphasis"/>
        </w:rPr>
        <w:t>dismissal of the charges</w:t>
      </w:r>
      <w:r>
        <w:t xml:space="preserve"> </w:t>
      </w:r>
      <w:r w:rsidRPr="00CB260A">
        <w:rPr>
          <w:rStyle w:val="StyleUnderline"/>
        </w:rPr>
        <w:t xml:space="preserve">against the defendant in the </w:t>
      </w:r>
      <w:r w:rsidRPr="00CB260A">
        <w:rPr>
          <w:rStyle w:val="Emphasis"/>
        </w:rPr>
        <w:t>absence</w:t>
      </w:r>
      <w:r w:rsidRPr="00CB260A">
        <w:rPr>
          <w:rStyle w:val="StyleUnderline"/>
        </w:rPr>
        <w:t xml:space="preserve"> of other evidence, is </w:t>
      </w:r>
      <w:r w:rsidRPr="00CB260A">
        <w:rPr>
          <w:rStyle w:val="Emphasis"/>
        </w:rPr>
        <w:t xml:space="preserve">disciplined for the violation </w:t>
      </w:r>
      <w:r w:rsidRPr="00CB260A">
        <w:rPr>
          <w:rStyle w:val="StyleUnderline"/>
        </w:rPr>
        <w:t xml:space="preserve">by his </w:t>
      </w:r>
      <w:r w:rsidRPr="00CB260A">
        <w:rPr>
          <w:rStyle w:val="Emphasis"/>
        </w:rPr>
        <w:t>department</w:t>
      </w:r>
      <w:r>
        <w:t xml:space="preserve">. And, </w:t>
      </w:r>
      <w:r w:rsidRPr="00CB260A">
        <w:rPr>
          <w:rStyle w:val="StyleUnderline"/>
        </w:rPr>
        <w:t xml:space="preserve">even assuming the officer is </w:t>
      </w:r>
      <w:r w:rsidRPr="00CB260A">
        <w:rPr>
          <w:rStyle w:val="Emphasis"/>
        </w:rPr>
        <w:t>fired</w:t>
      </w:r>
      <w:r w:rsidRPr="00CB260A">
        <w:rPr>
          <w:rStyle w:val="StyleUnderline"/>
        </w:rPr>
        <w:t xml:space="preserve"> for </w:t>
      </w:r>
      <w:r w:rsidRPr="00CB260A">
        <w:rPr>
          <w:rStyle w:val="Emphasis"/>
        </w:rPr>
        <w:t>violating the Constitution</w:t>
      </w:r>
      <w:r>
        <w:t xml:space="preserve"> or for other reasons, in many jurisdictions, the </w:t>
      </w:r>
      <w:r w:rsidRPr="00CB260A">
        <w:rPr>
          <w:rStyle w:val="Emphasis"/>
        </w:rPr>
        <w:t>collective bargaining</w:t>
      </w:r>
      <w:r w:rsidRPr="00CB260A">
        <w:rPr>
          <w:rStyle w:val="StyleUnderline"/>
        </w:rPr>
        <w:t xml:space="preserve"> agreements provide for </w:t>
      </w:r>
      <w:r w:rsidRPr="00CB260A">
        <w:rPr>
          <w:rStyle w:val="Emphasis"/>
        </w:rPr>
        <w:t>arbitration</w:t>
      </w:r>
      <w:r w:rsidRPr="00CB260A">
        <w:rPr>
          <w:rStyle w:val="StyleUnderline"/>
        </w:rPr>
        <w:t xml:space="preserve"> of the issue, and it is quite common for the officer to be put </w:t>
      </w:r>
      <w:r w:rsidRPr="00CB260A">
        <w:rPr>
          <w:rStyle w:val="Emphasis"/>
        </w:rPr>
        <w:t>back on the job</w:t>
      </w:r>
      <w:r w:rsidRPr="00CB260A">
        <w:rPr>
          <w:rStyle w:val="StyleUnderline"/>
        </w:rPr>
        <w:t xml:space="preserve">, leading to </w:t>
      </w:r>
      <w:r w:rsidRPr="00CB260A">
        <w:rPr>
          <w:rStyle w:val="Emphasis"/>
        </w:rPr>
        <w:t>back pay</w:t>
      </w:r>
      <w:r w:rsidRPr="00CB260A">
        <w:rPr>
          <w:rStyle w:val="StyleUnderline"/>
        </w:rPr>
        <w:t xml:space="preserve"> and </w:t>
      </w:r>
      <w:r w:rsidRPr="00CB260A">
        <w:rPr>
          <w:rStyle w:val="Emphasis"/>
        </w:rPr>
        <w:t>reinstatement</w:t>
      </w:r>
      <w:r>
        <w:t xml:space="preserve">.7 And, </w:t>
      </w:r>
      <w:r w:rsidRPr="00CB260A">
        <w:rPr>
          <w:rStyle w:val="StyleUnderline"/>
        </w:rPr>
        <w:t xml:space="preserve">even if the officer is </w:t>
      </w:r>
      <w:r w:rsidRPr="00CB260A">
        <w:rPr>
          <w:rStyle w:val="Emphasis"/>
        </w:rPr>
        <w:t>terminated</w:t>
      </w:r>
      <w:r w:rsidRPr="00CB260A">
        <w:rPr>
          <w:rStyle w:val="StyleUnderline"/>
        </w:rPr>
        <w:t xml:space="preserve">, and the termination is </w:t>
      </w:r>
      <w:r w:rsidRPr="00CB260A">
        <w:rPr>
          <w:rStyle w:val="Emphasis"/>
        </w:rPr>
        <w:t>upheld</w:t>
      </w:r>
      <w:r>
        <w:t xml:space="preserve"> by the arbitrator or civil service commission, </w:t>
      </w:r>
      <w:r w:rsidRPr="00CB260A">
        <w:rPr>
          <w:rStyle w:val="StyleUnderline"/>
        </w:rPr>
        <w:t xml:space="preserve">the officer would be </w:t>
      </w:r>
      <w:r w:rsidRPr="00CB260A">
        <w:rPr>
          <w:rStyle w:val="Emphasis"/>
        </w:rPr>
        <w:t>free to be hired</w:t>
      </w:r>
      <w:r w:rsidRPr="00CB260A">
        <w:rPr>
          <w:rStyle w:val="StyleUnderline"/>
        </w:rPr>
        <w:t xml:space="preserve"> by </w:t>
      </w:r>
      <w:r w:rsidRPr="00CB260A">
        <w:rPr>
          <w:rStyle w:val="Emphasis"/>
        </w:rPr>
        <w:t>another department</w:t>
      </w:r>
      <w:r>
        <w:t xml:space="preserve">. </w:t>
      </w:r>
      <w:r w:rsidRPr="00CB260A">
        <w:rPr>
          <w:rStyle w:val="Emphasis"/>
          <w:sz w:val="28"/>
          <w:szCs w:val="28"/>
        </w:rPr>
        <w:t>Only state law</w:t>
      </w:r>
      <w:r w:rsidRPr="00CB260A">
        <w:rPr>
          <w:rStyle w:val="StyleUnderline"/>
          <w:sz w:val="28"/>
          <w:szCs w:val="28"/>
        </w:rPr>
        <w:t xml:space="preserve"> </w:t>
      </w:r>
      <w:r w:rsidRPr="00CB260A">
        <w:rPr>
          <w:rStyle w:val="StyleUnderline"/>
        </w:rPr>
        <w:t xml:space="preserve">could </w:t>
      </w:r>
      <w:r w:rsidRPr="00CB260A">
        <w:rPr>
          <w:rStyle w:val="Emphasis"/>
        </w:rPr>
        <w:t>prevent</w:t>
      </w:r>
      <w:r w:rsidRPr="00CB260A">
        <w:rPr>
          <w:rStyle w:val="StyleUnderline"/>
        </w:rPr>
        <w:t xml:space="preserve"> the </w:t>
      </w:r>
      <w:r w:rsidRPr="00CB260A">
        <w:rPr>
          <w:rStyle w:val="Emphasis"/>
        </w:rPr>
        <w:t xml:space="preserve">subsequent employment. </w:t>
      </w:r>
    </w:p>
    <w:p w14:paraId="421D8602" w14:textId="5B9AD870" w:rsidR="006277CC" w:rsidRPr="006277CC" w:rsidRDefault="006277CC" w:rsidP="006277CC">
      <w:pPr>
        <w:pStyle w:val="Heading4"/>
      </w:pPr>
      <w:r>
        <w:t>2. Effective reform require</w:t>
      </w:r>
      <w:r w:rsidRPr="006277CC">
        <w:t>s the DOJ to investigate violations</w:t>
      </w:r>
      <w:r>
        <w:t xml:space="preserve"> – </w:t>
      </w:r>
      <w:r w:rsidRPr="006277CC">
        <w:t>they’re under-resourced, enables local circumvention</w:t>
      </w:r>
    </w:p>
    <w:p w14:paraId="6DC30E9B" w14:textId="77777777" w:rsidR="00D00F86" w:rsidRDefault="006277CC" w:rsidP="006277CC">
      <w:r w:rsidRPr="00356967">
        <w:rPr>
          <w:rStyle w:val="Style13ptBold"/>
        </w:rPr>
        <w:t>Goldman 1</w:t>
      </w:r>
      <w:r>
        <w:rPr>
          <w:rStyle w:val="Style13ptBold"/>
        </w:rPr>
        <w:t>6</w:t>
      </w:r>
      <w:r w:rsidR="00D00F86">
        <w:t xml:space="preserve"> - </w:t>
      </w:r>
      <w:proofErr w:type="spellStart"/>
      <w:r>
        <w:t>Callis</w:t>
      </w:r>
      <w:proofErr w:type="spellEnd"/>
      <w:r>
        <w:t xml:space="preserve"> Family Professor of Law Emeritus, Saint Louis University School of Law. </w:t>
      </w:r>
    </w:p>
    <w:p w14:paraId="01AADD1D" w14:textId="51E8DF15" w:rsidR="006277CC" w:rsidRPr="00946F61" w:rsidRDefault="006277CC" w:rsidP="006277CC">
      <w:r>
        <w:t xml:space="preserve">(Roger Goldman, “IMPORTANCE OF STATE LAW IN POLICE REFORM,” </w:t>
      </w:r>
      <w:r w:rsidRPr="00842113">
        <w:rPr>
          <w:i/>
          <w:iCs/>
        </w:rPr>
        <w:t>Saint Louis University Law Journal</w:t>
      </w:r>
      <w:r>
        <w:t xml:space="preserve">, Vol. 60:363, Accessible at: </w:t>
      </w:r>
      <w:hyperlink r:id="rId10" w:history="1">
        <w:r w:rsidRPr="00083E29">
          <w:rPr>
            <w:rStyle w:val="Hyperlink"/>
          </w:rPr>
          <w:t>https://www.slu.edu/law/law-journal/pdfs/issues-archive/v60-no3/roger_goldman_article.pdf</w:t>
        </w:r>
      </w:hyperlink>
      <w:r>
        <w:t>, pg. 367-368)</w:t>
      </w:r>
    </w:p>
    <w:p w14:paraId="19FB1958" w14:textId="1C59038A" w:rsidR="006277CC" w:rsidRDefault="006277CC" w:rsidP="006277CC">
      <w:r>
        <w:t xml:space="preserve">D. Pattern or Practice Suits Under 42 U.S.C. § 14141 42 </w:t>
      </w:r>
      <w:r w:rsidRPr="007B0A63">
        <w:rPr>
          <w:rStyle w:val="StyleUnderline"/>
        </w:rPr>
        <w:t xml:space="preserve">U.S.C. § 14141 makes it </w:t>
      </w:r>
      <w:r w:rsidRPr="00BD17B4">
        <w:rPr>
          <w:rStyle w:val="Emphasis"/>
        </w:rPr>
        <w:t>unlawful</w:t>
      </w:r>
      <w:r w:rsidRPr="007B0A63">
        <w:rPr>
          <w:rStyle w:val="StyleUnderline"/>
        </w:rPr>
        <w:t xml:space="preserve"> for state and local law enforcement officers to engage in a pattern</w:t>
      </w:r>
      <w:r w:rsidRPr="007B0A63">
        <w:t xml:space="preserve"> or practice</w:t>
      </w:r>
      <w:r>
        <w:t xml:space="preserve"> of conduct </w:t>
      </w:r>
      <w:r w:rsidRPr="007B0A63">
        <w:rPr>
          <w:rStyle w:val="StyleUnderline"/>
        </w:rPr>
        <w:t xml:space="preserve">that </w:t>
      </w:r>
      <w:r w:rsidRPr="00BD17B4">
        <w:rPr>
          <w:rStyle w:val="Emphasis"/>
        </w:rPr>
        <w:t>deprives</w:t>
      </w:r>
      <w:r w:rsidRPr="007B0A63">
        <w:rPr>
          <w:rStyle w:val="StyleUnderline"/>
        </w:rPr>
        <w:t xml:space="preserve"> persons of rights </w:t>
      </w:r>
      <w:r w:rsidRPr="00BD17B4">
        <w:rPr>
          <w:rStyle w:val="Emphasis"/>
        </w:rPr>
        <w:t>protected by the Constitution</w:t>
      </w:r>
      <w:r>
        <w:t xml:space="preserve"> or laws of the United States. The law was enacted in 1994 after the videotaped beating of Rodney King by several Los Angeles Police Department (LAPD) police officers, the state court acquittals of those officers, and the subsequent riots in Los Angeles.18 </w:t>
      </w:r>
      <w:r w:rsidRPr="00BD17B4">
        <w:rPr>
          <w:rStyle w:val="StyleUnderline"/>
        </w:rPr>
        <w:t>It gives the</w:t>
      </w:r>
      <w:r>
        <w:t xml:space="preserve"> Department of Justice (</w:t>
      </w:r>
      <w:r w:rsidRPr="00BD17B4">
        <w:rPr>
          <w:rStyle w:val="Emphasis"/>
        </w:rPr>
        <w:t>DOJ</w:t>
      </w:r>
      <w:r>
        <w:t>)—</w:t>
      </w:r>
      <w:r w:rsidRPr="00BD17B4">
        <w:rPr>
          <w:rStyle w:val="StyleUnderline"/>
        </w:rPr>
        <w:t xml:space="preserve">but </w:t>
      </w:r>
      <w:r w:rsidRPr="00BD17B4">
        <w:rPr>
          <w:rStyle w:val="Emphasis"/>
        </w:rPr>
        <w:t>not individuals</w:t>
      </w:r>
      <w:r>
        <w:t xml:space="preserve">—the </w:t>
      </w:r>
      <w:r w:rsidRPr="00BD17B4">
        <w:rPr>
          <w:rStyle w:val="StyleUnderline"/>
        </w:rPr>
        <w:t xml:space="preserve">power to seek </w:t>
      </w:r>
      <w:r w:rsidRPr="00BD17B4">
        <w:rPr>
          <w:rStyle w:val="Emphasis"/>
        </w:rPr>
        <w:t>equitable</w:t>
      </w:r>
      <w:r w:rsidRPr="00BD17B4">
        <w:rPr>
          <w:rStyle w:val="StyleUnderline"/>
        </w:rPr>
        <w:t xml:space="preserve"> and </w:t>
      </w:r>
      <w:r w:rsidRPr="00BD17B4">
        <w:rPr>
          <w:rStyle w:val="Emphasis"/>
        </w:rPr>
        <w:t>declaratory relief</w:t>
      </w:r>
      <w:r>
        <w:t xml:space="preserve"> </w:t>
      </w:r>
      <w:r w:rsidRPr="00BD17B4">
        <w:rPr>
          <w:rStyle w:val="StyleUnderline"/>
        </w:rPr>
        <w:t xml:space="preserve">to </w:t>
      </w:r>
      <w:r w:rsidRPr="00BD17B4">
        <w:rPr>
          <w:rStyle w:val="Emphasis"/>
        </w:rPr>
        <w:t>eliminate the pattern</w:t>
      </w:r>
      <w:r>
        <w:t xml:space="preserve"> or practice. </w:t>
      </w:r>
      <w:r w:rsidRPr="00BD17B4">
        <w:rPr>
          <w:rStyle w:val="StyleUnderline"/>
        </w:rPr>
        <w:t xml:space="preserve">The law is </w:t>
      </w:r>
      <w:r w:rsidRPr="00BD17B4">
        <w:rPr>
          <w:rStyle w:val="Emphasis"/>
        </w:rPr>
        <w:t>enforced</w:t>
      </w:r>
      <w:r w:rsidRPr="00BD17B4">
        <w:rPr>
          <w:rStyle w:val="StyleUnderline"/>
        </w:rPr>
        <w:t xml:space="preserve"> by the DOJ’s Special Litigation Section of the Civil Rights Division</w:t>
      </w:r>
      <w:r>
        <w:t xml:space="preserve">.19 According to a 2014 law journal article on § 14141, </w:t>
      </w:r>
      <w:r w:rsidRPr="00BD17B4">
        <w:rPr>
          <w:rStyle w:val="StyleUnderline"/>
        </w:rPr>
        <w:t xml:space="preserve">there have been </w:t>
      </w:r>
      <w:r w:rsidRPr="00BD17B4">
        <w:rPr>
          <w:rStyle w:val="Emphasis"/>
        </w:rPr>
        <w:t>thirty-eight formal investigations</w:t>
      </w:r>
      <w:r w:rsidRPr="00BD17B4">
        <w:rPr>
          <w:rStyle w:val="StyleUnderline"/>
        </w:rPr>
        <w:t xml:space="preserve"> by the DOJ, </w:t>
      </w:r>
      <w:r w:rsidRPr="00BD17B4">
        <w:rPr>
          <w:rStyle w:val="Emphasis"/>
        </w:rPr>
        <w:t>nineteen</w:t>
      </w:r>
      <w:r w:rsidRPr="00BD17B4">
        <w:rPr>
          <w:rStyle w:val="StyleUnderline"/>
        </w:rPr>
        <w:t xml:space="preserve"> negotiated settlements, and </w:t>
      </w:r>
      <w:r w:rsidRPr="00BD17B4">
        <w:rPr>
          <w:rStyle w:val="Emphasis"/>
        </w:rPr>
        <w:t>nine</w:t>
      </w:r>
      <w:r w:rsidRPr="00BD17B4">
        <w:rPr>
          <w:rStyle w:val="StyleUnderline"/>
        </w:rPr>
        <w:t xml:space="preserve"> monitors appointed</w:t>
      </w:r>
      <w:r>
        <w:t xml:space="preserve">.20 </w:t>
      </w:r>
      <w:r w:rsidRPr="0020119A">
        <w:rPr>
          <w:rStyle w:val="StyleUnderline"/>
        </w:rPr>
        <w:t>A more recent source</w:t>
      </w:r>
      <w:r>
        <w:t>—perhaps including informal investigations—</w:t>
      </w:r>
      <w:r w:rsidRPr="0020119A">
        <w:rPr>
          <w:rStyle w:val="StyleUnderline"/>
        </w:rPr>
        <w:t>has the total at seventy investigations: twenty-four that cleared the law enforcement agency, thirty-five producing settlement agreements, and one advisory letter</w:t>
      </w:r>
      <w:r>
        <w:t xml:space="preserve">.21 Seven have settlements currently being monitored.22 Only one law enforcement agency has gone to trial and won.23 Although that is progress compared to the pre-1994 years when the DOJ had no such authority, </w:t>
      </w:r>
      <w:r w:rsidRPr="0020119A">
        <w:rPr>
          <w:rStyle w:val="StyleUnderline"/>
        </w:rPr>
        <w:t xml:space="preserve">there are a total of </w:t>
      </w:r>
      <w:r w:rsidRPr="0020119A">
        <w:rPr>
          <w:rStyle w:val="Emphasis"/>
        </w:rPr>
        <w:t>18,000 state</w:t>
      </w:r>
      <w:r w:rsidRPr="0020119A">
        <w:rPr>
          <w:rStyle w:val="StyleUnderline"/>
        </w:rPr>
        <w:t xml:space="preserve"> and </w:t>
      </w:r>
      <w:r w:rsidRPr="0020119A">
        <w:rPr>
          <w:rStyle w:val="Emphasis"/>
        </w:rPr>
        <w:t>local law enforcement agencies</w:t>
      </w:r>
      <w:r w:rsidRPr="0020119A">
        <w:rPr>
          <w:rStyle w:val="StyleUnderline"/>
        </w:rPr>
        <w:t xml:space="preserve"> in the country</w:t>
      </w:r>
      <w:r>
        <w:t>,24 and “</w:t>
      </w:r>
      <w:r w:rsidRPr="0020119A">
        <w:rPr>
          <w:rStyle w:val="StyleUnderline"/>
        </w:rPr>
        <w:t xml:space="preserve">the DOJ has only been able to investigate around </w:t>
      </w:r>
      <w:r w:rsidRPr="0020119A">
        <w:rPr>
          <w:rStyle w:val="Emphasis"/>
        </w:rPr>
        <w:t>three law enforcement agencies</w:t>
      </w:r>
      <w:r w:rsidRPr="0020119A">
        <w:rPr>
          <w:rStyle w:val="StyleUnderline"/>
        </w:rPr>
        <w:t xml:space="preserve"> each year under § 14141—or less than </w:t>
      </w:r>
      <w:r w:rsidRPr="0020119A">
        <w:rPr>
          <w:rStyle w:val="Emphasis"/>
        </w:rPr>
        <w:t>0.02%</w:t>
      </w:r>
      <w:r w:rsidRPr="0020119A">
        <w:rPr>
          <w:rStyle w:val="StyleUnderline"/>
        </w:rPr>
        <w:t xml:space="preserve"> of the nation’s </w:t>
      </w:r>
      <w:r w:rsidRPr="0020119A">
        <w:rPr>
          <w:rStyle w:val="Emphasis"/>
        </w:rPr>
        <w:t>police departments</w:t>
      </w:r>
      <w:r>
        <w:t>.”25</w:t>
      </w:r>
    </w:p>
    <w:p w14:paraId="1DE98CB1" w14:textId="01EFA874" w:rsidR="006277CC" w:rsidRDefault="006277CC" w:rsidP="006277CC">
      <w:pPr>
        <w:pStyle w:val="Heading3"/>
      </w:pPr>
      <w:proofErr w:type="spellStart"/>
      <w:r>
        <w:t>Aff</w:t>
      </w:r>
      <w:proofErr w:type="spellEnd"/>
      <w:r>
        <w:t xml:space="preserve"> – Federal Funding</w:t>
      </w:r>
    </w:p>
    <w:p w14:paraId="621E0DE1" w14:textId="79C5C184" w:rsidR="006277CC" w:rsidRDefault="006277CC" w:rsidP="006277CC">
      <w:pPr>
        <w:pStyle w:val="Heading4"/>
      </w:pPr>
      <w:r>
        <w:t>The CP can’t solve federal funding – that’s key.</w:t>
      </w:r>
    </w:p>
    <w:p w14:paraId="50D9F621" w14:textId="77732C89" w:rsidR="001C2F52" w:rsidRDefault="006277CC" w:rsidP="006277CC">
      <w:r w:rsidRPr="003B4D3B">
        <w:rPr>
          <w:rStyle w:val="Style13ptBold"/>
        </w:rPr>
        <w:t>Jones 20</w:t>
      </w:r>
      <w:r w:rsidR="001C2F52">
        <w:t xml:space="preserve"> - </w:t>
      </w:r>
      <w:r>
        <w:t xml:space="preserve">JD, Yale, served as President Barack Obama's Special Advisor for Green Jobs, distinguished visiting fellow at Princeton University, featured on the documentary </w:t>
      </w:r>
      <w:r w:rsidRPr="00B53EB9">
        <w:rPr>
          <w:i/>
          <w:iCs/>
        </w:rPr>
        <w:t>13th</w:t>
      </w:r>
      <w:r w:rsidRPr="00B53EB9">
        <w:t>.</w:t>
      </w:r>
      <w:r>
        <w:t xml:space="preserve"> </w:t>
      </w:r>
    </w:p>
    <w:p w14:paraId="6D19D089" w14:textId="31883159" w:rsidR="006277CC" w:rsidRPr="00313DCE" w:rsidRDefault="006277CC" w:rsidP="006277CC">
      <w:r>
        <w:t xml:space="preserve">(Van Jones, 6-16-2020, "Policing: What Trump and Congress can do now," </w:t>
      </w:r>
      <w:r w:rsidRPr="00B53EB9">
        <w:rPr>
          <w:i/>
          <w:iCs/>
        </w:rPr>
        <w:t>KDRV News</w:t>
      </w:r>
      <w:r>
        <w:t>, https://www.kdrv.com/content/national/571285392.html?ref=392)</w:t>
      </w:r>
    </w:p>
    <w:p w14:paraId="68988703" w14:textId="1D4D176B" w:rsidR="006277CC" w:rsidRPr="00B53EB9" w:rsidRDefault="006277CC" w:rsidP="006277CC">
      <w:pPr>
        <w:rPr>
          <w:rStyle w:val="Emphasis"/>
        </w:rPr>
      </w:pPr>
      <w:r>
        <w:t>Congress: Essential elements of police reform</w:t>
      </w:r>
      <w:r w:rsidR="001C2F52">
        <w:t xml:space="preserve"> </w:t>
      </w:r>
      <w:r>
        <w:t>Democrats and Republicans in the House and Senate are developing legislative proposals on police reform.</w:t>
      </w:r>
      <w:r w:rsidR="001C2F52">
        <w:t xml:space="preserve"> </w:t>
      </w:r>
      <w:r w:rsidRPr="00B53EB9">
        <w:rPr>
          <w:rStyle w:val="Emphasis"/>
        </w:rPr>
        <w:t>Misguided funding programs</w:t>
      </w:r>
      <w:r w:rsidRPr="00B53EB9">
        <w:rPr>
          <w:rStyle w:val="StyleUnderline"/>
        </w:rPr>
        <w:t xml:space="preserve"> that channel </w:t>
      </w:r>
      <w:r w:rsidRPr="00B53EB9">
        <w:rPr>
          <w:rStyle w:val="Emphasis"/>
        </w:rPr>
        <w:t>federal dollars</w:t>
      </w:r>
      <w:r w:rsidRPr="00B53EB9">
        <w:rPr>
          <w:rStyle w:val="StyleUnderline"/>
        </w:rPr>
        <w:t xml:space="preserve"> to </w:t>
      </w:r>
      <w:r w:rsidRPr="00B53EB9">
        <w:rPr>
          <w:rStyle w:val="Emphasis"/>
        </w:rPr>
        <w:t>local law enforcement</w:t>
      </w:r>
      <w:r w:rsidRPr="00B53EB9">
        <w:rPr>
          <w:rStyle w:val="StyleUnderline"/>
        </w:rPr>
        <w:t xml:space="preserve"> have contributed to the </w:t>
      </w:r>
      <w:r w:rsidRPr="00B53EB9">
        <w:rPr>
          <w:rStyle w:val="Emphasis"/>
        </w:rPr>
        <w:t>massive expansion</w:t>
      </w:r>
      <w:r w:rsidRPr="00B53EB9">
        <w:rPr>
          <w:rStyle w:val="StyleUnderline"/>
        </w:rPr>
        <w:t xml:space="preserve"> of local police forces</w:t>
      </w:r>
      <w:r w:rsidRPr="00B53EB9">
        <w:t xml:space="preserve"> over the past 40 years. </w:t>
      </w:r>
      <w:r w:rsidRPr="00B53EB9">
        <w:rPr>
          <w:rStyle w:val="StyleUnderline"/>
        </w:rPr>
        <w:t xml:space="preserve">So, even though the federal government can't </w:t>
      </w:r>
      <w:r w:rsidRPr="00B53EB9">
        <w:rPr>
          <w:rStyle w:val="Emphasis"/>
        </w:rPr>
        <w:t>directly regulate state</w:t>
      </w:r>
      <w:r w:rsidRPr="00B53EB9">
        <w:rPr>
          <w:rStyle w:val="StyleUnderline"/>
        </w:rPr>
        <w:t xml:space="preserve"> and </w:t>
      </w:r>
      <w:r w:rsidRPr="00B53EB9">
        <w:rPr>
          <w:rStyle w:val="Emphasis"/>
        </w:rPr>
        <w:t>local police</w:t>
      </w:r>
      <w:r w:rsidRPr="00B53EB9">
        <w:rPr>
          <w:rStyle w:val="StyleUnderline"/>
        </w:rPr>
        <w:t xml:space="preserve">, it can use the power of the </w:t>
      </w:r>
      <w:r w:rsidRPr="00B53EB9">
        <w:rPr>
          <w:rStyle w:val="Emphasis"/>
        </w:rPr>
        <w:t>massive federal purse</w:t>
      </w:r>
      <w:r w:rsidRPr="00B53EB9">
        <w:rPr>
          <w:rStyle w:val="StyleUnderline"/>
        </w:rPr>
        <w:t xml:space="preserve"> to effect change in the way </w:t>
      </w:r>
      <w:r w:rsidRPr="00B53EB9">
        <w:rPr>
          <w:rStyle w:val="Emphasis"/>
        </w:rPr>
        <w:t>conditioning federal highway funding</w:t>
      </w:r>
      <w:r w:rsidRPr="00B53EB9">
        <w:rPr>
          <w:rStyle w:val="StyleUnderline"/>
        </w:rPr>
        <w:t xml:space="preserve"> helped to </w:t>
      </w:r>
      <w:r w:rsidRPr="00B53EB9">
        <w:rPr>
          <w:rStyle w:val="Emphasis"/>
        </w:rPr>
        <w:t>change state drunken driving laws.</w:t>
      </w:r>
    </w:p>
    <w:p w14:paraId="329DDC51" w14:textId="040C158A" w:rsidR="006277CC" w:rsidRDefault="006277CC" w:rsidP="006277CC">
      <w:pPr>
        <w:pStyle w:val="Heading3"/>
      </w:pPr>
      <w:proofErr w:type="spellStart"/>
      <w:r>
        <w:t>Aff</w:t>
      </w:r>
      <w:proofErr w:type="spellEnd"/>
      <w:r>
        <w:t xml:space="preserve"> – Federal Leadership</w:t>
      </w:r>
    </w:p>
    <w:p w14:paraId="5EA2F2A6" w14:textId="3BD72A2E" w:rsidR="006277CC" w:rsidRDefault="006277CC" w:rsidP="006277CC">
      <w:pPr>
        <w:pStyle w:val="Heading4"/>
      </w:pPr>
      <w:r>
        <w:t>Federal leadership is key.</w:t>
      </w:r>
    </w:p>
    <w:p w14:paraId="0AA21C57" w14:textId="2BDD13FE" w:rsidR="006277CC" w:rsidRPr="00313DCE" w:rsidRDefault="006277CC" w:rsidP="006277CC">
      <w:bookmarkStart w:id="0" w:name="_Hlk43414636"/>
      <w:r w:rsidRPr="003B4D3B">
        <w:rPr>
          <w:rStyle w:val="Style13ptBold"/>
        </w:rPr>
        <w:t>Jones 20</w:t>
      </w:r>
      <w:r w:rsidR="001C2F52">
        <w:t xml:space="preserve"> -</w:t>
      </w:r>
      <w:r>
        <w:t xml:space="preserve"> JD, Yale, served as President Barack Obama's Special Advisor for Green Jobs, distinguished visiting fellow at Princeton University, featured on the documentary </w:t>
      </w:r>
      <w:r w:rsidRPr="00B53EB9">
        <w:rPr>
          <w:i/>
          <w:iCs/>
        </w:rPr>
        <w:t>13th</w:t>
      </w:r>
      <w:r w:rsidRPr="00B53EB9">
        <w:t>.</w:t>
      </w:r>
      <w:r>
        <w:t xml:space="preserve"> (Van Jones, 6-16-2020, "Policing: What Trump and Congress can do now," </w:t>
      </w:r>
      <w:r w:rsidRPr="00B53EB9">
        <w:rPr>
          <w:i/>
          <w:iCs/>
        </w:rPr>
        <w:t>KDRV News</w:t>
      </w:r>
      <w:r>
        <w:t>, https://www.kdrv.com/content/national/571285392.html?ref=392)</w:t>
      </w:r>
    </w:p>
    <w:bookmarkEnd w:id="0"/>
    <w:p w14:paraId="4879FB14" w14:textId="3AAD62DE" w:rsidR="006277CC" w:rsidRPr="006277CC" w:rsidRDefault="006277CC" w:rsidP="006277CC">
      <w:pPr>
        <w:rPr>
          <w:b/>
          <w:iCs/>
          <w:sz w:val="24"/>
          <w:u w:val="single"/>
          <w:bdr w:val="single" w:sz="8" w:space="0" w:color="auto"/>
        </w:rPr>
      </w:pPr>
      <w:r>
        <w:t xml:space="preserve">But </w:t>
      </w:r>
      <w:r w:rsidRPr="00404B96">
        <w:rPr>
          <w:rStyle w:val="Emphasis"/>
        </w:rPr>
        <w:t>Congress should try to go further</w:t>
      </w:r>
      <w:r>
        <w:t xml:space="preserve"> -- if not in this summer's bill, then in the next ones.</w:t>
      </w:r>
      <w:r w:rsidR="001C2F52">
        <w:t xml:space="preserve"> </w:t>
      </w:r>
      <w:r>
        <w:t xml:space="preserve">1. </w:t>
      </w:r>
      <w:r w:rsidRPr="00404B96">
        <w:rPr>
          <w:rStyle w:val="Emphasis"/>
        </w:rPr>
        <w:t>Fix immunity</w:t>
      </w:r>
      <w:r>
        <w:t xml:space="preserve">: </w:t>
      </w:r>
      <w:r w:rsidRPr="00404B96">
        <w:rPr>
          <w:rStyle w:val="StyleUnderline"/>
        </w:rPr>
        <w:t xml:space="preserve">Congress needs to </w:t>
      </w:r>
      <w:r w:rsidRPr="00404B96">
        <w:rPr>
          <w:rStyle w:val="Emphasis"/>
        </w:rPr>
        <w:t>roll back</w:t>
      </w:r>
      <w:r>
        <w:t xml:space="preserve"> </w:t>
      </w:r>
      <w:r w:rsidRPr="00404B96">
        <w:rPr>
          <w:rStyle w:val="StyleUnderline"/>
        </w:rPr>
        <w:t xml:space="preserve">the </w:t>
      </w:r>
      <w:r w:rsidRPr="00404B96">
        <w:rPr>
          <w:rStyle w:val="Emphasis"/>
        </w:rPr>
        <w:t>woefully misguided</w:t>
      </w:r>
      <w:r w:rsidRPr="00404B96">
        <w:rPr>
          <w:rStyle w:val="StyleUnderline"/>
        </w:rPr>
        <w:t xml:space="preserve"> doctrine of "</w:t>
      </w:r>
      <w:r w:rsidRPr="00404B96">
        <w:rPr>
          <w:rStyle w:val="Emphasis"/>
        </w:rPr>
        <w:t>qualified immunity</w:t>
      </w:r>
      <w:r w:rsidRPr="00404B96">
        <w:rPr>
          <w:rStyle w:val="StyleUnderline"/>
        </w:rPr>
        <w:t xml:space="preserve">," which protects officers who commit </w:t>
      </w:r>
      <w:r w:rsidRPr="00404B96">
        <w:rPr>
          <w:rStyle w:val="Emphasis"/>
        </w:rPr>
        <w:t>constitutional violations</w:t>
      </w:r>
      <w:r w:rsidRPr="00404B96">
        <w:rPr>
          <w:rStyle w:val="StyleUnderline"/>
        </w:rPr>
        <w:t xml:space="preserve"> </w:t>
      </w:r>
      <w:r>
        <w:t>from the kind of civil liability that any other citizen would face.</w:t>
      </w:r>
      <w:r w:rsidR="001C2F52">
        <w:t xml:space="preserve"> </w:t>
      </w:r>
      <w:r>
        <w:t xml:space="preserve">2. </w:t>
      </w:r>
      <w:r w:rsidRPr="00404B96">
        <w:rPr>
          <w:rStyle w:val="Emphasis"/>
        </w:rPr>
        <w:t>Involve the feds</w:t>
      </w:r>
      <w:r>
        <w:t xml:space="preserve">: </w:t>
      </w:r>
      <w:r w:rsidRPr="00EB0CA9">
        <w:rPr>
          <w:rStyle w:val="StyleUnderline"/>
        </w:rPr>
        <w:t xml:space="preserve">Congress should create an </w:t>
      </w:r>
      <w:r w:rsidRPr="00EB0CA9">
        <w:rPr>
          <w:rStyle w:val="Emphasis"/>
        </w:rPr>
        <w:t>enhanced federal role</w:t>
      </w:r>
      <w:r w:rsidRPr="00EB0CA9">
        <w:rPr>
          <w:rStyle w:val="StyleUnderline"/>
        </w:rPr>
        <w:t xml:space="preserve"> in investigating </w:t>
      </w:r>
      <w:r w:rsidRPr="00EB0CA9">
        <w:rPr>
          <w:rStyle w:val="Emphasis"/>
        </w:rPr>
        <w:t xml:space="preserve">officer misconduct </w:t>
      </w:r>
      <w:r w:rsidRPr="00EB0CA9">
        <w:rPr>
          <w:rStyle w:val="StyleUnderline"/>
        </w:rPr>
        <w:t>committed during the use of deadly force.</w:t>
      </w:r>
      <w:r w:rsidR="001C2F52">
        <w:rPr>
          <w:rStyle w:val="StyleUnderline"/>
        </w:rPr>
        <w:t xml:space="preserve"> </w:t>
      </w:r>
      <w:r w:rsidRPr="006277CC">
        <w:t>3. Support de-escalation: Congress should mandate tougher training requirements on de-escalation for local police departments.</w:t>
      </w:r>
      <w:r w:rsidR="001C2F52">
        <w:t xml:space="preserve"> </w:t>
      </w:r>
      <w:r w:rsidRPr="006277CC">
        <w:t>4. Support mental health: Congress needs to repurpose some federal police dollars into hiring mental and behavioral health specialists. It is unfair to expect police officers to also function as therapists, marriage counselors and psychologists.</w:t>
      </w:r>
      <w:r w:rsidR="001C2F52">
        <w:t xml:space="preserve"> </w:t>
      </w:r>
      <w:r w:rsidRPr="00EB0CA9">
        <w:rPr>
          <w:rStyle w:val="StyleUnderline"/>
        </w:rPr>
        <w:t xml:space="preserve">Those steps would also create </w:t>
      </w:r>
      <w:r w:rsidRPr="00EB0CA9">
        <w:rPr>
          <w:rStyle w:val="Emphasis"/>
        </w:rPr>
        <w:t>more checks and balances</w:t>
      </w:r>
      <w:r w:rsidRPr="00EB0CA9">
        <w:rPr>
          <w:rStyle w:val="StyleUnderline"/>
        </w:rPr>
        <w:t xml:space="preserve">, </w:t>
      </w:r>
      <w:r w:rsidRPr="00EB0CA9">
        <w:rPr>
          <w:rStyle w:val="Emphasis"/>
        </w:rPr>
        <w:t>less violence</w:t>
      </w:r>
      <w:r w:rsidRPr="00EB0CA9">
        <w:rPr>
          <w:rStyle w:val="StyleUnderline"/>
        </w:rPr>
        <w:t xml:space="preserve"> and </w:t>
      </w:r>
      <w:r w:rsidRPr="00EB0CA9">
        <w:rPr>
          <w:rStyle w:val="Emphasis"/>
        </w:rPr>
        <w:t>more peaceful streets.</w:t>
      </w:r>
      <w:r w:rsidR="001C2F52">
        <w:rPr>
          <w:rStyle w:val="Emphasis"/>
        </w:rPr>
        <w:t xml:space="preserve"> </w:t>
      </w:r>
      <w:r>
        <w:t>Trump: Steps the administration should take</w:t>
      </w:r>
      <w:r w:rsidR="001C2F52">
        <w:t xml:space="preserve"> </w:t>
      </w:r>
      <w:r>
        <w:t xml:space="preserve">While President </w:t>
      </w:r>
      <w:r w:rsidRPr="00EB0CA9">
        <w:rPr>
          <w:rStyle w:val="Emphasis"/>
        </w:rPr>
        <w:t>Trump</w:t>
      </w:r>
      <w:r>
        <w:t xml:space="preserve"> waits for Congress to pass a bill, he </w:t>
      </w:r>
      <w:r w:rsidRPr="00EB0CA9">
        <w:rPr>
          <w:rStyle w:val="StyleUnderline"/>
        </w:rPr>
        <w:t xml:space="preserve">can solve some problems by </w:t>
      </w:r>
      <w:r w:rsidRPr="00EB0CA9">
        <w:rPr>
          <w:rStyle w:val="Emphasis"/>
        </w:rPr>
        <w:t>executive order.</w:t>
      </w:r>
      <w:r w:rsidR="001C2F52">
        <w:rPr>
          <w:rStyle w:val="Emphasis"/>
        </w:rPr>
        <w:t xml:space="preserve"> </w:t>
      </w:r>
      <w:r>
        <w:t xml:space="preserve">1. </w:t>
      </w:r>
      <w:r w:rsidRPr="00EB0CA9">
        <w:rPr>
          <w:rStyle w:val="Emphasis"/>
        </w:rPr>
        <w:t>Condition use of force</w:t>
      </w:r>
      <w:r>
        <w:t xml:space="preserve">: </w:t>
      </w:r>
      <w:r w:rsidRPr="00EB0CA9">
        <w:rPr>
          <w:rStyle w:val="StyleUnderline"/>
        </w:rPr>
        <w:t xml:space="preserve">The </w:t>
      </w:r>
      <w:r w:rsidRPr="006277CC">
        <w:rPr>
          <w:rStyle w:val="StyleUnderline"/>
        </w:rPr>
        <w:t>President could order a review of the use of federal-state policing task forces, requiring states to agree to federal conditions on use of force and other policing tactics if they want federal help</w:t>
      </w:r>
      <w:r>
        <w:t>.</w:t>
      </w:r>
      <w:r w:rsidR="001C2F52">
        <w:t xml:space="preserve"> </w:t>
      </w:r>
      <w:r>
        <w:t xml:space="preserve">2. </w:t>
      </w:r>
      <w:r w:rsidRPr="004B17ED">
        <w:rPr>
          <w:rStyle w:val="Emphasis"/>
        </w:rPr>
        <w:t>End military policing program</w:t>
      </w:r>
      <w:r w:rsidRPr="004B17ED">
        <w:rPr>
          <w:rStyle w:val="StyleUnderline"/>
        </w:rPr>
        <w:t>: The President should end the Pentagon's</w:t>
      </w:r>
      <w:r>
        <w:t xml:space="preserve"> infamous </w:t>
      </w:r>
      <w:r w:rsidRPr="004B17ED">
        <w:rPr>
          <w:rStyle w:val="Emphasis"/>
        </w:rPr>
        <w:t>1033 program</w:t>
      </w:r>
      <w:r>
        <w:t xml:space="preserve">, </w:t>
      </w:r>
      <w:r w:rsidRPr="004B17ED">
        <w:rPr>
          <w:rStyle w:val="StyleUnderline"/>
        </w:rPr>
        <w:t xml:space="preserve">which </w:t>
      </w:r>
      <w:r w:rsidRPr="004B17ED">
        <w:rPr>
          <w:rStyle w:val="Emphasis"/>
        </w:rPr>
        <w:t>distributes</w:t>
      </w:r>
      <w:r w:rsidRPr="004B17ED">
        <w:rPr>
          <w:rStyle w:val="StyleUnderline"/>
        </w:rPr>
        <w:t xml:space="preserve"> military equipment to </w:t>
      </w:r>
      <w:r w:rsidRPr="004B17ED">
        <w:rPr>
          <w:rStyle w:val="Emphasis"/>
        </w:rPr>
        <w:t>local police departments</w:t>
      </w:r>
      <w:r>
        <w:t xml:space="preserve">, many of them small departments with just a few dozen officers. </w:t>
      </w:r>
      <w:r w:rsidRPr="00173550">
        <w:rPr>
          <w:rStyle w:val="StyleUnderline"/>
        </w:rPr>
        <w:t>This program has helped to fuel the rise of the "</w:t>
      </w:r>
      <w:r w:rsidRPr="00173550">
        <w:rPr>
          <w:rStyle w:val="Emphasis"/>
        </w:rPr>
        <w:t>warrior cop</w:t>
      </w:r>
      <w:r w:rsidRPr="00173550">
        <w:rPr>
          <w:rStyle w:val="StyleUnderline"/>
        </w:rPr>
        <w:t xml:space="preserve">" </w:t>
      </w:r>
      <w:r w:rsidRPr="00173550">
        <w:rPr>
          <w:rStyle w:val="Emphasis"/>
        </w:rPr>
        <w:t>mentality</w:t>
      </w:r>
      <w:r>
        <w:t xml:space="preserve"> that lies at the heart of many instances of excessive force. If a police department really believes it needs an urban assault vehicle, it should be put to the discipline of paying for it.</w:t>
      </w:r>
      <w:r w:rsidR="001C2F52">
        <w:t xml:space="preserve"> </w:t>
      </w:r>
      <w:r>
        <w:t xml:space="preserve">3. </w:t>
      </w:r>
      <w:r w:rsidRPr="006277CC">
        <w:t>Deal with mental health: The President should order a comprehensive plan to address the response of police to persons undergoing a mental health crisis. We need national standards that address how police can work with (or even cede the response to) trained mental health professionals who can divert people into needed psychiatric treatment who would otherwise languish in jail.</w:t>
      </w:r>
      <w:r w:rsidR="001C2F52">
        <w:rPr>
          <w:rStyle w:val="Emphasis"/>
        </w:rPr>
        <w:t xml:space="preserve"> </w:t>
      </w:r>
      <w:r>
        <w:t xml:space="preserve">4. </w:t>
      </w:r>
      <w:r w:rsidRPr="00F2743A">
        <w:rPr>
          <w:rStyle w:val="Emphasis"/>
        </w:rPr>
        <w:t>Ban federal choke holds</w:t>
      </w:r>
      <w:r>
        <w:t xml:space="preserve">: </w:t>
      </w:r>
      <w:r w:rsidRPr="00F2743A">
        <w:rPr>
          <w:rStyle w:val="StyleUnderline"/>
        </w:rPr>
        <w:t xml:space="preserve">The President must impose a </w:t>
      </w:r>
      <w:r w:rsidRPr="00F2743A">
        <w:rPr>
          <w:rStyle w:val="Emphasis"/>
        </w:rPr>
        <w:t>use of force standard</w:t>
      </w:r>
      <w:r w:rsidRPr="00F2743A">
        <w:rPr>
          <w:rStyle w:val="StyleUnderline"/>
        </w:rPr>
        <w:t xml:space="preserve"> on federal law enforcement that would make clear that </w:t>
      </w:r>
      <w:r w:rsidRPr="00F2743A">
        <w:rPr>
          <w:rStyle w:val="Emphasis"/>
        </w:rPr>
        <w:t>choke holds</w:t>
      </w:r>
      <w:r>
        <w:t xml:space="preserve"> </w:t>
      </w:r>
      <w:r w:rsidRPr="00F2743A">
        <w:rPr>
          <w:rStyle w:val="StyleUnderline"/>
        </w:rPr>
        <w:t xml:space="preserve">and other forms of excessive force </w:t>
      </w:r>
      <w:r w:rsidRPr="00F2743A">
        <w:rPr>
          <w:rStyle w:val="Emphasis"/>
        </w:rPr>
        <w:t>won't be tolerated.</w:t>
      </w:r>
      <w:r w:rsidR="001C2F52">
        <w:rPr>
          <w:b/>
          <w:iCs/>
          <w:u w:val="single"/>
          <w:bdr w:val="single" w:sz="8" w:space="0" w:color="auto"/>
        </w:rPr>
        <w:t xml:space="preserve"> </w:t>
      </w:r>
      <w:r>
        <w:t xml:space="preserve">I am not naïve. </w:t>
      </w:r>
      <w:r w:rsidRPr="00F2743A">
        <w:rPr>
          <w:rStyle w:val="StyleUnderline"/>
        </w:rPr>
        <w:t xml:space="preserve">I know that the task of transforming policing is not going to be accomplished with </w:t>
      </w:r>
      <w:r w:rsidRPr="00F2743A">
        <w:rPr>
          <w:rStyle w:val="Emphasis"/>
        </w:rPr>
        <w:t>one law</w:t>
      </w:r>
      <w:r>
        <w:t>, with one executive order or even with several. The broken culture of policing and the lack of accountability for cops who use deadly force against black and brown people is too deeply rooted to change overnight.</w:t>
      </w:r>
      <w:r w:rsidR="001C2F52">
        <w:t xml:space="preserve"> </w:t>
      </w:r>
      <w:r>
        <w:t xml:space="preserve">But this summer, </w:t>
      </w:r>
      <w:r w:rsidRPr="00F2743A">
        <w:rPr>
          <w:rStyle w:val="StyleUnderline"/>
        </w:rPr>
        <w:t xml:space="preserve">our nation's leaders can take </w:t>
      </w:r>
      <w:r w:rsidRPr="00F2743A">
        <w:rPr>
          <w:rStyle w:val="Emphasis"/>
        </w:rPr>
        <w:t>meaningful steps</w:t>
      </w:r>
      <w:r w:rsidRPr="00F2743A">
        <w:rPr>
          <w:rStyle w:val="StyleUnderline"/>
        </w:rPr>
        <w:t xml:space="preserve"> and </w:t>
      </w:r>
      <w:r w:rsidRPr="00F2743A">
        <w:rPr>
          <w:rStyle w:val="Emphasis"/>
        </w:rPr>
        <w:t>put down important markers.</w:t>
      </w:r>
    </w:p>
    <w:p w14:paraId="50109EA2" w14:textId="3D328C8A" w:rsidR="006277CC" w:rsidRDefault="006277CC" w:rsidP="006277CC">
      <w:pPr>
        <w:pStyle w:val="Heading2"/>
      </w:pPr>
      <w:r>
        <w:t>Marijuana</w:t>
      </w:r>
    </w:p>
    <w:p w14:paraId="1D0314B8" w14:textId="79EF4631" w:rsidR="006277CC" w:rsidRPr="006277CC" w:rsidRDefault="006277CC" w:rsidP="006277CC">
      <w:pPr>
        <w:pStyle w:val="Heading3"/>
      </w:pPr>
      <w:r>
        <w:t>Neg – Solvency</w:t>
      </w:r>
    </w:p>
    <w:p w14:paraId="686E4399" w14:textId="77777777" w:rsidR="006277CC" w:rsidRPr="00AC1453" w:rsidRDefault="006277CC" w:rsidP="006277CC">
      <w:pPr>
        <w:pStyle w:val="Heading4"/>
      </w:pPr>
      <w:r>
        <w:t>State legalization solves – the FG can’t override it, so they’ll eventually just follow on.</w:t>
      </w:r>
    </w:p>
    <w:p w14:paraId="4535CFDE" w14:textId="55081E59" w:rsidR="00D42DF7" w:rsidRDefault="006277CC" w:rsidP="006277CC">
      <w:r>
        <w:rPr>
          <w:rStyle w:val="Style13ptBold"/>
        </w:rPr>
        <w:t>MPP 20</w:t>
      </w:r>
    </w:p>
    <w:p w14:paraId="6924308D" w14:textId="273206A6" w:rsidR="006277CC" w:rsidRPr="00DD5266" w:rsidRDefault="006277CC" w:rsidP="006277CC">
      <w:pPr>
        <w:rPr>
          <w:rStyle w:val="Style13ptBold"/>
        </w:rPr>
      </w:pPr>
      <w:r w:rsidRPr="00BE2247">
        <w:t xml:space="preserve">(“State Marijuana Regulation Laws Are Not Preempted </w:t>
      </w:r>
      <w:proofErr w:type="gramStart"/>
      <w:r w:rsidRPr="00BE2247">
        <w:t>By</w:t>
      </w:r>
      <w:proofErr w:type="gramEnd"/>
      <w:r w:rsidRPr="00BE2247">
        <w:t xml:space="preserve"> Federal Law,” Marijuana Policy Project, https://www.mpp.org/issues/legalization/state-marijuana-regulation-laws-are-not-preempted-by-federal-law/)</w:t>
      </w:r>
    </w:p>
    <w:p w14:paraId="19B7A8BC" w14:textId="586CB2DD" w:rsidR="006277CC" w:rsidRDefault="006277CC" w:rsidP="006277CC">
      <w:r w:rsidRPr="00BF2B72">
        <w:rPr>
          <w:rStyle w:val="StyleUnderline"/>
        </w:rPr>
        <w:t>While marijuana possession and distribution is a federal crime</w:t>
      </w:r>
      <w:r>
        <w:t xml:space="preserve"> under the Controlled Substances Act (CSA) and the Supremacy Clause of the United States Constitution provides that federal law is the “supreme Law of the Land,” [1] </w:t>
      </w:r>
      <w:r w:rsidRPr="00954328">
        <w:rPr>
          <w:rStyle w:val="StyleUnderline"/>
        </w:rPr>
        <w:t>that is not the entire story: The U.S. system of government is one of dual sovereignty where the states can and do serve as “laboratories of democracy.”</w:t>
      </w:r>
      <w:r w:rsidR="00D42DF7">
        <w:rPr>
          <w:sz w:val="24"/>
          <w:u w:val="single"/>
        </w:rPr>
        <w:t xml:space="preserve"> </w:t>
      </w:r>
      <w:r w:rsidRPr="00954328">
        <w:rPr>
          <w:rStyle w:val="StyleUnderline"/>
        </w:rPr>
        <w:t>The question of federal preemption is a question of Congressional intent</w:t>
      </w:r>
      <w:r>
        <w:t>. The CSA makes it clear it only preempts state laws under very limited circumstances. 21 U.S.C. 903 says it is not intended to preempt the field of drug laws if “there is a positive conflict” between state and federal law “so that the two cannot consistently stand together.” Courts have generally held that a state law is only preempted by the CSA if it is “physically impossible” to comply with both state and federal law or if the state law stands as an obstacle to the CSA. Neither is the case with carefully crafted state medical marijuana programs.</w:t>
      </w:r>
      <w:r w:rsidR="00D42DF7">
        <w:t xml:space="preserve"> </w:t>
      </w:r>
      <w:r>
        <w:t xml:space="preserve">A state law — or a portion of it — would be preempted under impossibility preemption if it required someone to violate federal law. </w:t>
      </w:r>
      <w:r w:rsidRPr="00954328">
        <w:rPr>
          <w:rStyle w:val="StyleUnderline"/>
        </w:rPr>
        <w:t>For this reason, effective medical marijuana laws do not require state workers to grow or dispense marijuana in violation of federal law; they just regulate private individuals who choose to do so</w:t>
      </w:r>
      <w:r>
        <w:t xml:space="preserve">. </w:t>
      </w:r>
      <w:r w:rsidRPr="00954328">
        <w:rPr>
          <w:rStyle w:val="StyleUnderline"/>
        </w:rPr>
        <w:t>Requiring someone to break federal law is quite different from allowing and regulating conduct under state law</w:t>
      </w:r>
      <w:r>
        <w:t>.</w:t>
      </w:r>
      <w:r w:rsidR="00D42DF7">
        <w:t xml:space="preserve"> </w:t>
      </w:r>
      <w:r w:rsidRPr="00954328">
        <w:rPr>
          <w:rStyle w:val="StyleUnderline"/>
        </w:rPr>
        <w:t>When discussing preemption, it’s important not to forget about the Tenth Amendment</w:t>
      </w:r>
      <w:r>
        <w:t xml:space="preserve">. </w:t>
      </w:r>
      <w:r w:rsidRPr="00954328">
        <w:rPr>
          <w:rStyle w:val="StyleUnderline"/>
        </w:rPr>
        <w:t>The federal government is free to enforce its own marijuana laws, but requiring state agents to enforce federal laws would be unconstitutional commandeering of a state’s resources</w:t>
      </w:r>
      <w:r>
        <w:t>.[2] As one court noted:</w:t>
      </w:r>
      <w:r w:rsidR="00D42DF7">
        <w:t xml:space="preserve"> </w:t>
      </w:r>
      <w:r>
        <w:t>It is of considerable consequence that it is Arizona's attempt at partial decriminalization with strict regulation that makes the AMMA vulnerable ... This view, if successful, highjacks Arizona drug laws and obligates Arizonans to enforce federal prescriptions that categorically prohibit the use of all marijuana. The Tenth Amendment's “anti-commandeering rule” prohibits Congress from charting that course.[3]</w:t>
      </w:r>
      <w:r w:rsidR="00D42DF7">
        <w:t xml:space="preserve"> </w:t>
      </w:r>
      <w:r w:rsidRPr="00954328">
        <w:rPr>
          <w:rStyle w:val="StyleUnderline"/>
        </w:rPr>
        <w:t>The federal government has never alleged in court that federal laws preempt state medical marijuana or legalization and regulation laws</w:t>
      </w:r>
      <w:r>
        <w:t>. In fact, the Department of Justice (DOJ) argued in favor of dismissing a lawsuit claiming Arizona’s medical marijuana law was preempted. That suit was dismissed.[4]</w:t>
      </w:r>
      <w:r w:rsidR="00D42DF7">
        <w:t xml:space="preserve"> </w:t>
      </w:r>
      <w:r>
        <w:t>Federal Policy Should Not Deter States From Reforming Their Own Laws</w:t>
      </w:r>
      <w:r w:rsidR="00D42DF7">
        <w:t xml:space="preserve"> </w:t>
      </w:r>
      <w:r>
        <w:t>Since late 2014, Congress has approved a rider to the annual Justice Department appropriations bill that provides that the funds may not be used to interfere with the implementation of state medical marijuana laws.[5] On June 21, 2019, the House of Representatives approved a similar amendment that would also prevent interference with state-legal adult-use marijuana businesses, in a 267-165 vote. It is not yet known if the broader amendment will be included in the final version of the Justice Department appropriations. Legislation was also put forth to make state-legal marijuana activities legal under federal law.</w:t>
      </w:r>
      <w:r w:rsidR="00D42DF7">
        <w:t xml:space="preserve"> </w:t>
      </w:r>
      <w:r w:rsidRPr="00954328">
        <w:rPr>
          <w:rStyle w:val="StyleUnderline"/>
        </w:rPr>
        <w:t xml:space="preserve">Meanwhile, to the best of MPP’s knowledge, the Department of Justice has not been targeting state-legal marijuana providers </w:t>
      </w:r>
      <w:r w:rsidRPr="00954328">
        <w:rPr>
          <w:rStyle w:val="Emphasis"/>
        </w:rPr>
        <w:t>since 2013</w:t>
      </w:r>
      <w:r w:rsidRPr="00954328">
        <w:rPr>
          <w:rStyle w:val="StyleUnderline"/>
        </w:rPr>
        <w:t xml:space="preserve"> or earlier</w:t>
      </w:r>
      <w:r>
        <w:t xml:space="preserve">. </w:t>
      </w:r>
      <w:r w:rsidRPr="00AC1453">
        <w:rPr>
          <w:rStyle w:val="StyleUnderline"/>
        </w:rPr>
        <w:t xml:space="preserve">This </w:t>
      </w:r>
      <w:r w:rsidRPr="00AC1453">
        <w:rPr>
          <w:rStyle w:val="Emphasis"/>
        </w:rPr>
        <w:t>policy of non-interference</w:t>
      </w:r>
      <w:r>
        <w:t xml:space="preserve"> — unless a specific federal interest was implicated — </w:t>
      </w:r>
      <w:r w:rsidRPr="00AC1453">
        <w:rPr>
          <w:rStyle w:val="StyleUnderline"/>
        </w:rPr>
        <w:t xml:space="preserve">was formalized in the 2013 Cole </w:t>
      </w:r>
      <w:proofErr w:type="gramStart"/>
      <w:r w:rsidRPr="00AC1453">
        <w:rPr>
          <w:rStyle w:val="StyleUnderline"/>
        </w:rPr>
        <w:t>Memo</w:t>
      </w:r>
      <w:r>
        <w:t>[</w:t>
      </w:r>
      <w:proofErr w:type="gramEnd"/>
      <w:r>
        <w:t>6]. On January 4, 2018, then-U.S. Attorney General Jeff Sessions rescinded the 2013 Cole Memo [7], leaving the decisions to individual U.S. attorneys (federal prosecutors). Sessions spurred significant bipartisan criticism.[8] Polls show more than 70 percent of Americans believe the federal government should not use its limited resources to interference with state-legal marijuana businesses.[9] In April 2018, Pres. Donald Trump told U.S. Senator Cory Gardner (R-CO) that he would support a federalism-based legislative solution, and that the marijuana industry in Gardner’s home state would not be targeted. Sessions is no longer attorney general, and current Attorney General William Barr has said he would respect the Cole Memo.[10]</w:t>
      </w:r>
      <w:r w:rsidR="00D42DF7">
        <w:t xml:space="preserve"> </w:t>
      </w:r>
      <w:r>
        <w:t xml:space="preserve">It is up to individuals to decide whether they want to take the risk of breaking federal law, and many individuals and businesses are already doing so. </w:t>
      </w:r>
      <w:r w:rsidRPr="00AC1453">
        <w:rPr>
          <w:rStyle w:val="StyleUnderline"/>
        </w:rPr>
        <w:t>What state lawmakers can and should do is remove the barriers to relief that their state law poses to humane, sensible marijuana policies</w:t>
      </w:r>
      <w:r>
        <w:t xml:space="preserve">. </w:t>
      </w:r>
      <w:r w:rsidRPr="00AC1453">
        <w:rPr>
          <w:rStyle w:val="StyleUnderline"/>
        </w:rPr>
        <w:t>The vast majority of states have opted to chart a different course than the federal government and they will continue to do so</w:t>
      </w:r>
      <w:r>
        <w:t xml:space="preserve">. </w:t>
      </w:r>
      <w:r w:rsidRPr="00AC1453">
        <w:rPr>
          <w:rStyle w:val="Emphasis"/>
        </w:rPr>
        <w:t>With growing state pressure, federal policy will likely change soon</w:t>
      </w:r>
      <w:r>
        <w:t>.</w:t>
      </w:r>
    </w:p>
    <w:p w14:paraId="390E0924" w14:textId="6A817A2D" w:rsidR="006277CC" w:rsidRPr="006277CC" w:rsidRDefault="006277CC" w:rsidP="006277CC">
      <w:pPr>
        <w:pStyle w:val="Heading3"/>
      </w:pPr>
      <w:r>
        <w:t>Neg – Follow-On</w:t>
      </w:r>
    </w:p>
    <w:p w14:paraId="35D0EA05" w14:textId="77777777" w:rsidR="006277CC" w:rsidRDefault="006277CC" w:rsidP="006277CC">
      <w:pPr>
        <w:pStyle w:val="Heading4"/>
      </w:pPr>
      <w:r>
        <w:t>The CP forces Congress to legalize weed nationally.</w:t>
      </w:r>
    </w:p>
    <w:p w14:paraId="31B39724" w14:textId="77777777" w:rsidR="00D42DF7" w:rsidRDefault="006277CC" w:rsidP="006277CC">
      <w:r>
        <w:rPr>
          <w:rStyle w:val="Style13ptBold"/>
        </w:rPr>
        <w:t>Zhang 20</w:t>
      </w:r>
      <w:r w:rsidR="00D42DF7">
        <w:t xml:space="preserve"> - </w:t>
      </w:r>
      <w:r w:rsidRPr="008A1E5F">
        <w:t xml:space="preserve">The states cannabis policy reporter for POLITICO Pro </w:t>
      </w:r>
    </w:p>
    <w:p w14:paraId="2AAEA4B9" w14:textId="41854BA4" w:rsidR="006277CC" w:rsidRPr="00F177FD" w:rsidRDefault="006277CC" w:rsidP="006277CC">
      <w:pPr>
        <w:rPr>
          <w:rStyle w:val="Style13ptBold"/>
        </w:rPr>
      </w:pPr>
      <w:r w:rsidRPr="008A1E5F">
        <w:t xml:space="preserve">(Mona, January 20th, “Marijuana legalization may hit 40 states. Now what?” </w:t>
      </w:r>
      <w:r w:rsidRPr="008A1E5F">
        <w:rPr>
          <w:i/>
          <w:iCs/>
        </w:rPr>
        <w:t>Politico</w:t>
      </w:r>
      <w:r w:rsidRPr="008A1E5F">
        <w:t>, https://www.politico.com/news/2020/01/20/marijuana-legalization-federal-laws-100688)</w:t>
      </w:r>
    </w:p>
    <w:p w14:paraId="47D70F37" w14:textId="408CF911" w:rsidR="006277CC" w:rsidRDefault="006277CC" w:rsidP="006277CC">
      <w:r w:rsidRPr="004406E6">
        <w:rPr>
          <w:rStyle w:val="StyleUnderline"/>
        </w:rPr>
        <w:t>More than 40 U.S. states could allow some form of legal marijuana by the end of 2020, including deep red Mississippi and South Dakota</w:t>
      </w:r>
      <w:r>
        <w:t xml:space="preserve"> — and they’re doing it with the help of some conservatives.</w:t>
      </w:r>
      <w:r w:rsidR="00EA6ED3">
        <w:t xml:space="preserve"> </w:t>
      </w:r>
      <w:r>
        <w:t>State lawmakers are teeing up their bills as legislative sessions kick off around the country, and advocates pushing ballot measures are racing to collect and certify signatures to meet deadlines for getting their questions to voters.</w:t>
      </w:r>
      <w:r w:rsidR="00EA6ED3">
        <w:t xml:space="preserve"> </w:t>
      </w:r>
      <w:r w:rsidRPr="004406E6">
        <w:rPr>
          <w:rStyle w:val="StyleUnderline"/>
        </w:rPr>
        <w:t>Should they succeed, every state could have marijuana laws on the books that deviate from federal law</w:t>
      </w:r>
      <w:r>
        <w:t xml:space="preserve">, but people could still be prosecuted if they drive across state lines with their weed, because the total federal ban on marijuana isn’t expected to budge any time soon. </w:t>
      </w:r>
      <w:r w:rsidRPr="004406E6">
        <w:rPr>
          <w:rStyle w:val="StyleUnderline"/>
        </w:rPr>
        <w:t xml:space="preserve">The changes could </w:t>
      </w:r>
      <w:r>
        <w:t xml:space="preserve">usher in even more confusion for law enforcement and </w:t>
      </w:r>
      <w:r w:rsidRPr="004406E6">
        <w:rPr>
          <w:rStyle w:val="Emphasis"/>
        </w:rPr>
        <w:t>escalate the pressure on Congress to act</w:t>
      </w:r>
      <w:r>
        <w:t xml:space="preserve">. </w:t>
      </w:r>
      <w:r w:rsidRPr="004406E6">
        <w:rPr>
          <w:rStyle w:val="StyleUnderline"/>
        </w:rPr>
        <w:t>Federal bills are crawling through Congress</w:t>
      </w:r>
      <w:r>
        <w:t>, with Senate Majority Leader Mitch McConnell firmly against legalization.</w:t>
      </w:r>
      <w:r w:rsidR="00EA6ED3">
        <w:t xml:space="preserve"> </w:t>
      </w:r>
      <w:r>
        <w:t>But at the least, hopes will be high that federal hurdles to researching the effects of pot and restrictions on banking in the cannabis sector will ease.</w:t>
      </w:r>
      <w:r w:rsidR="00EA6ED3">
        <w:t xml:space="preserve"> </w:t>
      </w:r>
      <w:r>
        <w:t>“</w:t>
      </w:r>
      <w:r w:rsidRPr="004406E6">
        <w:rPr>
          <w:rStyle w:val="StyleUnderline"/>
        </w:rPr>
        <w:t>We’re cautiously optimistic that we can win more marijuana reform ballot initiatives on one Election Day than on any previous Election Day</w:t>
      </w:r>
      <w:r>
        <w:t>,” said Matthew Schweich, deputy director of the Marijuana Policy Project. Schweich cited growing public support for the issue among both liberals and conservatives.</w:t>
      </w:r>
    </w:p>
    <w:p w14:paraId="576E2F0E" w14:textId="77777777" w:rsidR="006277CC" w:rsidRDefault="006277CC" w:rsidP="006277CC">
      <w:pPr>
        <w:pStyle w:val="Heading3"/>
      </w:pPr>
      <w:proofErr w:type="spellStart"/>
      <w:r>
        <w:t>Aff</w:t>
      </w:r>
      <w:proofErr w:type="spellEnd"/>
      <w:r>
        <w:t xml:space="preserve"> – Federal Pre-emption</w:t>
      </w:r>
    </w:p>
    <w:p w14:paraId="39101895" w14:textId="77777777" w:rsidR="006277CC" w:rsidRDefault="006277CC" w:rsidP="006277CC">
      <w:pPr>
        <w:pStyle w:val="Heading4"/>
      </w:pPr>
      <w:r>
        <w:t>State reform can’t solve – conflicting federal laws spur confusion and still allows for prosecution.</w:t>
      </w:r>
    </w:p>
    <w:p w14:paraId="44C903C9" w14:textId="77777777" w:rsidR="00EA6ED3" w:rsidRDefault="006277CC" w:rsidP="006277CC">
      <w:r>
        <w:rPr>
          <w:rStyle w:val="Style13ptBold"/>
        </w:rPr>
        <w:t>Zhang 20</w:t>
      </w:r>
      <w:r w:rsidR="00EA6ED3">
        <w:t xml:space="preserve"> -</w:t>
      </w:r>
      <w:r w:rsidRPr="008A1E5F">
        <w:t xml:space="preserve"> The states cannabis policy reporter for POLITICO Pro </w:t>
      </w:r>
    </w:p>
    <w:p w14:paraId="398BE691" w14:textId="524539D8" w:rsidR="006277CC" w:rsidRDefault="006277CC" w:rsidP="006277CC">
      <w:pPr>
        <w:rPr>
          <w:rStyle w:val="Style13ptBold"/>
        </w:rPr>
      </w:pPr>
      <w:r w:rsidRPr="008A1E5F">
        <w:t xml:space="preserve">(Mona, January 20th, “Marijuana legalization may hit 40 states. Now what?” </w:t>
      </w:r>
      <w:r w:rsidRPr="008A1E5F">
        <w:rPr>
          <w:i/>
          <w:iCs/>
        </w:rPr>
        <w:t>Politico</w:t>
      </w:r>
      <w:r w:rsidRPr="008A1E5F">
        <w:t xml:space="preserve">, </w:t>
      </w:r>
      <w:hyperlink r:id="rId11" w:history="1">
        <w:r w:rsidRPr="005466E9">
          <w:rPr>
            <w:rStyle w:val="Hyperlink"/>
          </w:rPr>
          <w:t>https://www.politico.com/news/2020/01/20/marijuana-legalization-federal-laws-100688</w:t>
        </w:r>
      </w:hyperlink>
      <w:r w:rsidRPr="008A1E5F">
        <w:t>)</w:t>
      </w:r>
    </w:p>
    <w:p w14:paraId="2BAF83B8" w14:textId="023F4A1B" w:rsidR="006277CC" w:rsidRPr="006277CC" w:rsidRDefault="006277CC" w:rsidP="006277CC">
      <w:r w:rsidRPr="003F5F88">
        <w:rPr>
          <w:rStyle w:val="StyleUnderline"/>
        </w:rPr>
        <w:t>State lawmakers are teeing up their bills as legislative sessions kick off around the country</w:t>
      </w:r>
      <w:r w:rsidRPr="008B6E3C">
        <w:t>, and advocates pushing ballot measures are racing to collect and certify signatures to meet deadlines for getting their questions to voters.</w:t>
      </w:r>
      <w:r w:rsidR="00EA6ED3">
        <w:t xml:space="preserve"> </w:t>
      </w:r>
      <w:r w:rsidRPr="003F5F88">
        <w:rPr>
          <w:rStyle w:val="StyleUnderline"/>
        </w:rPr>
        <w:t xml:space="preserve">Should they succeed, every state could have marijuana laws on the books that deviate from federal law, but </w:t>
      </w:r>
      <w:r w:rsidRPr="003F5F88">
        <w:rPr>
          <w:rStyle w:val="Emphasis"/>
        </w:rPr>
        <w:t>people could still be prosecuted if they drive across state lines with their weed</w:t>
      </w:r>
      <w:r w:rsidRPr="008B6E3C">
        <w:t xml:space="preserve">, </w:t>
      </w:r>
      <w:r w:rsidRPr="003F5F88">
        <w:rPr>
          <w:rStyle w:val="StyleUnderline"/>
        </w:rPr>
        <w:t>because the total federal ban on marijuana isn’t expected to budge any time soon</w:t>
      </w:r>
      <w:r w:rsidRPr="008B6E3C">
        <w:t xml:space="preserve">. </w:t>
      </w:r>
      <w:r w:rsidRPr="003F5F88">
        <w:rPr>
          <w:rStyle w:val="StyleUnderline"/>
        </w:rPr>
        <w:t xml:space="preserve">The changes could usher in </w:t>
      </w:r>
      <w:r w:rsidRPr="003F5F88">
        <w:rPr>
          <w:rStyle w:val="Emphasis"/>
        </w:rPr>
        <w:t>even more confusion for law enforcement</w:t>
      </w:r>
      <w:r w:rsidRPr="008B6E3C">
        <w:t xml:space="preserve"> and escalate the pressure on Congress to act. Federal bills are crawling through Congress, with Senate Majority Leader Mitch McConnell firmly against legalization.</w:t>
      </w:r>
    </w:p>
    <w:p w14:paraId="177CD99A" w14:textId="7192D25E" w:rsidR="006277CC" w:rsidRDefault="006277CC" w:rsidP="006277CC">
      <w:pPr>
        <w:pStyle w:val="Heading3"/>
      </w:pPr>
      <w:proofErr w:type="spellStart"/>
      <w:r>
        <w:t>Aff</w:t>
      </w:r>
      <w:proofErr w:type="spellEnd"/>
      <w:r>
        <w:t xml:space="preserve"> – No Follow-On</w:t>
      </w:r>
    </w:p>
    <w:p w14:paraId="206F8E58" w14:textId="77777777" w:rsidR="006277CC" w:rsidRDefault="006277CC" w:rsidP="006277CC">
      <w:pPr>
        <w:pStyle w:val="Heading4"/>
      </w:pPr>
      <w:r>
        <w:t>No follow on – McConnell blocks.</w:t>
      </w:r>
    </w:p>
    <w:p w14:paraId="4950C14F" w14:textId="77777777" w:rsidR="00EA6ED3" w:rsidRDefault="006277CC" w:rsidP="006277CC">
      <w:r w:rsidRPr="00580E34">
        <w:rPr>
          <w:rStyle w:val="Style13ptBold"/>
        </w:rPr>
        <w:t>Adams 19</w:t>
      </w:r>
      <w:r w:rsidR="00EA6ED3">
        <w:t xml:space="preserve"> - </w:t>
      </w:r>
      <w:r>
        <w:t xml:space="preserve">Former Contributor @ Forbes </w:t>
      </w:r>
    </w:p>
    <w:p w14:paraId="72B485E1" w14:textId="13E1679D" w:rsidR="006277CC" w:rsidRPr="00527C53" w:rsidRDefault="006277CC" w:rsidP="006277CC">
      <w:r>
        <w:t>(Mike, September 3</w:t>
      </w:r>
      <w:r w:rsidRPr="004B576F">
        <w:rPr>
          <w:vertAlign w:val="superscript"/>
        </w:rPr>
        <w:t>rd</w:t>
      </w:r>
      <w:r>
        <w:t xml:space="preserve">, “Two Things Happening Right Now That Could Force U.S. Government </w:t>
      </w:r>
      <w:proofErr w:type="gramStart"/>
      <w:r>
        <w:t>To</w:t>
      </w:r>
      <w:proofErr w:type="gramEnd"/>
      <w:r>
        <w:t xml:space="preserve"> End Marijuana Prohibition,” </w:t>
      </w:r>
      <w:r w:rsidRPr="004A7ACE">
        <w:rPr>
          <w:i/>
          <w:iCs/>
        </w:rPr>
        <w:t>Forbes</w:t>
      </w:r>
      <w:r>
        <w:t>, https://www.forbes.com/sites/mikeadams/2019/09/03/two-things-happening-right-now-that-could-force-us-government-to-end-marijuana-prohibition/#665f9783433e)</w:t>
      </w:r>
    </w:p>
    <w:p w14:paraId="4613FA2C" w14:textId="1B4F1B58" w:rsidR="006277CC" w:rsidRDefault="006277CC" w:rsidP="006277CC">
      <w:r w:rsidRPr="004406E6">
        <w:rPr>
          <w:rStyle w:val="StyleUnderline"/>
        </w:rPr>
        <w:t>From where I am setting, however, it seems</w:t>
      </w:r>
      <w:r>
        <w:t xml:space="preserve"> </w:t>
      </w:r>
      <w:r w:rsidRPr="004406E6">
        <w:rPr>
          <w:rStyle w:val="Emphasis"/>
        </w:rPr>
        <w:t>highly unlikely that the</w:t>
      </w:r>
      <w:r>
        <w:t xml:space="preserve"> same </w:t>
      </w:r>
      <w:r w:rsidRPr="004406E6">
        <w:rPr>
          <w:rStyle w:val="Emphasis"/>
        </w:rPr>
        <w:t>grey-haired Congress</w:t>
      </w:r>
      <w:r>
        <w:t xml:space="preserve"> that hasn't yet managed to pull it together on a simple banking bill </w:t>
      </w:r>
      <w:r w:rsidRPr="004406E6">
        <w:rPr>
          <w:rStyle w:val="StyleUnderline"/>
        </w:rPr>
        <w:t>is all of a sudden going to rise up and legalize the leaf nationwide as its Christmas gift to the nation</w:t>
      </w:r>
      <w:r>
        <w:t>.</w:t>
      </w:r>
      <w:r w:rsidR="00EA6ED3">
        <w:t xml:space="preserve"> </w:t>
      </w:r>
      <w:r>
        <w:t xml:space="preserve">Sure, the SAFE Banking Act has a heck of a lot of sponsors in the House of Representatives — and more Republican support than you might imagine — </w:t>
      </w:r>
      <w:r w:rsidRPr="004406E6">
        <w:rPr>
          <w:rStyle w:val="StyleUnderline"/>
        </w:rPr>
        <w:t xml:space="preserve">but there is still </w:t>
      </w:r>
      <w:r w:rsidRPr="004406E6">
        <w:rPr>
          <w:rStyle w:val="Emphasis"/>
        </w:rPr>
        <w:t>no sign</w:t>
      </w:r>
      <w:r w:rsidRPr="004406E6">
        <w:rPr>
          <w:rStyle w:val="StyleUnderline"/>
        </w:rPr>
        <w:t xml:space="preserve"> that Senate leadership, a crucial component to all of this bill passing business, is prepared to embrace any pot-related legislation</w:t>
      </w:r>
      <w:r>
        <w:t>.</w:t>
      </w:r>
      <w:r w:rsidR="00EA6ED3">
        <w:t xml:space="preserve"> </w:t>
      </w:r>
      <w:r w:rsidRPr="004406E6">
        <w:rPr>
          <w:rStyle w:val="StyleUnderline"/>
        </w:rPr>
        <w:t xml:space="preserve">As far as we know, Senate Majority Leader Mitch </w:t>
      </w:r>
      <w:r w:rsidRPr="004406E6">
        <w:rPr>
          <w:rStyle w:val="Emphasis"/>
        </w:rPr>
        <w:t>McConnell</w:t>
      </w:r>
      <w:r>
        <w:t xml:space="preserve"> still </w:t>
      </w:r>
      <w:r w:rsidRPr="004406E6">
        <w:rPr>
          <w:rStyle w:val="StyleUnderline"/>
        </w:rPr>
        <w:t>isn't willing to make even the slightest move toward legal weed</w:t>
      </w:r>
      <w:r>
        <w:t xml:space="preserve">, </w:t>
      </w:r>
      <w:r w:rsidRPr="004406E6">
        <w:rPr>
          <w:rStyle w:val="StyleUnderline"/>
        </w:rPr>
        <w:t>especially if it means assisting the Democrats in furthering their “socialist” agenda</w:t>
      </w:r>
      <w:r>
        <w:t>.</w:t>
      </w:r>
      <w:r w:rsidR="00EA6ED3">
        <w:t xml:space="preserve"> </w:t>
      </w:r>
      <w:r>
        <w:t xml:space="preserve">In fact, earlier this year, </w:t>
      </w:r>
      <w:r w:rsidRPr="004406E6">
        <w:rPr>
          <w:rStyle w:val="StyleUnderline"/>
        </w:rPr>
        <w:t>McConnell called himself the “Grim Reaper” when pledging to put a stop to any Democratic proposal that crosses his path</w:t>
      </w:r>
      <w:r>
        <w:t>. "They won't even be voted on,” he said.</w:t>
      </w:r>
    </w:p>
    <w:p w14:paraId="7DE53C48" w14:textId="1005B9CC" w:rsidR="006277CC" w:rsidRDefault="006277CC" w:rsidP="006277CC">
      <w:pPr>
        <w:pStyle w:val="Heading2"/>
      </w:pPr>
      <w:r>
        <w:t>Death Penalty</w:t>
      </w:r>
    </w:p>
    <w:p w14:paraId="72E51959" w14:textId="56ECDFBF" w:rsidR="006277CC" w:rsidRPr="006277CC" w:rsidRDefault="006277CC" w:rsidP="006277CC">
      <w:pPr>
        <w:pStyle w:val="Heading3"/>
      </w:pPr>
      <w:r>
        <w:t>Neg – Solvency</w:t>
      </w:r>
    </w:p>
    <w:p w14:paraId="22745B56" w14:textId="77777777" w:rsidR="006277CC" w:rsidRPr="00A96271" w:rsidRDefault="006277CC" w:rsidP="006277CC">
      <w:pPr>
        <w:pStyle w:val="Heading4"/>
      </w:pPr>
      <w:r>
        <w:t>States outlawing the death penalty now proves solvency – they matter more than federal executions.</w:t>
      </w:r>
    </w:p>
    <w:p w14:paraId="3A14DD1B" w14:textId="77777777" w:rsidR="00C42541" w:rsidRDefault="006277CC" w:rsidP="006277CC">
      <w:r w:rsidRPr="006E1983">
        <w:rPr>
          <w:rStyle w:val="Style13ptBold"/>
        </w:rPr>
        <w:t>Frazee 19</w:t>
      </w:r>
      <w:r w:rsidR="002E3604">
        <w:t xml:space="preserve"> -</w:t>
      </w:r>
      <w:r>
        <w:t xml:space="preserve"> </w:t>
      </w:r>
      <w:r w:rsidRPr="00046EBC">
        <w:t xml:space="preserve">The deputy digital editor for the PBS NewsHour </w:t>
      </w:r>
    </w:p>
    <w:p w14:paraId="64E0A664" w14:textId="28CC20D9" w:rsidR="006277CC" w:rsidRPr="00046EBC" w:rsidRDefault="006277CC" w:rsidP="006277CC">
      <w:pPr>
        <w:rPr>
          <w:rStyle w:val="StyleUnderline"/>
        </w:rPr>
      </w:pPr>
      <w:r w:rsidRPr="00046EBC">
        <w:t>(Gretchen, March 13th, “How states are slowly getting rid of the death penalty,” PBS, https://www.pbs.org/newshour/nation/how-states-are-slowly-getting-rid-of-the-death-penalty)</w:t>
      </w:r>
    </w:p>
    <w:p w14:paraId="0A4B6FD5" w14:textId="1EC5D5C8" w:rsidR="006277CC" w:rsidRDefault="006277CC" w:rsidP="006277CC">
      <w:r w:rsidRPr="00B023C2">
        <w:t>Where is the death penalty legal?</w:t>
      </w:r>
      <w:r w:rsidR="002E3604">
        <w:t xml:space="preserve"> </w:t>
      </w:r>
      <w:r w:rsidRPr="00DC7968">
        <w:rPr>
          <w:rStyle w:val="StyleUnderline"/>
        </w:rPr>
        <w:t xml:space="preserve">Capital punishment has been </w:t>
      </w:r>
      <w:r w:rsidRPr="00DC7968">
        <w:rPr>
          <w:rStyle w:val="Emphasis"/>
        </w:rPr>
        <w:t>abolished entirely in 20 states</w:t>
      </w:r>
      <w:r w:rsidRPr="00DC7968">
        <w:rPr>
          <w:rStyle w:val="StyleUnderline"/>
        </w:rPr>
        <w:t>. Another four</w:t>
      </w:r>
      <w:r w:rsidRPr="00B023C2">
        <w:t xml:space="preserve">, including California, </w:t>
      </w:r>
      <w:r w:rsidRPr="00DC7968">
        <w:rPr>
          <w:rStyle w:val="StyleUnderline"/>
        </w:rPr>
        <w:t>have moratoriums in place</w:t>
      </w:r>
      <w:r w:rsidRPr="00B023C2">
        <w:t>.</w:t>
      </w:r>
      <w:r w:rsidR="002E3604">
        <w:t xml:space="preserve"> </w:t>
      </w:r>
      <w:r w:rsidRPr="00B023C2">
        <w:t>Michigan was the first state to get rid of the death penalty in 1846, and Washington became the most recent state to abolish capital punishment when the state Supreme Court struck down the law last year.</w:t>
      </w:r>
      <w:r w:rsidR="002E3604">
        <w:t xml:space="preserve"> </w:t>
      </w:r>
      <w:r w:rsidRPr="00B023C2">
        <w:t>States with and without the death penalty as of October 2018. Source: Death Penalty Information Center</w:t>
      </w:r>
      <w:r w:rsidR="002E3604">
        <w:t xml:space="preserve"> </w:t>
      </w:r>
      <w:r w:rsidRPr="00B023C2">
        <w:t>Though capital punishment isn’t outlawed in most states, Texas far outpaces all other states in the number of executions it has conducted in the last 50 years. Since 1976, Texas has executed 560 people, according to The Marshall Project.</w:t>
      </w:r>
      <w:r w:rsidR="002E3604">
        <w:t xml:space="preserve"> </w:t>
      </w:r>
      <w:r w:rsidRPr="00B023C2">
        <w:t>Virginia and Oklahoma have conducted the second and third-highest number of executions at 113 and 112, respectively. But even those states are performing fewer executions today than they have in the past.</w:t>
      </w:r>
      <w:r w:rsidR="002E3604">
        <w:t xml:space="preserve"> </w:t>
      </w:r>
      <w:r w:rsidRPr="00342B1B">
        <w:rPr>
          <w:rStyle w:val="StyleUnderline"/>
        </w:rPr>
        <w:t xml:space="preserve">People can also be given the death penalty for federal crimes, but that is </w:t>
      </w:r>
      <w:proofErr w:type="gramStart"/>
      <w:r w:rsidRPr="00342B1B">
        <w:rPr>
          <w:rStyle w:val="Emphasis"/>
        </w:rPr>
        <w:t>more rare</w:t>
      </w:r>
      <w:proofErr w:type="gramEnd"/>
      <w:r w:rsidRPr="00B023C2">
        <w:t xml:space="preserve">. </w:t>
      </w:r>
      <w:r w:rsidRPr="00342B1B">
        <w:rPr>
          <w:rStyle w:val="StyleUnderline"/>
        </w:rPr>
        <w:t>The most recent federal execution took place in</w:t>
      </w:r>
      <w:r w:rsidRPr="00B023C2">
        <w:t xml:space="preserve"> </w:t>
      </w:r>
      <w:r w:rsidRPr="00342B1B">
        <w:rPr>
          <w:rStyle w:val="Emphasis"/>
        </w:rPr>
        <w:t>2003</w:t>
      </w:r>
      <w:r w:rsidRPr="00B023C2">
        <w:t>, according to the nonprofit Death Penalty Information Center, a group that gathers and disseminates data relating to the death penalty.</w:t>
      </w:r>
    </w:p>
    <w:p w14:paraId="0B0E074A" w14:textId="77777777" w:rsidR="006277CC" w:rsidRDefault="006277CC" w:rsidP="006277CC">
      <w:pPr>
        <w:pStyle w:val="Heading4"/>
      </w:pPr>
      <w:r>
        <w:t>States abolishing the death penalty solves – it creates momentum for federal follow on.</w:t>
      </w:r>
    </w:p>
    <w:p w14:paraId="2CD91040" w14:textId="77777777" w:rsidR="002E3604" w:rsidRDefault="006277CC" w:rsidP="006277CC">
      <w:r w:rsidRPr="003B3E9D">
        <w:rPr>
          <w:rStyle w:val="Style13ptBold"/>
        </w:rPr>
        <w:t>Stahl 19</w:t>
      </w:r>
      <w:r w:rsidR="002E3604">
        <w:t xml:space="preserve"> - </w:t>
      </w:r>
      <w:r>
        <w:t xml:space="preserve">Slate senior editor </w:t>
      </w:r>
    </w:p>
    <w:p w14:paraId="343A4B3F" w14:textId="661E20B1" w:rsidR="006277CC" w:rsidRPr="00B023C2" w:rsidRDefault="006277CC" w:rsidP="006277CC">
      <w:r>
        <w:t>(Jeremy, March 28</w:t>
      </w:r>
      <w:r w:rsidRPr="003B3E9D">
        <w:rPr>
          <w:vertAlign w:val="superscript"/>
        </w:rPr>
        <w:t>th</w:t>
      </w:r>
      <w:r>
        <w:t xml:space="preserve">, </w:t>
      </w:r>
      <w:r w:rsidRPr="00B023C2">
        <w:t>“Is the Tide Finally Turning on the Death Penalty?” Slate, https://slate.com/news-and-politics/2019/03/momentum-to-abolish-death-penalty-growing.html)</w:t>
      </w:r>
    </w:p>
    <w:p w14:paraId="60D283FB" w14:textId="1BAD2614" w:rsidR="006277CC" w:rsidRDefault="006277CC" w:rsidP="006277CC">
      <w:r w:rsidRPr="00342B1B">
        <w:rPr>
          <w:rStyle w:val="Emphasis"/>
        </w:rPr>
        <w:t>The momentum gained at the state level might be enough to break through on the federal level</w:t>
      </w:r>
      <w:r w:rsidRPr="00B023C2">
        <w:t>.</w:t>
      </w:r>
      <w:r w:rsidR="002E3604">
        <w:t xml:space="preserve"> </w:t>
      </w:r>
      <w:r w:rsidRPr="00342B1B">
        <w:rPr>
          <w:rStyle w:val="StyleUnderline"/>
        </w:rPr>
        <w:t>As recently as three years ago, California voters rejected a ballot measure to end the death penalty, but earlier this month California Gov. Gavin Newsom announced he was ordering a moratorium on executions in the largest state in the country</w:t>
      </w:r>
      <w:r w:rsidRPr="00B023C2">
        <w:t>.* Newsom’s order would offer a reprieve to the state’s 737 death row inmates, making it a landmark day in the history of death penalty abolition in this country.</w:t>
      </w:r>
      <w:r w:rsidR="002E3604">
        <w:t xml:space="preserve"> </w:t>
      </w:r>
      <w:r w:rsidRPr="00395846">
        <w:rPr>
          <w:rStyle w:val="StyleUnderline"/>
        </w:rPr>
        <w:t>This is just one event in the quiet revolution against the death penalty that is happening across the country, says Cassy Stubbs, director of the ACLU’s Capital Punishment Project</w:t>
      </w:r>
      <w:r w:rsidRPr="00B023C2">
        <w:t>. The governor in Colorado, which already has an effective moratorium in place, has been pushing legislators to make a permanent decision about the state’s death penalty before 2021. In New Hampshire, the state Senate is due to vote on a measure abolishing the death penalty that already passed the House by a veto-proof majority. In Ohio, Republican Gov. Mike DeWine put an effective halt to the state’s death sentences earlier this year. It’s all part of a nationwide trend that Stubbs sees as altering the landscape of the death penalty in this country in a way that has not happened in decades. I spoke with Stubbs last week about these events and how the case for abolition is playing out in courts and statehouses throughout the United States. The conversation has been condensed for length and clarity.</w:t>
      </w:r>
      <w:r w:rsidR="002E3604">
        <w:t xml:space="preserve"> </w:t>
      </w:r>
      <w:r w:rsidRPr="00B023C2">
        <w:t>Jeremy Stahl: What background do you think is important for people to understand about Newsom’s announcement and the broader picture surrounding the death penalty in the United States?</w:t>
      </w:r>
      <w:r w:rsidR="002E3604">
        <w:t xml:space="preserve"> </w:t>
      </w:r>
      <w:r w:rsidRPr="00B023C2">
        <w:t xml:space="preserve">Cassy Stubbs: </w:t>
      </w:r>
      <w:r w:rsidRPr="00156079">
        <w:rPr>
          <w:rStyle w:val="StyleUnderline"/>
        </w:rPr>
        <w:t>This year feels like a turning point for the death penalty</w:t>
      </w:r>
      <w:r w:rsidRPr="00B023C2">
        <w:t xml:space="preserve">. Last year, obviously, Washington abolished the death penalty. That was a big victory. </w:t>
      </w:r>
      <w:r w:rsidRPr="00156079">
        <w:rPr>
          <w:rStyle w:val="StyleUnderline"/>
        </w:rPr>
        <w:t>But I think what’s kind of unique right now is that we see a lot of different camps moving in the same direction at the same time</w:t>
      </w:r>
      <w:r w:rsidRPr="00B023C2">
        <w:t>. For example, there’s the pope coming out with the strongest statement in history about the death penalty and the church’s view of the death penalty. We see there are conservative groups that are really becoming concerned about the death penalty from a religious and moral perspective—and also from cost—while at the same time you have the Democratic Party announcing that [abolition is] part of their platform.</w:t>
      </w:r>
      <w:r w:rsidR="002E3604">
        <w:t xml:space="preserve"> </w:t>
      </w:r>
      <w:r w:rsidRPr="00B023C2">
        <w:t xml:space="preserve">Kamala Harris just talked about how the death penalty is never appropriate in any case in her view. Newsom just issued that powerful defense about why we can no longer stand behind the death penalty and it is morally incumbent on us to break from this when it’s been shown to be so racially biased and inherently discriminatory and unfairly applied. </w:t>
      </w:r>
      <w:r w:rsidRPr="00156079">
        <w:rPr>
          <w:rStyle w:val="StyleUnderline"/>
        </w:rPr>
        <w:t>This kind of full-spectrum attack on the death penalty is just reaching a noise level that</w:t>
      </w:r>
      <w:r w:rsidRPr="00B023C2">
        <w:t xml:space="preserve">, to me, at least it </w:t>
      </w:r>
      <w:r w:rsidRPr="00156079">
        <w:rPr>
          <w:rStyle w:val="StyleUnderline"/>
        </w:rPr>
        <w:t>feels</w:t>
      </w:r>
      <w:r w:rsidRPr="00B023C2">
        <w:t xml:space="preserve"> very </w:t>
      </w:r>
      <w:r w:rsidRPr="00156079">
        <w:rPr>
          <w:rStyle w:val="StyleUnderline"/>
        </w:rPr>
        <w:t>different</w:t>
      </w:r>
      <w:r w:rsidRPr="00B023C2">
        <w:t xml:space="preserve"> than I’ve seen in over a decade, in terms of a critical mass of voices.</w:t>
      </w:r>
      <w:r w:rsidR="002E3604">
        <w:t xml:space="preserve"> </w:t>
      </w:r>
      <w:r w:rsidRPr="00156079">
        <w:rPr>
          <w:rStyle w:val="StyleUnderline"/>
        </w:rPr>
        <w:t xml:space="preserve">There was [also] kind of a trajectory [where] we saw a </w:t>
      </w:r>
      <w:r w:rsidRPr="00156079">
        <w:rPr>
          <w:rStyle w:val="Emphasis"/>
        </w:rPr>
        <w:t>number of governors</w:t>
      </w:r>
      <w:r w:rsidRPr="00B023C2">
        <w:t xml:space="preserve"> </w:t>
      </w:r>
      <w:r w:rsidRPr="00156079">
        <w:rPr>
          <w:rStyle w:val="StyleUnderline"/>
        </w:rPr>
        <w:t>do things that were good on the death penalty, like issue stays or moratoriums or commutations, and then survive political attacks</w:t>
      </w:r>
      <w:r w:rsidRPr="00B023C2">
        <w:t>. We saw that the electorate was no longer voting on the death penalty. There was not the kind of backlash against folks who came out saying “we need death penalty reform” that we had seen in the 1980s. That was the first stage. Now, we’re really in this new phase where we see people both from the right and the left aggressively promoting death penalty repeal.</w:t>
      </w:r>
      <w:r w:rsidR="002E3604">
        <w:t xml:space="preserve"> </w:t>
      </w:r>
      <w:r w:rsidRPr="00B023C2">
        <w:t>Who are you thinking of when you talk about recent politicians who have not necessarily faced a backlash?</w:t>
      </w:r>
      <w:r w:rsidR="002E3604">
        <w:t xml:space="preserve"> </w:t>
      </w:r>
      <w:r w:rsidRPr="00B023C2">
        <w:t xml:space="preserve">We saw the governor of Colorado [John Hickenlooper] was targeted around the death penalty and was re-elected [in 2014], despite his granting of reprieves on the death penalty and despite [an effective] moratorium on the death penalty in Colorado. We saw in </w:t>
      </w:r>
      <w:proofErr w:type="gramStart"/>
      <w:r w:rsidRPr="00B023C2">
        <w:t>Oregon,</w:t>
      </w:r>
      <w:proofErr w:type="gramEnd"/>
      <w:r w:rsidRPr="00B023C2">
        <w:t xml:space="preserve"> Gov. Kate Brown was re-elected [last year] with a moratorium on the death penalty. We saw in Kansas, the Kansas state judges had been very robust in their review and had appropriately overturned death sentences that [we believe] violated the U.S. Constitution on a pretty regular basis, and they got attacked for that and they survived those challenges. We saw it in the Washington state Supreme Court, which [last year] wrote this really sweeping opinion finding racial bias in the application of the death penalty under the Washington state Constitution. They issued that opinion right before the judicial elections, which in the lore of litigator strategy, you’d never expect a state court to issue a big decision right before judicial elections. There’s no backlash.</w:t>
      </w:r>
      <w:r w:rsidR="002E3604">
        <w:t xml:space="preserve"> </w:t>
      </w:r>
      <w:r w:rsidRPr="00B023C2">
        <w:t>What are some of the states where you see potential for the next big moves on this issue?</w:t>
      </w:r>
      <w:r w:rsidR="002E3604">
        <w:t xml:space="preserve"> </w:t>
      </w:r>
      <w:r w:rsidRPr="00B023C2">
        <w:t>Ohio is another example where there has been this legal injection litigation for some time that has been really bogged down in questions of whether or not the defendant has shown and proposed a better way—a less painful way—of killing himself. A lot of the lethal injection litigation has lost sight of the fact that there’s this enormous compelling record that we are carrying out executions with a drug, midazolam, that is in fact leading to torture of prisoners in a number of states. We just saw the [Republican] governor of Ohio [Mike DeWine] say, we’re not going to do this.</w:t>
      </w:r>
      <w:r w:rsidR="002E3604">
        <w:t xml:space="preserve"> </w:t>
      </w:r>
      <w:r w:rsidRPr="00B023C2">
        <w:t>We have this huge [death] row in California, a row that I think is so much bigger than any other row in the country. So [Newsom’s] announcement all alone would be a major development in the history of the death penalty in America. But the fact is that it’s happening at the same time you have a state like Ohio moving forward with a moratorium, and you have a state like Pennsylvania that’s got a large [death] row [moving ahead] with a moratorium.</w:t>
      </w:r>
      <w:r w:rsidR="002E3604">
        <w:t xml:space="preserve"> </w:t>
      </w:r>
      <w:r w:rsidRPr="00AB1BC4">
        <w:rPr>
          <w:rStyle w:val="StyleUnderline"/>
        </w:rPr>
        <w:t xml:space="preserve">You’re talking a lot about state-level action. Is that because action at the federal level is such a heavy lift? </w:t>
      </w:r>
      <w:r w:rsidRPr="00B023C2">
        <w:t xml:space="preserve">For advocates of abolition, it seems to me that recent decisions from the Supreme Court may not have been so inspiring. I’m talking about that recent case before the Supreme Court, where the court let </w:t>
      </w:r>
      <w:proofErr w:type="spellStart"/>
      <w:r w:rsidRPr="00B023C2">
        <w:t>Domineque</w:t>
      </w:r>
      <w:proofErr w:type="spellEnd"/>
      <w:r w:rsidRPr="00B023C2">
        <w:t xml:space="preserve"> Ray be executed in Alabama despite being denied access to his imam, and the court deciding not to rule on the religious discrimination question there.</w:t>
      </w:r>
      <w:r w:rsidR="002E3604">
        <w:t xml:space="preserve"> </w:t>
      </w:r>
      <w:r w:rsidRPr="00AB1BC4">
        <w:rPr>
          <w:rStyle w:val="StyleUnderline"/>
        </w:rPr>
        <w:t>There is a lot of</w:t>
      </w:r>
      <w:r w:rsidRPr="00B023C2">
        <w:t xml:space="preserve"> </w:t>
      </w:r>
      <w:r w:rsidRPr="00AB1BC4">
        <w:rPr>
          <w:rStyle w:val="Emphasis"/>
        </w:rPr>
        <w:t>movement in states</w:t>
      </w:r>
      <w:r w:rsidRPr="00B023C2">
        <w:t xml:space="preserve"> </w:t>
      </w:r>
      <w:r w:rsidRPr="00AB1BC4">
        <w:rPr>
          <w:rStyle w:val="StyleUnderline"/>
        </w:rPr>
        <w:t>and by state executives and state courts, and I think that’s in part because we haven’t seen enough movement from the U.S. Supreme Court yet.</w:t>
      </w:r>
      <w:r w:rsidRPr="00B023C2">
        <w:t xml:space="preserve"> But that does not mean that I am in any way giving up on federal courts, or giving up on the U.S. Supreme Court abolishing the death penalty. I do think that is coming.</w:t>
      </w:r>
      <w:r w:rsidR="002E3604">
        <w:t xml:space="preserve"> </w:t>
      </w:r>
      <w:r w:rsidRPr="00B023C2">
        <w:t>The Jones case was this case out of California where the federal district court found the death penalty in California unconstitutional because of the incredibly broken nature of California’s death penalty and the delays there—it’s just absolutely arbitrary who might get executed in California. At the same time, there was a federal court in New Hampshire that ruled the death penalty unconstitutional a number of years ago. Those cases ultimately did not stand, but the merits of those cases did not actually reach the Supreme Court.</w:t>
      </w:r>
      <w:r w:rsidR="002E3604">
        <w:t xml:space="preserve"> </w:t>
      </w:r>
      <w:r w:rsidRPr="00E86E40">
        <w:rPr>
          <w:rStyle w:val="StyleUnderline"/>
        </w:rPr>
        <w:t xml:space="preserve">I think that when you look at the benchmarks that the Supreme Court has set forward for whether or not the death penalty today is constitutional under the Eighth Amendment, the </w:t>
      </w:r>
      <w:r w:rsidRPr="00E86E40">
        <w:rPr>
          <w:rStyle w:val="Emphasis"/>
        </w:rPr>
        <w:t>evolving standard of decency</w:t>
      </w:r>
      <w:r w:rsidRPr="00B023C2">
        <w:t xml:space="preserve"> </w:t>
      </w:r>
      <w:r w:rsidRPr="00E86E40">
        <w:rPr>
          <w:rStyle w:val="StyleUnderline"/>
        </w:rPr>
        <w:t xml:space="preserve">says let’s </w:t>
      </w:r>
      <w:r w:rsidRPr="00E86E40">
        <w:rPr>
          <w:rStyle w:val="Emphasis"/>
        </w:rPr>
        <w:t>look at what’s happening in the states</w:t>
      </w:r>
      <w:r w:rsidRPr="00B023C2">
        <w:t xml:space="preserve">. </w:t>
      </w:r>
      <w:r w:rsidRPr="00E86E40">
        <w:rPr>
          <w:rStyle w:val="StyleUnderline"/>
        </w:rPr>
        <w:t>Let’s look at the number of executions, let’s look at the trends, let’s look at the new death sentences</w:t>
      </w:r>
      <w:r w:rsidRPr="00B023C2">
        <w:t xml:space="preserve">. </w:t>
      </w:r>
      <w:r w:rsidRPr="00E86E40">
        <w:rPr>
          <w:rStyle w:val="StyleUnderline"/>
        </w:rPr>
        <w:t>All of those are moving in the same direction</w:t>
      </w:r>
      <w:r w:rsidRPr="00B023C2">
        <w:t>. It is just an incredible downward-sloping number.</w:t>
      </w:r>
      <w:r w:rsidR="002E3604">
        <w:t xml:space="preserve"> </w:t>
      </w:r>
      <w:r w:rsidRPr="00B023C2">
        <w:t xml:space="preserve">We certainly would not have predicted where we are today in terms of the low number of new death sentences, the low number of executions each year. There is an incredible showing, </w:t>
      </w:r>
      <w:r w:rsidRPr="00E86E40">
        <w:rPr>
          <w:rStyle w:val="StyleUnderline"/>
        </w:rPr>
        <w:t xml:space="preserve">I think, under the Eighth Amendment, and it is </w:t>
      </w:r>
      <w:r w:rsidRPr="00E86E40">
        <w:rPr>
          <w:rStyle w:val="Emphasis"/>
        </w:rPr>
        <w:t>just a matter of time</w:t>
      </w:r>
      <w:r w:rsidRPr="00B023C2">
        <w:t xml:space="preserve"> </w:t>
      </w:r>
      <w:r w:rsidRPr="00E86E40">
        <w:rPr>
          <w:rStyle w:val="StyleUnderline"/>
        </w:rPr>
        <w:t>before the Supreme Court is going to take one of these cases</w:t>
      </w:r>
      <w:r w:rsidRPr="00B023C2">
        <w:t>.</w:t>
      </w:r>
    </w:p>
    <w:p w14:paraId="224D53A9" w14:textId="7A298982" w:rsidR="006277CC" w:rsidRPr="00B023C2" w:rsidRDefault="006277CC" w:rsidP="006277CC">
      <w:pPr>
        <w:pStyle w:val="Heading3"/>
      </w:pPr>
      <w:r>
        <w:t>Neg – AT: Federal Executions</w:t>
      </w:r>
    </w:p>
    <w:p w14:paraId="071E0B67" w14:textId="77777777" w:rsidR="006277CC" w:rsidRDefault="006277CC" w:rsidP="006277CC">
      <w:pPr>
        <w:pStyle w:val="Heading4"/>
      </w:pPr>
      <w:r>
        <w:t>Federal cases are insignificant – state cases outweigh, and federal executions will get caught up in court.</w:t>
      </w:r>
    </w:p>
    <w:p w14:paraId="7C545B63" w14:textId="77777777" w:rsidR="002E3604" w:rsidRDefault="006277CC" w:rsidP="006277CC">
      <w:proofErr w:type="spellStart"/>
      <w:r>
        <w:rPr>
          <w:rStyle w:val="Style13ptBold"/>
        </w:rPr>
        <w:t>Czajka</w:t>
      </w:r>
      <w:proofErr w:type="spellEnd"/>
      <w:r>
        <w:rPr>
          <w:rStyle w:val="Style13ptBold"/>
        </w:rPr>
        <w:t xml:space="preserve"> 19</w:t>
      </w:r>
      <w:r w:rsidR="002E3604">
        <w:t xml:space="preserve"> -</w:t>
      </w:r>
      <w:r w:rsidRPr="003B3E9D">
        <w:t xml:space="preserve"> Contributing writer at Pacific Standard. She is a graduate of Northwestern University's Medill School of Journalism </w:t>
      </w:r>
    </w:p>
    <w:p w14:paraId="26A83261" w14:textId="7A5DD229" w:rsidR="006277CC" w:rsidRPr="003B3E9D" w:rsidRDefault="006277CC" w:rsidP="006277CC">
      <w:pPr>
        <w:rPr>
          <w:rStyle w:val="Style13ptBold"/>
        </w:rPr>
      </w:pPr>
      <w:r w:rsidRPr="003B3E9D">
        <w:t xml:space="preserve">(Kelley, July 25th, “HOW DOES THE FEDERAL DEATH PENALTY WORK?” </w:t>
      </w:r>
      <w:r w:rsidRPr="003B3E9D">
        <w:rPr>
          <w:i/>
          <w:iCs/>
        </w:rPr>
        <w:t>The Pacific Standard</w:t>
      </w:r>
      <w:r w:rsidRPr="003B3E9D">
        <w:t>, https://psmag.com/news/how-does-the-federal-death-penalty-work)</w:t>
      </w:r>
    </w:p>
    <w:p w14:paraId="67E68849" w14:textId="511B8660" w:rsidR="006277CC" w:rsidRDefault="006277CC" w:rsidP="006277CC">
      <w:r w:rsidRPr="009514B9">
        <w:rPr>
          <w:rStyle w:val="StyleUnderline"/>
        </w:rPr>
        <w:t>The United States Department of Justice (DOJ) has directed the Federal Bureau of Prisons to allow the federal government to resume capital punishment for the first time since 2003</w:t>
      </w:r>
      <w:r>
        <w:t>. In the announcement released Thursday, Attorney General William Barr ordered the executions of five federal death row inmates, scheduled to take place in December of 2019 and January of 2020, with an intention to schedule additional executions at a later date.</w:t>
      </w:r>
      <w:r w:rsidR="002E3604">
        <w:t xml:space="preserve"> </w:t>
      </w:r>
      <w:r>
        <w:t>"Under Administrations of both parties, the Department of Justice has sought the death penalty against the worst criminals, including these five murderers, each of whom was convicted by a jury of his peers after a full and fair proceeding," Barr said in a statement. "The Justice Department upholds the rule of law—and we owe it to the victims and their families to carry forward the sentence imposed by our justice system."</w:t>
      </w:r>
      <w:r w:rsidR="002E3604">
        <w:t xml:space="preserve"> </w:t>
      </w:r>
      <w:r>
        <w:t>The statement released by the DOJ includes brief descriptions of the violent crimes committed by each of the five inmates, noting they have all exhausted their appellate and post-conviction remedies, leaving no legal impediments to the application of the death penalty.</w:t>
      </w:r>
      <w:r w:rsidR="002E3604">
        <w:t xml:space="preserve"> </w:t>
      </w:r>
      <w:r w:rsidRPr="009514B9">
        <w:rPr>
          <w:rStyle w:val="StyleUnderline"/>
        </w:rPr>
        <w:t>Still, the order isn't necessarily a green light to begin executions. It will probably</w:t>
      </w:r>
      <w:r>
        <w:t xml:space="preserve"> </w:t>
      </w:r>
      <w:r w:rsidRPr="009514B9">
        <w:rPr>
          <w:rStyle w:val="Emphasis"/>
        </w:rPr>
        <w:t>face challenges</w:t>
      </w:r>
      <w:r>
        <w:t xml:space="preserve">, </w:t>
      </w:r>
      <w:r w:rsidRPr="009514B9">
        <w:rPr>
          <w:rStyle w:val="StyleUnderline"/>
        </w:rPr>
        <w:t>particularly regarding Barr's proposed new lethal injection protocol</w:t>
      </w:r>
      <w:r>
        <w:t>. In case you need a refresher after 16 years, here's an explanation of the current state of the federal death penalty.</w:t>
      </w:r>
      <w:r w:rsidR="002E3604">
        <w:t xml:space="preserve"> </w:t>
      </w:r>
      <w:r>
        <w:t>HOW IS THE FEDERAL DEATH PENALTY APPLIED AND EXECUTED?</w:t>
      </w:r>
      <w:r w:rsidR="002E3604">
        <w:t xml:space="preserve"> </w:t>
      </w:r>
      <w:r>
        <w:t>Federal death penalty cases are authorized by the DOJ in consultation with local U.S. attorney offices (U.S. attorneys represent the federal government in district courts and appeals courts). According to Capital Punishment in Context, an online resource for those studying the death penalty, a committee within the DOJ reviews all federal death-eligible cases, taking into consideration defense attorneys' reasons not to seek the death penalty, and makes recommendations to the attorney general on whether to seek the death penalty. Before seeking the death penalty, local U.S. attorneys must obtain the consent of the U.S. attorney general, who makes the final decision on whether to seek the charge.</w:t>
      </w:r>
      <w:r w:rsidR="002E3604">
        <w:t xml:space="preserve"> </w:t>
      </w:r>
      <w:r>
        <w:t xml:space="preserve">Those indicted of federal death-eligible crimes are assigned two defense attorneys and are prosecuted by U.S. attorneys. Those who are convicted and sentenced to death are allowed one appeal (except for rare occasions where they can have more), and the president alone has the power to grant clemency to a prisoner on federal death row. Federal prisoners are held in the Special Confinement Unit at U.S. Penitentiary Terre Haute in Indiana. </w:t>
      </w:r>
      <w:r w:rsidRPr="009514B9">
        <w:rPr>
          <w:rStyle w:val="StyleUnderline"/>
        </w:rPr>
        <w:t xml:space="preserve">There are currently </w:t>
      </w:r>
      <w:r w:rsidRPr="009514B9">
        <w:rPr>
          <w:rStyle w:val="Emphasis"/>
        </w:rPr>
        <w:t>62 prisoners</w:t>
      </w:r>
      <w:r>
        <w:t xml:space="preserve"> </w:t>
      </w:r>
      <w:r w:rsidRPr="009514B9">
        <w:rPr>
          <w:rStyle w:val="StyleUnderline"/>
        </w:rPr>
        <w:t>on federal death row</w:t>
      </w:r>
      <w:r>
        <w:t>.</w:t>
      </w:r>
      <w:r w:rsidR="002E3604">
        <w:t xml:space="preserve"> </w:t>
      </w:r>
      <w:r>
        <w:t>The lengthy list of crimes punishable with the federal death penalty includes offenses like espionage, treason, and various instances of murder. But according to the Death Penalty Information Center, the federal death penalty is frequently applied in cases where a conviction or death sentence would have been available at the state level. All current death row inmates have been convicted of crimes involving murder or death; none have been convicted of treason, espionage, or air piracy, and only one case was related to terrorism.</w:t>
      </w:r>
      <w:r w:rsidR="002E3604">
        <w:t xml:space="preserve"> </w:t>
      </w:r>
      <w:r w:rsidRPr="002374A7">
        <w:rPr>
          <w:rStyle w:val="StyleUnderline"/>
        </w:rPr>
        <w:t>STATE OPPOSITION TO THE DEATH PENALTY IS STILL ON THE RISE</w:t>
      </w:r>
      <w:r w:rsidR="002E3604">
        <w:rPr>
          <w:rStyle w:val="StyleUnderline"/>
        </w:rPr>
        <w:t xml:space="preserve"> </w:t>
      </w:r>
      <w:r w:rsidRPr="002374A7">
        <w:rPr>
          <w:rStyle w:val="StyleUnderline"/>
        </w:rPr>
        <w:t>The order comes at a time when more and more states, with mounting conservative support, are making moves to abolish the death penalty</w:t>
      </w:r>
      <w:r>
        <w:t>: Most recently, New Hampshire repealed the death penalty in May of 2019, and bipartisan legislators in Wyoming, Montana, and Kentucky all introduced bills to end capital punishment in their states this year.</w:t>
      </w:r>
      <w:r w:rsidR="002E3604">
        <w:t xml:space="preserve"> </w:t>
      </w:r>
      <w:r>
        <w:t>However, state opposition does not impede the federal government from applying the death penalty to a prisoner from that state.</w:t>
      </w:r>
      <w:r w:rsidR="002E3604">
        <w:t xml:space="preserve"> </w:t>
      </w:r>
      <w:r>
        <w:t>As it stands, 21 states and Washington, D.C., have outlawed the death penalty, four have a governor-imposed moratorium, and 25 allow the death penalty, according to the Death Penalty Information Center. Although it's only legal by state law in half of the U.S., the federal death penalty applies to all 50 states, D.C., and other U.S. jurisdictions.</w:t>
      </w:r>
      <w:r w:rsidR="002E3604">
        <w:t xml:space="preserve"> </w:t>
      </w:r>
      <w:r>
        <w:t>IS THE FEDERAL DEATH PENALTY AN OVERSTEP OF STATE POWERS?</w:t>
      </w:r>
      <w:r w:rsidR="002E3604">
        <w:t xml:space="preserve"> </w:t>
      </w:r>
      <w:r>
        <w:t>States traditionally have the power to define and enforce criminal law, leading to questions about the constitutionality of the federal government's right to exercise capital punishment, especially when so many states oppose it. The federal death penalty was outlawed in the 1972 case Furman v. Georgia, which found that it constituted cruel and unusual punishment and was applied in an inconsistent, discriminatory manner. It was reinstated in the Anti-Drug Abuse Act of 1988 for a short list of crimes, and then lengthened to include 60 offenses in the Federal Death Penalty Act of 1994. This drew criticism from a range of scholars, anti-death penalty advocates, attorneys, and more for overriding state powers.</w:t>
      </w:r>
      <w:r w:rsidR="002E3604">
        <w:t xml:space="preserve"> </w:t>
      </w:r>
      <w:r>
        <w:t>"Problems unique to the federal death penalty include over-federalization of traditionally state crimes and restricted judicial review," Ruth Friedman, director of the Federal Capital Habeas Project, told CNBC. "These and other concerns, including troubling questions about the new execution protocol, are why there must be additional court review before the federal government can proceed with any execution."</w:t>
      </w:r>
      <w:r w:rsidR="002E3604">
        <w:t xml:space="preserve"> </w:t>
      </w:r>
      <w:r w:rsidRPr="002374A7">
        <w:rPr>
          <w:rStyle w:val="StyleUnderline"/>
        </w:rPr>
        <w:t>ONGOING CHALLENGES TO LETHAL INJECTION PROTOCOL WILL LIKELY POSE A BARRIER</w:t>
      </w:r>
      <w:r w:rsidR="002E3604">
        <w:rPr>
          <w:rStyle w:val="StyleUnderline"/>
        </w:rPr>
        <w:t xml:space="preserve"> </w:t>
      </w:r>
      <w:r>
        <w:t xml:space="preserve">In his order, Barr directs the federal government to use a new protocol with just one drug, pentobarbital, rather than the three-drug cocktail the government formerly used. </w:t>
      </w:r>
      <w:r w:rsidRPr="002374A7">
        <w:rPr>
          <w:rStyle w:val="StyleUnderline"/>
        </w:rPr>
        <w:t xml:space="preserve">But BuzzFeed News reports that the new protocol will </w:t>
      </w:r>
      <w:r w:rsidRPr="002374A7">
        <w:rPr>
          <w:rStyle w:val="Emphasis"/>
        </w:rPr>
        <w:t>immediately end up in court and likely delay the scheduled executions</w:t>
      </w:r>
      <w:r>
        <w:t xml:space="preserve">, </w:t>
      </w:r>
      <w:r w:rsidRPr="002374A7">
        <w:rPr>
          <w:rStyle w:val="StyleUnderline"/>
        </w:rPr>
        <w:t>since legal injections have been effectively suspended by a lawsuit—pending since 2005 and on hold since 2011—that challenges the U.S. government's execution protocol</w:t>
      </w:r>
      <w:r>
        <w:t>.</w:t>
      </w:r>
      <w:r w:rsidR="002E3604">
        <w:t xml:space="preserve"> </w:t>
      </w:r>
      <w:r>
        <w:t>"</w:t>
      </w:r>
      <w:r w:rsidRPr="002374A7">
        <w:rPr>
          <w:rStyle w:val="StyleUnderline"/>
        </w:rPr>
        <w:t>Saying that you are going to adopt a protocol is not the same thing as having a protocol properly adopted through the required administrative procedures</w:t>
      </w:r>
      <w:r>
        <w:t>," Robert Dunham, the executive director of the Death Penalty Information Center, told CNN.</w:t>
      </w:r>
    </w:p>
    <w:p w14:paraId="11B74743" w14:textId="30865809" w:rsidR="006277CC" w:rsidRDefault="006277CC" w:rsidP="006277CC">
      <w:pPr>
        <w:pStyle w:val="Heading3"/>
      </w:pPr>
      <w:proofErr w:type="spellStart"/>
      <w:r>
        <w:t>Aff</w:t>
      </w:r>
      <w:proofErr w:type="spellEnd"/>
      <w:r>
        <w:t xml:space="preserve"> – Federal Executions Deficit</w:t>
      </w:r>
    </w:p>
    <w:p w14:paraId="12074C83" w14:textId="77777777" w:rsidR="006277CC" w:rsidRDefault="006277CC" w:rsidP="006277CC">
      <w:pPr>
        <w:pStyle w:val="Heading4"/>
      </w:pPr>
      <w:r>
        <w:t>The CP can’t solve federal executions – those are set to massively increase.</w:t>
      </w:r>
    </w:p>
    <w:p w14:paraId="78FDE5F8" w14:textId="54D9DD2A" w:rsidR="002E3604" w:rsidRDefault="006277CC" w:rsidP="006277CC">
      <w:r>
        <w:rPr>
          <w:rStyle w:val="Style13ptBold"/>
        </w:rPr>
        <w:t>Schwartz 6-15</w:t>
      </w:r>
      <w:r w:rsidRPr="00D7087D">
        <w:t>-2020</w:t>
      </w:r>
      <w:r w:rsidR="002E3604">
        <w:t xml:space="preserve"> -</w:t>
      </w:r>
      <w:r w:rsidRPr="00D7087D">
        <w:t xml:space="preserve"> Reporter with NPR's news desk. Before coming to NPR, Schwartz worked as a reporter for Washington, DC, member station WAMU, where he won the national Edward R. Murrow award for feature reporting in large market radio </w:t>
      </w:r>
    </w:p>
    <w:p w14:paraId="3D0EF7F6" w14:textId="27FEE758" w:rsidR="006277CC" w:rsidRPr="00DC4D1C" w:rsidRDefault="006277CC" w:rsidP="006277CC">
      <w:pPr>
        <w:rPr>
          <w:rStyle w:val="Style13ptBold"/>
        </w:rPr>
      </w:pPr>
      <w:r w:rsidRPr="00D7087D">
        <w:t xml:space="preserve">(Matthew, “Federal Executions Set </w:t>
      </w:r>
      <w:r>
        <w:t>t</w:t>
      </w:r>
      <w:r w:rsidRPr="00D7087D">
        <w:t xml:space="preserve">o Resume After Nearly 2-Decade Hiatus,” </w:t>
      </w:r>
      <w:r w:rsidRPr="00D7087D">
        <w:rPr>
          <w:i/>
          <w:iCs/>
        </w:rPr>
        <w:t>NPR</w:t>
      </w:r>
      <w:r w:rsidRPr="00D7087D">
        <w:t>, https://www.npr.org/2020/06/15/877748845/federal-executions-set-to-resume-after-nearly-two-decade-hiatus)</w:t>
      </w:r>
    </w:p>
    <w:p w14:paraId="04A6D9FF" w14:textId="19552240" w:rsidR="006277CC" w:rsidRPr="006E1983" w:rsidRDefault="006277CC" w:rsidP="006277CC">
      <w:r w:rsidRPr="002374A7">
        <w:rPr>
          <w:rStyle w:val="StyleUnderline"/>
        </w:rPr>
        <w:t>After nearly two decades, the federal government will once again begin executing criminals</w:t>
      </w:r>
      <w:r>
        <w:t xml:space="preserve">, the Justice Department announced Monday. </w:t>
      </w:r>
      <w:r w:rsidRPr="00E45019">
        <w:rPr>
          <w:rStyle w:val="StyleUnderline"/>
        </w:rPr>
        <w:t>Four inmates convicted of murdering children are set to be put to death by lethal injection</w:t>
      </w:r>
      <w:r>
        <w:t>.</w:t>
      </w:r>
      <w:r w:rsidR="002E3604">
        <w:t xml:space="preserve"> </w:t>
      </w:r>
      <w:r>
        <w:t>"The four murderers whose executions are scheduled today have received full and fair proceedings under our Constitution and laws," said Attorney General William Barr in a statement. "We owe it to the victims of these horrific crimes, and to the families left behind, to carry forward the sentence imposed by our justice system."</w:t>
      </w:r>
      <w:r w:rsidR="002E3604">
        <w:t xml:space="preserve"> </w:t>
      </w:r>
      <w:r>
        <w:t xml:space="preserve">The crimes were grisly. Daniel Lewis Lee murdered a family of three, including an 8-year-old girl. He's been on death row since 1999; his execution is scheduled for July 13. Wesley Ira </w:t>
      </w:r>
      <w:proofErr w:type="spellStart"/>
      <w:r>
        <w:t>Purkey</w:t>
      </w:r>
      <w:proofErr w:type="spellEnd"/>
      <w:r>
        <w:t xml:space="preserve">, who raped and murdered a 16-year-old girl, will be put to death on July 15. Dustin Lee </w:t>
      </w:r>
      <w:proofErr w:type="spellStart"/>
      <w:r>
        <w:t>Honken</w:t>
      </w:r>
      <w:proofErr w:type="spellEnd"/>
      <w:r>
        <w:t>, who shot and killed five people, will be executed July 17. Keith Dwayne Nelson, who kidnapped, raped and strangled a 10-year-old girl to death with a wire, will be executed Aug. 28.</w:t>
      </w:r>
      <w:r w:rsidR="002E3604">
        <w:t xml:space="preserve"> </w:t>
      </w:r>
      <w:r>
        <w:t>Federal executions have been exceedingly rare in recent decades. According to the Death Penalty Information Center, only three have taken place since the federal death penalty was reinstated in 1988. All of those executions were carried out during the George W. Bush administration. One of those was Timothy McVeigh, sentenced to death for bombing the Oklahoma City federal building.</w:t>
      </w:r>
      <w:r w:rsidR="002E3604">
        <w:t xml:space="preserve"> </w:t>
      </w:r>
      <w:r>
        <w:t>In 2014, President Barack Obama ordered a review of how the death penalty is applied in the U.S. after a bungled state execution in Oklahoma in which medical officials had difficulty inserting the IV. It ultimately took more than an hour for the prisoner to die.</w:t>
      </w:r>
      <w:r w:rsidR="002E3604">
        <w:t xml:space="preserve"> </w:t>
      </w:r>
      <w:r w:rsidRPr="00F97843">
        <w:rPr>
          <w:rStyle w:val="StyleUnderline"/>
        </w:rPr>
        <w:t xml:space="preserve">Last July, the Trump administration announced that the review was complete, and executions could resume. After a series of legal challenges that delayed the executions, a federal appeals court gave Barr the go-ahead in </w:t>
      </w:r>
      <w:r w:rsidRPr="00F97843">
        <w:rPr>
          <w:rStyle w:val="Emphasis"/>
        </w:rPr>
        <w:t>April</w:t>
      </w:r>
      <w:r>
        <w:t>.</w:t>
      </w:r>
      <w:r w:rsidR="002E3604">
        <w:t xml:space="preserve"> </w:t>
      </w:r>
      <w:r>
        <w:t>In its statement, the Department of Justice said each of the inmates has exhausted his appeals, "and no legal impediments prevent their executions," adding: "Additional executions will be scheduled at a later date."</w:t>
      </w:r>
      <w:r w:rsidR="002E3604">
        <w:t xml:space="preserve"> </w:t>
      </w:r>
      <w:r w:rsidRPr="00E45019">
        <w:rPr>
          <w:rStyle w:val="StyleUnderline"/>
        </w:rPr>
        <w:t>Trump is a longtime supporter of the death penalty</w:t>
      </w:r>
      <w:r>
        <w:t>.</w:t>
      </w:r>
      <w:r w:rsidR="002E3604">
        <w:t xml:space="preserve"> </w:t>
      </w:r>
      <w:r w:rsidRPr="00E45019">
        <w:rPr>
          <w:rStyle w:val="Emphasis"/>
        </w:rPr>
        <w:t>More than 60 federal prisoners are awaiting execution</w:t>
      </w:r>
      <w:r>
        <w:t xml:space="preserve">, including </w:t>
      </w:r>
      <w:proofErr w:type="spellStart"/>
      <w:r>
        <w:t>Dylann</w:t>
      </w:r>
      <w:proofErr w:type="spellEnd"/>
      <w:r>
        <w:t xml:space="preserve"> Roof, who killed nine parishioners at a Charleston, S.C., church in 2015; and Dzhokhar Tsarnaev, who participated in the 2013 Boston Marathon bombing.</w:t>
      </w:r>
    </w:p>
    <w:p w14:paraId="4FEBC1BD" w14:textId="77777777" w:rsidR="006277CC" w:rsidRPr="006277CC" w:rsidRDefault="006277CC" w:rsidP="006277CC"/>
    <w:p w14:paraId="0C59D9C4" w14:textId="77777777" w:rsidR="006277CC" w:rsidRDefault="006277CC" w:rsidP="006277CC">
      <w:pPr>
        <w:pStyle w:val="Heading2"/>
      </w:pPr>
      <w:r>
        <w:t>Climate</w:t>
      </w:r>
    </w:p>
    <w:p w14:paraId="6E03EC52" w14:textId="77777777" w:rsidR="006277CC" w:rsidRDefault="006277CC" w:rsidP="006277CC">
      <w:pPr>
        <w:pStyle w:val="Heading3"/>
      </w:pPr>
      <w:r>
        <w:t>Neg – States Solve</w:t>
      </w:r>
    </w:p>
    <w:p w14:paraId="278E07DE" w14:textId="77777777" w:rsidR="006277CC" w:rsidRDefault="006277CC" w:rsidP="006277CC">
      <w:pPr>
        <w:pStyle w:val="Heading4"/>
      </w:pPr>
      <w:r>
        <w:t xml:space="preserve">States criminalizing now and can already use federal laws – </w:t>
      </w:r>
      <w:proofErr w:type="spellStart"/>
      <w:r>
        <w:t>aff</w:t>
      </w:r>
      <w:proofErr w:type="spellEnd"/>
      <w:r>
        <w:t xml:space="preserve"> not key.</w:t>
      </w:r>
    </w:p>
    <w:p w14:paraId="0E2037E7" w14:textId="77777777" w:rsidR="00C42541" w:rsidRDefault="006277CC" w:rsidP="006277CC">
      <w:r w:rsidRPr="000B2C66">
        <w:rPr>
          <w:rStyle w:val="Style13ptBold"/>
        </w:rPr>
        <w:t>Pellegrino 18</w:t>
      </w:r>
      <w:r w:rsidR="002E3604">
        <w:t xml:space="preserve"> -</w:t>
      </w:r>
      <w:r>
        <w:t xml:space="preserve"> J.D. Recipient 2018, Elisabeth </w:t>
      </w:r>
      <w:proofErr w:type="spellStart"/>
      <w:r>
        <w:t>Haub</w:t>
      </w:r>
      <w:proofErr w:type="spellEnd"/>
      <w:r>
        <w:t xml:space="preserve"> School of Law at Pace University. </w:t>
      </w:r>
    </w:p>
    <w:p w14:paraId="0ED08FB7" w14:textId="593CD766" w:rsidR="006277CC" w:rsidRPr="00C56FB4" w:rsidRDefault="006277CC" w:rsidP="006277CC">
      <w:r>
        <w:t xml:space="preserve">(Nicolette, April 2018, </w:t>
      </w:r>
      <w:r w:rsidRPr="000B2C66">
        <w:t>“A Gap in Causation? Punishing Polluters for Contributing to</w:t>
      </w:r>
      <w:r>
        <w:t xml:space="preserve"> </w:t>
      </w:r>
      <w:r w:rsidRPr="000B2C66">
        <w:t xml:space="preserve">Climate Change &amp; Increasing Violent Crime,” </w:t>
      </w:r>
      <w:r w:rsidRPr="000B2C66">
        <w:rPr>
          <w:i/>
          <w:iCs/>
        </w:rPr>
        <w:t xml:space="preserve">Pace </w:t>
      </w:r>
      <w:r w:rsidRPr="00C56FB4">
        <w:rPr>
          <w:i/>
          <w:iCs/>
        </w:rPr>
        <w:t>Environmental Law Review</w:t>
      </w:r>
      <w:r w:rsidRPr="00C56FB4">
        <w:t>, vol. 35, issue 2, pg. 387-388)</w:t>
      </w:r>
    </w:p>
    <w:p w14:paraId="72261E91" w14:textId="77777777" w:rsidR="006277CC" w:rsidRPr="006277CC" w:rsidRDefault="006277CC" w:rsidP="006277CC">
      <w:r w:rsidRPr="00C56FB4">
        <w:rPr>
          <w:rStyle w:val="StyleUnderline"/>
        </w:rPr>
        <w:t xml:space="preserve">While existing laws criminalize acts that contribute to climate change, many perpetrators remain </w:t>
      </w:r>
      <w:r w:rsidRPr="00C56FB4">
        <w:rPr>
          <w:rStyle w:val="Emphasis"/>
        </w:rPr>
        <w:t>undetected</w:t>
      </w:r>
      <w:r w:rsidRPr="00C56FB4">
        <w:t>. In fact, “</w:t>
      </w:r>
      <w:r w:rsidRPr="00C56FB4">
        <w:rPr>
          <w:rStyle w:val="StyleUnderline"/>
        </w:rPr>
        <w:t xml:space="preserve">more than </w:t>
      </w:r>
      <w:r w:rsidRPr="00C56FB4">
        <w:rPr>
          <w:rStyle w:val="Emphasis"/>
        </w:rPr>
        <w:t>64,000 facilities</w:t>
      </w:r>
      <w:r w:rsidRPr="00C56FB4">
        <w:rPr>
          <w:rStyle w:val="StyleUnderline"/>
        </w:rPr>
        <w:t xml:space="preserve"> are currently listed in agency databases as being in </w:t>
      </w:r>
      <w:r w:rsidRPr="00C56FB4">
        <w:rPr>
          <w:rStyle w:val="Emphasis"/>
        </w:rPr>
        <w:t>violation of federal environmental laws</w:t>
      </w:r>
      <w:r w:rsidRPr="00C56FB4">
        <w:t xml:space="preserve">, </w:t>
      </w:r>
      <w:r w:rsidRPr="00C56FB4">
        <w:rPr>
          <w:rStyle w:val="StyleUnderline"/>
        </w:rPr>
        <w:t xml:space="preserve">but in most years, </w:t>
      </w:r>
      <w:r w:rsidRPr="00C56FB4">
        <w:rPr>
          <w:rStyle w:val="Emphasis"/>
        </w:rPr>
        <w:t>fewer than one-half of one percent of violations trigger criminal investigations</w:t>
      </w:r>
      <w:r w:rsidRPr="00C56FB4">
        <w:t xml:space="preserve">, </w:t>
      </w:r>
      <w:r w:rsidRPr="00C56FB4">
        <w:rPr>
          <w:rStyle w:val="StyleUnderline"/>
        </w:rPr>
        <w:t xml:space="preserve">according to </w:t>
      </w:r>
      <w:r w:rsidRPr="00C56FB4">
        <w:rPr>
          <w:rStyle w:val="Emphasis"/>
        </w:rPr>
        <w:t>EPA records</w:t>
      </w:r>
      <w:r w:rsidRPr="00C56FB4">
        <w:t xml:space="preserve">.”83 Moreover, </w:t>
      </w:r>
      <w:r w:rsidRPr="00C56FB4">
        <w:rPr>
          <w:rStyle w:val="StyleUnderline"/>
        </w:rPr>
        <w:t xml:space="preserve">if government investigations are pursued, many result in </w:t>
      </w:r>
      <w:r w:rsidRPr="00C56FB4">
        <w:rPr>
          <w:rStyle w:val="Emphasis"/>
        </w:rPr>
        <w:t>civil enforcement</w:t>
      </w:r>
      <w:r w:rsidRPr="00C56FB4">
        <w:rPr>
          <w:rStyle w:val="StyleUnderline"/>
        </w:rPr>
        <w:t xml:space="preserve"> rather than </w:t>
      </w:r>
      <w:r w:rsidRPr="00C56FB4">
        <w:rPr>
          <w:rStyle w:val="Emphasis"/>
        </w:rPr>
        <w:t>criminal prosecution</w:t>
      </w:r>
      <w:r w:rsidRPr="00C56FB4">
        <w:t>.84</w:t>
      </w:r>
      <w:r w:rsidRPr="000B2C66">
        <w:t xml:space="preserve"> Meanwhile, besides the obvious increases in heat and natural disasters, climate change affects many aspects of public health such as “clean air, safe drinking water, sufficient food and secure shelter.”85 Higher temperatures exacerbate harmful algal blooms, which scientists attribute to climate change.86 The various algae species produce toxins, which are injurious to fish, wildlife, and people.87 Higher temperatures further contribute to: “deaths from cardiovascular and respiratory disease, particularly among elderly people”; an increase in “the levels of ozone and other pollutants in the air that exacerbate cardiovascular and respiratory disease”; and an increase of pollen and other aeroallergen levels, which triggers asthma and affects over 300 million people.88 It is estimated that “between 2030 and 2050, climate change is expected to cause approximately 250,000 additional deaths per year, from malnutrition, malaria, </w:t>
      </w:r>
      <w:proofErr w:type="spellStart"/>
      <w:r w:rsidRPr="000B2C66">
        <w:t>diarrhoea</w:t>
      </w:r>
      <w:proofErr w:type="spellEnd"/>
      <w:r w:rsidRPr="000B2C66">
        <w:t xml:space="preserve"> and heat stress.”89</w:t>
      </w:r>
    </w:p>
    <w:p w14:paraId="3B6F9EA1" w14:textId="77777777" w:rsidR="006277CC" w:rsidRDefault="006277CC" w:rsidP="006277CC">
      <w:pPr>
        <w:pStyle w:val="Heading3"/>
      </w:pPr>
      <w:proofErr w:type="spellStart"/>
      <w:r>
        <w:t>Aff</w:t>
      </w:r>
      <w:proofErr w:type="spellEnd"/>
      <w:r>
        <w:t xml:space="preserve"> – Federal Key</w:t>
      </w:r>
    </w:p>
    <w:p w14:paraId="44256D5D" w14:textId="77777777" w:rsidR="006277CC" w:rsidRPr="006277CC" w:rsidRDefault="006277CC" w:rsidP="006277CC">
      <w:pPr>
        <w:pStyle w:val="Heading4"/>
      </w:pPr>
      <w:r>
        <w:t>Federal penalties are key – only they can effectively hold industries accountable and curb global warming.</w:t>
      </w:r>
    </w:p>
    <w:p w14:paraId="2048E258" w14:textId="77777777" w:rsidR="00C42541" w:rsidRDefault="006277CC" w:rsidP="006277CC">
      <w:r w:rsidRPr="002B3DCC">
        <w:rPr>
          <w:rStyle w:val="Style13ptBold"/>
        </w:rPr>
        <w:t>White 18</w:t>
      </w:r>
      <w:r w:rsidR="00C42541">
        <w:t xml:space="preserve"> -</w:t>
      </w:r>
      <w:r>
        <w:t xml:space="preserve"> Distinguished Professor of Criminology @ the U of Tasmania AND Senior Lecturer in Criminology at the University of Stirling. </w:t>
      </w:r>
    </w:p>
    <w:p w14:paraId="6AE171AF" w14:textId="6CC01740" w:rsidR="006277CC" w:rsidRPr="003D67C6" w:rsidRDefault="006277CC" w:rsidP="006277CC">
      <w:r>
        <w:t xml:space="preserve">(Rob White, 2018, “Criminal justice responses to climate change,” </w:t>
      </w:r>
      <w:r w:rsidRPr="002B3DCC">
        <w:rPr>
          <w:i/>
          <w:iCs/>
        </w:rPr>
        <w:t>Climate Change Criminology</w:t>
      </w:r>
      <w:r>
        <w:t>, pg. 117-122, published by Bristol University Press)</w:t>
      </w:r>
    </w:p>
    <w:p w14:paraId="65D32BCD" w14:textId="77777777" w:rsidR="006277CC" w:rsidRPr="006277CC" w:rsidRDefault="006277CC" w:rsidP="006277CC">
      <w:pPr>
        <w:rPr>
          <w:sz w:val="16"/>
        </w:rPr>
      </w:pPr>
      <w:r w:rsidRPr="002B3DCC">
        <w:rPr>
          <w:sz w:val="16"/>
        </w:rPr>
        <w:t xml:space="preserve">Introduction Global </w:t>
      </w:r>
      <w:r w:rsidRPr="003D67C6">
        <w:rPr>
          <w:rStyle w:val="Emphasis"/>
        </w:rPr>
        <w:t>warming</w:t>
      </w:r>
      <w:r w:rsidRPr="002B3DCC">
        <w:rPr>
          <w:rStyle w:val="StyleUnderline"/>
        </w:rPr>
        <w:t xml:space="preserve"> </w:t>
      </w:r>
      <w:r w:rsidRPr="003D67C6">
        <w:rPr>
          <w:rStyle w:val="StyleUnderline"/>
        </w:rPr>
        <w:t xml:space="preserve">is </w:t>
      </w:r>
      <w:r w:rsidRPr="002B3DCC">
        <w:rPr>
          <w:rStyle w:val="Emphasis"/>
        </w:rPr>
        <w:t>rapidly changing</w:t>
      </w:r>
      <w:r w:rsidRPr="003D67C6">
        <w:rPr>
          <w:rStyle w:val="StyleUnderline"/>
        </w:rPr>
        <w:t xml:space="preserve"> the </w:t>
      </w:r>
      <w:r w:rsidRPr="003D67C6">
        <w:rPr>
          <w:rStyle w:val="Emphasis"/>
        </w:rPr>
        <w:t>ecological</w:t>
      </w:r>
      <w:r w:rsidRPr="003D67C6">
        <w:rPr>
          <w:rStyle w:val="StyleUnderline"/>
        </w:rPr>
        <w:t xml:space="preserve"> and </w:t>
      </w:r>
      <w:r w:rsidRPr="003D67C6">
        <w:rPr>
          <w:rStyle w:val="Emphasis"/>
        </w:rPr>
        <w:t>social landscape</w:t>
      </w:r>
      <w:r w:rsidRPr="003D67C6">
        <w:rPr>
          <w:rStyle w:val="StyleUnderline"/>
        </w:rPr>
        <w:t xml:space="preserve"> of the </w:t>
      </w:r>
      <w:r w:rsidRPr="003D67C6">
        <w:rPr>
          <w:rStyle w:val="Emphasis"/>
        </w:rPr>
        <w:t>planet</w:t>
      </w:r>
      <w:r w:rsidRPr="002B3DCC">
        <w:rPr>
          <w:sz w:val="16"/>
        </w:rPr>
        <w:t xml:space="preserve">. </w:t>
      </w:r>
      <w:r w:rsidRPr="003D67C6">
        <w:rPr>
          <w:rStyle w:val="StyleUnderline"/>
        </w:rPr>
        <w:t xml:space="preserve">These changes are </w:t>
      </w:r>
      <w:r w:rsidRPr="003D67C6">
        <w:rPr>
          <w:rStyle w:val="Emphasis"/>
        </w:rPr>
        <w:t>profound</w:t>
      </w:r>
      <w:r w:rsidRPr="003D67C6">
        <w:rPr>
          <w:rStyle w:val="StyleUnderline"/>
        </w:rPr>
        <w:t xml:space="preserve"> and </w:t>
      </w:r>
      <w:r w:rsidRPr="003D67C6">
        <w:rPr>
          <w:rStyle w:val="Emphasis"/>
        </w:rPr>
        <w:t>far-reaching</w:t>
      </w:r>
      <w:r w:rsidRPr="002B3DCC">
        <w:rPr>
          <w:sz w:val="16"/>
        </w:rPr>
        <w:t xml:space="preserve">. From the point of view of Climate Change Criminology several questions warrant close consideration. Answers to these questions also have implications for how to interpret the role and actions of different elements of the criminal justice system. </w:t>
      </w:r>
      <w:r w:rsidRPr="003D67C6">
        <w:rPr>
          <w:rStyle w:val="StyleUnderline"/>
        </w:rPr>
        <w:t xml:space="preserve">With regard to mitigation, for example, the issue is what can be done to </w:t>
      </w:r>
      <w:r w:rsidRPr="003D67C6">
        <w:rPr>
          <w:rStyle w:val="Emphasis"/>
        </w:rPr>
        <w:t>reduce the contributing causes</w:t>
      </w:r>
      <w:r w:rsidRPr="003D67C6">
        <w:rPr>
          <w:rStyle w:val="StyleUnderline"/>
        </w:rPr>
        <w:t xml:space="preserve"> of </w:t>
      </w:r>
      <w:r w:rsidRPr="003D67C6">
        <w:rPr>
          <w:rStyle w:val="Emphasis"/>
        </w:rPr>
        <w:t>climate change</w:t>
      </w:r>
      <w:r w:rsidRPr="002B3DCC">
        <w:rPr>
          <w:sz w:val="16"/>
        </w:rPr>
        <w:t xml:space="preserve">. </w:t>
      </w:r>
      <w:r w:rsidRPr="003D67C6">
        <w:rPr>
          <w:rStyle w:val="StyleUnderline"/>
        </w:rPr>
        <w:t xml:space="preserve">The </w:t>
      </w:r>
      <w:r w:rsidRPr="003D67C6">
        <w:rPr>
          <w:rStyle w:val="Emphasis"/>
        </w:rPr>
        <w:t>obvious</w:t>
      </w:r>
      <w:r w:rsidRPr="002B3DCC">
        <w:rPr>
          <w:sz w:val="16"/>
        </w:rPr>
        <w:t xml:space="preserve"> and science-based </w:t>
      </w:r>
      <w:r w:rsidRPr="003D67C6">
        <w:rPr>
          <w:rStyle w:val="Emphasis"/>
        </w:rPr>
        <w:t>answer</w:t>
      </w:r>
      <w:r w:rsidRPr="002B3DCC">
        <w:rPr>
          <w:sz w:val="16"/>
        </w:rPr>
        <w:t xml:space="preserve"> </w:t>
      </w:r>
      <w:r w:rsidRPr="0062121C">
        <w:rPr>
          <w:rStyle w:val="StyleUnderline"/>
        </w:rPr>
        <w:t xml:space="preserve">is to </w:t>
      </w:r>
      <w:r w:rsidRPr="0062121C">
        <w:rPr>
          <w:rStyle w:val="Emphasis"/>
        </w:rPr>
        <w:t>diminish</w:t>
      </w:r>
      <w:r w:rsidRPr="002B3DCC">
        <w:rPr>
          <w:sz w:val="16"/>
        </w:rPr>
        <w:t xml:space="preserve"> greenhouse gas emissions (</w:t>
      </w:r>
      <w:r w:rsidRPr="0062121C">
        <w:rPr>
          <w:rStyle w:val="Emphasis"/>
        </w:rPr>
        <w:t>GHG</w:t>
      </w:r>
      <w:r w:rsidRPr="002B3DCC">
        <w:rPr>
          <w:sz w:val="16"/>
        </w:rPr>
        <w:t xml:space="preserve">). </w:t>
      </w:r>
      <w:r w:rsidRPr="0062121C">
        <w:rPr>
          <w:rStyle w:val="StyleUnderline"/>
        </w:rPr>
        <w:t>This</w:t>
      </w:r>
      <w:r w:rsidRPr="002B3DCC">
        <w:rPr>
          <w:sz w:val="16"/>
        </w:rPr>
        <w:t xml:space="preserve"> could and </w:t>
      </w:r>
      <w:r w:rsidRPr="0062121C">
        <w:rPr>
          <w:rStyle w:val="StyleUnderline"/>
        </w:rPr>
        <w:t xml:space="preserve">arguably should involve the </w:t>
      </w:r>
      <w:proofErr w:type="spellStart"/>
      <w:r w:rsidRPr="002B3DCC">
        <w:rPr>
          <w:rStyle w:val="Emphasis"/>
          <w:sz w:val="28"/>
          <w:szCs w:val="28"/>
        </w:rPr>
        <w:t>criminalisation</w:t>
      </w:r>
      <w:proofErr w:type="spellEnd"/>
      <w:r w:rsidRPr="002B3DCC">
        <w:rPr>
          <w:rStyle w:val="Emphasis"/>
          <w:sz w:val="28"/>
          <w:szCs w:val="28"/>
        </w:rPr>
        <w:t xml:space="preserve"> of carbon emissions</w:t>
      </w:r>
      <w:r w:rsidRPr="002B3DCC">
        <w:rPr>
          <w:szCs w:val="28"/>
        </w:rPr>
        <w:t xml:space="preserve"> </w:t>
      </w:r>
      <w:r w:rsidRPr="0062121C">
        <w:rPr>
          <w:rStyle w:val="StyleUnderline"/>
        </w:rPr>
        <w:t xml:space="preserve">and the </w:t>
      </w:r>
      <w:r w:rsidRPr="002B3DCC">
        <w:rPr>
          <w:rStyle w:val="Emphasis"/>
          <w:sz w:val="28"/>
          <w:szCs w:val="28"/>
        </w:rPr>
        <w:t>forced shutdown of dirty industries</w:t>
      </w:r>
      <w:r w:rsidRPr="002B3DCC">
        <w:rPr>
          <w:sz w:val="16"/>
        </w:rPr>
        <w:t xml:space="preserve">. With regard to adaptation, the issue is </w:t>
      </w:r>
      <w:r w:rsidRPr="0062121C">
        <w:rPr>
          <w:rStyle w:val="StyleUnderline"/>
        </w:rPr>
        <w:t xml:space="preserve">what can be done to </w:t>
      </w:r>
      <w:r w:rsidRPr="0062121C">
        <w:rPr>
          <w:rStyle w:val="Emphasis"/>
        </w:rPr>
        <w:t>enable communities</w:t>
      </w:r>
      <w:r w:rsidRPr="002B3DCC">
        <w:rPr>
          <w:sz w:val="16"/>
        </w:rPr>
        <w:t xml:space="preserve"> and species </w:t>
      </w:r>
      <w:r w:rsidRPr="0062121C">
        <w:rPr>
          <w:rStyle w:val="StyleUnderline"/>
        </w:rPr>
        <w:t xml:space="preserve">to </w:t>
      </w:r>
      <w:r w:rsidRPr="0062121C">
        <w:rPr>
          <w:rStyle w:val="Emphasis"/>
        </w:rPr>
        <w:t>adapt</w:t>
      </w:r>
      <w:r w:rsidRPr="0062121C">
        <w:rPr>
          <w:rStyle w:val="StyleUnderline"/>
        </w:rPr>
        <w:t xml:space="preserve"> and </w:t>
      </w:r>
      <w:r w:rsidRPr="0062121C">
        <w:rPr>
          <w:rStyle w:val="Emphasis"/>
        </w:rPr>
        <w:t>survive</w:t>
      </w:r>
      <w:r w:rsidRPr="0062121C">
        <w:rPr>
          <w:rStyle w:val="StyleUnderline"/>
        </w:rPr>
        <w:t xml:space="preserve"> climate change?</w:t>
      </w:r>
      <w:r w:rsidRPr="002B3DCC">
        <w:rPr>
          <w:sz w:val="16"/>
        </w:rPr>
        <w:t xml:space="preserve"> </w:t>
      </w:r>
      <w:r w:rsidRPr="0062121C">
        <w:rPr>
          <w:rStyle w:val="StyleUnderline"/>
        </w:rPr>
        <w:t>One answer is</w:t>
      </w:r>
      <w:r w:rsidRPr="002B3DCC">
        <w:rPr>
          <w:sz w:val="16"/>
        </w:rPr>
        <w:t>, at the very least</w:t>
      </w:r>
      <w:r w:rsidRPr="0062121C">
        <w:rPr>
          <w:rStyle w:val="StyleUnderline"/>
        </w:rPr>
        <w:t xml:space="preserve">, to ensure that harm is </w:t>
      </w:r>
      <w:r w:rsidRPr="0062121C">
        <w:rPr>
          <w:rStyle w:val="Emphasis"/>
        </w:rPr>
        <w:t>explicitly acknowledged</w:t>
      </w:r>
      <w:r w:rsidRPr="0062121C">
        <w:rPr>
          <w:rStyle w:val="StyleUnderline"/>
        </w:rPr>
        <w:t xml:space="preserve"> in public policy</w:t>
      </w:r>
      <w:r w:rsidRPr="002B3DCC">
        <w:rPr>
          <w:sz w:val="16"/>
        </w:rPr>
        <w:t xml:space="preserve">. </w:t>
      </w:r>
      <w:r w:rsidRPr="0062121C">
        <w:rPr>
          <w:rStyle w:val="StyleUnderline"/>
        </w:rPr>
        <w:t xml:space="preserve">This could and should involve </w:t>
      </w:r>
      <w:r w:rsidRPr="0062121C">
        <w:rPr>
          <w:rStyle w:val="Emphasis"/>
        </w:rPr>
        <w:t xml:space="preserve">recognition of </w:t>
      </w:r>
      <w:proofErr w:type="spellStart"/>
      <w:r w:rsidRPr="0062121C">
        <w:rPr>
          <w:rStyle w:val="Emphasis"/>
        </w:rPr>
        <w:t>victimisation</w:t>
      </w:r>
      <w:proofErr w:type="spellEnd"/>
      <w:r w:rsidRPr="0062121C">
        <w:rPr>
          <w:rStyle w:val="StyleUnderline"/>
        </w:rPr>
        <w:t xml:space="preserve"> and some type of </w:t>
      </w:r>
      <w:r w:rsidRPr="0062121C">
        <w:rPr>
          <w:rStyle w:val="Emphasis"/>
        </w:rPr>
        <w:t>compensation</w:t>
      </w:r>
      <w:r w:rsidRPr="0062121C">
        <w:rPr>
          <w:rStyle w:val="StyleUnderline"/>
        </w:rPr>
        <w:t xml:space="preserve"> and </w:t>
      </w:r>
      <w:r w:rsidRPr="0062121C">
        <w:rPr>
          <w:rStyle w:val="Emphasis"/>
        </w:rPr>
        <w:t>reparation</w:t>
      </w:r>
      <w:r w:rsidRPr="002B3DCC">
        <w:rPr>
          <w:sz w:val="16"/>
        </w:rPr>
        <w:t xml:space="preserve">. This chapter provides an overview of how </w:t>
      </w:r>
      <w:r w:rsidRPr="002B3DCC">
        <w:rPr>
          <w:rStyle w:val="StyleUnderline"/>
        </w:rPr>
        <w:t>criminal justice institutions</w:t>
      </w:r>
      <w:r w:rsidRPr="002B3DCC">
        <w:rPr>
          <w:sz w:val="16"/>
        </w:rPr>
        <w:t xml:space="preserve"> are responding to climate change. This entails description of court cases intended to </w:t>
      </w:r>
      <w:r w:rsidRPr="002B3DCC">
        <w:rPr>
          <w:rStyle w:val="Emphasis"/>
        </w:rPr>
        <w:t>bolster</w:t>
      </w:r>
      <w:r w:rsidRPr="002B3DCC">
        <w:rPr>
          <w:sz w:val="16"/>
        </w:rPr>
        <w:t xml:space="preserve"> </w:t>
      </w:r>
      <w:r w:rsidRPr="002B3DCC">
        <w:rPr>
          <w:rStyle w:val="StyleUnderline"/>
        </w:rPr>
        <w:t xml:space="preserve">the </w:t>
      </w:r>
      <w:r w:rsidRPr="002B3DCC">
        <w:rPr>
          <w:rStyle w:val="Emphasis"/>
        </w:rPr>
        <w:t>reduction of carbon emissions</w:t>
      </w:r>
      <w:r w:rsidRPr="002B3DCC">
        <w:rPr>
          <w:sz w:val="16"/>
        </w:rPr>
        <w:t xml:space="preserve"> and the overall role of climate change litigation in the pursuit of climate justice. The greening of the institutions of criminal justice (police, courts, prisons, community corrections) also is examined. So too is the role of the police in dealing with environmental protest and direct action, as is the place of climate change victims in the wider criminal justice narrative. The chapter concludes by raising issues pertaining to the holding to account of those who do most to cause and perpetuate global warming. Litigation in support of climate justice Climate change litigation involves cases being brought before administrative and judicial bodies that raise issues of law or fact regarding the science of climate change and climate change mitigation and adaption efforts (UNEP, 2017). Over the past few years several key trends have been identified in climate change litigation (see Table 7.1). While most of these cases are civil and rarely criminal, they nonetheless are directed at addressing the </w:t>
      </w:r>
      <w:proofErr w:type="spellStart"/>
      <w:r w:rsidRPr="002B3DCC">
        <w:rPr>
          <w:sz w:val="16"/>
        </w:rPr>
        <w:t>ecocidal</w:t>
      </w:r>
      <w:proofErr w:type="spellEnd"/>
      <w:r w:rsidRPr="002B3DCC">
        <w:rPr>
          <w:sz w:val="16"/>
        </w:rPr>
        <w:t xml:space="preserve"> tendencies associated with climate change. To that end, they deal with matters of fundamental ecological and social harm – key considerations of Climate Change Criminology. Climate change litigation may have implications for national policies and practice relating to mitigation, or be directed to addressing issues pertaining to specific projects such as expansion of airports and coal mines. In many instances, the defendant has been a government. </w:t>
      </w:r>
      <w:r w:rsidRPr="0062121C">
        <w:rPr>
          <w:rStyle w:val="StyleUnderline"/>
        </w:rPr>
        <w:t xml:space="preserve">Where </w:t>
      </w:r>
      <w:r w:rsidRPr="0062121C">
        <w:rPr>
          <w:rStyle w:val="Emphasis"/>
        </w:rPr>
        <w:t>corporations</w:t>
      </w:r>
      <w:r w:rsidRPr="0062121C">
        <w:rPr>
          <w:rStyle w:val="StyleUnderline"/>
        </w:rPr>
        <w:t xml:space="preserve"> have been targeted for </w:t>
      </w:r>
      <w:r w:rsidRPr="0062121C">
        <w:rPr>
          <w:rStyle w:val="Emphasis"/>
        </w:rPr>
        <w:t>legal action</w:t>
      </w:r>
      <w:r w:rsidRPr="002B3DCC">
        <w:rPr>
          <w:sz w:val="16"/>
        </w:rPr>
        <w:t xml:space="preserve">, </w:t>
      </w:r>
      <w:r w:rsidRPr="0062121C">
        <w:rPr>
          <w:rStyle w:val="StyleUnderline"/>
        </w:rPr>
        <w:t>the impetus has been</w:t>
      </w:r>
      <w:r w:rsidRPr="002B3DCC">
        <w:rPr>
          <w:sz w:val="16"/>
        </w:rPr>
        <w:t xml:space="preserve"> </w:t>
      </w:r>
      <w:r w:rsidRPr="002B3DCC">
        <w:rPr>
          <w:b/>
          <w:bCs/>
          <w:sz w:val="16"/>
        </w:rPr>
        <w:t>[table omitted]</w:t>
      </w:r>
      <w:r w:rsidRPr="002B3DCC">
        <w:rPr>
          <w:sz w:val="16"/>
        </w:rPr>
        <w:t xml:space="preserve"> twofold: first, </w:t>
      </w:r>
      <w:r w:rsidRPr="002B3DCC">
        <w:rPr>
          <w:rStyle w:val="Emphasis"/>
        </w:rPr>
        <w:t>holding</w:t>
      </w:r>
      <w:r w:rsidRPr="0062121C">
        <w:rPr>
          <w:rStyle w:val="Emphasis"/>
        </w:rPr>
        <w:t xml:space="preserve"> corporations</w:t>
      </w:r>
      <w:r w:rsidRPr="0062121C">
        <w:rPr>
          <w:rStyle w:val="StyleUnderline"/>
        </w:rPr>
        <w:t xml:space="preserve"> to account for harms </w:t>
      </w:r>
      <w:r w:rsidRPr="0062121C">
        <w:rPr>
          <w:rStyle w:val="Emphasis"/>
        </w:rPr>
        <w:t>stemming from their activities</w:t>
      </w:r>
      <w:r w:rsidRPr="002B3DCC">
        <w:rPr>
          <w:sz w:val="16"/>
        </w:rPr>
        <w:t xml:space="preserve"> (</w:t>
      </w:r>
      <w:r w:rsidRPr="0062121C">
        <w:rPr>
          <w:rStyle w:val="StyleUnderline"/>
        </w:rPr>
        <w:t>for example</w:t>
      </w:r>
      <w:r w:rsidRPr="002B3DCC">
        <w:rPr>
          <w:sz w:val="16"/>
        </w:rPr>
        <w:t xml:space="preserve">, after-the-fact use of torts and </w:t>
      </w:r>
      <w:r w:rsidRPr="0062121C">
        <w:rPr>
          <w:rStyle w:val="Emphasis"/>
        </w:rPr>
        <w:t>criminal law</w:t>
      </w:r>
      <w:r w:rsidRPr="002B3DCC">
        <w:rPr>
          <w:sz w:val="16"/>
        </w:rPr>
        <w:t xml:space="preserve">); </w:t>
      </w:r>
      <w:r w:rsidRPr="0062121C">
        <w:rPr>
          <w:rStyle w:val="Emphasis"/>
        </w:rPr>
        <w:t>and</w:t>
      </w:r>
      <w:r w:rsidRPr="002B3DCC">
        <w:rPr>
          <w:sz w:val="16"/>
        </w:rPr>
        <w:t xml:space="preserve"> second, </w:t>
      </w:r>
      <w:r w:rsidRPr="0062121C">
        <w:rPr>
          <w:rStyle w:val="StyleUnderline"/>
        </w:rPr>
        <w:t xml:space="preserve">viewing corporations as </w:t>
      </w:r>
      <w:r w:rsidRPr="0062121C">
        <w:rPr>
          <w:rStyle w:val="Emphasis"/>
        </w:rPr>
        <w:t>agents</w:t>
      </w:r>
      <w:r w:rsidRPr="0062121C">
        <w:rPr>
          <w:rStyle w:val="StyleUnderline"/>
        </w:rPr>
        <w:t xml:space="preserve"> for achieving a </w:t>
      </w:r>
      <w:r w:rsidRPr="0062121C">
        <w:rPr>
          <w:rStyle w:val="Emphasis"/>
        </w:rPr>
        <w:t>safe climate future</w:t>
      </w:r>
      <w:r w:rsidRPr="002B3DCC">
        <w:rPr>
          <w:sz w:val="16"/>
        </w:rPr>
        <w:t xml:space="preserve"> (</w:t>
      </w:r>
      <w:r w:rsidRPr="0062121C">
        <w:rPr>
          <w:rStyle w:val="StyleUnderline"/>
        </w:rPr>
        <w:t xml:space="preserve">for example, using company and securities law to highlight </w:t>
      </w:r>
      <w:r w:rsidRPr="0062121C">
        <w:rPr>
          <w:rStyle w:val="Emphasis"/>
        </w:rPr>
        <w:t>disclosure requirements</w:t>
      </w:r>
      <w:r w:rsidRPr="002B3DCC">
        <w:rPr>
          <w:sz w:val="16"/>
        </w:rPr>
        <w:t xml:space="preserve"> </w:t>
      </w:r>
      <w:r w:rsidRPr="0062121C">
        <w:rPr>
          <w:rStyle w:val="StyleUnderline"/>
        </w:rPr>
        <w:t xml:space="preserve">regarding </w:t>
      </w:r>
      <w:r w:rsidRPr="0062121C">
        <w:rPr>
          <w:rStyle w:val="Emphasis"/>
        </w:rPr>
        <w:t>foreseeable climate risk</w:t>
      </w:r>
      <w:r w:rsidRPr="002B3DCC">
        <w:rPr>
          <w:sz w:val="16"/>
        </w:rPr>
        <w:t xml:space="preserve"> </w:t>
      </w:r>
      <w:r w:rsidRPr="0062121C">
        <w:rPr>
          <w:rStyle w:val="StyleUnderline"/>
        </w:rPr>
        <w:t xml:space="preserve">and viewing climate obligations as linked to director </w:t>
      </w:r>
      <w:r w:rsidRPr="0062121C">
        <w:rPr>
          <w:rStyle w:val="Emphasis"/>
        </w:rPr>
        <w:t>duties</w:t>
      </w:r>
      <w:r w:rsidRPr="0062121C">
        <w:rPr>
          <w:rStyle w:val="StyleUnderline"/>
        </w:rPr>
        <w:t xml:space="preserve"> and </w:t>
      </w:r>
      <w:r w:rsidRPr="0062121C">
        <w:rPr>
          <w:rStyle w:val="Emphasis"/>
        </w:rPr>
        <w:t>liabilities</w:t>
      </w:r>
      <w:r w:rsidRPr="002B3DCC">
        <w:rPr>
          <w:sz w:val="16"/>
        </w:rPr>
        <w:t>) (Haines and Parker, 2017</w:t>
      </w:r>
      <w:r w:rsidRPr="0062121C">
        <w:rPr>
          <w:rStyle w:val="StyleUnderline"/>
        </w:rPr>
        <w:t xml:space="preserve">). Most countries have experienced </w:t>
      </w:r>
      <w:r w:rsidRPr="0062121C">
        <w:rPr>
          <w:rStyle w:val="Emphasis"/>
        </w:rPr>
        <w:t>little</w:t>
      </w:r>
      <w:r w:rsidRPr="0062121C">
        <w:rPr>
          <w:rStyle w:val="StyleUnderline"/>
        </w:rPr>
        <w:t xml:space="preserve"> or </w:t>
      </w:r>
      <w:r w:rsidRPr="0062121C">
        <w:rPr>
          <w:rStyle w:val="Emphasis"/>
        </w:rPr>
        <w:t>no climate change litigation</w:t>
      </w:r>
      <w:r w:rsidRPr="002B3DCC">
        <w:rPr>
          <w:sz w:val="16"/>
        </w:rPr>
        <w:t>; the majority of cases have involved advanced capitalist countries, in jurisdictions such as the United States, Australia, the United Kingdom and the European Union. Some of these cases are considered further below. At an international level, it has been observed that ‘[a]</w:t>
      </w:r>
      <w:proofErr w:type="spellStart"/>
      <w:r w:rsidRPr="002B3DCC">
        <w:rPr>
          <w:sz w:val="16"/>
        </w:rPr>
        <w:t>ccess</w:t>
      </w:r>
      <w:proofErr w:type="spellEnd"/>
      <w:r w:rsidRPr="002B3DCC">
        <w:rPr>
          <w:sz w:val="16"/>
        </w:rPr>
        <w:t xml:space="preserve"> to information, obligations to exercise due diligence and regulatory regimes that make corporations responsible for their actions are all important to the quest for climate change justice’ (</w:t>
      </w:r>
      <w:proofErr w:type="spellStart"/>
      <w:r w:rsidRPr="002B3DCC">
        <w:rPr>
          <w:sz w:val="16"/>
        </w:rPr>
        <w:t>Mascher</w:t>
      </w:r>
      <w:proofErr w:type="spellEnd"/>
      <w:r w:rsidRPr="002B3DCC">
        <w:rPr>
          <w:sz w:val="16"/>
        </w:rPr>
        <w:t xml:space="preserve">, 2016: 69). Yet, </w:t>
      </w:r>
      <w:r w:rsidRPr="0062121C">
        <w:rPr>
          <w:rStyle w:val="StyleUnderline"/>
        </w:rPr>
        <w:t xml:space="preserve">this rarely occurs in practice, and </w:t>
      </w:r>
      <w:r w:rsidRPr="0062121C">
        <w:rPr>
          <w:rStyle w:val="Emphasis"/>
        </w:rPr>
        <w:t>much more is needed</w:t>
      </w:r>
      <w:r w:rsidRPr="0062121C">
        <w:rPr>
          <w:rStyle w:val="StyleUnderline"/>
        </w:rPr>
        <w:t xml:space="preserve"> if </w:t>
      </w:r>
      <w:r w:rsidRPr="0062121C">
        <w:rPr>
          <w:rStyle w:val="Emphasis"/>
        </w:rPr>
        <w:t>substantive change</w:t>
      </w:r>
      <w:r w:rsidRPr="0062121C">
        <w:rPr>
          <w:rStyle w:val="StyleUnderline"/>
        </w:rPr>
        <w:t xml:space="preserve"> is to happen</w:t>
      </w:r>
      <w:r w:rsidRPr="002B3DCC">
        <w:rPr>
          <w:sz w:val="16"/>
        </w:rPr>
        <w:t>. Meanwhile, governments still tend to be the main targets for legal action. Action against corporations is rhetorically supported in calls for the enactment of the international crime of ecocide, as well as in recommendations put forward by the International Bar Association (</w:t>
      </w:r>
      <w:proofErr w:type="spellStart"/>
      <w:r w:rsidRPr="002B3DCC">
        <w:rPr>
          <w:sz w:val="16"/>
        </w:rPr>
        <w:t>Mascher</w:t>
      </w:r>
      <w:proofErr w:type="spellEnd"/>
      <w:r w:rsidRPr="002B3DCC">
        <w:rPr>
          <w:sz w:val="16"/>
        </w:rPr>
        <w:t xml:space="preserve">, 2016). </w:t>
      </w:r>
      <w:r w:rsidRPr="0062121C">
        <w:rPr>
          <w:rStyle w:val="StyleUnderline"/>
        </w:rPr>
        <w:t>This can</w:t>
      </w:r>
      <w:r w:rsidRPr="002B3DCC">
        <w:rPr>
          <w:sz w:val="16"/>
        </w:rPr>
        <w:t xml:space="preserve"> also </w:t>
      </w:r>
      <w:r w:rsidRPr="0062121C">
        <w:rPr>
          <w:rStyle w:val="StyleUnderline"/>
        </w:rPr>
        <w:t>manifest</w:t>
      </w:r>
      <w:r w:rsidRPr="002B3DCC">
        <w:rPr>
          <w:sz w:val="16"/>
        </w:rPr>
        <w:t xml:space="preserve"> concretely </w:t>
      </w:r>
      <w:r w:rsidRPr="0062121C">
        <w:rPr>
          <w:rStyle w:val="StyleUnderline"/>
        </w:rPr>
        <w:t>in</w:t>
      </w:r>
      <w:r w:rsidRPr="002B3DCC">
        <w:rPr>
          <w:sz w:val="16"/>
        </w:rPr>
        <w:t xml:space="preserve"> present-day legal proceedings, mainly but not exclusively in </w:t>
      </w:r>
      <w:r w:rsidRPr="0062121C">
        <w:rPr>
          <w:rStyle w:val="Emphasis"/>
        </w:rPr>
        <w:t>US cases</w:t>
      </w:r>
      <w:r w:rsidRPr="0062121C">
        <w:rPr>
          <w:rStyle w:val="StyleUnderline"/>
        </w:rPr>
        <w:t xml:space="preserve"> brought against corporations in the </w:t>
      </w:r>
      <w:r w:rsidRPr="0062121C">
        <w:rPr>
          <w:rStyle w:val="Emphasis"/>
        </w:rPr>
        <w:t>fossil fuel sector</w:t>
      </w:r>
      <w:r w:rsidRPr="002B3DCC">
        <w:rPr>
          <w:sz w:val="16"/>
        </w:rPr>
        <w:t xml:space="preserve"> (UNEP, 2017). There are exceptions to this trend however. For example, at the time of writing, </w:t>
      </w:r>
      <w:r w:rsidRPr="0062121C">
        <w:rPr>
          <w:rStyle w:val="StyleUnderline"/>
        </w:rPr>
        <w:t xml:space="preserve">a legal case in the Philippines is investigating the liability of </w:t>
      </w:r>
      <w:r w:rsidRPr="0062121C">
        <w:rPr>
          <w:rStyle w:val="Emphasis"/>
        </w:rPr>
        <w:t>50</w:t>
      </w:r>
      <w:r w:rsidRPr="0062121C">
        <w:rPr>
          <w:rStyle w:val="StyleUnderline"/>
        </w:rPr>
        <w:t xml:space="preserve"> of the </w:t>
      </w:r>
      <w:r w:rsidRPr="0062121C">
        <w:rPr>
          <w:rStyle w:val="Emphasis"/>
        </w:rPr>
        <w:t>largest fossil fuel companies</w:t>
      </w:r>
      <w:r w:rsidRPr="0062121C">
        <w:rPr>
          <w:rStyle w:val="StyleUnderline"/>
        </w:rPr>
        <w:t xml:space="preserve"> for </w:t>
      </w:r>
      <w:r w:rsidRPr="0062121C">
        <w:rPr>
          <w:rStyle w:val="Emphasis"/>
        </w:rPr>
        <w:t>violating the human rights</w:t>
      </w:r>
      <w:r w:rsidRPr="0062121C">
        <w:rPr>
          <w:rStyle w:val="StyleUnderline"/>
        </w:rPr>
        <w:t xml:space="preserve"> of </w:t>
      </w:r>
      <w:r w:rsidRPr="0062121C">
        <w:rPr>
          <w:rStyle w:val="Emphasis"/>
        </w:rPr>
        <w:t>Filipinos</w:t>
      </w:r>
      <w:r w:rsidRPr="0062121C">
        <w:rPr>
          <w:rStyle w:val="StyleUnderline"/>
        </w:rPr>
        <w:t xml:space="preserve"> as a result of </w:t>
      </w:r>
      <w:r w:rsidRPr="0062121C">
        <w:rPr>
          <w:rStyle w:val="Emphasis"/>
        </w:rPr>
        <w:t>catastrophic climate change</w:t>
      </w:r>
      <w:r w:rsidRPr="002B3DCC">
        <w:rPr>
          <w:sz w:val="16"/>
        </w:rPr>
        <w:t xml:space="preserve"> (Commission on Human Rights of the Philippines, 2016). </w:t>
      </w:r>
      <w:r w:rsidRPr="0062121C">
        <w:rPr>
          <w:rStyle w:val="StyleUnderline"/>
        </w:rPr>
        <w:t xml:space="preserve">Important issues include making actors accountable for action in one country, which may cause </w:t>
      </w:r>
      <w:r w:rsidRPr="0062121C">
        <w:rPr>
          <w:rStyle w:val="Emphasis"/>
        </w:rPr>
        <w:t>harmful consequences in another</w:t>
      </w:r>
      <w:r w:rsidRPr="002B3DCC">
        <w:rPr>
          <w:sz w:val="16"/>
        </w:rPr>
        <w:t xml:space="preserve"> (that is, international law and global processes), as well as how to hold any one corporation responsible for its relatively small contribution to a global crisis caused by many (Howard, 2016). The Council of Europe (2012: 12) recently observed that, ‘[c]</w:t>
      </w:r>
      <w:proofErr w:type="spellStart"/>
      <w:r w:rsidRPr="002B3DCC">
        <w:rPr>
          <w:sz w:val="16"/>
        </w:rPr>
        <w:t>urrently</w:t>
      </w:r>
      <w:proofErr w:type="spellEnd"/>
      <w:r w:rsidRPr="002B3DCC">
        <w:rPr>
          <w:sz w:val="16"/>
        </w:rPr>
        <w:t xml:space="preserve">, </w:t>
      </w:r>
      <w:r w:rsidRPr="0062121C">
        <w:rPr>
          <w:rStyle w:val="StyleUnderline"/>
        </w:rPr>
        <w:t xml:space="preserve">no </w:t>
      </w:r>
      <w:r w:rsidRPr="0062121C">
        <w:rPr>
          <w:rStyle w:val="Emphasis"/>
        </w:rPr>
        <w:t>comprehensive legally binding</w:t>
      </w:r>
      <w:r w:rsidRPr="0062121C">
        <w:rPr>
          <w:rStyle w:val="StyleUnderline"/>
        </w:rPr>
        <w:t xml:space="preserve"> </w:t>
      </w:r>
      <w:r w:rsidRPr="0062121C">
        <w:rPr>
          <w:rStyle w:val="Emphasis"/>
        </w:rPr>
        <w:t>instrument</w:t>
      </w:r>
      <w:r w:rsidRPr="0062121C">
        <w:rPr>
          <w:rStyle w:val="StyleUnderline"/>
        </w:rPr>
        <w:t xml:space="preserve"> for the protection of the environment exists </w:t>
      </w:r>
      <w:r w:rsidRPr="0062121C">
        <w:rPr>
          <w:rStyle w:val="Emphasis"/>
        </w:rPr>
        <w:t>globally’</w:t>
      </w:r>
      <w:r w:rsidRPr="002B3DCC">
        <w:rPr>
          <w:sz w:val="16"/>
        </w:rPr>
        <w:t xml:space="preserve">. Even the Aarhus Convention (The Convention on Access to Information, Public Participation in Decision-Making and Access to Justice in Environmental Matters (adopted in Aarhus, Denmark, on 25 June 1998)) only offers procedural rights, not the right to a healthy environment as such. Moreover, it is the impact of the environment on the individual rather than protection of the environment itself with which instruments such as the European Criminal justice responses to climate change 120 Convention on Human Rights and the European Social Charter are concerned. Nonetheless, </w:t>
      </w:r>
      <w:r w:rsidRPr="0062121C">
        <w:rPr>
          <w:rStyle w:val="StyleUnderline"/>
        </w:rPr>
        <w:t xml:space="preserve">a wide range of </w:t>
      </w:r>
      <w:r w:rsidRPr="0062121C">
        <w:rPr>
          <w:rStyle w:val="Emphasis"/>
        </w:rPr>
        <w:t>regulatory</w:t>
      </w:r>
      <w:r w:rsidRPr="002B3DCC">
        <w:rPr>
          <w:sz w:val="16"/>
        </w:rPr>
        <w:t xml:space="preserve"> and civil </w:t>
      </w:r>
      <w:r w:rsidRPr="0062121C">
        <w:rPr>
          <w:rStyle w:val="Emphasis"/>
        </w:rPr>
        <w:t>laws</w:t>
      </w:r>
      <w:r w:rsidRPr="002B3DCC">
        <w:rPr>
          <w:sz w:val="16"/>
        </w:rPr>
        <w:t xml:space="preserve"> </w:t>
      </w:r>
      <w:r w:rsidRPr="0062121C">
        <w:rPr>
          <w:rStyle w:val="StyleUnderline"/>
        </w:rPr>
        <w:t xml:space="preserve">are being </w:t>
      </w:r>
      <w:proofErr w:type="spellStart"/>
      <w:r w:rsidRPr="0062121C">
        <w:rPr>
          <w:rStyle w:val="StyleUnderline"/>
        </w:rPr>
        <w:t>mobilised</w:t>
      </w:r>
      <w:proofErr w:type="spellEnd"/>
      <w:r w:rsidRPr="0062121C">
        <w:rPr>
          <w:rStyle w:val="StyleUnderline"/>
        </w:rPr>
        <w:t xml:space="preserve"> around climate change, as well as potential use of </w:t>
      </w:r>
      <w:r w:rsidRPr="0062121C">
        <w:rPr>
          <w:rStyle w:val="Emphasis"/>
        </w:rPr>
        <w:t>criminal law</w:t>
      </w:r>
      <w:r w:rsidRPr="002B3DCC">
        <w:rPr>
          <w:sz w:val="16"/>
        </w:rPr>
        <w:t xml:space="preserve">. The US Environmental Protection Agency, for example, has explicit powers to deal with those polluting the atmosphere, including actions that contribute to global warming. In Massachusetts v EPA (Environmental Protection Agency), a US Supreme Court decision (2007), the EPA was found to have the legal authority under the Clean Air Act (1963) to regulate GHG emissions. Whether it will or not and to what extent is still questionable. Meanwhile, Schapiro (2014: 181) has noted important issues pertaining to liability law and compensation: ‘There is also the big payout liability factor, identified by the global insurance giant Lloyd’s of London, of companies being held accountable for the economic consequences of climate change.’ A recent 2015 climate case </w:t>
      </w:r>
      <w:proofErr w:type="spellStart"/>
      <w:r w:rsidRPr="002B3DCC">
        <w:rPr>
          <w:sz w:val="16"/>
        </w:rPr>
        <w:t>Urgenda</w:t>
      </w:r>
      <w:proofErr w:type="spellEnd"/>
      <w:r w:rsidRPr="002B3DCC">
        <w:rPr>
          <w:sz w:val="16"/>
        </w:rPr>
        <w:t xml:space="preserve"> v State of the Netherlands saw a non-government organisation (</w:t>
      </w:r>
      <w:proofErr w:type="spellStart"/>
      <w:r w:rsidRPr="002B3DCC">
        <w:rPr>
          <w:sz w:val="16"/>
        </w:rPr>
        <w:t>Urgenda</w:t>
      </w:r>
      <w:proofErr w:type="spellEnd"/>
      <w:r w:rsidRPr="002B3DCC">
        <w:rPr>
          <w:sz w:val="16"/>
        </w:rPr>
        <w:t>) file a lawsuit against the government of the Netherlands to the effect that the state is acting unlawfully by falling short of its current emission reduction target. The District Court agreed with the plaintiff that ‘given the high risk, the current insufficient emission reduction targets, and the fact that an early and speedy reduction of the emissions increases the chance to avoid dangerous climate change, the state has a “serious duty of care to take measures to prevent it”’ (Lambrecht and Ituarte-Lima, 2016: 61). The Dutch state is appealing the judgment and, even if successful, questions can be asked about the substantial investment in time and money for such cases and whether the benchmarked reduction of emissions (in this instance 25 per cent reduction) is sufficient anyway (Lambrecht and Ituarte-Lima, 2016). In Australia, by contrast, similar suits have met with little success. For example, the Federal Court recently dismissed cases involving the Carmichael Mine in Queensland, both in regards to Native Title determinations and claims that burning coal and climate pollution would be inconsistent with international obligations to protect the Great Barrier Reef (Briggs, 2016; Kos, 2016a). Another suit hinging upon coal’s contribution to ‘dangerous global warming’ was also recently brought against the Alpha coal mine in central Queensland. This case proceeded through the Land Court, Supreme Court and Queensland Court of Appeal, with the result that the claim was dismissed and the instigating conservation group was ordered to pay court costs (</w:t>
      </w:r>
      <w:proofErr w:type="spellStart"/>
      <w:r w:rsidRPr="002B3DCC">
        <w:rPr>
          <w:sz w:val="16"/>
        </w:rPr>
        <w:t>Smail</w:t>
      </w:r>
      <w:proofErr w:type="spellEnd"/>
      <w:r w:rsidRPr="002B3DCC">
        <w:rPr>
          <w:sz w:val="16"/>
        </w:rPr>
        <w:t xml:space="preserve">, 2016; Kos, 2016b). Peculiar interpretations of legal responsibility and environmental impact were evident. For example, 121 the Court accepted the ‘market substitution’ argument that a particular mine will have ‘no net impact’ on global GHG levels and thus no impact on climate change because the same quantity of coal could be supplied by others (Bell-James and Ryan, 2016). This reasoning obscures any responsibility that individual actors have to mitigate climate change by attributing all responsibility to an aggregated ‘market’ that is ultimately unaccountable (Bennett, 2016). As discussed in Chapter Five, the notion of intergenerational equity refers to the concept that all generations are partners caring for and using the Earth and that every generation needs to pass on the Earth and its natural and cultural resources in at least as good condition as they received them (Brown Weiss, 2008; Lawrence, 2014). </w:t>
      </w:r>
      <w:r w:rsidRPr="0062121C">
        <w:rPr>
          <w:rStyle w:val="StyleUnderline"/>
        </w:rPr>
        <w:t>The notion of ‘</w:t>
      </w:r>
      <w:r w:rsidRPr="0062121C">
        <w:rPr>
          <w:rStyle w:val="Emphasis"/>
        </w:rPr>
        <w:t>carrying capacity</w:t>
      </w:r>
      <w:r w:rsidRPr="0062121C">
        <w:rPr>
          <w:rStyle w:val="StyleUnderline"/>
        </w:rPr>
        <w:t>’ of the planet</w:t>
      </w:r>
      <w:r w:rsidRPr="002B3DCC">
        <w:rPr>
          <w:sz w:val="16"/>
        </w:rPr>
        <w:t xml:space="preserve"> (that is, its ability to sustain a given amount of human, plant and animal life) </w:t>
      </w:r>
      <w:r w:rsidRPr="0062121C">
        <w:rPr>
          <w:rStyle w:val="StyleUnderline"/>
        </w:rPr>
        <w:t xml:space="preserve">has been suggested as </w:t>
      </w:r>
      <w:r w:rsidRPr="0062121C">
        <w:rPr>
          <w:rStyle w:val="Emphasis"/>
        </w:rPr>
        <w:t>criteria</w:t>
      </w:r>
      <w:r w:rsidRPr="0062121C">
        <w:rPr>
          <w:rStyle w:val="StyleUnderline"/>
        </w:rPr>
        <w:t xml:space="preserve"> against which </w:t>
      </w:r>
      <w:r w:rsidRPr="0062121C">
        <w:rPr>
          <w:rStyle w:val="Emphasis"/>
        </w:rPr>
        <w:t>harm can be measured</w:t>
      </w:r>
      <w:r w:rsidRPr="002B3DCC">
        <w:rPr>
          <w:sz w:val="16"/>
        </w:rPr>
        <w:t xml:space="preserve">, </w:t>
      </w:r>
      <w:r w:rsidRPr="0062121C">
        <w:rPr>
          <w:rStyle w:val="StyleUnderline"/>
        </w:rPr>
        <w:t xml:space="preserve">and </w:t>
      </w:r>
      <w:proofErr w:type="spellStart"/>
      <w:r w:rsidRPr="0062121C">
        <w:rPr>
          <w:rStyle w:val="Emphasis"/>
        </w:rPr>
        <w:t>criminalised</w:t>
      </w:r>
      <w:proofErr w:type="spellEnd"/>
      <w:r w:rsidRPr="002B3DCC">
        <w:rPr>
          <w:sz w:val="16"/>
        </w:rPr>
        <w:t xml:space="preserve"> (Mares, 2010). This also makes sense if framed within the twin concepts of ecocide and intergenerational equity. That is, intergenerational equity considerations can be gauged according to the strength of the carrying capacity at any one time, and fundamental or serious diminishment of this can be construed as a form of ecocide</w:t>
      </w:r>
      <w:r w:rsidRPr="0062121C">
        <w:rPr>
          <w:rStyle w:val="StyleUnderline"/>
        </w:rPr>
        <w:t xml:space="preserve">. At a strategic level, however, there is </w:t>
      </w:r>
      <w:r w:rsidRPr="0062121C">
        <w:rPr>
          <w:rStyle w:val="Emphasis"/>
        </w:rPr>
        <w:t>still a long way to go</w:t>
      </w:r>
      <w:r w:rsidRPr="0062121C">
        <w:rPr>
          <w:rStyle w:val="StyleUnderline"/>
        </w:rPr>
        <w:t xml:space="preserve">. Without widescale change, climate change will </w:t>
      </w:r>
      <w:r w:rsidRPr="0062121C">
        <w:rPr>
          <w:rStyle w:val="Emphasis"/>
        </w:rPr>
        <w:t>continue to accelerate</w:t>
      </w:r>
      <w:r w:rsidRPr="002B3DCC">
        <w:rPr>
          <w:sz w:val="16"/>
        </w:rPr>
        <w:t xml:space="preserve">, </w:t>
      </w:r>
      <w:r w:rsidRPr="0062121C">
        <w:rPr>
          <w:rStyle w:val="StyleUnderline"/>
        </w:rPr>
        <w:t xml:space="preserve">with </w:t>
      </w:r>
      <w:r w:rsidRPr="0062121C">
        <w:rPr>
          <w:rStyle w:val="Emphasis"/>
        </w:rPr>
        <w:t>disastrous consequences for all</w:t>
      </w:r>
      <w:r w:rsidRPr="002B3DCC">
        <w:rPr>
          <w:sz w:val="16"/>
        </w:rPr>
        <w:t xml:space="preserve">. </w:t>
      </w:r>
      <w:r w:rsidRPr="0062121C">
        <w:rPr>
          <w:rStyle w:val="StyleUnderline"/>
        </w:rPr>
        <w:t xml:space="preserve">The </w:t>
      </w:r>
      <w:r w:rsidRPr="0062121C">
        <w:rPr>
          <w:rStyle w:val="Emphasis"/>
        </w:rPr>
        <w:t>devastation of natural resources</w:t>
      </w:r>
      <w:r w:rsidRPr="0062121C">
        <w:rPr>
          <w:rStyle w:val="StyleUnderline"/>
        </w:rPr>
        <w:t xml:space="preserve">, especially </w:t>
      </w:r>
      <w:r w:rsidRPr="0062121C">
        <w:rPr>
          <w:rStyle w:val="Emphasis"/>
        </w:rPr>
        <w:t>deforestation</w:t>
      </w:r>
      <w:r w:rsidRPr="0062121C">
        <w:rPr>
          <w:rStyle w:val="StyleUnderline"/>
        </w:rPr>
        <w:t xml:space="preserve">, and the </w:t>
      </w:r>
      <w:r w:rsidRPr="0062121C">
        <w:rPr>
          <w:rStyle w:val="Emphasis"/>
        </w:rPr>
        <w:t>continued reliance</w:t>
      </w:r>
      <w:r w:rsidRPr="0062121C">
        <w:rPr>
          <w:rStyle w:val="StyleUnderline"/>
        </w:rPr>
        <w:t xml:space="preserve"> upon energy sources that we know contribute to</w:t>
      </w:r>
      <w:r w:rsidRPr="002B3DCC">
        <w:rPr>
          <w:sz w:val="16"/>
        </w:rPr>
        <w:t xml:space="preserve"> global </w:t>
      </w:r>
      <w:r w:rsidRPr="0062121C">
        <w:rPr>
          <w:rStyle w:val="StyleUnderline"/>
        </w:rPr>
        <w:t xml:space="preserve">warming, are directly </w:t>
      </w:r>
      <w:r w:rsidRPr="0062121C">
        <w:rPr>
          <w:rStyle w:val="Emphasis"/>
        </w:rPr>
        <w:t>contributing to ecocide</w:t>
      </w:r>
      <w:r w:rsidRPr="002B3DCC">
        <w:rPr>
          <w:sz w:val="16"/>
        </w:rPr>
        <w:t xml:space="preserve">. There is foreknowledge of the harm, and we know who the perpetrators are. Unfortunately, </w:t>
      </w:r>
      <w:r w:rsidRPr="002B3DCC">
        <w:rPr>
          <w:rStyle w:val="StyleUnderline"/>
        </w:rPr>
        <w:t xml:space="preserve">the law and litigation tend to take a </w:t>
      </w:r>
      <w:r w:rsidRPr="002B3DCC">
        <w:rPr>
          <w:rStyle w:val="Emphasis"/>
        </w:rPr>
        <w:t>long time</w:t>
      </w:r>
      <w:r w:rsidRPr="002B3DCC">
        <w:rPr>
          <w:sz w:val="16"/>
        </w:rPr>
        <w:t xml:space="preserve"> (as well as using considerable financial and human resources). This, too, becomes part of the equation of whether or not, and how best strategically to use legal mechanisms to foster mitigation and enhance adaptation. Time itself therefore becomes a strategic tool in the hands of activist and carbon criminal alike. There are certainly considerable ramifications associated with the length of time it takes to make important decisions concerning climate change (particularly in the context of </w:t>
      </w:r>
      <w:proofErr w:type="gramStart"/>
      <w:r w:rsidRPr="002B3DCC">
        <w:rPr>
          <w:sz w:val="16"/>
        </w:rPr>
        <w:t>real world</w:t>
      </w:r>
      <w:proofErr w:type="gramEnd"/>
      <w:r w:rsidRPr="002B3DCC">
        <w:rPr>
          <w:sz w:val="16"/>
        </w:rPr>
        <w:t xml:space="preserve"> urgency and political-economic developments). This is, however, a two-edged sword. Add in the delay associated with appeal, and there is the potential strategic use of courts on behalf of both climate change activists (wishing to delay a mining project, for instance) and climate change contributors (for example, using the law to fob off potential brakes on their activities). These observations once again reaffirm the legal arena as a major site of contestation and political struggle. Criminal justice responses to climate change 122 Climate change criminology Compensation suits involving Chevron in Ecuador illustrate the levels of harm perpetrated by such corporations as well as the clash of basic social interests between corporations and the public good. They also indicate the instrumental use of the law to protect elite interests. Thus, in August 2016, United States Court of Appeals for the Second Circuit in New York upheld a decision by US District Judge Lewis A Kaplan, who found that an Ecuadorean judgment that ordered the collection of $9 billion from Chevron Corporation for rainforest damage was obtained through bribery, coercion and fraud, and therefore invalid (Los Angeles Times, 2016). Chevron, which struck a deal to buy Texaco in 2000, has long argued that a 1998 agreement Texaco signed with Ecuador after a $40 million cleanup absolves it of liability. Nonetheless, in 2011, a judge in </w:t>
      </w:r>
      <w:r w:rsidRPr="0062121C">
        <w:rPr>
          <w:rStyle w:val="StyleUnderline"/>
        </w:rPr>
        <w:t xml:space="preserve">Ecuador issued an </w:t>
      </w:r>
      <w:r w:rsidRPr="0062121C">
        <w:rPr>
          <w:rStyle w:val="Emphasis"/>
        </w:rPr>
        <w:t>$18 billion judgment</w:t>
      </w:r>
      <w:r w:rsidRPr="0062121C">
        <w:rPr>
          <w:rStyle w:val="StyleUnderline"/>
        </w:rPr>
        <w:t xml:space="preserve"> against </w:t>
      </w:r>
      <w:r w:rsidRPr="0062121C">
        <w:rPr>
          <w:rStyle w:val="Emphasis"/>
        </w:rPr>
        <w:t>Chevron</w:t>
      </w:r>
      <w:r w:rsidRPr="002B3DCC">
        <w:rPr>
          <w:sz w:val="16"/>
        </w:rPr>
        <w:t xml:space="preserve"> in a lawsuit brought on behalf of 30,000 residents. The judgment was for environmental damage caused by Texaco during its operation of an oil consortium in the rainforest from 1972 to 1990. In 2014, Ecuador’s highest court upheld the verdict but reduced the judgment to about $9.5 billion. </w:t>
      </w:r>
      <w:r w:rsidRPr="0062121C">
        <w:rPr>
          <w:rStyle w:val="StyleUnderline"/>
        </w:rPr>
        <w:t xml:space="preserve">This decision has now been </w:t>
      </w:r>
      <w:r w:rsidRPr="0062121C">
        <w:rPr>
          <w:rStyle w:val="Emphasis"/>
        </w:rPr>
        <w:t>invalidated</w:t>
      </w:r>
      <w:r w:rsidRPr="0062121C">
        <w:rPr>
          <w:rStyle w:val="StyleUnderline"/>
        </w:rPr>
        <w:t xml:space="preserve"> by a</w:t>
      </w:r>
      <w:r w:rsidRPr="002B3DCC">
        <w:rPr>
          <w:sz w:val="16"/>
        </w:rPr>
        <w:t xml:space="preserve"> foreign </w:t>
      </w:r>
      <w:r w:rsidRPr="0062121C">
        <w:rPr>
          <w:rStyle w:val="Emphasis"/>
        </w:rPr>
        <w:t>court</w:t>
      </w:r>
      <w:r w:rsidRPr="002B3DCC">
        <w:rPr>
          <w:sz w:val="16"/>
        </w:rPr>
        <w:t xml:space="preserve"> – </w:t>
      </w:r>
      <w:r w:rsidRPr="0062121C">
        <w:rPr>
          <w:rStyle w:val="Emphasis"/>
        </w:rPr>
        <w:t>in the USA</w:t>
      </w:r>
      <w:r w:rsidRPr="002B3DCC">
        <w:rPr>
          <w:sz w:val="16"/>
        </w:rPr>
        <w:t xml:space="preserve"> – </w:t>
      </w:r>
      <w:r w:rsidRPr="0062121C">
        <w:rPr>
          <w:rStyle w:val="StyleUnderline"/>
        </w:rPr>
        <w:t xml:space="preserve">a decision which thereby </w:t>
      </w:r>
      <w:r w:rsidRPr="0062121C">
        <w:rPr>
          <w:rStyle w:val="Emphasis"/>
        </w:rPr>
        <w:t>signals</w:t>
      </w:r>
      <w:r w:rsidRPr="0062121C">
        <w:rPr>
          <w:rStyle w:val="StyleUnderline"/>
        </w:rPr>
        <w:t xml:space="preserve"> that powerful corporations can </w:t>
      </w:r>
      <w:r w:rsidRPr="0062121C">
        <w:rPr>
          <w:rStyle w:val="Emphasis"/>
        </w:rPr>
        <w:t xml:space="preserve">avoid legal accountability </w:t>
      </w:r>
      <w:r w:rsidRPr="0062121C">
        <w:rPr>
          <w:rStyle w:val="StyleUnderline"/>
        </w:rPr>
        <w:t xml:space="preserve">anywhere in the world if they have the </w:t>
      </w:r>
      <w:r w:rsidRPr="0062121C">
        <w:rPr>
          <w:rStyle w:val="Emphasis"/>
        </w:rPr>
        <w:t>legal</w:t>
      </w:r>
      <w:r w:rsidRPr="0062121C">
        <w:rPr>
          <w:rStyle w:val="StyleUnderline"/>
        </w:rPr>
        <w:t xml:space="preserve"> and </w:t>
      </w:r>
      <w:r w:rsidRPr="0062121C">
        <w:rPr>
          <w:rStyle w:val="Emphasis"/>
        </w:rPr>
        <w:t>financial resources</w:t>
      </w:r>
      <w:r w:rsidRPr="0062121C">
        <w:rPr>
          <w:rStyle w:val="StyleUnderline"/>
        </w:rPr>
        <w:t xml:space="preserve"> to do so</w:t>
      </w:r>
      <w:r w:rsidRPr="002B3DCC">
        <w:rPr>
          <w:sz w:val="16"/>
        </w:rPr>
        <w:t xml:space="preserve">. New concepts of harm, as informed by ecological sciences and environmental values, will inevitably be developed as part of any legal reform process, and these can contribute towards climate justice ends. A good – and positive – illustration of this was provided in an English court case involving six Greenpeace activists (McCarthy, 2008). The six had been charged with criminal damage after being involved in scaling and defacing a chimney at a plant at Kingsnorth, Kent, in a location earmarked for the development of a new generation of coalfired plants. At the conclusion of the eight-day trial, the jury decided that the activists had been justified in causing damage to the coal-fired power station due to the larger threat of global warming. The jurors thus accepted the </w:t>
      </w:r>
      <w:proofErr w:type="spellStart"/>
      <w:r w:rsidRPr="002B3DCC">
        <w:rPr>
          <w:sz w:val="16"/>
        </w:rPr>
        <w:t>defence</w:t>
      </w:r>
      <w:proofErr w:type="spellEnd"/>
      <w:r w:rsidRPr="002B3DCC">
        <w:rPr>
          <w:sz w:val="16"/>
        </w:rPr>
        <w:t xml:space="preserve"> arguments that the six defendants had ‘lawful excuse’ (under the Criminal Damage Act 1971) to damage the property at the power station to prevent even greater damage caused by climate change. For Climate Change Criminology such cases go to the heart of the changes needed today if planetary wellbeing is to be secured. 123 </w:t>
      </w:r>
    </w:p>
    <w:p w14:paraId="1F9F5AB9" w14:textId="77777777" w:rsidR="006277CC" w:rsidRDefault="006277CC" w:rsidP="006277CC">
      <w:pPr>
        <w:pStyle w:val="Heading2"/>
      </w:pPr>
      <w:r>
        <w:t>Courts</w:t>
      </w:r>
    </w:p>
    <w:p w14:paraId="3F681E9C" w14:textId="77777777" w:rsidR="006277CC" w:rsidRDefault="006277CC" w:rsidP="006277CC">
      <w:pPr>
        <w:pStyle w:val="Heading3"/>
      </w:pPr>
      <w:r>
        <w:t>Neg – District Courts CP</w:t>
      </w:r>
    </w:p>
    <w:p w14:paraId="186B1161" w14:textId="77777777" w:rsidR="006277CC" w:rsidRPr="006277CC" w:rsidRDefault="006277CC" w:rsidP="006277CC">
      <w:pPr>
        <w:pStyle w:val="Heading4"/>
      </w:pPr>
      <w:r>
        <w:t>District Courts can spur criminal justice reform – that avoids supreme court DAs but solves all fed-key warrants.</w:t>
      </w:r>
    </w:p>
    <w:p w14:paraId="4693A274" w14:textId="77777777" w:rsidR="00C42541" w:rsidRDefault="006277CC" w:rsidP="006277CC">
      <w:r w:rsidRPr="003A172D">
        <w:rPr>
          <w:rStyle w:val="Style13ptBold"/>
        </w:rPr>
        <w:t>Roth 19</w:t>
      </w:r>
      <w:r w:rsidR="00C42541">
        <w:t xml:space="preserve"> -</w:t>
      </w:r>
      <w:r>
        <w:t xml:space="preserve"> Associate Professor of Law, Benjamin N. Cardozo School of Law. </w:t>
      </w:r>
    </w:p>
    <w:p w14:paraId="5E866D62" w14:textId="1FC7945E" w:rsidR="006277CC" w:rsidRPr="00604727" w:rsidRDefault="006277CC" w:rsidP="006277CC">
      <w:r>
        <w:t xml:space="preserve">(Jessica A. Roth, “THE “NEW” DISTRICT COURT ACTIVISM IN CRIMINAL JUSTICE REFORM,” </w:t>
      </w:r>
      <w:r w:rsidRPr="002A1374">
        <w:rPr>
          <w:i/>
          <w:iCs/>
        </w:rPr>
        <w:t>NYU Annual Survey Of American Law</w:t>
      </w:r>
      <w:r>
        <w:t xml:space="preserve">, Vol. 74:27, Accessible at: </w:t>
      </w:r>
      <w:hyperlink r:id="rId12" w:history="1">
        <w:r w:rsidRPr="00083E29">
          <w:rPr>
            <w:rStyle w:val="Hyperlink"/>
          </w:rPr>
          <w:t>https://annualsurveyofamericanlaw.org/wp-content/uploads/2019/08/74-2-The-New-District-Court-Activism-in-Criminal-Justice-Reform.pdf</w:t>
        </w:r>
      </w:hyperlink>
      <w:r>
        <w:t>, pg. 342-346)</w:t>
      </w:r>
    </w:p>
    <w:p w14:paraId="661F3CD0" w14:textId="77777777" w:rsidR="006277CC" w:rsidRDefault="006277CC" w:rsidP="006277CC">
      <w:r>
        <w:t>IV. EVALUATING THE “NEW” DISTRICT COURT ACTIVISM</w:t>
      </w:r>
    </w:p>
    <w:p w14:paraId="576CED33" w14:textId="77777777" w:rsidR="006277CC" w:rsidRPr="006277CC" w:rsidRDefault="006277CC" w:rsidP="006277CC">
      <w:pPr>
        <w:rPr>
          <w:sz w:val="24"/>
          <w:u w:val="single"/>
        </w:rPr>
      </w:pPr>
      <w:r>
        <w:t xml:space="preserve">A. The Value of the “New” District Court Activism </w:t>
      </w:r>
      <w:r w:rsidRPr="00727B60">
        <w:rPr>
          <w:rStyle w:val="StyleUnderline"/>
        </w:rPr>
        <w:t xml:space="preserve">The “new” district court activism is </w:t>
      </w:r>
      <w:r w:rsidRPr="00727B60">
        <w:rPr>
          <w:rStyle w:val="Emphasis"/>
        </w:rPr>
        <w:t>valuable</w:t>
      </w:r>
      <w:r>
        <w:t xml:space="preserve"> in many respects. First, </w:t>
      </w:r>
      <w:r w:rsidRPr="00727B60">
        <w:rPr>
          <w:rStyle w:val="StyleUnderline"/>
        </w:rPr>
        <w:t>through their</w:t>
      </w:r>
      <w:r>
        <w:t xml:space="preserve"> judicial opinions, extrajudicial speech, and </w:t>
      </w:r>
      <w:r w:rsidRPr="00727B60">
        <w:rPr>
          <w:rStyle w:val="Emphasis"/>
        </w:rPr>
        <w:t>quasi-legislative activity</w:t>
      </w:r>
      <w:r>
        <w:t xml:space="preserve">, </w:t>
      </w:r>
      <w:r w:rsidRPr="00727B60">
        <w:rPr>
          <w:rStyle w:val="StyleUnderline"/>
        </w:rPr>
        <w:t xml:space="preserve">these judges have been contributing to the marketplace of ideas and </w:t>
      </w:r>
      <w:r w:rsidRPr="00727B60">
        <w:rPr>
          <w:rStyle w:val="Emphasis"/>
        </w:rPr>
        <w:t>providing accountability</w:t>
      </w:r>
      <w:r w:rsidRPr="00727B60">
        <w:rPr>
          <w:rStyle w:val="StyleUnderline"/>
        </w:rPr>
        <w:t xml:space="preserve"> to the </w:t>
      </w:r>
      <w:r w:rsidRPr="00727B60">
        <w:rPr>
          <w:rStyle w:val="Emphasis"/>
        </w:rPr>
        <w:t>other branches of government</w:t>
      </w:r>
      <w:r>
        <w:t xml:space="preserve"> </w:t>
      </w:r>
      <w:r w:rsidRPr="00727B60">
        <w:rPr>
          <w:rStyle w:val="StyleUnderline"/>
        </w:rPr>
        <w:t>in the spirit of “</w:t>
      </w:r>
      <w:r w:rsidRPr="00727B60">
        <w:rPr>
          <w:rStyle w:val="Emphasis"/>
        </w:rPr>
        <w:t>entrepreneurial judges</w:t>
      </w:r>
      <w:r w:rsidRPr="00727B60">
        <w:rPr>
          <w:rStyle w:val="StyleUnderline"/>
        </w:rPr>
        <w:t xml:space="preserve">” </w:t>
      </w:r>
      <w:r>
        <w:t xml:space="preserve">from ages past and present.323 </w:t>
      </w:r>
      <w:r w:rsidRPr="00727B60">
        <w:rPr>
          <w:rStyle w:val="StyleUnderline"/>
        </w:rPr>
        <w:t xml:space="preserve">These are roles that appellate judges have played for </w:t>
      </w:r>
      <w:r w:rsidRPr="00727B60">
        <w:rPr>
          <w:rStyle w:val="Emphasis"/>
        </w:rPr>
        <w:t>generations</w:t>
      </w:r>
      <w:r>
        <w:t xml:space="preserve"> (often in dissenting or concurring opinions) and they have long been celebrated in our legal culture.324 </w:t>
      </w:r>
      <w:r w:rsidRPr="00727B60">
        <w:rPr>
          <w:rStyle w:val="StyleUnderline"/>
        </w:rPr>
        <w:t xml:space="preserve">When it comes to </w:t>
      </w:r>
      <w:r w:rsidRPr="00727B60">
        <w:rPr>
          <w:rStyle w:val="Emphasis"/>
        </w:rPr>
        <w:t>criminal justice</w:t>
      </w:r>
      <w:r>
        <w:t xml:space="preserve"> issues, </w:t>
      </w:r>
      <w:r w:rsidRPr="00727B60">
        <w:rPr>
          <w:rStyle w:val="StyleUnderline"/>
        </w:rPr>
        <w:t xml:space="preserve">district court judges are, in many ways, </w:t>
      </w:r>
      <w:r w:rsidRPr="00727B60">
        <w:rPr>
          <w:rStyle w:val="Emphasis"/>
        </w:rPr>
        <w:t>better situated</w:t>
      </w:r>
      <w:r w:rsidRPr="00727B60">
        <w:rPr>
          <w:rStyle w:val="StyleUnderline"/>
        </w:rPr>
        <w:t xml:space="preserve"> than </w:t>
      </w:r>
      <w:r w:rsidRPr="00727B60">
        <w:rPr>
          <w:rStyle w:val="Emphasis"/>
        </w:rPr>
        <w:t>any other type of federal judge</w:t>
      </w:r>
      <w:r>
        <w:t xml:space="preserve"> </w:t>
      </w:r>
      <w:r w:rsidRPr="00727B60">
        <w:rPr>
          <w:rStyle w:val="StyleUnderline"/>
        </w:rPr>
        <w:t xml:space="preserve">to contribute </w:t>
      </w:r>
      <w:r w:rsidRPr="00727B60">
        <w:rPr>
          <w:rStyle w:val="Emphasis"/>
        </w:rPr>
        <w:t>new ideas</w:t>
      </w:r>
      <w:r>
        <w:t xml:space="preserve"> and informed insights </w:t>
      </w:r>
      <w:r w:rsidRPr="00727B60">
        <w:rPr>
          <w:rStyle w:val="StyleUnderline"/>
        </w:rPr>
        <w:t>on how the system</w:t>
      </w:r>
      <w:r>
        <w:t xml:space="preserve"> is working and </w:t>
      </w:r>
      <w:r w:rsidRPr="00727B60">
        <w:rPr>
          <w:rStyle w:val="Emphasis"/>
        </w:rPr>
        <w:t>could be improved</w:t>
      </w:r>
      <w:r>
        <w:t>. In a world in which the overwhelming majority of criminal cases are resolved by a guilty plea—thereby limiting any judicial involvement at all—</w:t>
      </w:r>
      <w:r w:rsidRPr="002268FA">
        <w:rPr>
          <w:rStyle w:val="StyleUnderline"/>
        </w:rPr>
        <w:t xml:space="preserve">the trial judge is still </w:t>
      </w:r>
      <w:r w:rsidRPr="002268FA">
        <w:rPr>
          <w:rStyle w:val="Emphasis"/>
        </w:rPr>
        <w:t>more likely</w:t>
      </w:r>
      <w:r w:rsidRPr="002268FA">
        <w:rPr>
          <w:rStyle w:val="StyleUnderline"/>
        </w:rPr>
        <w:t xml:space="preserve"> than </w:t>
      </w:r>
      <w:r w:rsidRPr="002268FA">
        <w:rPr>
          <w:rStyle w:val="Emphasis"/>
        </w:rPr>
        <w:t>any other judge</w:t>
      </w:r>
      <w:r>
        <w:t xml:space="preserve"> </w:t>
      </w:r>
      <w:r w:rsidRPr="002268FA">
        <w:rPr>
          <w:rStyle w:val="StyleUnderline"/>
        </w:rPr>
        <w:t>to</w:t>
      </w:r>
      <w:r>
        <w:t xml:space="preserve"> glean meaningful information from each case and cumulatively to </w:t>
      </w:r>
      <w:r w:rsidRPr="002268FA">
        <w:rPr>
          <w:rStyle w:val="StyleUnderline"/>
        </w:rPr>
        <w:t xml:space="preserve">spot </w:t>
      </w:r>
      <w:r w:rsidRPr="002268FA">
        <w:rPr>
          <w:rStyle w:val="Emphasis"/>
        </w:rPr>
        <w:t>systemic issues</w:t>
      </w:r>
      <w:r>
        <w:t xml:space="preserve">, including those with a local twist. Because many criminal cases are never heard on appeal, trial judges are the only judges who will interact with the facts and the parties.325 Even when a case is appealed, review is often limited and invariably will be based on a cold record that captures only a fraction of what transpired below. Because many </w:t>
      </w:r>
      <w:r w:rsidRPr="002268FA">
        <w:rPr>
          <w:rStyle w:val="Emphasis"/>
        </w:rPr>
        <w:t>trial judges</w:t>
      </w:r>
      <w:r>
        <w:t xml:space="preserve"> are drawn from the legal community over which they preside, and frequently are alumni of the local prosecutor’s office, they </w:t>
      </w:r>
      <w:r w:rsidRPr="002268FA">
        <w:rPr>
          <w:rStyle w:val="StyleUnderline"/>
        </w:rPr>
        <w:t xml:space="preserve">are </w:t>
      </w:r>
      <w:r w:rsidRPr="002268FA">
        <w:rPr>
          <w:rStyle w:val="Emphasis"/>
        </w:rPr>
        <w:t>well situated</w:t>
      </w:r>
      <w:r w:rsidRPr="002268FA">
        <w:rPr>
          <w:rStyle w:val="StyleUnderline"/>
        </w:rPr>
        <w:t xml:space="preserve"> to assess issues in context and </w:t>
      </w:r>
      <w:r w:rsidRPr="002268FA">
        <w:rPr>
          <w:rStyle w:val="Emphasis"/>
        </w:rPr>
        <w:t>speak with credibility</w:t>
      </w:r>
      <w:r>
        <w:t xml:space="preserve">. Thus, when a trial judge who has been on the bench many years describes a problem based on repeated encounters, the judge speaks with a special expertise that we should heed. </w:t>
      </w:r>
      <w:r w:rsidRPr="002268FA">
        <w:rPr>
          <w:rStyle w:val="StyleUnderline"/>
        </w:rPr>
        <w:t xml:space="preserve">The same is true when the judge </w:t>
      </w:r>
      <w:r w:rsidRPr="002268FA">
        <w:rPr>
          <w:rStyle w:val="Emphasis"/>
        </w:rPr>
        <w:t>identifies an innovation</w:t>
      </w:r>
      <w:r w:rsidRPr="002268FA">
        <w:rPr>
          <w:rStyle w:val="StyleUnderline"/>
        </w:rPr>
        <w:t xml:space="preserve"> that could </w:t>
      </w:r>
      <w:r w:rsidRPr="002268FA">
        <w:rPr>
          <w:rStyle w:val="Emphasis"/>
        </w:rPr>
        <w:t>address the problem.</w:t>
      </w:r>
      <w:r>
        <w:t xml:space="preserve"> Even when the judges are powerless to effect any change on their own, </w:t>
      </w:r>
      <w:r w:rsidRPr="002268FA">
        <w:rPr>
          <w:rStyle w:val="StyleUnderline"/>
        </w:rPr>
        <w:t xml:space="preserve">calling out the </w:t>
      </w:r>
      <w:r w:rsidRPr="002268FA">
        <w:rPr>
          <w:rStyle w:val="Emphasis"/>
        </w:rPr>
        <w:t>folly</w:t>
      </w:r>
      <w:r w:rsidRPr="002268FA">
        <w:rPr>
          <w:rStyle w:val="StyleUnderline"/>
        </w:rPr>
        <w:t xml:space="preserve"> or </w:t>
      </w:r>
      <w:r w:rsidRPr="002268FA">
        <w:rPr>
          <w:rStyle w:val="Emphasis"/>
        </w:rPr>
        <w:t>errors</w:t>
      </w:r>
      <w:r w:rsidRPr="002268FA">
        <w:rPr>
          <w:rStyle w:val="StyleUnderline"/>
        </w:rPr>
        <w:t xml:space="preserve"> of judgment of other </w:t>
      </w:r>
      <w:r w:rsidRPr="002268FA">
        <w:rPr>
          <w:rStyle w:val="Emphasis"/>
        </w:rPr>
        <w:t>institutional actors</w:t>
      </w:r>
      <w:r w:rsidRPr="002268FA">
        <w:rPr>
          <w:rStyle w:val="StyleUnderline"/>
        </w:rPr>
        <w:t xml:space="preserve"> can </w:t>
      </w:r>
      <w:r w:rsidRPr="002268FA">
        <w:rPr>
          <w:rStyle w:val="Emphasis"/>
        </w:rPr>
        <w:t>shape future behavior</w:t>
      </w:r>
      <w:r>
        <w:t xml:space="preserve">. It is particularly important that </w:t>
      </w:r>
      <w:r w:rsidRPr="002268FA">
        <w:rPr>
          <w:rStyle w:val="StyleUnderline"/>
        </w:rPr>
        <w:t>Article III judges</w:t>
      </w:r>
      <w:r>
        <w:t xml:space="preserve">, who enjoy life tenure, </w:t>
      </w:r>
      <w:r w:rsidRPr="002268FA">
        <w:rPr>
          <w:rStyle w:val="StyleUnderline"/>
        </w:rPr>
        <w:t xml:space="preserve">engage with issues affecting </w:t>
      </w:r>
      <w:r w:rsidRPr="002268FA">
        <w:rPr>
          <w:rStyle w:val="Emphasis"/>
        </w:rPr>
        <w:t>politically disempowered groups</w:t>
      </w:r>
      <w:r>
        <w:t xml:space="preserve"> </w:t>
      </w:r>
      <w:r w:rsidRPr="002268FA">
        <w:rPr>
          <w:rStyle w:val="StyleUnderline"/>
        </w:rPr>
        <w:t xml:space="preserve">like </w:t>
      </w:r>
      <w:r w:rsidRPr="002268FA">
        <w:rPr>
          <w:rStyle w:val="Emphasis"/>
        </w:rPr>
        <w:t>criminal defendants</w:t>
      </w:r>
      <w:r>
        <w:t xml:space="preserve">, </w:t>
      </w:r>
      <w:r w:rsidRPr="002268FA">
        <w:rPr>
          <w:rStyle w:val="StyleUnderline"/>
        </w:rPr>
        <w:t xml:space="preserve">because </w:t>
      </w:r>
      <w:r w:rsidRPr="002268FA">
        <w:rPr>
          <w:rStyle w:val="Emphasis"/>
        </w:rPr>
        <w:t>no other institutional actor</w:t>
      </w:r>
      <w:r w:rsidRPr="002268FA">
        <w:rPr>
          <w:rStyle w:val="StyleUnderline"/>
        </w:rPr>
        <w:t xml:space="preserve"> is </w:t>
      </w:r>
      <w:r w:rsidRPr="002268FA">
        <w:rPr>
          <w:rStyle w:val="Emphasis"/>
        </w:rPr>
        <w:t>likely to do so</w:t>
      </w:r>
      <w:r>
        <w:t xml:space="preserve">.326 As former Judge Nancy </w:t>
      </w:r>
      <w:proofErr w:type="spellStart"/>
      <w:r>
        <w:t>Gertner</w:t>
      </w:r>
      <w:proofErr w:type="spellEnd"/>
      <w:r>
        <w:t xml:space="preserve"> has written, this part of the judicial role—i.e., “[e]</w:t>
      </w:r>
      <w:proofErr w:type="spellStart"/>
      <w:r>
        <w:t>ducation</w:t>
      </w:r>
      <w:proofErr w:type="spellEnd"/>
      <w:r>
        <w:t xml:space="preserve"> of the public and officials”—is so important that arguably it should “move from an avocational aspect of the job to part of its central mission.”327 The Code of Conduct for United States Judges, which expressly allows judges to engage in “</w:t>
      </w:r>
      <w:r w:rsidRPr="00333E2E">
        <w:rPr>
          <w:rStyle w:val="Emphasis"/>
        </w:rPr>
        <w:t>extrajudicial activities</w:t>
      </w:r>
      <w:r>
        <w:t xml:space="preserve">,” and to “speak, write, lecture, and teach” on law-related subjects,328 and otherwise “participate in other activities concerning the law, the legal system, and the administration of justice,”329 </w:t>
      </w:r>
      <w:r w:rsidRPr="00333E2E">
        <w:rPr>
          <w:rStyle w:val="StyleUnderline"/>
        </w:rPr>
        <w:t xml:space="preserve">acknowledges the </w:t>
      </w:r>
      <w:r w:rsidRPr="00333E2E">
        <w:rPr>
          <w:rStyle w:val="Emphasis"/>
        </w:rPr>
        <w:t>special value</w:t>
      </w:r>
      <w:r w:rsidRPr="00333E2E">
        <w:rPr>
          <w:rStyle w:val="StyleUnderline"/>
        </w:rPr>
        <w:t xml:space="preserve"> that judges brings to </w:t>
      </w:r>
      <w:r w:rsidRPr="00333E2E">
        <w:rPr>
          <w:rStyle w:val="Emphasis"/>
        </w:rPr>
        <w:t>law reform efforts</w:t>
      </w:r>
      <w:r>
        <w:t>, “</w:t>
      </w:r>
      <w:r w:rsidRPr="00333E2E">
        <w:rPr>
          <w:rStyle w:val="StyleUnderline"/>
        </w:rPr>
        <w:t xml:space="preserve">including </w:t>
      </w:r>
      <w:r w:rsidRPr="00333E2E">
        <w:rPr>
          <w:rStyle w:val="Emphasis"/>
        </w:rPr>
        <w:t>revising substantive</w:t>
      </w:r>
      <w:r w:rsidRPr="00333E2E">
        <w:rPr>
          <w:rStyle w:val="StyleUnderline"/>
        </w:rPr>
        <w:t xml:space="preserve"> and </w:t>
      </w:r>
      <w:r w:rsidRPr="00333E2E">
        <w:rPr>
          <w:rStyle w:val="Emphasis"/>
        </w:rPr>
        <w:t>procedural law</w:t>
      </w:r>
      <w:r w:rsidRPr="00333E2E">
        <w:rPr>
          <w:rStyle w:val="StyleUnderline"/>
        </w:rPr>
        <w:t xml:space="preserve"> and improving </w:t>
      </w:r>
      <w:r w:rsidRPr="00333E2E">
        <w:rPr>
          <w:rStyle w:val="Emphasis"/>
        </w:rPr>
        <w:t>criminal</w:t>
      </w:r>
      <w:r>
        <w:t xml:space="preserve"> and juvenile </w:t>
      </w:r>
      <w:r w:rsidRPr="00333E2E">
        <w:rPr>
          <w:rStyle w:val="Emphasis"/>
        </w:rPr>
        <w:t>justice</w:t>
      </w:r>
      <w:r>
        <w:t xml:space="preserve">.”330 It was this Commentary that Judge Rakoff cited in his Harvard Law School speech when he suggested that </w:t>
      </w:r>
      <w:r w:rsidRPr="00333E2E">
        <w:rPr>
          <w:rStyle w:val="StyleUnderline"/>
        </w:rPr>
        <w:t xml:space="preserve">judges “have a </w:t>
      </w:r>
      <w:r w:rsidRPr="00333E2E">
        <w:rPr>
          <w:rStyle w:val="Emphasis"/>
        </w:rPr>
        <w:t>special duty to be heard</w:t>
      </w:r>
      <w:r w:rsidRPr="00333E2E">
        <w:rPr>
          <w:rStyle w:val="StyleUnderline"/>
        </w:rPr>
        <w:t xml:space="preserve">” on </w:t>
      </w:r>
      <w:r w:rsidRPr="00333E2E">
        <w:rPr>
          <w:rStyle w:val="Emphasis"/>
        </w:rPr>
        <w:t>mass incarceration</w:t>
      </w:r>
      <w:r>
        <w:t xml:space="preserve">.331 Second, the “new” </w:t>
      </w:r>
      <w:r w:rsidRPr="00333E2E">
        <w:rPr>
          <w:rStyle w:val="Emphasis"/>
        </w:rPr>
        <w:t>judicial activism</w:t>
      </w:r>
      <w:r w:rsidRPr="00333E2E">
        <w:rPr>
          <w:rStyle w:val="StyleUnderline"/>
        </w:rPr>
        <w:t xml:space="preserve"> in fact has achieved </w:t>
      </w:r>
      <w:r w:rsidRPr="00333E2E">
        <w:rPr>
          <w:rStyle w:val="Emphasis"/>
        </w:rPr>
        <w:t>meaningful reform</w:t>
      </w:r>
      <w:r w:rsidRPr="00333E2E">
        <w:rPr>
          <w:rStyle w:val="StyleUnderline"/>
        </w:rPr>
        <w:t xml:space="preserve"> in </w:t>
      </w:r>
      <w:r w:rsidRPr="00333E2E">
        <w:rPr>
          <w:rStyle w:val="Emphasis"/>
        </w:rPr>
        <w:t>numerous tangible ways</w:t>
      </w:r>
      <w:r>
        <w:t xml:space="preserve">. For example, </w:t>
      </w:r>
      <w:r w:rsidRPr="00333E2E">
        <w:rPr>
          <w:rStyle w:val="StyleUnderline"/>
        </w:rPr>
        <w:t xml:space="preserve">the local discovery </w:t>
      </w:r>
      <w:r w:rsidRPr="00333E2E">
        <w:rPr>
          <w:rStyle w:val="Emphasis"/>
        </w:rPr>
        <w:t>rules</w:t>
      </w:r>
      <w:r w:rsidRPr="00333E2E">
        <w:rPr>
          <w:rStyle w:val="StyleUnderline"/>
        </w:rPr>
        <w:t xml:space="preserve"> and </w:t>
      </w:r>
      <w:r w:rsidRPr="00333E2E">
        <w:rPr>
          <w:rStyle w:val="Emphasis"/>
        </w:rPr>
        <w:t>orders</w:t>
      </w:r>
      <w:r>
        <w:t xml:space="preserve"> discussed above </w:t>
      </w:r>
      <w:r w:rsidRPr="00333E2E">
        <w:rPr>
          <w:rStyle w:val="StyleUnderline"/>
        </w:rPr>
        <w:t xml:space="preserve">have </w:t>
      </w:r>
      <w:r w:rsidRPr="00333E2E">
        <w:rPr>
          <w:rStyle w:val="Emphasis"/>
        </w:rPr>
        <w:t>changed the practices</w:t>
      </w:r>
      <w:r w:rsidRPr="00333E2E">
        <w:rPr>
          <w:rStyle w:val="StyleUnderline"/>
        </w:rPr>
        <w:t xml:space="preserve"> in </w:t>
      </w:r>
      <w:r w:rsidRPr="00333E2E">
        <w:rPr>
          <w:rStyle w:val="Emphasis"/>
        </w:rPr>
        <w:t>scores of districts</w:t>
      </w:r>
      <w:r>
        <w:t xml:space="preserve">, </w:t>
      </w:r>
      <w:r w:rsidRPr="00333E2E">
        <w:rPr>
          <w:rStyle w:val="StyleUnderline"/>
        </w:rPr>
        <w:t xml:space="preserve">providing criminal defendants with </w:t>
      </w:r>
      <w:r w:rsidRPr="00333E2E">
        <w:rPr>
          <w:rStyle w:val="Emphasis"/>
        </w:rPr>
        <w:t>earlier</w:t>
      </w:r>
      <w:r w:rsidRPr="00333E2E">
        <w:rPr>
          <w:rStyle w:val="StyleUnderline"/>
        </w:rPr>
        <w:t xml:space="preserve"> and </w:t>
      </w:r>
      <w:r w:rsidRPr="00333E2E">
        <w:rPr>
          <w:rStyle w:val="Emphasis"/>
        </w:rPr>
        <w:t>more meaningful discovery</w:t>
      </w:r>
      <w:r>
        <w:t xml:space="preserve"> than </w:t>
      </w:r>
      <w:r w:rsidRPr="009C1AB0">
        <w:t>they are entitled to under federal law, a goal that many have long believed will increase the fairness and reliability of criminal trials</w:t>
      </w:r>
      <w:r>
        <w:t xml:space="preserve">.332 </w:t>
      </w:r>
      <w:r w:rsidRPr="009C1AB0">
        <w:rPr>
          <w:rStyle w:val="StyleUnderline"/>
        </w:rPr>
        <w:t xml:space="preserve">This is </w:t>
      </w:r>
      <w:r w:rsidRPr="009C1AB0">
        <w:rPr>
          <w:rStyle w:val="Emphasis"/>
        </w:rPr>
        <w:t>immediately impactful in those districts</w:t>
      </w:r>
      <w:r w:rsidRPr="009C1AB0">
        <w:rPr>
          <w:rStyle w:val="StyleUnderline"/>
        </w:rPr>
        <w:t xml:space="preserve">. It also holds the potential to be impactful on a </w:t>
      </w:r>
      <w:r w:rsidRPr="009C1AB0">
        <w:rPr>
          <w:rStyle w:val="Emphasis"/>
        </w:rPr>
        <w:t>broader scale,</w:t>
      </w:r>
      <w:r>
        <w:t xml:space="preserve"> especially if prosecutors in those districts with the more demanding rules grow comfortable that these rules do not adversely affect their ability to do their jobs effectively. Similarly, the </w:t>
      </w:r>
      <w:r w:rsidRPr="009C1AB0">
        <w:rPr>
          <w:rStyle w:val="Emphasis"/>
        </w:rPr>
        <w:t>local diversionary programs</w:t>
      </w:r>
      <w:r>
        <w:t xml:space="preserve"> that judges have developed in their districts </w:t>
      </w:r>
      <w:r w:rsidRPr="009C1AB0">
        <w:rPr>
          <w:rStyle w:val="StyleUnderline"/>
        </w:rPr>
        <w:t xml:space="preserve">have benefited </w:t>
      </w:r>
      <w:r w:rsidRPr="009C1AB0">
        <w:rPr>
          <w:rStyle w:val="Emphasis"/>
        </w:rPr>
        <w:t>hundreds</w:t>
      </w:r>
      <w:r>
        <w:t xml:space="preserve"> of individuals, </w:t>
      </w:r>
      <w:r w:rsidRPr="009C1AB0">
        <w:rPr>
          <w:rStyle w:val="StyleUnderline"/>
        </w:rPr>
        <w:t xml:space="preserve">giving them the opportunity to gain </w:t>
      </w:r>
      <w:r w:rsidRPr="009C1AB0">
        <w:rPr>
          <w:rStyle w:val="Emphasis"/>
        </w:rPr>
        <w:t>treatment</w:t>
      </w:r>
      <w:r w:rsidRPr="009C1AB0">
        <w:rPr>
          <w:rStyle w:val="StyleUnderline"/>
        </w:rPr>
        <w:t xml:space="preserve"> rather than </w:t>
      </w:r>
      <w:r w:rsidRPr="009C1AB0">
        <w:rPr>
          <w:rStyle w:val="Emphasis"/>
        </w:rPr>
        <w:t>incarceration</w:t>
      </w:r>
      <w:r w:rsidRPr="009C1AB0">
        <w:rPr>
          <w:rStyle w:val="StyleUnderline"/>
        </w:rPr>
        <w:t xml:space="preserve"> and </w:t>
      </w:r>
      <w:r w:rsidRPr="009C1AB0">
        <w:rPr>
          <w:rStyle w:val="Emphasis"/>
        </w:rPr>
        <w:t>restart their lives</w:t>
      </w:r>
      <w:r>
        <w:t xml:space="preserve">.333 Like the discovery innovations, these programs have the potential for even wider impact if they are successful. In smaller ways, </w:t>
      </w:r>
      <w:r w:rsidRPr="009C1AB0">
        <w:rPr>
          <w:rStyle w:val="Emphasis"/>
        </w:rPr>
        <w:t>innovations</w:t>
      </w:r>
      <w:r>
        <w:t xml:space="preserve"> </w:t>
      </w:r>
      <w:r w:rsidRPr="009C1AB0">
        <w:rPr>
          <w:rStyle w:val="StyleUnderline"/>
        </w:rPr>
        <w:t>by</w:t>
      </w:r>
      <w:r>
        <w:t xml:space="preserve"> individual </w:t>
      </w:r>
      <w:r w:rsidRPr="009C1AB0">
        <w:rPr>
          <w:rStyle w:val="Emphasis"/>
        </w:rPr>
        <w:t>judges</w:t>
      </w:r>
      <w:r>
        <w:t xml:space="preserve"> like Judge Gleeson’s Holloway decision,334 and Judge Block’s </w:t>
      </w:r>
      <w:proofErr w:type="spellStart"/>
      <w:r>
        <w:t>Nesbeth</w:t>
      </w:r>
      <w:proofErr w:type="spellEnd"/>
      <w:r>
        <w:t xml:space="preserve"> opinion, </w:t>
      </w:r>
      <w:r w:rsidRPr="009C1AB0">
        <w:rPr>
          <w:rStyle w:val="StyleUnderline"/>
        </w:rPr>
        <w:t xml:space="preserve">have had a </w:t>
      </w:r>
      <w:r w:rsidRPr="009C1AB0">
        <w:rPr>
          <w:rStyle w:val="Emphasis"/>
        </w:rPr>
        <w:t>concrete effect</w:t>
      </w:r>
      <w:r>
        <w:t xml:space="preserve">. As noted supra, </w:t>
      </w:r>
      <w:r w:rsidRPr="009C1AB0">
        <w:rPr>
          <w:rStyle w:val="StyleUnderline"/>
        </w:rPr>
        <w:t xml:space="preserve">Holloway has spawned a </w:t>
      </w:r>
      <w:r w:rsidRPr="009C1AB0">
        <w:rPr>
          <w:rStyle w:val="Emphasis"/>
        </w:rPr>
        <w:t>wave of applications</w:t>
      </w:r>
      <w:r w:rsidRPr="009C1AB0">
        <w:rPr>
          <w:rStyle w:val="StyleUnderline"/>
        </w:rPr>
        <w:t xml:space="preserve"> by similarly situated defendants across the country, some of which have been </w:t>
      </w:r>
      <w:r w:rsidRPr="009C1AB0">
        <w:rPr>
          <w:rStyle w:val="Emphasis"/>
        </w:rPr>
        <w:t>granted</w:t>
      </w:r>
      <w:r>
        <w:t xml:space="preserve">. Following </w:t>
      </w:r>
      <w:proofErr w:type="spellStart"/>
      <w:r>
        <w:t>Nesbeth</w:t>
      </w:r>
      <w:proofErr w:type="spellEnd"/>
      <w:r>
        <w:t xml:space="preserve">, the Eastern District of New York Probation Office has included a collateral consequences analysis in all subsequent Pre-Sentence Reports.335 Other effects are harder to determine with precision, but the circumstantial evidence of them is compelling. For example, </w:t>
      </w:r>
      <w:r w:rsidRPr="009C1AB0">
        <w:rPr>
          <w:rStyle w:val="StyleUnderline"/>
        </w:rPr>
        <w:t xml:space="preserve">the timing of </w:t>
      </w:r>
      <w:r w:rsidRPr="009C1AB0">
        <w:rPr>
          <w:rStyle w:val="Emphasis"/>
        </w:rPr>
        <w:t>important policy changes</w:t>
      </w:r>
      <w:r w:rsidRPr="009C1AB0">
        <w:rPr>
          <w:rStyle w:val="StyleUnderline"/>
        </w:rPr>
        <w:t xml:space="preserve"> by</w:t>
      </w:r>
      <w:r>
        <w:t xml:space="preserve"> the </w:t>
      </w:r>
      <w:r w:rsidRPr="009C1AB0">
        <w:rPr>
          <w:rStyle w:val="Emphasis"/>
        </w:rPr>
        <w:t>Obama</w:t>
      </w:r>
      <w:r>
        <w:t xml:space="preserve"> Department of Justice correl</w:t>
      </w:r>
      <w:r w:rsidRPr="006B64A9">
        <w:rPr>
          <w:rStyle w:val="StyleUnderline"/>
        </w:rPr>
        <w:t xml:space="preserve">ates strongly with some of the “new” judicial activists’ </w:t>
      </w:r>
      <w:r w:rsidRPr="006B64A9">
        <w:rPr>
          <w:rStyle w:val="Emphasis"/>
        </w:rPr>
        <w:t>most overt criticisms</w:t>
      </w:r>
      <w:r>
        <w:t>—</w:t>
      </w:r>
      <w:r w:rsidRPr="006B64A9">
        <w:rPr>
          <w:rStyle w:val="StyleUnderline"/>
        </w:rPr>
        <w:t>including</w:t>
      </w:r>
      <w:r>
        <w:t xml:space="preserve"> the new policies on discovery, charging of crimes carrying </w:t>
      </w:r>
      <w:r w:rsidRPr="006B64A9">
        <w:rPr>
          <w:rStyle w:val="Emphasis"/>
        </w:rPr>
        <w:t>mandatory minimum sentences</w:t>
      </w:r>
      <w:r>
        <w:t xml:space="preserve">, and filing of prior felony informations.336 </w:t>
      </w:r>
      <w:r w:rsidRPr="006B64A9">
        <w:rPr>
          <w:rStyle w:val="StyleUnderline"/>
        </w:rPr>
        <w:t xml:space="preserve">The same is true regarding </w:t>
      </w:r>
      <w:r w:rsidRPr="006B64A9">
        <w:rPr>
          <w:rStyle w:val="Emphasis"/>
        </w:rPr>
        <w:t>changes of policy</w:t>
      </w:r>
      <w:r>
        <w:t xml:space="preserve"> (at least as formally announced) </w:t>
      </w:r>
      <w:r w:rsidRPr="006B64A9">
        <w:rPr>
          <w:rStyle w:val="StyleUnderline"/>
        </w:rPr>
        <w:t>at DOJ</w:t>
      </w:r>
      <w:r>
        <w:t xml:space="preserve"> and the SEC regarding corporate and white-collar prosecutions. Even though the “new” activist judges were reversed in some of these cases (for example, when they refused to approve a DPA), no one likes to be embarrassed. The judges’ opinions and extrajudicial activity also may have emboldened some individual prosecutors and regulators to explore new and tougher enforcement strategies. </w:t>
      </w:r>
      <w:r w:rsidRPr="000D09DE">
        <w:rPr>
          <w:rStyle w:val="StyleUnderline"/>
        </w:rPr>
        <w:t xml:space="preserve">During the past decade, both Congress and the U.S. Sentencing Commission also took steps to </w:t>
      </w:r>
      <w:r w:rsidRPr="000D09DE">
        <w:rPr>
          <w:rStyle w:val="Emphasis"/>
        </w:rPr>
        <w:t>ameliorate</w:t>
      </w:r>
      <w:r w:rsidRPr="000D09DE">
        <w:rPr>
          <w:rStyle w:val="StyleUnderline"/>
        </w:rPr>
        <w:t xml:space="preserve"> some of the issues related to sentencing </w:t>
      </w:r>
      <w:r w:rsidRPr="000D09DE">
        <w:rPr>
          <w:rStyle w:val="Emphasis"/>
        </w:rPr>
        <w:t>identified</w:t>
      </w:r>
      <w:r w:rsidRPr="000D09DE">
        <w:rPr>
          <w:rStyle w:val="StyleUnderline"/>
        </w:rPr>
        <w:t xml:space="preserve"> by</w:t>
      </w:r>
      <w:r>
        <w:t xml:space="preserve"> the “new” </w:t>
      </w:r>
      <w:r w:rsidRPr="000D09DE">
        <w:rPr>
          <w:rStyle w:val="Emphasis"/>
        </w:rPr>
        <w:t>judicial activists</w:t>
      </w:r>
      <w:r>
        <w:t xml:space="preserve"> </w:t>
      </w:r>
      <w:r w:rsidRPr="000D09DE">
        <w:rPr>
          <w:rStyle w:val="StyleUnderline"/>
        </w:rPr>
        <w:t xml:space="preserve">as </w:t>
      </w:r>
      <w:r w:rsidRPr="000D09DE">
        <w:rPr>
          <w:rStyle w:val="Emphasis"/>
        </w:rPr>
        <w:t>problematic</w:t>
      </w:r>
      <w:r>
        <w:t xml:space="preserve">.337 Of course, some of these changes could reflect correlation rather than causation.338 As discussed above in Part III.B.2, broader cultural shifts have been at work, which may explain fully the actions by Congress or Executive branch actors, or alternatively why they were particularly receptive to the “new” judicial activists’ calls. But </w:t>
      </w:r>
      <w:r w:rsidRPr="000D09DE">
        <w:rPr>
          <w:rStyle w:val="StyleUnderline"/>
        </w:rPr>
        <w:t xml:space="preserve">it is hard </w:t>
      </w:r>
      <w:r w:rsidRPr="000D09DE">
        <w:rPr>
          <w:rStyle w:val="Emphasis"/>
        </w:rPr>
        <w:t>not to come away</w:t>
      </w:r>
      <w:r w:rsidRPr="000D09DE">
        <w:rPr>
          <w:rStyle w:val="StyleUnderline"/>
        </w:rPr>
        <w:t xml:space="preserve"> with the impression that</w:t>
      </w:r>
      <w:r w:rsidRPr="000D09DE">
        <w:t xml:space="preserve"> the “new” </w:t>
      </w:r>
      <w:r w:rsidRPr="000D09DE">
        <w:rPr>
          <w:rStyle w:val="StyleUnderline"/>
        </w:rPr>
        <w:t xml:space="preserve">judicial activists deserve </w:t>
      </w:r>
      <w:r w:rsidRPr="000D09DE">
        <w:rPr>
          <w:rStyle w:val="Emphasis"/>
        </w:rPr>
        <w:t>some credit</w:t>
      </w:r>
      <w:r w:rsidRPr="000D09DE">
        <w:rPr>
          <w:rStyle w:val="StyleUnderline"/>
        </w:rPr>
        <w:t xml:space="preserve"> for </w:t>
      </w:r>
      <w:r w:rsidRPr="000D09DE">
        <w:rPr>
          <w:rStyle w:val="Emphasis"/>
        </w:rPr>
        <w:t>moving the needle</w:t>
      </w:r>
      <w:r w:rsidRPr="000D09DE">
        <w:rPr>
          <w:rStyle w:val="StyleUnderline"/>
        </w:rPr>
        <w:t xml:space="preserve"> on these issues.</w:t>
      </w:r>
    </w:p>
    <w:p w14:paraId="226A9561" w14:textId="77777777" w:rsidR="006277CC" w:rsidRDefault="006277CC">
      <w:pPr>
        <w:rPr>
          <w:rFonts w:asciiTheme="minorHAnsi" w:hAnsiTheme="minorHAnsi"/>
        </w:rPr>
      </w:pPr>
    </w:p>
    <w:sectPr w:rsidR="00627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28C6ADC"/>
    <w:multiLevelType w:val="hybridMultilevel"/>
    <w:tmpl w:val="CD68A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92469105776"/>
    <w:docVar w:name="VerbatimVersion" w:val="5.1"/>
  </w:docVars>
  <w:rsids>
    <w:rsidRoot w:val="006277CC"/>
    <w:rsid w:val="000139A3"/>
    <w:rsid w:val="000706FA"/>
    <w:rsid w:val="0008639E"/>
    <w:rsid w:val="000A1AE2"/>
    <w:rsid w:val="000B1A4A"/>
    <w:rsid w:val="000B7A77"/>
    <w:rsid w:val="000C273F"/>
    <w:rsid w:val="000C7DFA"/>
    <w:rsid w:val="00100833"/>
    <w:rsid w:val="00104529"/>
    <w:rsid w:val="00105942"/>
    <w:rsid w:val="00107396"/>
    <w:rsid w:val="00107AA3"/>
    <w:rsid w:val="00144A4C"/>
    <w:rsid w:val="00176AB0"/>
    <w:rsid w:val="00177B7D"/>
    <w:rsid w:val="0018322D"/>
    <w:rsid w:val="001B5776"/>
    <w:rsid w:val="001C2F52"/>
    <w:rsid w:val="001E527A"/>
    <w:rsid w:val="001F78CE"/>
    <w:rsid w:val="002122C3"/>
    <w:rsid w:val="00251FC7"/>
    <w:rsid w:val="0026458D"/>
    <w:rsid w:val="00280B03"/>
    <w:rsid w:val="002855A7"/>
    <w:rsid w:val="00294F09"/>
    <w:rsid w:val="002B146A"/>
    <w:rsid w:val="002B5E17"/>
    <w:rsid w:val="002E3604"/>
    <w:rsid w:val="003147D8"/>
    <w:rsid w:val="00315690"/>
    <w:rsid w:val="00316B75"/>
    <w:rsid w:val="00322DED"/>
    <w:rsid w:val="00323C7A"/>
    <w:rsid w:val="00325646"/>
    <w:rsid w:val="003460F2"/>
    <w:rsid w:val="00367D40"/>
    <w:rsid w:val="003738C4"/>
    <w:rsid w:val="00377A27"/>
    <w:rsid w:val="0038158C"/>
    <w:rsid w:val="003862B8"/>
    <w:rsid w:val="003902BA"/>
    <w:rsid w:val="00391FCE"/>
    <w:rsid w:val="003A09E2"/>
    <w:rsid w:val="00405949"/>
    <w:rsid w:val="00407037"/>
    <w:rsid w:val="004605D6"/>
    <w:rsid w:val="00464EBE"/>
    <w:rsid w:val="004C60E8"/>
    <w:rsid w:val="004E3579"/>
    <w:rsid w:val="004E728B"/>
    <w:rsid w:val="004F39E0"/>
    <w:rsid w:val="00537BD5"/>
    <w:rsid w:val="00537C6F"/>
    <w:rsid w:val="00543CEC"/>
    <w:rsid w:val="00553185"/>
    <w:rsid w:val="00570934"/>
    <w:rsid w:val="0057268A"/>
    <w:rsid w:val="00574F1E"/>
    <w:rsid w:val="005C446A"/>
    <w:rsid w:val="005D2912"/>
    <w:rsid w:val="005E2931"/>
    <w:rsid w:val="006065BD"/>
    <w:rsid w:val="006277CC"/>
    <w:rsid w:val="00645FA9"/>
    <w:rsid w:val="00647866"/>
    <w:rsid w:val="00665003"/>
    <w:rsid w:val="00671404"/>
    <w:rsid w:val="006943C3"/>
    <w:rsid w:val="006A2AD0"/>
    <w:rsid w:val="006C2375"/>
    <w:rsid w:val="006D4ECC"/>
    <w:rsid w:val="006D7A37"/>
    <w:rsid w:val="00722258"/>
    <w:rsid w:val="007243E5"/>
    <w:rsid w:val="00766EA0"/>
    <w:rsid w:val="007A2226"/>
    <w:rsid w:val="007F5B66"/>
    <w:rsid w:val="007F6721"/>
    <w:rsid w:val="00823A1C"/>
    <w:rsid w:val="0082464D"/>
    <w:rsid w:val="00845B9D"/>
    <w:rsid w:val="00860984"/>
    <w:rsid w:val="00882087"/>
    <w:rsid w:val="008B3ECB"/>
    <w:rsid w:val="008B4E85"/>
    <w:rsid w:val="008C1B2E"/>
    <w:rsid w:val="0091627E"/>
    <w:rsid w:val="00945116"/>
    <w:rsid w:val="0097032B"/>
    <w:rsid w:val="009D2EAD"/>
    <w:rsid w:val="009D54B2"/>
    <w:rsid w:val="009E1922"/>
    <w:rsid w:val="009F7ED2"/>
    <w:rsid w:val="00A16218"/>
    <w:rsid w:val="00A80825"/>
    <w:rsid w:val="00A93661"/>
    <w:rsid w:val="00A95652"/>
    <w:rsid w:val="00AC0AB8"/>
    <w:rsid w:val="00AD3ED0"/>
    <w:rsid w:val="00AD55DE"/>
    <w:rsid w:val="00AD5BE8"/>
    <w:rsid w:val="00B22FC1"/>
    <w:rsid w:val="00B33C6D"/>
    <w:rsid w:val="00B37BC6"/>
    <w:rsid w:val="00B42874"/>
    <w:rsid w:val="00B4508F"/>
    <w:rsid w:val="00B55AD5"/>
    <w:rsid w:val="00B632EB"/>
    <w:rsid w:val="00B8057C"/>
    <w:rsid w:val="00BD6238"/>
    <w:rsid w:val="00BF3F1B"/>
    <w:rsid w:val="00BF593B"/>
    <w:rsid w:val="00BF773A"/>
    <w:rsid w:val="00BF7E81"/>
    <w:rsid w:val="00C13773"/>
    <w:rsid w:val="00C17CC8"/>
    <w:rsid w:val="00C41CCF"/>
    <w:rsid w:val="00C42541"/>
    <w:rsid w:val="00C60A4A"/>
    <w:rsid w:val="00C83417"/>
    <w:rsid w:val="00C9604F"/>
    <w:rsid w:val="00CA19AA"/>
    <w:rsid w:val="00CC4399"/>
    <w:rsid w:val="00CC5298"/>
    <w:rsid w:val="00CD736E"/>
    <w:rsid w:val="00CD798D"/>
    <w:rsid w:val="00CE161E"/>
    <w:rsid w:val="00CF59A8"/>
    <w:rsid w:val="00D00F86"/>
    <w:rsid w:val="00D325A9"/>
    <w:rsid w:val="00D34B02"/>
    <w:rsid w:val="00D36A8A"/>
    <w:rsid w:val="00D42DF7"/>
    <w:rsid w:val="00D43E1D"/>
    <w:rsid w:val="00D61409"/>
    <w:rsid w:val="00D6691E"/>
    <w:rsid w:val="00D71170"/>
    <w:rsid w:val="00DA1C92"/>
    <w:rsid w:val="00DA25D4"/>
    <w:rsid w:val="00DA6538"/>
    <w:rsid w:val="00DD77FA"/>
    <w:rsid w:val="00E15E75"/>
    <w:rsid w:val="00E43DF6"/>
    <w:rsid w:val="00E5262C"/>
    <w:rsid w:val="00EA6ED3"/>
    <w:rsid w:val="00EB7A12"/>
    <w:rsid w:val="00EC129F"/>
    <w:rsid w:val="00EC2EAF"/>
    <w:rsid w:val="00EC7DC4"/>
    <w:rsid w:val="00ED30CF"/>
    <w:rsid w:val="00F176EF"/>
    <w:rsid w:val="00F45E10"/>
    <w:rsid w:val="00F6364A"/>
    <w:rsid w:val="00F74D5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03F5"/>
  <w15:chartTrackingRefBased/>
  <w15:docId w15:val="{79C6C0B1-84D1-44CF-94B5-E620A7D7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C129F"/>
    <w:rPr>
      <w:rFonts w:ascii="Calibri" w:eastAsiaTheme="minorEastAsia" w:hAnsi="Calibri"/>
      <w:szCs w:val="24"/>
    </w:rPr>
  </w:style>
  <w:style w:type="paragraph" w:styleId="Heading1">
    <w:name w:val="heading 1"/>
    <w:aliases w:val="Pocket"/>
    <w:basedOn w:val="Normal"/>
    <w:next w:val="Normal"/>
    <w:link w:val="Heading1Char"/>
    <w:uiPriority w:val="9"/>
    <w:qFormat/>
    <w:rsid w:val="00EC12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129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129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9"/>
    <w:unhideWhenUsed/>
    <w:qFormat/>
    <w:rsid w:val="00EC129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C12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29F"/>
  </w:style>
  <w:style w:type="character" w:customStyle="1" w:styleId="Heading1Char">
    <w:name w:val="Heading 1 Char"/>
    <w:aliases w:val="Pocket Char"/>
    <w:basedOn w:val="DefaultParagraphFont"/>
    <w:link w:val="Heading1"/>
    <w:uiPriority w:val="9"/>
    <w:rsid w:val="00EC129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C129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C129F"/>
    <w:rPr>
      <w:rFonts w:ascii="Calibri" w:eastAsiaTheme="majorEastAsia" w:hAnsi="Calibri"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
    <w:basedOn w:val="DefaultParagraphFont"/>
    <w:link w:val="Heading4"/>
    <w:uiPriority w:val="9"/>
    <w:rsid w:val="00EC129F"/>
    <w:rPr>
      <w:rFonts w:ascii="Calibri" w:eastAsiaTheme="majorEastAsia" w:hAnsi="Calibri" w:cstheme="majorBidi"/>
      <w:b/>
      <w:bCs/>
      <w:sz w:val="26"/>
      <w:szCs w:val="26"/>
    </w:rPr>
  </w:style>
  <w:style w:type="character" w:styleId="Emphasis">
    <w:name w:val="Emphasis"/>
    <w:basedOn w:val="DefaultParagraphFont"/>
    <w:uiPriority w:val="20"/>
    <w:qFormat/>
    <w:rsid w:val="00EC129F"/>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1"/>
    <w:qFormat/>
    <w:rsid w:val="00EC129F"/>
    <w:rPr>
      <w:b/>
      <w:sz w:val="26"/>
      <w:u w:val="none"/>
    </w:rPr>
  </w:style>
  <w:style w:type="character" w:customStyle="1" w:styleId="StyleUnderline">
    <w:name w:val="Style Underline"/>
    <w:aliases w:val="Underline"/>
    <w:basedOn w:val="DefaultParagraphFont"/>
    <w:uiPriority w:val="1"/>
    <w:qFormat/>
    <w:rsid w:val="00EC129F"/>
    <w:rPr>
      <w:b w:val="0"/>
      <w:sz w:val="22"/>
      <w:u w:val="single"/>
    </w:rPr>
  </w:style>
  <w:style w:type="character" w:styleId="Hyperlink">
    <w:name w:val="Hyperlink"/>
    <w:basedOn w:val="DefaultParagraphFont"/>
    <w:uiPriority w:val="99"/>
    <w:semiHidden/>
    <w:unhideWhenUsed/>
    <w:rsid w:val="00EC129F"/>
    <w:rPr>
      <w:color w:val="auto"/>
      <w:u w:val="none"/>
    </w:rPr>
  </w:style>
  <w:style w:type="character" w:styleId="FollowedHyperlink">
    <w:name w:val="FollowedHyperlink"/>
    <w:basedOn w:val="DefaultParagraphFont"/>
    <w:uiPriority w:val="99"/>
    <w:semiHidden/>
    <w:unhideWhenUsed/>
    <w:rsid w:val="00EC129F"/>
    <w:rPr>
      <w:color w:val="auto"/>
      <w:u w:val="none"/>
    </w:rPr>
  </w:style>
  <w:style w:type="paragraph" w:styleId="DocumentMap">
    <w:name w:val="Document Map"/>
    <w:basedOn w:val="Normal"/>
    <w:link w:val="DocumentMapChar"/>
    <w:uiPriority w:val="99"/>
    <w:semiHidden/>
    <w:unhideWhenUsed/>
    <w:rsid w:val="00EC129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129F"/>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nnualsurveyofamericanlaw.org/wp-content/uploads/2019/08/74-2-The-New-District-Court-Activism-in-Criminal-Justice-Reform.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olitico.com/news/2020/01/20/marijuana-legalization-federal-laws-100688" TargetMode="External"/><Relationship Id="rId5" Type="http://schemas.openxmlformats.org/officeDocument/2006/relationships/numbering" Target="numbering.xml"/><Relationship Id="rId10" Type="http://schemas.openxmlformats.org/officeDocument/2006/relationships/hyperlink" Target="https://www.slu.edu/law/law-journal/pdfs/issues-archive/v60-no3/roger_goldman_article.pdf" TargetMode="External"/><Relationship Id="rId4" Type="http://schemas.openxmlformats.org/officeDocument/2006/relationships/customXml" Target="../customXml/item4.xml"/><Relationship Id="rId9" Type="http://schemas.openxmlformats.org/officeDocument/2006/relationships/hyperlink" Target="https://www.slu.edu/law/law-journal/pdfs/issues-archive/v60-no3/roger_goldman_article.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0DAE8F4266CCB488928A9D4B56A8770" ma:contentTypeVersion="9" ma:contentTypeDescription="Create a new document." ma:contentTypeScope="" ma:versionID="cf621e89f05a829a8b41080481dd9999">
  <xsd:schema xmlns:xsd="http://www.w3.org/2001/XMLSchema" xmlns:xs="http://www.w3.org/2001/XMLSchema" xmlns:p="http://schemas.microsoft.com/office/2006/metadata/properties" xmlns:ns3="488369dd-2be4-483e-9fcb-64a149b177b3" targetNamespace="http://schemas.microsoft.com/office/2006/metadata/properties" ma:root="true" ma:fieldsID="90d44068b05aa632f7b4d8b6c64b0874" ns3:_="">
    <xsd:import namespace="488369dd-2be4-483e-9fcb-64a149b177b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8369dd-2be4-483e-9fcb-64a149b177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019D8D-4E50-49B7-8B6C-010EBFC23C53}">
  <ds:schemaRefs>
    <ds:schemaRef ds:uri="http://schemas.microsoft.com/sharepoint/v3/contenttype/forms"/>
  </ds:schemaRefs>
</ds:datastoreItem>
</file>

<file path=customXml/itemProps2.xml><?xml version="1.0" encoding="utf-8"?>
<ds:datastoreItem xmlns:ds="http://schemas.openxmlformats.org/officeDocument/2006/customXml" ds:itemID="{29D685FD-2DD4-438E-AF92-BB995B55FA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9B7BFE-9F0B-45C4-878B-1CFE154EAAAF}">
  <ds:schemaRefs>
    <ds:schemaRef ds:uri="http://schemas.openxmlformats.org/officeDocument/2006/bibliography"/>
  </ds:schemaRefs>
</ds:datastoreItem>
</file>

<file path=customXml/itemProps4.xml><?xml version="1.0" encoding="utf-8"?>
<ds:datastoreItem xmlns:ds="http://schemas.openxmlformats.org/officeDocument/2006/customXml" ds:itemID="{C0A8580F-6D3F-41D1-AE59-0F35B02DFF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8369dd-2be4-483e-9fcb-64a149b17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12205</Words>
  <Characters>69569</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michaelscott</dc:creator>
  <cp:keywords>5.1.1</cp:keywords>
  <dc:description/>
  <cp:lastModifiedBy>Alaina Walberg</cp:lastModifiedBy>
  <cp:revision>2</cp:revision>
  <dcterms:created xsi:type="dcterms:W3CDTF">2020-06-20T17:12:00Z</dcterms:created>
  <dcterms:modified xsi:type="dcterms:W3CDTF">2020-06-20T17:12:00Z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0x01010010DAE8F4266CCB488928A9D4B56A8770</vt:lpwstr>
  </property>
</Properties>
</file>