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73C9C" w14:textId="3D891B90" w:rsidR="00B4664F" w:rsidRDefault="00B4664F" w:rsidP="00B4664F">
      <w:pPr>
        <w:pStyle w:val="Heading1"/>
      </w:pPr>
      <w:r>
        <w:t>Ableism K---Neg</w:t>
      </w:r>
    </w:p>
    <w:p w14:paraId="4FF32F97" w14:textId="26A91A82" w:rsidR="00855302" w:rsidRPr="00855302" w:rsidRDefault="00855302" w:rsidP="00855302"/>
    <w:p w14:paraId="714D357D" w14:textId="77777777" w:rsidR="00B4664F" w:rsidRDefault="00B4664F" w:rsidP="00B4664F">
      <w:pPr>
        <w:pStyle w:val="Heading2"/>
      </w:pPr>
      <w:r>
        <w:t>Definitions</w:t>
      </w:r>
    </w:p>
    <w:p w14:paraId="3A09F053" w14:textId="77777777" w:rsidR="00B4664F" w:rsidRDefault="00B4664F" w:rsidP="00B4664F">
      <w:pPr>
        <w:pStyle w:val="Heading4"/>
      </w:pPr>
      <w:r>
        <w:t>Ableism---</w:t>
      </w:r>
    </w:p>
    <w:p w14:paraId="2A5579FE" w14:textId="77777777" w:rsidR="00B4664F" w:rsidRDefault="00B4664F" w:rsidP="00B4664F">
      <w:r w:rsidRPr="00A70471">
        <w:t>A network of ‘beliefs processes and practices that produces a particular kind of Self and body (the corporeal standard) that is projected as the perfect, species-typical and therefore essential and fully human. Disability then is cast as a diminished state of being human’ (Campbell 2001: 44)</w:t>
      </w:r>
    </w:p>
    <w:p w14:paraId="2C35D6F2" w14:textId="77777777" w:rsidR="00B4664F" w:rsidRDefault="00B4664F" w:rsidP="00B4664F">
      <w:pPr>
        <w:pStyle w:val="Heading4"/>
        <w:rPr>
          <w:b w:val="0"/>
          <w:bCs/>
        </w:rPr>
      </w:pPr>
      <w:r>
        <w:t>C</w:t>
      </w:r>
      <w:r w:rsidRPr="00A70471">
        <w:rPr>
          <w:b w:val="0"/>
          <w:bCs/>
        </w:rPr>
        <w:t>ritical</w:t>
      </w:r>
      <w:r>
        <w:t xml:space="preserve"> D</w:t>
      </w:r>
      <w:r w:rsidRPr="00A70471">
        <w:rPr>
          <w:b w:val="0"/>
          <w:bCs/>
        </w:rPr>
        <w:t>isability</w:t>
      </w:r>
      <w:r>
        <w:t xml:space="preserve"> S</w:t>
      </w:r>
      <w:r w:rsidRPr="00A70471">
        <w:rPr>
          <w:b w:val="0"/>
          <w:bCs/>
        </w:rPr>
        <w:t>tudies</w:t>
      </w:r>
      <w:r w:rsidRPr="001B0954">
        <w:t>---</w:t>
      </w:r>
    </w:p>
    <w:p w14:paraId="2883DB4E" w14:textId="77777777" w:rsidR="00B4664F" w:rsidRDefault="00B4664F" w:rsidP="00B4664F">
      <w:r>
        <w:t xml:space="preserve">A socio-political lens that explores the dominant principles and creed of power, privilege and cultural construction of the advantaged and disadvantaged in relation to disability. More specifically, it provides an examination of the social, political, cultural and economic factors that </w:t>
      </w:r>
      <w:proofErr w:type="spellStart"/>
      <w:r>
        <w:t>characterise</w:t>
      </w:r>
      <w:proofErr w:type="spellEnd"/>
      <w:r>
        <w:t xml:space="preserve"> disability as a function of the personal and collective response to difference (</w:t>
      </w:r>
      <w:proofErr w:type="spellStart"/>
      <w:r>
        <w:t>Meekosha</w:t>
      </w:r>
      <w:proofErr w:type="spellEnd"/>
      <w:r>
        <w:t xml:space="preserve"> &amp; Shuttleworth 2009).</w:t>
      </w:r>
    </w:p>
    <w:p w14:paraId="65810D8F" w14:textId="77777777" w:rsidR="00B4664F" w:rsidRDefault="00B4664F" w:rsidP="00B4664F">
      <w:pPr>
        <w:pStyle w:val="Heading4"/>
      </w:pPr>
      <w:r>
        <w:t>Social Model of Disability---</w:t>
      </w:r>
    </w:p>
    <w:p w14:paraId="22F21911" w14:textId="4EFFC955" w:rsidR="00B4664F" w:rsidRDefault="00B4664F" w:rsidP="00B4664F">
      <w:r>
        <w:t>Represents and concerns the environmental and social barriers that exclude people with perceived impairments from mainstream society. While not denying the importance or significance of impairment, ‘it offers a concerted attempt to provide a clear and unambiguous framework within which policies can be developed concerning aspects of disabled people’s lives which can and should be changed’ (Barnes 1998: 78).</w:t>
      </w:r>
    </w:p>
    <w:p w14:paraId="2CAAAF43" w14:textId="5362524C" w:rsidR="00E979E7" w:rsidRDefault="00E979E7" w:rsidP="00E979E7">
      <w:pPr>
        <w:pStyle w:val="Heading2"/>
      </w:pPr>
      <w:r>
        <w:t>Notes</w:t>
      </w:r>
    </w:p>
    <w:p w14:paraId="7DFC147C" w14:textId="033E1A4A" w:rsidR="00E979E7" w:rsidRPr="00E979E7" w:rsidRDefault="00E979E7" w:rsidP="00E979E7">
      <w:r>
        <w:t>The Transhumanism good stuff from the Gumbs Neg could be useful aff cards, and the Deleuze files can be used to answer the Deleuze Alt</w:t>
      </w:r>
    </w:p>
    <w:p w14:paraId="3CB86D27" w14:textId="77777777" w:rsidR="00B4664F" w:rsidRDefault="00B4664F" w:rsidP="00B4664F">
      <w:pPr>
        <w:pStyle w:val="Heading1"/>
      </w:pPr>
      <w:r>
        <w:t>Links</w:t>
      </w:r>
    </w:p>
    <w:p w14:paraId="0A40520E" w14:textId="77777777" w:rsidR="00B4664F" w:rsidRDefault="00B4664F" w:rsidP="00B4664F">
      <w:pPr>
        <w:pStyle w:val="Heading2"/>
      </w:pPr>
      <w:r>
        <w:t>Philosophers</w:t>
      </w:r>
    </w:p>
    <w:p w14:paraId="6098913D" w14:textId="77777777" w:rsidR="00B4664F" w:rsidRDefault="00B4664F" w:rsidP="00B4664F">
      <w:pPr>
        <w:pStyle w:val="Heading3"/>
      </w:pPr>
      <w:r>
        <w:t>L---Baudrillard</w:t>
      </w:r>
    </w:p>
    <w:p w14:paraId="5808CD2A" w14:textId="77777777" w:rsidR="00B4664F" w:rsidRPr="002B1CFA" w:rsidRDefault="00B4664F" w:rsidP="00B4664F">
      <w:pPr>
        <w:pStyle w:val="Heading4"/>
      </w:pPr>
      <w:r>
        <w:t xml:space="preserve">Baudrillard </w:t>
      </w:r>
      <w:r w:rsidRPr="002B1CFA">
        <w:rPr>
          <w:u w:val="single"/>
        </w:rPr>
        <w:t>pathologizes disability</w:t>
      </w:r>
      <w:r>
        <w:t xml:space="preserve"> as something to be fixed or corrected---creating a </w:t>
      </w:r>
      <w:r w:rsidRPr="002B1CFA">
        <w:rPr>
          <w:u w:val="single"/>
        </w:rPr>
        <w:t>shuffling deck of chairs</w:t>
      </w:r>
      <w:r>
        <w:t xml:space="preserve"> of who becomes the “newly disabled”</w:t>
      </w:r>
    </w:p>
    <w:p w14:paraId="64B3B5B3" w14:textId="77777777" w:rsidR="00B4664F" w:rsidRPr="002B1CFA" w:rsidRDefault="00B4664F" w:rsidP="00B4664F">
      <w:r w:rsidRPr="002B1CFA">
        <w:rPr>
          <w:rStyle w:val="Style13ptBold"/>
        </w:rPr>
        <w:t>Campbell</w:t>
      </w:r>
      <w:r w:rsidRPr="002B1CFA">
        <w:t xml:space="preserve">, University of Dundee, School of Education and Social Work, </w:t>
      </w:r>
      <w:r w:rsidRPr="002B1CFA">
        <w:rPr>
          <w:rStyle w:val="Style13ptBold"/>
        </w:rPr>
        <w:t>2009</w:t>
      </w:r>
      <w:r w:rsidRPr="002B1CFA">
        <w:t xml:space="preserve"> Fiona Kumari, “Contours of Ableism: The Production of Disability and </w:t>
      </w:r>
      <w:proofErr w:type="spellStart"/>
      <w:r w:rsidRPr="002B1CFA">
        <w:t>Abledness</w:t>
      </w:r>
      <w:proofErr w:type="spellEnd"/>
      <w:r w:rsidRPr="002B1CFA">
        <w:t xml:space="preserve">” </w:t>
      </w:r>
    </w:p>
    <w:p w14:paraId="5D4E6E04" w14:textId="205C533E" w:rsidR="00B4664F" w:rsidRDefault="00B4664F" w:rsidP="00B4664F">
      <w:pPr>
        <w:rPr>
          <w:sz w:val="16"/>
        </w:rPr>
      </w:pPr>
      <w:r w:rsidRPr="007531BC">
        <w:rPr>
          <w:sz w:val="16"/>
        </w:rPr>
        <w:t xml:space="preserve">In my discussion on </w:t>
      </w:r>
      <w:proofErr w:type="spellStart"/>
      <w:r w:rsidRPr="007531BC">
        <w:rPr>
          <w:sz w:val="16"/>
        </w:rPr>
        <w:t>internalised</w:t>
      </w:r>
      <w:proofErr w:type="spellEnd"/>
      <w:r w:rsidRPr="007531BC">
        <w:rPr>
          <w:sz w:val="16"/>
        </w:rPr>
        <w:t xml:space="preserve"> ableism in Chapter 2, I have already made mention of the numbers of disabled people standing in line to join the queue of the enhanced. These are the disabled people who live out their lives from an ableist standpoint where disability can only be viewed from the perspective of negative ontology. The anti-disabled disabled re at worst norm junkies and at best norm emulators</w:t>
      </w:r>
      <w:r w:rsidRPr="007531BC">
        <w:rPr>
          <w:rStyle w:val="StyleUnderline"/>
        </w:rPr>
        <w:t xml:space="preserve">. Jean </w:t>
      </w:r>
      <w:r w:rsidRPr="00F5688A">
        <w:rPr>
          <w:rStyle w:val="StyleUnderline"/>
          <w:highlight w:val="green"/>
        </w:rPr>
        <w:t>Baudrillard</w:t>
      </w:r>
      <w:r w:rsidRPr="00F5688A">
        <w:rPr>
          <w:sz w:val="16"/>
          <w:highlight w:val="green"/>
        </w:rPr>
        <w:t xml:space="preserve"> </w:t>
      </w:r>
      <w:r w:rsidRPr="007531BC">
        <w:rPr>
          <w:sz w:val="16"/>
        </w:rPr>
        <w:t xml:space="preserve">rather discourteously in my opinion </w:t>
      </w:r>
      <w:r w:rsidRPr="00F5688A">
        <w:rPr>
          <w:rStyle w:val="StyleUnderline"/>
          <w:highlight w:val="green"/>
        </w:rPr>
        <w:t>suggests that disabled people would make excellent candidates in the transhuman project</w:t>
      </w:r>
      <w:r w:rsidRPr="007531BC">
        <w:rPr>
          <w:sz w:val="16"/>
        </w:rPr>
        <w:t xml:space="preserve">: </w:t>
      </w:r>
      <w:r w:rsidRPr="007531BC">
        <w:rPr>
          <w:rStyle w:val="StyleUnderline"/>
        </w:rPr>
        <w:t xml:space="preserve">Such are the blind, and the handicapped; mutant figures because mutilated and hence close to commutation, closer to this telepathic, </w:t>
      </w:r>
      <w:proofErr w:type="spellStart"/>
      <w:r w:rsidRPr="007531BC">
        <w:rPr>
          <w:rStyle w:val="StyleUnderline"/>
        </w:rPr>
        <w:t>telecommuniational</w:t>
      </w:r>
      <w:proofErr w:type="spellEnd"/>
      <w:r w:rsidRPr="007531BC">
        <w:rPr>
          <w:rStyle w:val="StyleUnderline"/>
        </w:rPr>
        <w:t xml:space="preserve"> universe than we others: humans all-too-human, condemned by our lack of disabilities to conventional forms of work. By the force of </w:t>
      </w:r>
      <w:proofErr w:type="gramStart"/>
      <w:r w:rsidRPr="007531BC">
        <w:rPr>
          <w:rStyle w:val="StyleUnderline"/>
        </w:rPr>
        <w:t>circumstance</w:t>
      </w:r>
      <w:proofErr w:type="gramEnd"/>
      <w:r w:rsidRPr="007531BC">
        <w:rPr>
          <w:rStyle w:val="StyleUnderline"/>
        </w:rPr>
        <w:t xml:space="preserve"> the disabled person is a potential expert in the motor or sensorial domain. And it is not by chance that the social is aligning itself more and more with the handicapped, and their operational advancement they can become wonderful instruments because of their handicap. They may precede us on the path towards mutation and dehumanization.</w:t>
      </w:r>
      <w:r w:rsidRPr="007531BC">
        <w:rPr>
          <w:sz w:val="16"/>
        </w:rPr>
        <w:t xml:space="preserve"> (Baudrillard, 1988 cited Over </w:t>
      </w:r>
      <w:proofErr w:type="spellStart"/>
      <w:r w:rsidRPr="007531BC">
        <w:rPr>
          <w:sz w:val="16"/>
        </w:rPr>
        <w:t>boe</w:t>
      </w:r>
      <w:proofErr w:type="spellEnd"/>
      <w:r w:rsidRPr="007531BC">
        <w:rPr>
          <w:sz w:val="16"/>
        </w:rPr>
        <w:t xml:space="preserve">, 1999, p. 21) </w:t>
      </w:r>
      <w:r w:rsidRPr="00F5688A">
        <w:rPr>
          <w:rStyle w:val="StyleUnderline"/>
          <w:highlight w:val="green"/>
        </w:rPr>
        <w:t xml:space="preserve">This </w:t>
      </w:r>
      <w:proofErr w:type="spellStart"/>
      <w:r w:rsidRPr="00F5688A">
        <w:rPr>
          <w:rStyle w:val="StyleUnderline"/>
          <w:highlight w:val="green"/>
        </w:rPr>
        <w:t>romanticisation</w:t>
      </w:r>
      <w:proofErr w:type="spellEnd"/>
      <w:r w:rsidRPr="00F5688A">
        <w:rPr>
          <w:rStyle w:val="StyleUnderline"/>
          <w:highlight w:val="green"/>
        </w:rPr>
        <w:t xml:space="preserve"> of suffering bodies</w:t>
      </w:r>
      <w:r w:rsidRPr="00F5688A">
        <w:rPr>
          <w:sz w:val="16"/>
          <w:highlight w:val="green"/>
        </w:rPr>
        <w:t xml:space="preserve"> </w:t>
      </w:r>
      <w:r w:rsidRPr="007531BC">
        <w:rPr>
          <w:sz w:val="16"/>
        </w:rPr>
        <w:t>(endemic to certain kinds of Christian theology</w:t>
      </w:r>
      <w:r w:rsidRPr="007531BC">
        <w:rPr>
          <w:rStyle w:val="StyleUnderline"/>
        </w:rPr>
        <w:t xml:space="preserve">) </w:t>
      </w:r>
      <w:r w:rsidRPr="00F5688A">
        <w:rPr>
          <w:rStyle w:val="StyleUnderline"/>
          <w:highlight w:val="green"/>
        </w:rPr>
        <w:t>has been replaced by a new Baudrillardian transhuman romanticism, where disabled people are likened in closer proximity to the twilight zone of mutation.</w:t>
      </w:r>
      <w:r w:rsidRPr="007531BC">
        <w:rPr>
          <w:rStyle w:val="StyleUnderline"/>
        </w:rPr>
        <w:t xml:space="preserve"> Some disabled people with a mindfulness towards their impairment gravitate to transhumanism in order to gain supra-abilities</w:t>
      </w:r>
      <w:r w:rsidRPr="007531BC">
        <w:rPr>
          <w:sz w:val="16"/>
        </w:rPr>
        <w:t xml:space="preserve">. </w:t>
      </w:r>
      <w:r w:rsidRPr="00F5688A">
        <w:rPr>
          <w:rStyle w:val="StyleUnderline"/>
          <w:highlight w:val="green"/>
        </w:rPr>
        <w:t>We have to cast our minds beyond the dust of a mere instrumental argument about the attraction of post-human technologies for disabled people and focus on the discursive shifts in the overall meaning and positioning of abnormality</w:t>
      </w:r>
      <w:r w:rsidRPr="00F5688A">
        <w:rPr>
          <w:sz w:val="16"/>
          <w:highlight w:val="green"/>
        </w:rPr>
        <w:t xml:space="preserve">. </w:t>
      </w:r>
      <w:r w:rsidRPr="00F5688A">
        <w:rPr>
          <w:rStyle w:val="StyleUnderline"/>
          <w:highlight w:val="green"/>
        </w:rPr>
        <w:t xml:space="preserve">My interest is in the </w:t>
      </w:r>
      <w:r w:rsidRPr="007531BC">
        <w:rPr>
          <w:sz w:val="16"/>
        </w:rPr>
        <w:t xml:space="preserve">‘lot’ of those </w:t>
      </w:r>
      <w:r w:rsidRPr="00F5688A">
        <w:rPr>
          <w:rStyle w:val="StyleUnderline"/>
          <w:highlight w:val="green"/>
        </w:rPr>
        <w:t>able-bodied people – who may become the ‘new disabled’</w:t>
      </w:r>
      <w:r w:rsidRPr="007531BC">
        <w:rPr>
          <w:rStyle w:val="StyleUnderline"/>
        </w:rPr>
        <w:t>, the new aberrancy, and oppositional sentiency produced by the transhuman</w:t>
      </w:r>
      <w:r w:rsidRPr="007531BC">
        <w:rPr>
          <w:sz w:val="16"/>
        </w:rPr>
        <w:t>. My hunch is that whilst the movement towards transhumanism may bring gifts for the movement towards transhumanism may bring gifts for the contemporary ‘needy’,</w:t>
      </w:r>
      <w:r w:rsidRPr="007531BC">
        <w:rPr>
          <w:rStyle w:val="StyleUnderline"/>
        </w:rPr>
        <w:t xml:space="preserve"> the transhuman project, as it is founded on an unbridled form of ableism combined with an ‘obsessive technological compulsion’, will involve </w:t>
      </w:r>
      <w:r w:rsidRPr="00F5688A">
        <w:rPr>
          <w:rStyle w:val="StyleUnderline"/>
          <w:highlight w:val="green"/>
        </w:rPr>
        <w:t>a meagre shuffling of the deckchairs</w:t>
      </w:r>
      <w:r w:rsidRPr="007531BC">
        <w:rPr>
          <w:rStyle w:val="StyleUnderline"/>
        </w:rPr>
        <w:t xml:space="preserve"> </w:t>
      </w:r>
      <w:r w:rsidRPr="007531BC">
        <w:rPr>
          <w:sz w:val="16"/>
        </w:rPr>
        <w:t xml:space="preserve">– a rearranging of ‘bums in seats’. </w:t>
      </w:r>
      <w:r w:rsidRPr="007531BC">
        <w:rPr>
          <w:rStyle w:val="StyleUnderline"/>
        </w:rPr>
        <w:t xml:space="preserve">The rankings remain the same (albeit with new labels that tell us and others who we are). </w:t>
      </w:r>
      <w:r w:rsidRPr="00F5688A">
        <w:rPr>
          <w:rStyle w:val="StyleUnderline"/>
          <w:highlight w:val="green"/>
        </w:rPr>
        <w:t>Transhumanism reasserts systems of ranking bodies; vertical and horizontal rankings creating global raced divides.</w:t>
      </w:r>
      <w:r w:rsidRPr="007531BC">
        <w:rPr>
          <w:rStyle w:val="StyleUnderline"/>
        </w:rPr>
        <w:t xml:space="preserve"> Its appetite is fed by the moral panic of a world awash with disorders, enveloped by dementia as the population ages </w:t>
      </w:r>
      <w:r w:rsidRPr="007531BC">
        <w:rPr>
          <w:sz w:val="16"/>
        </w:rPr>
        <w:t xml:space="preserve">(Chatterjee, 2007). The schema of Hughes (2001) further diminishes the ‘rights’ of people with intellectual disability (only having the right to life) and bears with it an inference that enhancement technologies can do ‘nothing’ for those deemed severely retarded [sic]. </w:t>
      </w:r>
      <w:r w:rsidRPr="007531BC">
        <w:rPr>
          <w:rStyle w:val="StyleUnderline"/>
        </w:rPr>
        <w:t>Little is said within this new ranking about the creation or broadening of new kinds of ‘intellectual’ disability because of the emergence of cognitively enhanced post-humans and the stripping or delimitation of characteristics deemed to be cognitive</w:t>
      </w:r>
      <w:r w:rsidRPr="007531BC">
        <w:rPr>
          <w:sz w:val="16"/>
        </w:rPr>
        <w:t xml:space="preserve">. The point being that </w:t>
      </w:r>
      <w:r w:rsidRPr="00F5688A">
        <w:rPr>
          <w:rStyle w:val="StyleUnderline"/>
          <w:highlight w:val="green"/>
        </w:rPr>
        <w:t>not all cognitive enhancements will be valued</w:t>
      </w:r>
      <w:r w:rsidRPr="00F5688A">
        <w:rPr>
          <w:sz w:val="16"/>
          <w:highlight w:val="green"/>
        </w:rPr>
        <w:t xml:space="preserve">. </w:t>
      </w:r>
      <w:r w:rsidRPr="00F5688A">
        <w:rPr>
          <w:rStyle w:val="StyleUnderline"/>
          <w:highlight w:val="green"/>
        </w:rPr>
        <w:t xml:space="preserve">There may be a division between those enhancements that transcend or </w:t>
      </w:r>
      <w:proofErr w:type="spellStart"/>
      <w:r w:rsidRPr="00F5688A">
        <w:rPr>
          <w:rStyle w:val="StyleUnderline"/>
          <w:highlight w:val="green"/>
        </w:rPr>
        <w:t>favour</w:t>
      </w:r>
      <w:proofErr w:type="spellEnd"/>
      <w:r w:rsidRPr="00F5688A">
        <w:rPr>
          <w:rStyle w:val="StyleUnderline"/>
          <w:highlight w:val="green"/>
        </w:rPr>
        <w:t xml:space="preserve"> disembodied virtues, rather than enhancements geared towards the senses or emotions</w:t>
      </w:r>
      <w:r w:rsidRPr="007531BC">
        <w:rPr>
          <w:sz w:val="16"/>
        </w:rPr>
        <w:t xml:space="preserve">. Within this world of the transhuman ableism as an ethos is undisputed. ON first sight </w:t>
      </w:r>
      <w:r w:rsidRPr="007531BC">
        <w:rPr>
          <w:rStyle w:val="StyleUnderline"/>
        </w:rPr>
        <w:t>a transhumanist understanding of disability would appear to be progressive in its rejection of the disabled body as defective</w:t>
      </w:r>
      <w:r w:rsidRPr="007531BC">
        <w:rPr>
          <w:sz w:val="16"/>
        </w:rPr>
        <w:t xml:space="preserve">. However, </w:t>
      </w:r>
      <w:r w:rsidRPr="007531BC">
        <w:rPr>
          <w:rStyle w:val="StyleUnderline"/>
        </w:rPr>
        <w:t xml:space="preserve">since normalcy is under its logic quashed and the pathological is expanded, </w:t>
      </w:r>
      <w:r w:rsidRPr="00F5688A">
        <w:rPr>
          <w:rStyle w:val="StyleUnderline"/>
          <w:highlight w:val="green"/>
        </w:rPr>
        <w:t>ALL human bodies are defective</w:t>
      </w:r>
      <w:r w:rsidRPr="007531BC">
        <w:rPr>
          <w:sz w:val="16"/>
        </w:rPr>
        <w:t xml:space="preserve">! What do Extropian’s and other transhumanists think about human impairment, anomalous bodies regarded as disabled? It is hard to tell – explicit discussion about disability concerns in the literature has been limited (for exceptions, see Bostrom, 2006; </w:t>
      </w:r>
      <w:proofErr w:type="spellStart"/>
      <w:r w:rsidRPr="007531BC">
        <w:rPr>
          <w:sz w:val="16"/>
        </w:rPr>
        <w:t>Wolbring</w:t>
      </w:r>
      <w:proofErr w:type="spellEnd"/>
      <w:r w:rsidRPr="007531BC">
        <w:rPr>
          <w:sz w:val="16"/>
        </w:rPr>
        <w:t xml:space="preserve">, 2006a, 2007). However, my intuition is that </w:t>
      </w:r>
      <w:r w:rsidRPr="00F5688A">
        <w:rPr>
          <w:rStyle w:val="StyleUnderline"/>
          <w:highlight w:val="green"/>
        </w:rPr>
        <w:t>disability as a form of legitimate sensibility would be frowned upon</w:t>
      </w:r>
      <w:r w:rsidRPr="007531BC">
        <w:rPr>
          <w:sz w:val="16"/>
        </w:rPr>
        <w:t xml:space="preserve">. Stock (2002), for instance, appears ambivalent – he notes that deaf people who want deaf children can </w:t>
      </w:r>
      <w:proofErr w:type="spellStart"/>
      <w:r w:rsidRPr="007531BC">
        <w:rPr>
          <w:sz w:val="16"/>
        </w:rPr>
        <w:t>utilise</w:t>
      </w:r>
      <w:proofErr w:type="spellEnd"/>
      <w:r w:rsidRPr="007531BC">
        <w:rPr>
          <w:sz w:val="16"/>
        </w:rPr>
        <w:t xml:space="preserve"> new reproductive technologies to make that selection. Yet when it comes to any ethical consideration of these choices, Stock’s response is that these choices should be left to parents until these choices amount to child abuse or endanger society. Simplicity of the argument aside, Stock demonstrates little awareness of contested notions of child abuse and social</w:t>
      </w:r>
    </w:p>
    <w:p w14:paraId="495EFBB5" w14:textId="77777777" w:rsidR="00E72E2D" w:rsidRPr="007A375B" w:rsidRDefault="00E72E2D" w:rsidP="00E72E2D">
      <w:pPr>
        <w:pStyle w:val="Heading4"/>
      </w:pPr>
      <w:r>
        <w:t xml:space="preserve">Baudrillard’s theory </w:t>
      </w:r>
      <w:r>
        <w:rPr>
          <w:u w:val="single"/>
        </w:rPr>
        <w:t>mishandles</w:t>
      </w:r>
      <w:r>
        <w:t xml:space="preserve"> the interaction of disabled bodies within his theory and uses hyperreality </w:t>
      </w:r>
      <w:r w:rsidRPr="007A375B">
        <w:rPr>
          <w:u w:val="single"/>
        </w:rPr>
        <w:t>as a form of denial</w:t>
      </w:r>
    </w:p>
    <w:p w14:paraId="5BEB3BC6" w14:textId="77777777" w:rsidR="00E72E2D" w:rsidRDefault="00E72E2D" w:rsidP="00E72E2D">
      <w:proofErr w:type="spellStart"/>
      <w:r w:rsidRPr="007A375B">
        <w:rPr>
          <w:rStyle w:val="Style13ptBold"/>
        </w:rPr>
        <w:t>Overboe</w:t>
      </w:r>
      <w:proofErr w:type="spellEnd"/>
      <w:r w:rsidRPr="007A375B">
        <w:rPr>
          <w:rStyle w:val="Style13ptBold"/>
        </w:rPr>
        <w:t>, 99</w:t>
      </w:r>
      <w:r>
        <w:t xml:space="preserve"> (James </w:t>
      </w:r>
      <w:proofErr w:type="spellStart"/>
      <w:r>
        <w:t>Overboe</w:t>
      </w:r>
      <w:proofErr w:type="spellEnd"/>
      <w:r>
        <w:t xml:space="preserve"> is a </w:t>
      </w:r>
      <w:r w:rsidRPr="007A375B">
        <w:t>Professor in the Sociology department at Wilfrid Laurier University - Waterloo</w:t>
      </w:r>
      <w:r>
        <w:t xml:space="preserve">) Body &amp; Society © 1999 SAGE Publications (London, Thousand Oaks and New Delhi), Vol. 5(4): 17–29 </w:t>
      </w:r>
      <w:hyperlink r:id="rId6" w:history="1">
        <w:r w:rsidRPr="005776F5">
          <w:rPr>
            <w:rStyle w:val="Hyperlink"/>
          </w:rPr>
          <w:t>http://intergender.net/OLD_IG/IG_ARCHIVE/a.parsons.edu/_nesrin/thesis/research/differenceinitself.pdf accessed 7-18-21</w:t>
        </w:r>
      </w:hyperlink>
      <w:r>
        <w:t>. ALS</w:t>
      </w:r>
    </w:p>
    <w:p w14:paraId="6A60FFC8" w14:textId="77777777" w:rsidR="00E72E2D" w:rsidRDefault="00E72E2D" w:rsidP="00E72E2D">
      <w:pPr>
        <w:rPr>
          <w:sz w:val="16"/>
        </w:rPr>
      </w:pPr>
      <w:r w:rsidRPr="00F5688A">
        <w:rPr>
          <w:rStyle w:val="StyleUnderline"/>
          <w:highlight w:val="green"/>
        </w:rPr>
        <w:t>Baudrillard</w:t>
      </w:r>
      <w:r w:rsidRPr="007A375B">
        <w:rPr>
          <w:sz w:val="16"/>
        </w:rPr>
        <w:t xml:space="preserve"> (1988) </w:t>
      </w:r>
      <w:r w:rsidRPr="00F5688A">
        <w:rPr>
          <w:rStyle w:val="StyleUnderline"/>
          <w:highlight w:val="green"/>
        </w:rPr>
        <w:t>predicts that disabled people</w:t>
      </w:r>
      <w:r w:rsidRPr="007A375B">
        <w:rPr>
          <w:sz w:val="16"/>
        </w:rPr>
        <w:t xml:space="preserve"> and their sensibilities </w:t>
      </w:r>
      <w:r w:rsidRPr="00F5688A">
        <w:rPr>
          <w:rStyle w:val="StyleUnderline"/>
          <w:highlight w:val="green"/>
        </w:rPr>
        <w:t>will have a pivotal role in this hyperreal world</w:t>
      </w:r>
      <w:r w:rsidRPr="00F5688A">
        <w:rPr>
          <w:sz w:val="16"/>
          <w:highlight w:val="green"/>
        </w:rPr>
        <w:t>.</w:t>
      </w:r>
      <w:r w:rsidRPr="007A375B">
        <w:rPr>
          <w:sz w:val="16"/>
        </w:rPr>
        <w:t xml:space="preserve"> </w:t>
      </w:r>
      <w:r w:rsidRPr="007A375B">
        <w:rPr>
          <w:rStyle w:val="StyleUnderline"/>
        </w:rPr>
        <w:t>Baudrillard writes</w:t>
      </w:r>
      <w:r w:rsidRPr="007A375B">
        <w:rPr>
          <w:sz w:val="16"/>
        </w:rPr>
        <w:t xml:space="preserve">, “Such are the blind, and the handicapped; mutant figures, because mutilated and hence closer to commutation, closer to this telepathic, </w:t>
      </w:r>
      <w:proofErr w:type="spellStart"/>
      <w:r w:rsidRPr="007A375B">
        <w:rPr>
          <w:sz w:val="16"/>
        </w:rPr>
        <w:t>telecommunicational</w:t>
      </w:r>
      <w:proofErr w:type="spellEnd"/>
      <w:r w:rsidRPr="007A375B">
        <w:rPr>
          <w:sz w:val="16"/>
        </w:rPr>
        <w:t xml:space="preserve"> universe than we others: humans all-too-human, condemned by our lack of disabilities to conventional forms of work. </w:t>
      </w:r>
      <w:r w:rsidRPr="007A375B">
        <w:rPr>
          <w:rStyle w:val="StyleUnderline"/>
        </w:rPr>
        <w:t xml:space="preserve">By the force of </w:t>
      </w:r>
      <w:proofErr w:type="gramStart"/>
      <w:r w:rsidRPr="007A375B">
        <w:rPr>
          <w:rStyle w:val="StyleUnderline"/>
        </w:rPr>
        <w:t>circumstance</w:t>
      </w:r>
      <w:proofErr w:type="gramEnd"/>
      <w:r w:rsidRPr="007A375B">
        <w:rPr>
          <w:rStyle w:val="StyleUnderline"/>
        </w:rPr>
        <w:t xml:space="preserve"> the disabled person is a potential expert in the motor or sensorial domain.</w:t>
      </w:r>
      <w:r w:rsidRPr="007A375B">
        <w:rPr>
          <w:sz w:val="16"/>
        </w:rPr>
        <w:t xml:space="preserve"> And it is not by chance that the social is aligning itself more and more with the handicapped, and their operational advancement: </w:t>
      </w:r>
      <w:r w:rsidRPr="00F5688A">
        <w:rPr>
          <w:rStyle w:val="StyleUnderline"/>
          <w:highlight w:val="green"/>
        </w:rPr>
        <w:t>they can become wonderful instruments</w:t>
      </w:r>
      <w:r w:rsidRPr="007A375B">
        <w:rPr>
          <w:sz w:val="16"/>
        </w:rPr>
        <w:t xml:space="preserve"> because of their handicap. They may precede us on the path towards mutation and dehumanization.” While I admire his </w:t>
      </w:r>
      <w:proofErr w:type="gramStart"/>
      <w:r w:rsidRPr="007A375B">
        <w:rPr>
          <w:sz w:val="16"/>
        </w:rPr>
        <w:t>intent</w:t>
      </w:r>
      <w:proofErr w:type="gramEnd"/>
      <w:r w:rsidRPr="007A375B">
        <w:rPr>
          <w:sz w:val="16"/>
        </w:rPr>
        <w:t xml:space="preserve"> I feel </w:t>
      </w:r>
      <w:r w:rsidRPr="00F5688A">
        <w:rPr>
          <w:rStyle w:val="StyleUnderline"/>
          <w:highlight w:val="green"/>
        </w:rPr>
        <w:t>Baudrillard’s position is marred by his negation of disabled people’s presence</w:t>
      </w:r>
      <w:r w:rsidRPr="00F5688A">
        <w:rPr>
          <w:rStyle w:val="Emphasis"/>
          <w:highlight w:val="green"/>
        </w:rPr>
        <w:t>, bodies and their flesh</w:t>
      </w:r>
      <w:r w:rsidRPr="007A375B">
        <w:rPr>
          <w:sz w:val="16"/>
        </w:rPr>
        <w:t xml:space="preserve">. Vivian </w:t>
      </w:r>
      <w:proofErr w:type="spellStart"/>
      <w:r w:rsidRPr="007A375B">
        <w:rPr>
          <w:sz w:val="16"/>
        </w:rPr>
        <w:t>Sobchack</w:t>
      </w:r>
      <w:proofErr w:type="spellEnd"/>
      <w:r w:rsidRPr="007A375B">
        <w:rPr>
          <w:sz w:val="16"/>
        </w:rPr>
        <w:t xml:space="preserve"> (1995), who is disabled, makes some interesting observations about embodiment and flesh within our techno-body world. At first she is </w:t>
      </w:r>
      <w:proofErr w:type="spellStart"/>
      <w:r w:rsidRPr="007A375B">
        <w:rPr>
          <w:sz w:val="16"/>
        </w:rPr>
        <w:t>enamoured</w:t>
      </w:r>
      <w:proofErr w:type="spellEnd"/>
      <w:r w:rsidRPr="007A375B">
        <w:rPr>
          <w:sz w:val="16"/>
        </w:rPr>
        <w:t xml:space="preserve"> by her prosthetic which is aesthetically pleasing with its lack of cellulite. </w:t>
      </w:r>
      <w:proofErr w:type="spellStart"/>
      <w:r w:rsidRPr="007A375B">
        <w:rPr>
          <w:sz w:val="16"/>
        </w:rPr>
        <w:t>Sobchack</w:t>
      </w:r>
      <w:proofErr w:type="spellEnd"/>
      <w:r w:rsidRPr="007A375B">
        <w:rPr>
          <w:sz w:val="16"/>
        </w:rPr>
        <w:t xml:space="preserve"> (1995: 208) admits, ‘The truth of the matter is that I feel more, not less, attractive than I used to. Hard body (however partial) that I am, I feel more erotically distracting and distracted than I have in years.’</w:t>
      </w:r>
    </w:p>
    <w:p w14:paraId="10F23DCE" w14:textId="77777777" w:rsidR="00506597" w:rsidRPr="005013B1" w:rsidRDefault="00506597" w:rsidP="00B4664F">
      <w:pPr>
        <w:rPr>
          <w:sz w:val="16"/>
        </w:rPr>
      </w:pPr>
    </w:p>
    <w:p w14:paraId="24DF6F10" w14:textId="77777777" w:rsidR="00B4664F" w:rsidRDefault="00B4664F" w:rsidP="00B4664F">
      <w:pPr>
        <w:pStyle w:val="Heading3"/>
      </w:pPr>
      <w:r>
        <w:t>L---Nietzsche</w:t>
      </w:r>
    </w:p>
    <w:p w14:paraId="2AB489F6" w14:textId="77777777" w:rsidR="00B4664F" w:rsidRPr="00F11A64" w:rsidRDefault="00B4664F" w:rsidP="00B4664F">
      <w:pPr>
        <w:pStyle w:val="Heading4"/>
      </w:pPr>
      <w:r>
        <w:t xml:space="preserve">Nietzsche is </w:t>
      </w:r>
      <w:r w:rsidRPr="00154374">
        <w:rPr>
          <w:u w:val="single"/>
        </w:rPr>
        <w:t>ableist</w:t>
      </w:r>
    </w:p>
    <w:p w14:paraId="6B1D7157" w14:textId="251D6B9B" w:rsidR="00B4664F" w:rsidRPr="00346A02" w:rsidRDefault="00B4664F" w:rsidP="00346A02">
      <w:r w:rsidRPr="00F11A64">
        <w:rPr>
          <w:rStyle w:val="Style13ptBold"/>
        </w:rPr>
        <w:t>Hudgens</w:t>
      </w:r>
      <w:r>
        <w:t xml:space="preserve">, Jennifer L., </w:t>
      </w:r>
      <w:r w:rsidR="00346A02" w:rsidRPr="00346A02">
        <w:t xml:space="preserve">Jennifer earned her undergraduate degree from the Louisiana Scholars' College at Northwestern State University in Natchitoches, Louisiana. She received a BA in Liberal Arts, with a concentration in Humanities and Social Thought and minors in Philosophy and Classics in 2005. Following that, Jennifer attended Georgia State University in Atlanta, Georgia, and completed her MA in Philosophy in 2007. Additionally, Jennifer has completed the Graduate Certificate Program in Gender and Women's Studies at University of Kentucky as of May 2012 </w:t>
      </w:r>
      <w:r w:rsidR="00346A02">
        <w:t xml:space="preserve">. </w:t>
      </w:r>
      <w:r w:rsidR="003640BC">
        <w:t>[</w:t>
      </w:r>
      <w:r>
        <w:t>"Forget Not the Whip! Nietzsche, Perspectivism, and Feminism: A Non-Apologist Interpretation of Nietzsche’s Polemical Axiology" (</w:t>
      </w:r>
      <w:r w:rsidRPr="00F11A64">
        <w:rPr>
          <w:rStyle w:val="Style13ptBold"/>
        </w:rPr>
        <w:t>2016</w:t>
      </w:r>
      <w:r>
        <w:t xml:space="preserve">). </w:t>
      </w:r>
      <w:r w:rsidRPr="00346A02">
        <w:t>Theses and Dissertations--Philosophy. 14. https://uknowledge.uky.edu/philosophy_etds/14</w:t>
      </w:r>
      <w:r w:rsidR="00346A02" w:rsidRPr="00346A02">
        <w:t>] KPOO-CJK</w:t>
      </w:r>
    </w:p>
    <w:p w14:paraId="639201AD" w14:textId="3D7311C6" w:rsidR="00B4664F" w:rsidRDefault="00B4664F" w:rsidP="00B4664F">
      <w:pPr>
        <w:rPr>
          <w:sz w:val="16"/>
        </w:rPr>
      </w:pPr>
      <w:r w:rsidRPr="00F11A64">
        <w:rPr>
          <w:sz w:val="16"/>
        </w:rPr>
        <w:t xml:space="preserve">Thus far, I have only encountered a </w:t>
      </w:r>
      <w:r w:rsidRPr="00F5688A">
        <w:rPr>
          <w:highlight w:val="green"/>
          <w:u w:val="single"/>
        </w:rPr>
        <w:t>few</w:t>
      </w:r>
      <w:r w:rsidRPr="00F11A64">
        <w:rPr>
          <w:u w:val="single"/>
        </w:rPr>
        <w:t xml:space="preserve"> questionable </w:t>
      </w:r>
      <w:r w:rsidRPr="00F5688A">
        <w:rPr>
          <w:highlight w:val="green"/>
          <w:u w:val="single"/>
        </w:rPr>
        <w:t>issues with Nietzsche’s</w:t>
      </w:r>
      <w:r w:rsidRPr="00F11A64">
        <w:rPr>
          <w:u w:val="single"/>
        </w:rPr>
        <w:t xml:space="preserve"> work</w:t>
      </w:r>
      <w:r w:rsidRPr="00F11A64">
        <w:rPr>
          <w:sz w:val="16"/>
        </w:rPr>
        <w:t xml:space="preserve"> with regards to misogyny: first and foremost is </w:t>
      </w:r>
      <w:r w:rsidRPr="00F11A64">
        <w:rPr>
          <w:b/>
          <w:bCs/>
          <w:u w:val="single"/>
        </w:rPr>
        <w:t xml:space="preserve">Nietzsche’s </w:t>
      </w:r>
      <w:r w:rsidRPr="00F5688A">
        <w:rPr>
          <w:b/>
          <w:bCs/>
          <w:highlight w:val="green"/>
          <w:u w:val="single"/>
        </w:rPr>
        <w:t>apparent racism</w:t>
      </w:r>
      <w:r w:rsidRPr="00F11A64">
        <w:rPr>
          <w:sz w:val="16"/>
        </w:rPr>
        <w:t xml:space="preserve">. Unfortunately, I find no reason in the text to dismiss this racism as the same kind of ploy his suspicious commentary on women seems to provide. </w:t>
      </w:r>
      <w:r w:rsidRPr="00F11A64">
        <w:rPr>
          <w:u w:val="single"/>
        </w:rPr>
        <w:t>Nietzsche never suggests that the truth is a raced woman, just a veiled woman, and since her race is unremarkable she is probably</w:t>
      </w:r>
      <w:r w:rsidRPr="00F11A64">
        <w:rPr>
          <w:sz w:val="16"/>
        </w:rPr>
        <w:t xml:space="preserve"> white; and so far whenever he has mentioned race it has been subject to various stereotypes which appear uncritically employed: see for example </w:t>
      </w:r>
      <w:r w:rsidRPr="00F11A64">
        <w:rPr>
          <w:u w:val="single"/>
        </w:rPr>
        <w:t>his remarks about Chinese women and domestic abuse in Daybreak and the comment about ferocious Native Americans in Gay Science.</w:t>
      </w:r>
      <w:r w:rsidRPr="00F11A64">
        <w:rPr>
          <w:sz w:val="16"/>
        </w:rPr>
        <w:t xml:space="preserve"> Secondly, </w:t>
      </w:r>
      <w:r w:rsidRPr="00F11A64">
        <w:rPr>
          <w:u w:val="single"/>
        </w:rPr>
        <w:t xml:space="preserve">Nietzsche does appear to present </w:t>
      </w:r>
      <w:r w:rsidRPr="00F5688A">
        <w:rPr>
          <w:highlight w:val="green"/>
          <w:u w:val="single"/>
        </w:rPr>
        <w:t>a largely heterosexist picture of gender relations</w:t>
      </w:r>
      <w:r w:rsidRPr="00F11A64">
        <w:rPr>
          <w:sz w:val="16"/>
        </w:rPr>
        <w:t xml:space="preserve">, namely that men are sexually attracted to women and vice versa, </w:t>
      </w:r>
      <w:r w:rsidRPr="00F11A64">
        <w:rPr>
          <w:b/>
          <w:bCs/>
          <w:u w:val="single"/>
        </w:rPr>
        <w:t>and no other relationships are</w:t>
      </w:r>
      <w:r w:rsidRPr="00F11A64">
        <w:rPr>
          <w:sz w:val="16"/>
        </w:rPr>
        <w:t xml:space="preserve"> (any longer) </w:t>
      </w:r>
      <w:r w:rsidRPr="00F11A64">
        <w:rPr>
          <w:b/>
          <w:bCs/>
          <w:u w:val="single"/>
        </w:rPr>
        <w:t>normal in European society</w:t>
      </w:r>
      <w:r w:rsidRPr="00F11A64">
        <w:rPr>
          <w:sz w:val="16"/>
        </w:rPr>
        <w:t xml:space="preserve">. However, much of this heterosexism is built in the framing of his discussion of romantic love rather than any explicit homophobia or hatred for GLBTQI persons at least so far. Thirdly, we might also note that some remarks about old women in particular may show evidence of ageism particularly with regards to women, fourthly note </w:t>
      </w:r>
      <w:r w:rsidRPr="00F5688A">
        <w:rPr>
          <w:highlight w:val="green"/>
          <w:u w:val="single"/>
        </w:rPr>
        <w:t>apparent ableism with regard to ‘</w:t>
      </w:r>
      <w:r w:rsidRPr="00F5688A">
        <w:rPr>
          <w:b/>
          <w:bCs/>
          <w:highlight w:val="green"/>
          <w:u w:val="single"/>
        </w:rPr>
        <w:t>stupid’ women</w:t>
      </w:r>
      <w:r w:rsidRPr="00F11A64">
        <w:rPr>
          <w:sz w:val="16"/>
        </w:rPr>
        <w:t>, and fifthly question how fine a line Nietzsche walks between valuing femininity as positive versus placing it on a pedestal.</w:t>
      </w:r>
    </w:p>
    <w:p w14:paraId="027DA6A2" w14:textId="763ACF31" w:rsidR="00E72E2D" w:rsidRDefault="00E72E2D" w:rsidP="00E72E2D">
      <w:pPr>
        <w:pStyle w:val="Heading3"/>
      </w:pPr>
      <w:r>
        <w:t>L---Heidegger</w:t>
      </w:r>
    </w:p>
    <w:p w14:paraId="5A3ABDB5" w14:textId="449FDFE5" w:rsidR="00E72E2D" w:rsidRDefault="00E72E2D" w:rsidP="00E72E2D">
      <w:pPr>
        <w:pStyle w:val="Heading4"/>
        <w:rPr>
          <w:rStyle w:val="Style13ptBold"/>
          <w:b/>
          <w:bCs w:val="0"/>
          <w:u w:val="single"/>
        </w:rPr>
      </w:pPr>
      <w:r w:rsidRPr="00E72E2D">
        <w:rPr>
          <w:rStyle w:val="Style13ptBold"/>
          <w:b/>
          <w:bCs w:val="0"/>
        </w:rPr>
        <w:t xml:space="preserve">Heidegger’s conception of </w:t>
      </w:r>
      <w:r w:rsidRPr="00C874A2">
        <w:rPr>
          <w:rStyle w:val="Style13ptBold"/>
          <w:b/>
          <w:bCs w:val="0"/>
          <w:u w:val="single"/>
        </w:rPr>
        <w:t>Dasein is ableist</w:t>
      </w:r>
    </w:p>
    <w:p w14:paraId="445D1E12" w14:textId="2C73AE64" w:rsidR="006B4932" w:rsidRPr="006B4932" w:rsidRDefault="006B4932" w:rsidP="006B4932">
      <w:proofErr w:type="spellStart"/>
      <w:r>
        <w:t>Daesin</w:t>
      </w:r>
      <w:proofErr w:type="spellEnd"/>
      <w:r>
        <w:t xml:space="preserve"> definition---A reflexive selfhood, a process more fundamental than cognitive self-awareness or moral accountability. Heidegger ([1927] 1962: 79) makes it clear that one cannot think of Dasein in terms of objective or static corporeal substance; as ‘a being-present-at-hand of some corporeal Thing (such as a human body) “in” an entity that is present-at-hand’.</w:t>
      </w:r>
    </w:p>
    <w:p w14:paraId="7A6D8BB0" w14:textId="2E99B829" w:rsidR="00E72E2D" w:rsidRDefault="00E72E2D" w:rsidP="00E72E2D">
      <w:r w:rsidRPr="00B61F96">
        <w:rPr>
          <w:rStyle w:val="Style13ptBold"/>
        </w:rPr>
        <w:t>Kaye, 12</w:t>
      </w:r>
      <w:r>
        <w:t xml:space="preserve"> (Bradley Kaye Niagara University - Department of Philosophy) 9-12-2012,</w:t>
      </w:r>
      <w:r w:rsidRPr="00B61F96">
        <w:t xml:space="preserve"> </w:t>
      </w:r>
      <w:r>
        <w:t>“</w:t>
      </w:r>
      <w:r w:rsidRPr="00B61F96">
        <w:t>Politics, An Illusion We Have Forgotten Is Such</w:t>
      </w:r>
      <w:r>
        <w:t xml:space="preserve">”, </w:t>
      </w:r>
      <w:hyperlink r:id="rId7" w:history="1">
        <w:r w:rsidRPr="005776F5">
          <w:rPr>
            <w:rStyle w:val="Hyperlink"/>
          </w:rPr>
          <w:t>https://fastcapitalism.uta.edu/9_1/kaye9_1.html accessed 7-19-2021</w:t>
        </w:r>
      </w:hyperlink>
      <w:r>
        <w:t>. ALS</w:t>
      </w:r>
    </w:p>
    <w:p w14:paraId="5794E030" w14:textId="77777777" w:rsidR="00E72E2D" w:rsidRDefault="00E72E2D" w:rsidP="00E72E2D">
      <w:pPr>
        <w:rPr>
          <w:rStyle w:val="StyleUnderline"/>
        </w:rPr>
      </w:pPr>
      <w:r w:rsidRPr="005138BC">
        <w:rPr>
          <w:sz w:val="16"/>
        </w:rPr>
        <w:t xml:space="preserve">First, let me examine an </w:t>
      </w:r>
      <w:r w:rsidRPr="00F5688A">
        <w:rPr>
          <w:rStyle w:val="StyleUnderline"/>
          <w:highlight w:val="green"/>
        </w:rPr>
        <w:t>ableist existential philosopher</w:t>
      </w:r>
      <w:r w:rsidRPr="00B61F96">
        <w:rPr>
          <w:rStyle w:val="StyleUnderline"/>
        </w:rPr>
        <w:t xml:space="preserve"> – Martin </w:t>
      </w:r>
      <w:r w:rsidRPr="00F5688A">
        <w:rPr>
          <w:rStyle w:val="StyleUnderline"/>
          <w:highlight w:val="green"/>
        </w:rPr>
        <w:t>Heidegger</w:t>
      </w:r>
      <w:r w:rsidRPr="005138BC">
        <w:rPr>
          <w:sz w:val="16"/>
        </w:rPr>
        <w:t xml:space="preserve">. </w:t>
      </w:r>
      <w:r w:rsidRPr="00B61F96">
        <w:rPr>
          <w:rStyle w:val="StyleUnderline"/>
        </w:rPr>
        <w:t>His work on Dasein</w:t>
      </w:r>
      <w:r w:rsidRPr="005138BC">
        <w:rPr>
          <w:sz w:val="16"/>
        </w:rPr>
        <w:t xml:space="preserve"> (his term for subjectivity) </w:t>
      </w:r>
      <w:r w:rsidRPr="00F5688A">
        <w:rPr>
          <w:rStyle w:val="StyleUnderline"/>
          <w:highlight w:val="green"/>
        </w:rPr>
        <w:t>may illuminate the distinction between ableism and</w:t>
      </w:r>
      <w:r w:rsidRPr="00B61F96">
        <w:rPr>
          <w:rStyle w:val="StyleUnderline"/>
        </w:rPr>
        <w:t xml:space="preserve"> the work of Jean </w:t>
      </w:r>
      <w:r w:rsidRPr="00F5688A">
        <w:rPr>
          <w:rStyle w:val="StyleUnderline"/>
          <w:highlight w:val="green"/>
        </w:rPr>
        <w:t>Baudrillard</w:t>
      </w:r>
      <w:r w:rsidRPr="005138BC">
        <w:rPr>
          <w:sz w:val="16"/>
        </w:rPr>
        <w:t xml:space="preserve">, who can be evoked to illuminate a position of liberation for the mad. Martin </w:t>
      </w:r>
      <w:r w:rsidRPr="00F5688A">
        <w:rPr>
          <w:rStyle w:val="StyleUnderline"/>
          <w:highlight w:val="green"/>
        </w:rPr>
        <w:t>Heidegger is famous for claiming that Dasein is facticity</w:t>
      </w:r>
      <w:r w:rsidRPr="005138BC">
        <w:rPr>
          <w:sz w:val="16"/>
        </w:rPr>
        <w:t xml:space="preserve">. This means that it has consciousness of itself as destined to become-X. Dasein always has space presented as already discovered though not thematically. For Heidegger, Being-in-the-world is the goal of Dasein, to feel one with nature and the world. Time is always a correlate to being and one cannot be in the world without also being within time. However, as </w:t>
      </w:r>
      <w:r w:rsidRPr="00B61F96">
        <w:rPr>
          <w:rStyle w:val="StyleUnderline"/>
        </w:rPr>
        <w:t>Baudrillard points out</w:t>
      </w:r>
      <w:r w:rsidRPr="005138BC">
        <w:rPr>
          <w:sz w:val="16"/>
        </w:rPr>
        <w:t xml:space="preserve"> time and time again in his oeuvre, </w:t>
      </w:r>
      <w:r w:rsidRPr="00B61F96">
        <w:rPr>
          <w:rStyle w:val="StyleUnderline"/>
        </w:rPr>
        <w:t>the world is extremely dysfunctional</w:t>
      </w:r>
      <w:r w:rsidRPr="005138BC">
        <w:rPr>
          <w:sz w:val="16"/>
        </w:rPr>
        <w:t xml:space="preserve">. </w:t>
      </w:r>
      <w:r w:rsidRPr="00B61F96">
        <w:rPr>
          <w:rStyle w:val="StyleUnderline"/>
        </w:rPr>
        <w:t>Time is out of joint.</w:t>
      </w:r>
      <w:r w:rsidRPr="005138BC">
        <w:rPr>
          <w:sz w:val="16"/>
        </w:rPr>
        <w:t xml:space="preserve"> To take this point even further, </w:t>
      </w:r>
      <w:r w:rsidRPr="00B61F96">
        <w:rPr>
          <w:rStyle w:val="StyleUnderline"/>
        </w:rPr>
        <w:t>it is not so problematic that the world is merely dysfunctional because dysfunction can be solved pragmaticall</w:t>
      </w:r>
      <w:r w:rsidRPr="005138BC">
        <w:rPr>
          <w:sz w:val="16"/>
        </w:rPr>
        <w:t>y. Rather, the problem that gnaws at the marrow of Jean Baudrillard’s writings must be the purely nihilistic question: what if the world does not exist at all</w:t>
      </w:r>
      <w:r w:rsidRPr="00B61F96">
        <w:rPr>
          <w:rStyle w:val="StyleUnderline"/>
        </w:rPr>
        <w:t xml:space="preserve">? If we take Baudrillard seriously, and I certainly do, then </w:t>
      </w:r>
      <w:r w:rsidRPr="00F5688A">
        <w:rPr>
          <w:rStyle w:val="StyleUnderline"/>
          <w:highlight w:val="green"/>
        </w:rPr>
        <w:t>we can begin to see the world through the eyes of a madman. In doing this, we also grant madness subjectivity</w:t>
      </w:r>
      <w:r w:rsidRPr="00B61F96">
        <w:rPr>
          <w:rStyle w:val="StyleUnderline"/>
        </w:rPr>
        <w:t xml:space="preserve">, something that Martin </w:t>
      </w:r>
      <w:r w:rsidRPr="00F5688A">
        <w:rPr>
          <w:rStyle w:val="StyleUnderline"/>
          <w:highlight w:val="green"/>
        </w:rPr>
        <w:t>Heidegger neglected to do.</w:t>
      </w:r>
      <w:r>
        <w:rPr>
          <w:rStyle w:val="StyleUnderline"/>
        </w:rPr>
        <w:t xml:space="preserve"> </w:t>
      </w:r>
      <w:r w:rsidRPr="005138BC">
        <w:rPr>
          <w:sz w:val="16"/>
        </w:rPr>
        <w:t xml:space="preserve">The question becomes complex: </w:t>
      </w:r>
      <w:r w:rsidRPr="00F5688A">
        <w:rPr>
          <w:rStyle w:val="StyleUnderline"/>
          <w:highlight w:val="green"/>
        </w:rPr>
        <w:t>how do we construct a</w:t>
      </w:r>
      <w:r w:rsidRPr="00B61F96">
        <w:rPr>
          <w:rStyle w:val="StyleUnderline"/>
        </w:rPr>
        <w:t xml:space="preserve"> viable </w:t>
      </w:r>
      <w:r w:rsidRPr="00F5688A">
        <w:rPr>
          <w:rStyle w:val="StyleUnderline"/>
          <w:highlight w:val="green"/>
        </w:rPr>
        <w:t>political ontology outside of</w:t>
      </w:r>
      <w:r w:rsidRPr="00B61F96">
        <w:rPr>
          <w:rStyle w:val="StyleUnderline"/>
        </w:rPr>
        <w:t xml:space="preserve"> there being a posited </w:t>
      </w:r>
      <w:r w:rsidRPr="00F5688A">
        <w:rPr>
          <w:rStyle w:val="StyleUnderline"/>
          <w:highlight w:val="green"/>
        </w:rPr>
        <w:t>objective reality</w:t>
      </w:r>
      <w:r w:rsidRPr="005138BC">
        <w:rPr>
          <w:sz w:val="16"/>
        </w:rPr>
        <w:t xml:space="preserve">? This is one possible question to ask Heidegger over coffee in heaven. What if there is no world out there with which Dasein strives to be unified? In reading Baudrillard one must admit that perhaps </w:t>
      </w:r>
      <w:r w:rsidRPr="005138BC">
        <w:rPr>
          <w:rStyle w:val="StyleUnderline"/>
        </w:rPr>
        <w:t>Heidegger was completely off base</w:t>
      </w:r>
      <w:r w:rsidRPr="005138BC">
        <w:rPr>
          <w:sz w:val="16"/>
        </w:rPr>
        <w:t>. Moreover, no such thing as 'side-by-</w:t>
      </w:r>
      <w:proofErr w:type="spellStart"/>
      <w:r w:rsidRPr="005138BC">
        <w:rPr>
          <w:sz w:val="16"/>
        </w:rPr>
        <w:t>sideness</w:t>
      </w:r>
      <w:proofErr w:type="spellEnd"/>
      <w:r w:rsidRPr="005138BC">
        <w:rPr>
          <w:sz w:val="16"/>
        </w:rPr>
        <w:t xml:space="preserve">' of an entity called Dasein with another entity called 'world' exists. In fact, if we can refer to something called world and entity, these concepts are always already alien to the self. Singularity, and not ego, is mutually co-imbricating us together at all times. It is our separateness that is the illusion borne out of an objective notion of reality. Dreaming of a unity to come beyond alienation is to give madness a telos. For conservatives on the right, selfhood is the basis of politics because sovereignty enables the preservation of rights – one of which is liberty and the power to make free choices. For Baudrillard, politics does not always serve the interests of the fully flourishing self (see anything that Baudrillard wrote). In fact, these allegedly innate liberties, stifled by social institutions such as the State, are nothing more than decadent illusions masking a more nefarious set of forces lurking behind the scenes. If Baudrillard must have a label it is beyond Marxism into the realm of Anarchy; which is described by Saul Newman as being merely the philosophy of power and its unmasking (Newman 2007). In </w:t>
      </w:r>
      <w:proofErr w:type="spellStart"/>
      <w:r w:rsidRPr="005138BC">
        <w:rPr>
          <w:sz w:val="16"/>
        </w:rPr>
        <w:t>Baudrillardean</w:t>
      </w:r>
      <w:proofErr w:type="spellEnd"/>
      <w:r w:rsidRPr="005138BC">
        <w:rPr>
          <w:sz w:val="16"/>
        </w:rPr>
        <w:t xml:space="preserve"> terms anarchism amounts to demystifying the illusion that passes as actually existing homogenous reality as all there is, and ever could be. By extension, anarchism is politically positing beliefs that this one-reality can be constructed otherwise. </w:t>
      </w:r>
      <w:r w:rsidRPr="005138BC">
        <w:rPr>
          <w:rStyle w:val="StyleUnderline"/>
        </w:rPr>
        <w:t xml:space="preserve">Closer to the point would be to construe reality as not being a unity at all, but rather a loose conglomeration of antagonisms, </w:t>
      </w:r>
      <w:r w:rsidRPr="00F5688A">
        <w:rPr>
          <w:rStyle w:val="StyleUnderline"/>
          <w:highlight w:val="green"/>
        </w:rPr>
        <w:t>differences and political striations</w:t>
      </w:r>
      <w:r w:rsidRPr="005138BC">
        <w:rPr>
          <w:rStyle w:val="StyleUnderline"/>
        </w:rPr>
        <w:t xml:space="preserve"> to be </w:t>
      </w:r>
      <w:r w:rsidRPr="00F5688A">
        <w:rPr>
          <w:rStyle w:val="StyleUnderline"/>
          <w:highlight w:val="green"/>
        </w:rPr>
        <w:t>pushed to the extreme through breaking prohibitions and taboos enclosing our imaginative possibilities.</w:t>
      </w:r>
    </w:p>
    <w:p w14:paraId="492B7FD7" w14:textId="77777777" w:rsidR="00E72E2D" w:rsidRPr="00E72E2D" w:rsidRDefault="00E72E2D" w:rsidP="00E72E2D"/>
    <w:p w14:paraId="7357396A" w14:textId="77777777" w:rsidR="00B4664F" w:rsidRDefault="00B4664F" w:rsidP="00B4664F">
      <w:pPr>
        <w:pStyle w:val="Heading2"/>
      </w:pPr>
      <w:r>
        <w:t>Theories of Power</w:t>
      </w:r>
    </w:p>
    <w:p w14:paraId="7442831A" w14:textId="77777777" w:rsidR="00B4664F" w:rsidRDefault="00B4664F" w:rsidP="00B4664F">
      <w:pPr>
        <w:pStyle w:val="Heading3"/>
      </w:pPr>
      <w:r>
        <w:t>L---Settler Colonialism</w:t>
      </w:r>
    </w:p>
    <w:p w14:paraId="36AC765B" w14:textId="77777777" w:rsidR="00B4664F" w:rsidRPr="00894C18" w:rsidRDefault="00B4664F" w:rsidP="00B4664F">
      <w:pPr>
        <w:pStyle w:val="Heading4"/>
      </w:pPr>
      <w:r>
        <w:t xml:space="preserve">Metaphors of haunting </w:t>
      </w:r>
      <w:r w:rsidRPr="00894C18">
        <w:rPr>
          <w:u w:val="single"/>
        </w:rPr>
        <w:t>facilitate ableist narratives</w:t>
      </w:r>
      <w:r>
        <w:t xml:space="preserve">---they distract our attention </w:t>
      </w:r>
      <w:r w:rsidRPr="00894C18">
        <w:rPr>
          <w:u w:val="single"/>
        </w:rPr>
        <w:t xml:space="preserve">away from </w:t>
      </w:r>
      <w:r>
        <w:rPr>
          <w:u w:val="single"/>
        </w:rPr>
        <w:t xml:space="preserve">the </w:t>
      </w:r>
      <w:r w:rsidRPr="00894C18">
        <w:rPr>
          <w:u w:val="single"/>
        </w:rPr>
        <w:t>historical reality</w:t>
      </w:r>
      <w:r>
        <w:t xml:space="preserve"> of institutions that prioritized violence against </w:t>
      </w:r>
      <w:r w:rsidRPr="00894C18">
        <w:t>disabled bodies</w:t>
      </w:r>
    </w:p>
    <w:p w14:paraId="114548EB" w14:textId="5E8900E0" w:rsidR="00B4664F" w:rsidRPr="00DC1AE5" w:rsidRDefault="00B4664F" w:rsidP="00BF7FAB">
      <w:r w:rsidRPr="00DC1AE5">
        <w:rPr>
          <w:rStyle w:val="Style13ptBold"/>
        </w:rPr>
        <w:t>Gill</w:t>
      </w:r>
      <w:r w:rsidRPr="00DC1AE5">
        <w:t xml:space="preserve">, Michael, </w:t>
      </w:r>
      <w:hyperlink r:id="rId8" w:history="1">
        <w:r w:rsidR="00BF7FAB" w:rsidRPr="00BF7FAB">
          <w:rPr>
            <w:rStyle w:val="Hyperlink"/>
          </w:rPr>
          <w:t>Syracuse University</w:t>
        </w:r>
      </w:hyperlink>
      <w:r w:rsidR="00BF7FAB" w:rsidRPr="00BF7FAB">
        <w:t>, </w:t>
      </w:r>
      <w:hyperlink r:id="rId9" w:history="1">
        <w:r w:rsidR="00BF7FAB" w:rsidRPr="00BF7FAB">
          <w:rPr>
            <w:rStyle w:val="Hyperlink"/>
          </w:rPr>
          <w:t>Cultural Foundations of Education</w:t>
        </w:r>
      </w:hyperlink>
      <w:r w:rsidR="00BF7FAB">
        <w:t xml:space="preserve"> </w:t>
      </w:r>
      <w:r w:rsidRPr="00DC1AE5">
        <w:t xml:space="preserve">and </w:t>
      </w:r>
      <w:proofErr w:type="spellStart"/>
      <w:r w:rsidRPr="00DC1AE5">
        <w:rPr>
          <w:rStyle w:val="Style13ptBold"/>
        </w:rPr>
        <w:t>Erevelles</w:t>
      </w:r>
      <w:proofErr w:type="spellEnd"/>
      <w:r w:rsidRPr="00DC1AE5">
        <w:t>, Nirmala</w:t>
      </w:r>
      <w:r w:rsidR="00BF7FAB">
        <w:t xml:space="preserve">, </w:t>
      </w:r>
      <w:r w:rsidR="00BF7FAB" w:rsidRPr="00BF7FAB">
        <w:t xml:space="preserve">Dr. Nirmala </w:t>
      </w:r>
      <w:proofErr w:type="spellStart"/>
      <w:r w:rsidR="00BF7FAB" w:rsidRPr="00BF7FAB">
        <w:t>Erevelles</w:t>
      </w:r>
      <w:proofErr w:type="spellEnd"/>
      <w:r w:rsidR="00BF7FAB" w:rsidRPr="00BF7FAB">
        <w:t xml:space="preserve"> is professor of social and cultural studies in education. Her teaching and research interests lie in the areas of disability studies, critical race theory, transnational feminism, sociology of education, and postcolonial studies.</w:t>
      </w:r>
      <w:r w:rsidRPr="00DC1AE5">
        <w:t xml:space="preserve"> </w:t>
      </w:r>
      <w:r w:rsidR="00BF7FAB">
        <w:t>[</w:t>
      </w:r>
      <w:r w:rsidRPr="00DC1AE5">
        <w:t>“The Absent Presence of Elsie Lacks: Hauntings at the Intersection of Race, Class, Gender, and Disability.” </w:t>
      </w:r>
      <w:r w:rsidRPr="00BF7FAB">
        <w:rPr>
          <w:i/>
          <w:iCs/>
        </w:rPr>
        <w:t>African American Review</w:t>
      </w:r>
      <w:r w:rsidRPr="00DC1AE5">
        <w:t xml:space="preserve">, vol. 50, no. 2, Johns Hopkins University Press, </w:t>
      </w:r>
      <w:r w:rsidRPr="00DC1AE5">
        <w:rPr>
          <w:rStyle w:val="Style13ptBold"/>
        </w:rPr>
        <w:t>2017</w:t>
      </w:r>
      <w:r w:rsidRPr="00DC1AE5">
        <w:t>, pp. 123–37, doi:10.1353/afa.2017.0017.</w:t>
      </w:r>
      <w:r w:rsidR="00BF7FAB">
        <w:t>]</w:t>
      </w:r>
      <w:r>
        <w:t>KPOO-CJK</w:t>
      </w:r>
    </w:p>
    <w:p w14:paraId="2A0B1A44" w14:textId="77777777" w:rsidR="00B4664F" w:rsidRDefault="00B4664F" w:rsidP="00B4664F">
      <w:pPr>
        <w:rPr>
          <w:sz w:val="16"/>
        </w:rPr>
      </w:pPr>
      <w:r w:rsidRPr="0020458E">
        <w:rPr>
          <w:rStyle w:val="StyleUnderline"/>
        </w:rPr>
        <w:t>It is not just the actual violence</w:t>
      </w:r>
      <w:r w:rsidRPr="00894C18">
        <w:rPr>
          <w:sz w:val="16"/>
        </w:rPr>
        <w:t xml:space="preserve"> from which Elsie Lacks suffers </w:t>
      </w:r>
      <w:r w:rsidRPr="0020458E">
        <w:rPr>
          <w:rStyle w:val="StyleUnderline"/>
        </w:rPr>
        <w:t>that haunts</w:t>
      </w:r>
      <w:r w:rsidRPr="00894C18">
        <w:rPr>
          <w:sz w:val="16"/>
        </w:rPr>
        <w:t xml:space="preserve"> our reading of </w:t>
      </w:r>
      <w:r w:rsidRPr="0020458E">
        <w:rPr>
          <w:rStyle w:val="StyleUnderline"/>
        </w:rPr>
        <w:t>Immortal Life</w:t>
      </w:r>
      <w:r w:rsidRPr="00894C18">
        <w:rPr>
          <w:sz w:val="16"/>
        </w:rPr>
        <w:t xml:space="preserve">; it is </w:t>
      </w:r>
      <w:r w:rsidRPr="0020458E">
        <w:rPr>
          <w:rStyle w:val="StyleUnderline"/>
        </w:rPr>
        <w:t>also the treatment of this violence</w:t>
      </w:r>
      <w:r w:rsidRPr="00894C18">
        <w:rPr>
          <w:sz w:val="16"/>
        </w:rPr>
        <w:t xml:space="preserve"> as </w:t>
      </w:r>
      <w:proofErr w:type="spellStart"/>
      <w:r w:rsidRPr="00894C18">
        <w:rPr>
          <w:sz w:val="16"/>
        </w:rPr>
        <w:t>unremark</w:t>
      </w:r>
      <w:proofErr w:type="spellEnd"/>
      <w:r w:rsidRPr="00894C18">
        <w:rPr>
          <w:sz w:val="16"/>
        </w:rPr>
        <w:t>- able</w:t>
      </w:r>
      <w:r w:rsidRPr="0020458E">
        <w:rPr>
          <w:rStyle w:val="StyleUnderline"/>
        </w:rPr>
        <w:t>, its erasure naturalized as very much part of our daily landscape</w:t>
      </w:r>
      <w:r w:rsidRPr="00894C18">
        <w:rPr>
          <w:sz w:val="16"/>
        </w:rPr>
        <w:t xml:space="preserve">. When first teaching the Skloot text in the fall of 2010 in a course entitled “Gender and Science” at the </w:t>
      </w:r>
      <w:r w:rsidRPr="0020458E">
        <w:rPr>
          <w:u w:val="single"/>
        </w:rPr>
        <w:t xml:space="preserve">University of </w:t>
      </w:r>
      <w:r w:rsidRPr="00F5688A">
        <w:rPr>
          <w:highlight w:val="green"/>
          <w:u w:val="single"/>
        </w:rPr>
        <w:t>Connecticut</w:t>
      </w:r>
      <w:r w:rsidRPr="00894C18">
        <w:rPr>
          <w:sz w:val="16"/>
        </w:rPr>
        <w:t xml:space="preserve">, one of the authors </w:t>
      </w:r>
      <w:r w:rsidRPr="0020458E">
        <w:rPr>
          <w:u w:val="single"/>
        </w:rPr>
        <w:t>discussed how a section of the campus</w:t>
      </w:r>
      <w:r w:rsidRPr="00894C18">
        <w:rPr>
          <w:sz w:val="16"/>
        </w:rPr>
        <w:t xml:space="preserve">—now known as the Depot campus—that houses human resources and other campus offices and departments was home to the Mansfield Training School and Hospital. This space </w:t>
      </w:r>
      <w:r w:rsidRPr="00F5688A">
        <w:rPr>
          <w:rStyle w:val="StyleUnderline"/>
          <w:highlight w:val="green"/>
        </w:rPr>
        <w:t xml:space="preserve">functioned as an institution that </w:t>
      </w:r>
      <w:r w:rsidRPr="00F5688A">
        <w:rPr>
          <w:rStyle w:val="Emphasis"/>
          <w:highlight w:val="green"/>
        </w:rPr>
        <w:t>segregated</w:t>
      </w:r>
      <w:r w:rsidRPr="0020458E">
        <w:rPr>
          <w:rStyle w:val="Emphasis"/>
        </w:rPr>
        <w:t xml:space="preserve"> both </w:t>
      </w:r>
      <w:r w:rsidRPr="00F5688A">
        <w:rPr>
          <w:rStyle w:val="Emphasis"/>
          <w:highlight w:val="green"/>
        </w:rPr>
        <w:t>children and adults with</w:t>
      </w:r>
      <w:r w:rsidRPr="0020458E">
        <w:rPr>
          <w:rStyle w:val="Emphasis"/>
        </w:rPr>
        <w:t xml:space="preserve"> cognitive </w:t>
      </w:r>
      <w:r w:rsidRPr="00F5688A">
        <w:rPr>
          <w:rStyle w:val="Emphasis"/>
          <w:highlight w:val="green"/>
        </w:rPr>
        <w:t>disabilities</w:t>
      </w:r>
      <w:r w:rsidRPr="0020458E">
        <w:rPr>
          <w:rStyle w:val="Emphasis"/>
        </w:rPr>
        <w:t xml:space="preserve"> and epilepsy</w:t>
      </w:r>
      <w:r w:rsidRPr="00894C18">
        <w:rPr>
          <w:sz w:val="16"/>
        </w:rPr>
        <w:t xml:space="preserve">, and was also one of the </w:t>
      </w:r>
      <w:r w:rsidRPr="0020458E">
        <w:rPr>
          <w:rStyle w:val="StyleUnderline"/>
        </w:rPr>
        <w:t>locations where eugenic sterilizations were carried out</w:t>
      </w:r>
      <w:r w:rsidRPr="00894C18">
        <w:rPr>
          <w:sz w:val="16"/>
        </w:rPr>
        <w:t xml:space="preserve"> in the state of Connecticut. While the </w:t>
      </w:r>
      <w:r w:rsidRPr="00F5688A">
        <w:rPr>
          <w:rStyle w:val="StyleUnderline"/>
          <w:highlight w:val="green"/>
        </w:rPr>
        <w:t>students</w:t>
      </w:r>
      <w:r w:rsidRPr="00894C18">
        <w:rPr>
          <w:sz w:val="16"/>
        </w:rPr>
        <w:t xml:space="preserve"> did not know much about the history of this space, they </w:t>
      </w:r>
      <w:r w:rsidRPr="00F5688A">
        <w:rPr>
          <w:rStyle w:val="StyleUnderline"/>
          <w:highlight w:val="green"/>
        </w:rPr>
        <w:t>were</w:t>
      </w:r>
      <w:r w:rsidRPr="00894C18">
        <w:rPr>
          <w:sz w:val="16"/>
        </w:rPr>
        <w:t xml:space="preserve"> nevertheless </w:t>
      </w:r>
      <w:r w:rsidRPr="00F5688A">
        <w:rPr>
          <w:rStyle w:val="StyleUnderline"/>
          <w:highlight w:val="green"/>
        </w:rPr>
        <w:t>aware of the narratives about ghosts haunting</w:t>
      </w:r>
      <w:r w:rsidRPr="0020458E">
        <w:rPr>
          <w:rStyle w:val="StyleUnderline"/>
        </w:rPr>
        <w:t xml:space="preserve"> the Depot campus</w:t>
      </w:r>
      <w:r w:rsidRPr="00894C18">
        <w:rPr>
          <w:sz w:val="16"/>
        </w:rPr>
        <w:t xml:space="preserve">. We identify </w:t>
      </w:r>
      <w:r w:rsidRPr="00F5688A">
        <w:rPr>
          <w:highlight w:val="green"/>
          <w:u w:val="single"/>
        </w:rPr>
        <w:t>such narratives</w:t>
      </w:r>
      <w:r w:rsidRPr="00894C18">
        <w:rPr>
          <w:sz w:val="16"/>
        </w:rPr>
        <w:t xml:space="preserve"> as </w:t>
      </w:r>
      <w:r w:rsidRPr="00F5688A">
        <w:rPr>
          <w:b/>
          <w:bCs/>
          <w:highlight w:val="green"/>
          <w:u w:val="single"/>
        </w:rPr>
        <w:t>ableist practices that structure oppressive</w:t>
      </w:r>
      <w:r w:rsidRPr="00F5688A">
        <w:rPr>
          <w:highlight w:val="green"/>
          <w:u w:val="single"/>
        </w:rPr>
        <w:t xml:space="preserve"> and</w:t>
      </w:r>
      <w:r w:rsidRPr="0020458E">
        <w:rPr>
          <w:u w:val="single"/>
        </w:rPr>
        <w:t xml:space="preserve"> consequently </w:t>
      </w:r>
      <w:r w:rsidRPr="00F5688A">
        <w:rPr>
          <w:highlight w:val="green"/>
          <w:u w:val="single"/>
        </w:rPr>
        <w:t>violent representations</w:t>
      </w:r>
      <w:r w:rsidRPr="0020458E">
        <w:rPr>
          <w:u w:val="single"/>
        </w:rPr>
        <w:t xml:space="preserve"> of the residents </w:t>
      </w:r>
      <w:r w:rsidRPr="00F5688A">
        <w:rPr>
          <w:highlight w:val="green"/>
          <w:u w:val="single"/>
        </w:rPr>
        <w:t>of these</w:t>
      </w:r>
      <w:r w:rsidRPr="0020458E">
        <w:rPr>
          <w:u w:val="single"/>
        </w:rPr>
        <w:t xml:space="preserve"> state </w:t>
      </w:r>
      <w:r w:rsidRPr="00F5688A">
        <w:rPr>
          <w:highlight w:val="green"/>
          <w:u w:val="single"/>
        </w:rPr>
        <w:t>institutions</w:t>
      </w:r>
      <w:r w:rsidRPr="00894C18">
        <w:rPr>
          <w:sz w:val="16"/>
        </w:rPr>
        <w:t xml:space="preserve"> such that their life stories are reduced to tawdry inconsequence. Now that these buildings have been repurposed for use by educational institutions, we </w:t>
      </w:r>
      <w:r w:rsidRPr="002676D5">
        <w:rPr>
          <w:u w:val="single"/>
        </w:rPr>
        <w:t>must reflect on how the spaces we traverse</w:t>
      </w:r>
      <w:r w:rsidRPr="00894C18">
        <w:rPr>
          <w:sz w:val="16"/>
        </w:rPr>
        <w:t xml:space="preserve"> as educators/students </w:t>
      </w:r>
      <w:r w:rsidRPr="002676D5">
        <w:rPr>
          <w:u w:val="single"/>
        </w:rPr>
        <w:t xml:space="preserve">are often layered with histories of </w:t>
      </w:r>
      <w:r w:rsidRPr="00F5688A">
        <w:rPr>
          <w:highlight w:val="green"/>
          <w:u w:val="single"/>
        </w:rPr>
        <w:t>ableist</w:t>
      </w:r>
      <w:r w:rsidRPr="002676D5">
        <w:rPr>
          <w:u w:val="single"/>
        </w:rPr>
        <w:t xml:space="preserve"> and racist regimes of </w:t>
      </w:r>
      <w:r w:rsidRPr="00F5688A">
        <w:rPr>
          <w:highlight w:val="green"/>
          <w:u w:val="single"/>
        </w:rPr>
        <w:t>violence</w:t>
      </w:r>
      <w:r w:rsidRPr="002676D5">
        <w:rPr>
          <w:u w:val="single"/>
        </w:rPr>
        <w:t xml:space="preserve"> that are </w:t>
      </w:r>
      <w:r w:rsidRPr="00F5688A">
        <w:rPr>
          <w:highlight w:val="green"/>
          <w:u w:val="single"/>
        </w:rPr>
        <w:t>rendered invisible</w:t>
      </w:r>
      <w:r w:rsidRPr="002676D5">
        <w:rPr>
          <w:u w:val="single"/>
        </w:rPr>
        <w:t xml:space="preserve"> and are thereby casually made to disappear into the woodwork</w:t>
      </w:r>
      <w:r w:rsidRPr="00894C18">
        <w:rPr>
          <w:sz w:val="16"/>
        </w:rPr>
        <w:t xml:space="preserve">. </w:t>
      </w:r>
      <w:r w:rsidRPr="002676D5">
        <w:rPr>
          <w:u w:val="single"/>
        </w:rPr>
        <w:t>Such disappearances</w:t>
      </w:r>
      <w:r w:rsidRPr="00894C18">
        <w:rPr>
          <w:sz w:val="16"/>
        </w:rPr>
        <w:t xml:space="preserve">, Grace </w:t>
      </w:r>
      <w:proofErr w:type="spellStart"/>
      <w:r w:rsidRPr="00894C18">
        <w:rPr>
          <w:sz w:val="16"/>
        </w:rPr>
        <w:t>Kyungwon</w:t>
      </w:r>
      <w:proofErr w:type="spellEnd"/>
      <w:r w:rsidRPr="00894C18">
        <w:rPr>
          <w:sz w:val="16"/>
        </w:rPr>
        <w:t xml:space="preserve"> Hong explains, </w:t>
      </w:r>
      <w:r w:rsidRPr="002676D5">
        <w:rPr>
          <w:u w:val="single"/>
        </w:rPr>
        <w:t>serve to erase the violence</w:t>
      </w:r>
      <w:r w:rsidRPr="00894C18">
        <w:rPr>
          <w:sz w:val="16"/>
        </w:rPr>
        <w:t xml:space="preserve"> of the past and of the present </w:t>
      </w:r>
      <w:r w:rsidRPr="00F5688A">
        <w:rPr>
          <w:highlight w:val="green"/>
          <w:u w:val="single"/>
        </w:rPr>
        <w:t xml:space="preserve">in a way that enables </w:t>
      </w:r>
      <w:r w:rsidRPr="00F5688A">
        <w:rPr>
          <w:b/>
          <w:bCs/>
          <w:highlight w:val="green"/>
          <w:u w:val="single"/>
        </w:rPr>
        <w:t>neoliberal regimes to maintain their legitimacy</w:t>
      </w:r>
      <w:r w:rsidRPr="002676D5">
        <w:rPr>
          <w:u w:val="single"/>
        </w:rPr>
        <w:t xml:space="preserve"> and power over those whom they have deemed unworthy of life</w:t>
      </w:r>
      <w:r w:rsidRPr="00894C18">
        <w:rPr>
          <w:sz w:val="16"/>
        </w:rPr>
        <w:t xml:space="preserve"> (30). To mention a parallel anecdote, the second author of this essay has been teaching a course on social and cultural studies in education for the past two years to pre- service teachers in another repurposed wing of the former </w:t>
      </w:r>
      <w:r w:rsidRPr="00AF4E13">
        <w:rPr>
          <w:u w:val="single"/>
        </w:rPr>
        <w:t>Bryce Hospital</w:t>
      </w:r>
      <w:r w:rsidRPr="00894C18">
        <w:rPr>
          <w:sz w:val="16"/>
        </w:rPr>
        <w:t xml:space="preserve">, at one time one of the </w:t>
      </w:r>
      <w:r w:rsidRPr="00AF4E13">
        <w:rPr>
          <w:u w:val="single"/>
        </w:rPr>
        <w:t>largest psychiatric institutional facilities in Alabama</w:t>
      </w:r>
      <w:r w:rsidRPr="00894C18">
        <w:rPr>
          <w:sz w:val="16"/>
        </w:rPr>
        <w:t xml:space="preserve">. Here, too, none of the students in the course was aware of the shameful history of Bryce, </w:t>
      </w:r>
      <w:r w:rsidRPr="00AF4E13">
        <w:rPr>
          <w:u w:val="single"/>
        </w:rPr>
        <w:t>known for the landmark case Wyatt v. Stickney</w:t>
      </w:r>
      <w:r w:rsidRPr="00894C18">
        <w:rPr>
          <w:sz w:val="16"/>
        </w:rPr>
        <w:t xml:space="preserve">. This case, brought to court by the fifteen-year-old Ricky Wyatt and his aunt, a former Bryce </w:t>
      </w:r>
      <w:r w:rsidRPr="00AF4E13">
        <w:rPr>
          <w:u w:val="single"/>
        </w:rPr>
        <w:t>employee, exposed the horrible conditions in which inmates lived and was the harbinger of the deinstitutionalization movement of the 1970s</w:t>
      </w:r>
      <w:r w:rsidRPr="00894C18">
        <w:rPr>
          <w:sz w:val="16"/>
        </w:rPr>
        <w:t xml:space="preserve">. However, as in the Depot campus example, the undergraduate </w:t>
      </w:r>
      <w:proofErr w:type="spellStart"/>
      <w:r w:rsidRPr="00AF4E13">
        <w:rPr>
          <w:u w:val="single"/>
        </w:rPr>
        <w:t>stu</w:t>
      </w:r>
      <w:proofErr w:type="spellEnd"/>
      <w:r w:rsidRPr="00AF4E13">
        <w:rPr>
          <w:u w:val="single"/>
        </w:rPr>
        <w:t>- dents</w:t>
      </w:r>
      <w:r w:rsidRPr="00894C18">
        <w:rPr>
          <w:sz w:val="16"/>
        </w:rPr>
        <w:t xml:space="preserve"> at the University of Alabama </w:t>
      </w:r>
      <w:r w:rsidRPr="00AF4E13">
        <w:rPr>
          <w:u w:val="single"/>
        </w:rPr>
        <w:t>were</w:t>
      </w:r>
      <w:r w:rsidRPr="00894C18">
        <w:rPr>
          <w:sz w:val="16"/>
        </w:rPr>
        <w:t xml:space="preserve"> more </w:t>
      </w:r>
      <w:r w:rsidRPr="00AF4E13">
        <w:rPr>
          <w:u w:val="single"/>
        </w:rPr>
        <w:t xml:space="preserve">aware of another institution in the same town, </w:t>
      </w:r>
      <w:r w:rsidRPr="00F5688A">
        <w:rPr>
          <w:highlight w:val="green"/>
          <w:u w:val="single"/>
        </w:rPr>
        <w:t>the Jemison Center</w:t>
      </w:r>
      <w:r w:rsidRPr="00894C18">
        <w:rPr>
          <w:sz w:val="16"/>
        </w:rPr>
        <w:t xml:space="preserve"> (also known as the Old Bryce), now in ruins, </w:t>
      </w:r>
      <w:r w:rsidRPr="00AF4E13">
        <w:rPr>
          <w:u w:val="single"/>
        </w:rPr>
        <w:t xml:space="preserve">which </w:t>
      </w:r>
      <w:r w:rsidRPr="00F5688A">
        <w:rPr>
          <w:highlight w:val="green"/>
          <w:u w:val="single"/>
        </w:rPr>
        <w:t>served as a segregated institutio</w:t>
      </w:r>
      <w:r w:rsidRPr="00AF4E13">
        <w:rPr>
          <w:u w:val="single"/>
        </w:rPr>
        <w:t xml:space="preserve">n for black children and adults and </w:t>
      </w:r>
      <w:r w:rsidRPr="00F5688A">
        <w:rPr>
          <w:highlight w:val="green"/>
          <w:u w:val="single"/>
        </w:rPr>
        <w:t>generated</w:t>
      </w:r>
      <w:r w:rsidRPr="00AF4E13">
        <w:rPr>
          <w:u w:val="single"/>
        </w:rPr>
        <w:t xml:space="preserve"> similar </w:t>
      </w:r>
      <w:r w:rsidRPr="00F5688A">
        <w:rPr>
          <w:b/>
          <w:bCs/>
          <w:highlight w:val="green"/>
          <w:u w:val="single"/>
        </w:rPr>
        <w:t>ableist narratives of hauntings</w:t>
      </w:r>
      <w:r w:rsidRPr="00894C18">
        <w:rPr>
          <w:sz w:val="16"/>
        </w:rPr>
        <w:t xml:space="preserve">. Here again, </w:t>
      </w:r>
      <w:r w:rsidRPr="00F5688A">
        <w:rPr>
          <w:highlight w:val="green"/>
          <w:u w:val="single"/>
        </w:rPr>
        <w:t xml:space="preserve">the </w:t>
      </w:r>
      <w:r w:rsidRPr="00F5688A">
        <w:rPr>
          <w:b/>
          <w:bCs/>
          <w:highlight w:val="green"/>
          <w:u w:val="single"/>
        </w:rPr>
        <w:t>language of ghosts distracts our attention</w:t>
      </w:r>
      <w:r w:rsidRPr="00F5688A">
        <w:rPr>
          <w:highlight w:val="green"/>
          <w:u w:val="single"/>
        </w:rPr>
        <w:t xml:space="preserve"> from the historical reality of the violence committed against</w:t>
      </w:r>
      <w:r w:rsidRPr="00D62367">
        <w:rPr>
          <w:u w:val="single"/>
        </w:rPr>
        <w:t xml:space="preserve"> the institution’s </w:t>
      </w:r>
      <w:r w:rsidRPr="00F5688A">
        <w:rPr>
          <w:highlight w:val="green"/>
          <w:u w:val="single"/>
        </w:rPr>
        <w:t>black and</w:t>
      </w:r>
      <w:r w:rsidRPr="00D62367">
        <w:rPr>
          <w:u w:val="single"/>
        </w:rPr>
        <w:t xml:space="preserve">/or </w:t>
      </w:r>
      <w:r w:rsidRPr="00F5688A">
        <w:rPr>
          <w:highlight w:val="green"/>
          <w:u w:val="single"/>
        </w:rPr>
        <w:t>disabled residents by transforming their real experiences of violence into a phantom presence easily consumed for cheap thrills</w:t>
      </w:r>
      <w:r w:rsidRPr="00894C18">
        <w:rPr>
          <w:sz w:val="16"/>
        </w:rPr>
        <w:t xml:space="preserve">. What are we to make of these erasures of the histories of lives lived that are now supplanted by tawdry tales of ghosts that haunt the spaces in which we live and work? For example, quickly </w:t>
      </w:r>
      <w:r w:rsidRPr="00D62367">
        <w:rPr>
          <w:u w:val="single"/>
        </w:rPr>
        <w:t>Googling the “Depot campus”</w:t>
      </w:r>
      <w:r w:rsidRPr="00894C18">
        <w:rPr>
          <w:sz w:val="16"/>
        </w:rPr>
        <w:t xml:space="preserve"> at the University of Connecticut produces plenty of blog postings documenting individual attempts to hunt down these ghosts. Many sites </w:t>
      </w:r>
      <w:r w:rsidRPr="00D62367">
        <w:rPr>
          <w:u w:val="single"/>
        </w:rPr>
        <w:t>reference the pasts of these institutional settings as “proof” of these ghosts</w:t>
      </w:r>
      <w:r w:rsidRPr="00894C18">
        <w:rPr>
          <w:sz w:val="16"/>
        </w:rPr>
        <w:t xml:space="preserve">. An October 2015 article in Connecticut Magazine, in dis- cussing the Mansfield Training School and Hospital, avers: “Connecticut has more than its share of shuttered mental health facilities, where, although the actual histories are benign and the vast majority of patients were tenderly cared for, movie-inspired imagined cruelties and struggles make for fertile ground that’s ripe for supposed hauntings” (“Haunted Connecticut” 51). </w:t>
      </w:r>
      <w:r w:rsidRPr="00D62367">
        <w:rPr>
          <w:u w:val="single"/>
        </w:rPr>
        <w:t>The “official” discourse of benign treatment actively hides the scope of violence</w:t>
      </w:r>
      <w:r w:rsidRPr="00894C18">
        <w:rPr>
          <w:sz w:val="16"/>
        </w:rPr>
        <w:t xml:space="preserve"> that is pervasive in carceral settings while casually </w:t>
      </w:r>
      <w:r w:rsidRPr="00D62367">
        <w:rPr>
          <w:u w:val="single"/>
        </w:rPr>
        <w:t>attributing the inevitability of the proliferation of some narratives of haunting</w:t>
      </w:r>
      <w:r w:rsidRPr="00894C18">
        <w:rPr>
          <w:sz w:val="16"/>
        </w:rPr>
        <w:t xml:space="preserve"> to Hollywood-inspired imaginations. Yet again</w:t>
      </w:r>
      <w:r w:rsidRPr="00D62367">
        <w:rPr>
          <w:u w:val="single"/>
        </w:rPr>
        <w:t xml:space="preserve">, </w:t>
      </w:r>
      <w:r w:rsidRPr="00F5688A">
        <w:rPr>
          <w:highlight w:val="green"/>
          <w:u w:val="single"/>
        </w:rPr>
        <w:t>the experiences of violence enacted against</w:t>
      </w:r>
      <w:r w:rsidRPr="00D62367">
        <w:rPr>
          <w:u w:val="single"/>
        </w:rPr>
        <w:t xml:space="preserve"> incarcerated </w:t>
      </w:r>
      <w:r w:rsidRPr="00F5688A">
        <w:rPr>
          <w:highlight w:val="green"/>
          <w:u w:val="single"/>
        </w:rPr>
        <w:t>disabled bodies</w:t>
      </w:r>
      <w:r w:rsidRPr="00894C18">
        <w:rPr>
          <w:sz w:val="16"/>
        </w:rPr>
        <w:t>, many of them poor and black</w:t>
      </w:r>
      <w:r w:rsidRPr="00D62367">
        <w:rPr>
          <w:b/>
          <w:bCs/>
          <w:u w:val="single"/>
        </w:rPr>
        <w:t xml:space="preserve">, </w:t>
      </w:r>
      <w:r w:rsidRPr="00F5688A">
        <w:rPr>
          <w:b/>
          <w:bCs/>
          <w:highlight w:val="green"/>
          <w:u w:val="single"/>
        </w:rPr>
        <w:t>become metaphors in an ableist narrative of vengeful ghosts seeking justice</w:t>
      </w:r>
      <w:r w:rsidRPr="00894C18">
        <w:rPr>
          <w:sz w:val="16"/>
        </w:rPr>
        <w:t xml:space="preserve">. Similarly, narratives of “paranormal” activity at the Jemison Center abound on the Internet. Many of these accounts reference the mixing of “fact” with “fiction” by </w:t>
      </w:r>
      <w:r w:rsidRPr="00D62367">
        <w:rPr>
          <w:u w:val="single"/>
        </w:rPr>
        <w:t>acknowledging the segregated history of this institution that included the forced labor of former slaves, but then explain this history away by describing the alleged hauntings as an inevitable outcome of such institutional spaces</w:t>
      </w:r>
      <w:r w:rsidRPr="00894C18">
        <w:rPr>
          <w:sz w:val="16"/>
        </w:rPr>
        <w:t xml:space="preserve">. The stories of resident ghosts in these institutions become urban legends that attract visitors at Halloween, while actively obscuring complex historical accounts of the violence experienced by the actual inmates. As Emily Smith </w:t>
      </w:r>
      <w:proofErr w:type="spellStart"/>
      <w:r w:rsidRPr="00894C18">
        <w:rPr>
          <w:sz w:val="16"/>
        </w:rPr>
        <w:t>Beitiks</w:t>
      </w:r>
      <w:proofErr w:type="spellEnd"/>
      <w:r w:rsidRPr="00894C18">
        <w:rPr>
          <w:sz w:val="16"/>
        </w:rPr>
        <w:t xml:space="preserve">, associate director of the Paul K. Longmore Institute on Disability, explains:9 </w:t>
      </w:r>
      <w:r w:rsidRPr="00DC24FE">
        <w:rPr>
          <w:u w:val="single"/>
        </w:rPr>
        <w:t xml:space="preserve">The history of institutionalization is indeed horrific, but the </w:t>
      </w:r>
      <w:r w:rsidRPr="00DC24FE">
        <w:rPr>
          <w:b/>
          <w:bCs/>
          <w:u w:val="single"/>
        </w:rPr>
        <w:t>abuses that were committed were overwhelmingly directed at residents with disabilities</w:t>
      </w:r>
      <w:r w:rsidRPr="00DC24FE">
        <w:rPr>
          <w:u w:val="single"/>
        </w:rPr>
        <w:t>, not the other way around as haunted attractions suggest today</w:t>
      </w:r>
      <w:r w:rsidRPr="00894C18">
        <w:rPr>
          <w:sz w:val="16"/>
        </w:rPr>
        <w:t xml:space="preserve">. Yet </w:t>
      </w:r>
      <w:r w:rsidRPr="00F5688A">
        <w:rPr>
          <w:highlight w:val="green"/>
          <w:u w:val="single"/>
        </w:rPr>
        <w:t>these horror playgrounds</w:t>
      </w:r>
      <w:r w:rsidRPr="00DC24FE">
        <w:rPr>
          <w:u w:val="single"/>
        </w:rPr>
        <w:t xml:space="preserve"> of disability </w:t>
      </w:r>
      <w:r w:rsidRPr="00F5688A">
        <w:rPr>
          <w:highlight w:val="green"/>
          <w:u w:val="single"/>
        </w:rPr>
        <w:t>succeed because the</w:t>
      </w:r>
      <w:r w:rsidRPr="00DC24FE">
        <w:rPr>
          <w:u w:val="single"/>
        </w:rPr>
        <w:t xml:space="preserve"> history of institutions </w:t>
      </w:r>
      <w:r w:rsidRPr="00F5688A">
        <w:rPr>
          <w:highlight w:val="green"/>
          <w:u w:val="single"/>
        </w:rPr>
        <w:t>is not widely known</w:t>
      </w:r>
      <w:r w:rsidRPr="00894C18">
        <w:rPr>
          <w:sz w:val="16"/>
        </w:rPr>
        <w:t xml:space="preserve">. That so many </w:t>
      </w:r>
      <w:r w:rsidRPr="00DC24FE">
        <w:rPr>
          <w:u w:val="single"/>
        </w:rPr>
        <w:t>people flock to these attractions</w:t>
      </w:r>
      <w:r w:rsidRPr="00894C18">
        <w:rPr>
          <w:sz w:val="16"/>
        </w:rPr>
        <w:t xml:space="preserve"> year after year shows how much work we have ahead. In this essay, the “hauntings” we draw from our analytic toolbox do not belong to this genre of sensationalist representation. Conscious of the ways in which any discussion of hauntings can be transformed via neoliberal practices into a prof- </w:t>
      </w:r>
      <w:proofErr w:type="spellStart"/>
      <w:r w:rsidRPr="00894C18">
        <w:rPr>
          <w:sz w:val="16"/>
        </w:rPr>
        <w:t>itable</w:t>
      </w:r>
      <w:proofErr w:type="spellEnd"/>
      <w:r w:rsidRPr="00894C18">
        <w:rPr>
          <w:sz w:val="16"/>
        </w:rPr>
        <w:t xml:space="preserve"> venture, we refuse to reproduce these practices. Rather, as educators who are aware that we inhabit spaces of institutional violence that are seldom recognized, we take seriously </w:t>
      </w:r>
      <w:r w:rsidRPr="00F5688A">
        <w:rPr>
          <w:highlight w:val="green"/>
          <w:u w:val="single"/>
        </w:rPr>
        <w:t>the need to foster a critical pedagogy that foregrounds the histories of violence our neoliberal institutions</w:t>
      </w:r>
      <w:r w:rsidRPr="000A6E54">
        <w:rPr>
          <w:u w:val="single"/>
        </w:rPr>
        <w:t xml:space="preserve"> feel compelled to hide, even while at the same time these institutions</w:t>
      </w:r>
      <w:r w:rsidRPr="00894C18">
        <w:rPr>
          <w:sz w:val="16"/>
        </w:rPr>
        <w:t xml:space="preserve"> (as well as faculty, administrators, staff, and students) </w:t>
      </w:r>
      <w:r w:rsidRPr="000A6E54">
        <w:rPr>
          <w:b/>
          <w:bCs/>
          <w:u w:val="single"/>
        </w:rPr>
        <w:t>allow for an ableist and racist circulation of ghosts to become stories</w:t>
      </w:r>
      <w:r w:rsidRPr="00894C18">
        <w:rPr>
          <w:sz w:val="16"/>
        </w:rPr>
        <w:t xml:space="preserve"> shared in the cafeteria, on social media, and at Halloween. Recently demands from student move- </w:t>
      </w:r>
      <w:proofErr w:type="spellStart"/>
      <w:r w:rsidRPr="00894C18">
        <w:rPr>
          <w:sz w:val="16"/>
        </w:rPr>
        <w:t>ments</w:t>
      </w:r>
      <w:proofErr w:type="spellEnd"/>
      <w:r w:rsidRPr="00894C18">
        <w:rPr>
          <w:sz w:val="16"/>
        </w:rPr>
        <w:t xml:space="preserve"> in many universities across the U. S. to remove the names of slaveowners and members of the KKK from the academic buildings named after them have led to discussions of whether such erasures will actually disrupt institutionalized racism in Predominantly White Institutions. </w:t>
      </w:r>
      <w:r w:rsidRPr="000A6E54">
        <w:rPr>
          <w:u w:val="single"/>
        </w:rPr>
        <w:t>How educational institutions address the histories of repurposed carceral institutions on their campuses should also merit a similar discussion. Our attempts to foreground these erasures of histories through hauntings as an analytic also cautions us against reproducing the narrative of the vengeful, ghostly, disabled subject while engaging in a materialist analysis at the intersections of race, class, and gender</w:t>
      </w:r>
      <w:r w:rsidRPr="00894C18">
        <w:rPr>
          <w:sz w:val="16"/>
        </w:rPr>
        <w:t xml:space="preserve">. In describing her methodology, Gordon asks: “What kind of case is a case of a ghost? It is a case of haunting, </w:t>
      </w:r>
      <w:r w:rsidRPr="00894C18">
        <w:rPr>
          <w:u w:val="single"/>
        </w:rPr>
        <w:t>a story about what happens when we admit the ghost</w:t>
      </w:r>
      <w:r w:rsidRPr="00894C18">
        <w:rPr>
          <w:sz w:val="16"/>
        </w:rPr>
        <w:t>—</w:t>
      </w:r>
      <w:r w:rsidRPr="00894C18">
        <w:rPr>
          <w:b/>
          <w:bCs/>
          <w:u w:val="single"/>
        </w:rPr>
        <w:t>that special instance of the merging of the visible and the invisible</w:t>
      </w:r>
      <w:r w:rsidRPr="00894C18">
        <w:rPr>
          <w:sz w:val="16"/>
        </w:rPr>
        <w:t xml:space="preserve">, </w:t>
      </w:r>
      <w:r w:rsidRPr="00894C18">
        <w:rPr>
          <w:u w:val="single"/>
        </w:rPr>
        <w:t>the dead and the living</w:t>
      </w:r>
      <w:r w:rsidRPr="00894C18">
        <w:rPr>
          <w:sz w:val="16"/>
        </w:rPr>
        <w:t xml:space="preserve">, </w:t>
      </w:r>
      <w:r w:rsidRPr="00894C18">
        <w:rPr>
          <w:u w:val="single"/>
        </w:rPr>
        <w:t>the past and the present</w:t>
      </w:r>
      <w:r w:rsidRPr="00894C18">
        <w:rPr>
          <w:sz w:val="16"/>
        </w:rPr>
        <w:t>—</w:t>
      </w:r>
      <w:r w:rsidRPr="00894C18">
        <w:rPr>
          <w:u w:val="single"/>
        </w:rPr>
        <w:t xml:space="preserve">into the making of worldly </w:t>
      </w:r>
      <w:proofErr w:type="spellStart"/>
      <w:r w:rsidRPr="00894C18">
        <w:rPr>
          <w:u w:val="single"/>
        </w:rPr>
        <w:t>rela</w:t>
      </w:r>
      <w:proofErr w:type="spellEnd"/>
      <w:r w:rsidRPr="00894C18">
        <w:rPr>
          <w:u w:val="single"/>
        </w:rPr>
        <w:t xml:space="preserve">- </w:t>
      </w:r>
      <w:proofErr w:type="spellStart"/>
      <w:r w:rsidRPr="00894C18">
        <w:rPr>
          <w:u w:val="single"/>
        </w:rPr>
        <w:t>tions</w:t>
      </w:r>
      <w:proofErr w:type="spellEnd"/>
      <w:r w:rsidRPr="00894C18">
        <w:rPr>
          <w:u w:val="single"/>
        </w:rPr>
        <w:t xml:space="preserve"> and into the making of our accounts of the world</w:t>
      </w:r>
      <w:r w:rsidRPr="00894C18">
        <w:rPr>
          <w:sz w:val="16"/>
        </w:rPr>
        <w:t>” (24). What we find striking in this methodology is the move to admit the ghost, and in doing so, facilitate entry. While most often the act of admission assumes letting someone into a location, whether an institution of higher learning because of test scores and grade-point averages or a hospital because of a supposed need for medical treatment, the act of admission to which we allude requires recognizing the ghost as a social figure who holds in its elusive form both the absence and presence of its history.</w:t>
      </w:r>
    </w:p>
    <w:p w14:paraId="06FB73B4" w14:textId="77777777" w:rsidR="00B4664F" w:rsidRDefault="00B4664F" w:rsidP="00B4664F">
      <w:pPr>
        <w:pStyle w:val="Heading4"/>
      </w:pPr>
      <w:r>
        <w:t xml:space="preserve">Indigenous studies fail to </w:t>
      </w:r>
      <w:r w:rsidRPr="0074724E">
        <w:rPr>
          <w:u w:val="single"/>
        </w:rPr>
        <w:t>include disability</w:t>
      </w:r>
    </w:p>
    <w:p w14:paraId="7792816D" w14:textId="77777777" w:rsidR="00B4664F" w:rsidRPr="009A79AF" w:rsidRDefault="00B4664F" w:rsidP="00B4664F">
      <w:r w:rsidRPr="009A79AF">
        <w:t>(</w:t>
      </w:r>
      <w:r w:rsidRPr="00611A1F">
        <w:rPr>
          <w:rStyle w:val="Style13ptBold"/>
        </w:rPr>
        <w:t>Siobhan</w:t>
      </w:r>
      <w:r w:rsidRPr="009A79AF">
        <w:t xml:space="preserve"> and </w:t>
      </w:r>
      <w:r w:rsidRPr="00611A1F">
        <w:rPr>
          <w:rStyle w:val="Style13ptBold"/>
        </w:rPr>
        <w:t>Clare</w:t>
      </w:r>
      <w:r w:rsidRPr="009A79AF">
        <w:t xml:space="preserve">, Journal of Literary &amp; Cultural Disability Studies, Volume 7, Number 2, </w:t>
      </w:r>
      <w:r w:rsidRPr="00611A1F">
        <w:rPr>
          <w:rStyle w:val="Style13ptBold"/>
        </w:rPr>
        <w:t>2013</w:t>
      </w:r>
      <w:r>
        <w:t xml:space="preserve"> </w:t>
      </w:r>
      <w:hyperlink r:id="rId10" w:history="1">
        <w:r w:rsidRPr="00721D15">
          <w:rPr>
            <w:rStyle w:val="Hyperlink"/>
          </w:rPr>
          <w:t>http://muse.jhu.edu/journals/journal_of_literary_and_cultural_disability_studies/v007/7.2.senier01.html</w:t>
        </w:r>
      </w:hyperlink>
      <w:r w:rsidRPr="009A79AF">
        <w:t xml:space="preserve"> </w:t>
      </w:r>
      <w:proofErr w:type="spellStart"/>
      <w:r w:rsidRPr="009A79AF">
        <w:t>mj</w:t>
      </w:r>
      <w:proofErr w:type="spellEnd"/>
      <w:r w:rsidRPr="009A79AF">
        <w:t>)</w:t>
      </w:r>
    </w:p>
    <w:p w14:paraId="4A7C25E9" w14:textId="77777777" w:rsidR="00B4664F" w:rsidRPr="00EF6F64" w:rsidRDefault="00B4664F" w:rsidP="00B4664F">
      <w:pPr>
        <w:rPr>
          <w:sz w:val="16"/>
        </w:rPr>
      </w:pPr>
      <w:r w:rsidRPr="00EF6F64">
        <w:rPr>
          <w:sz w:val="16"/>
        </w:rPr>
        <w:t xml:space="preserve">For all this, critical work on </w:t>
      </w:r>
      <w:r w:rsidRPr="00F5688A">
        <w:rPr>
          <w:rStyle w:val="StyleUnderline"/>
          <w:highlight w:val="green"/>
        </w:rPr>
        <w:t>indigenous literature</w:t>
      </w:r>
      <w:r w:rsidRPr="00EF6F64">
        <w:rPr>
          <w:rStyle w:val="StyleUnderline"/>
        </w:rPr>
        <w:t xml:space="preserve"> has been </w:t>
      </w:r>
      <w:r w:rsidRPr="00F5688A">
        <w:rPr>
          <w:rStyle w:val="Emphasis"/>
          <w:highlight w:val="green"/>
        </w:rPr>
        <w:t>slow to acknowledge disability</w:t>
      </w:r>
      <w:r w:rsidRPr="00EF6F64">
        <w:rPr>
          <w:rStyle w:val="StyleUnderline"/>
        </w:rPr>
        <w:t xml:space="preserve"> as a </w:t>
      </w:r>
      <w:r w:rsidRPr="00EF6F64">
        <w:rPr>
          <w:rStyle w:val="Emphasis"/>
        </w:rPr>
        <w:t>useful category of analysis</w:t>
      </w:r>
      <w:r w:rsidRPr="00EF6F64">
        <w:rPr>
          <w:rStyle w:val="StyleUnderline"/>
        </w:rPr>
        <w:t xml:space="preserve">. </w:t>
      </w:r>
      <w:r w:rsidRPr="00F5688A">
        <w:rPr>
          <w:rStyle w:val="StyleUnderline"/>
          <w:highlight w:val="green"/>
        </w:rPr>
        <w:t>Scholars</w:t>
      </w:r>
      <w:r w:rsidRPr="00EF6F64">
        <w:rPr>
          <w:rStyle w:val="StyleUnderline"/>
        </w:rPr>
        <w:t xml:space="preserve"> have </w:t>
      </w:r>
      <w:r w:rsidRPr="00F5688A">
        <w:rPr>
          <w:rStyle w:val="StyleUnderline"/>
          <w:highlight w:val="green"/>
        </w:rPr>
        <w:t>tend</w:t>
      </w:r>
      <w:r w:rsidRPr="00EF6F64">
        <w:rPr>
          <w:rStyle w:val="StyleUnderline"/>
        </w:rPr>
        <w:t xml:space="preserve">ed </w:t>
      </w:r>
      <w:r w:rsidRPr="00F5688A">
        <w:rPr>
          <w:rStyle w:val="StyleUnderline"/>
          <w:highlight w:val="green"/>
        </w:rPr>
        <w:t xml:space="preserve">to </w:t>
      </w:r>
      <w:r w:rsidRPr="00F5688A">
        <w:rPr>
          <w:rStyle w:val="Emphasis"/>
          <w:highlight w:val="green"/>
        </w:rPr>
        <w:t>subordinate questions of disability to other questions</w:t>
      </w:r>
      <w:r w:rsidRPr="00EF6F64">
        <w:rPr>
          <w:rStyle w:val="StyleUnderline"/>
        </w:rPr>
        <w:t>—about race, culture, sovereignty, or land—</w:t>
      </w:r>
      <w:r w:rsidRPr="00F5688A">
        <w:rPr>
          <w:rStyle w:val="Emphasis"/>
          <w:highlight w:val="green"/>
        </w:rPr>
        <w:t>even when disability figures prominently</w:t>
      </w:r>
      <w:r w:rsidRPr="00F5688A">
        <w:rPr>
          <w:rStyle w:val="StyleUnderline"/>
          <w:highlight w:val="green"/>
        </w:rPr>
        <w:t xml:space="preserve"> in the text at hand</w:t>
      </w:r>
      <w:r w:rsidRPr="00EF6F64">
        <w:rPr>
          <w:rStyle w:val="StyleUnderline"/>
        </w:rPr>
        <w:t>. There have been a few</w:t>
      </w:r>
      <w:r w:rsidRPr="00EF6F64">
        <w:rPr>
          <w:sz w:val="16"/>
        </w:rPr>
        <w:t xml:space="preserve"> notable </w:t>
      </w:r>
      <w:r w:rsidRPr="00EF6F64">
        <w:rPr>
          <w:rStyle w:val="StyleUnderline"/>
        </w:rPr>
        <w:t>exceptions</w:t>
      </w:r>
      <w:r w:rsidRPr="00EF6F64">
        <w:rPr>
          <w:sz w:val="16"/>
        </w:rPr>
        <w:t xml:space="preserve">, such as Michelle </w:t>
      </w:r>
      <w:proofErr w:type="spellStart"/>
      <w:r w:rsidRPr="00EF6F64">
        <w:rPr>
          <w:sz w:val="16"/>
        </w:rPr>
        <w:t>Jarman’s</w:t>
      </w:r>
      <w:proofErr w:type="spellEnd"/>
      <w:r w:rsidRPr="00EF6F64">
        <w:rPr>
          <w:sz w:val="16"/>
        </w:rPr>
        <w:t xml:space="preserve"> study of Silko; Linda </w:t>
      </w:r>
      <w:proofErr w:type="spellStart"/>
      <w:r w:rsidRPr="00EF6F64">
        <w:rPr>
          <w:sz w:val="16"/>
        </w:rPr>
        <w:t>Helstern’s</w:t>
      </w:r>
      <w:proofErr w:type="spellEnd"/>
      <w:r w:rsidRPr="00EF6F64">
        <w:rPr>
          <w:sz w:val="16"/>
        </w:rPr>
        <w:t xml:space="preserve"> work on disability in the fiction of Gerald </w:t>
      </w:r>
      <w:proofErr w:type="spellStart"/>
      <w:r w:rsidRPr="00EF6F64">
        <w:rPr>
          <w:sz w:val="16"/>
        </w:rPr>
        <w:t>Vizenor</w:t>
      </w:r>
      <w:proofErr w:type="spellEnd"/>
      <w:r w:rsidRPr="00EF6F64">
        <w:rPr>
          <w:sz w:val="16"/>
        </w:rPr>
        <w:t xml:space="preserve"> (Ojibwe); and Lawrence Gross’s (</w:t>
      </w:r>
      <w:proofErr w:type="spellStart"/>
      <w:r w:rsidRPr="00EF6F64">
        <w:rPr>
          <w:sz w:val="16"/>
        </w:rPr>
        <w:t>Anishinaabeg</w:t>
      </w:r>
      <w:proofErr w:type="spellEnd"/>
      <w:r w:rsidRPr="00EF6F64">
        <w:rPr>
          <w:sz w:val="16"/>
        </w:rPr>
        <w:t xml:space="preserve">) discussion of PTSD in literature by Native American war veterans. </w:t>
      </w:r>
      <w:r w:rsidRPr="00EF6F64">
        <w:rPr>
          <w:rStyle w:val="StyleUnderline"/>
        </w:rPr>
        <w:t xml:space="preserve">But these have been isolated essays; to date, </w:t>
      </w:r>
      <w:r w:rsidRPr="00F5688A">
        <w:rPr>
          <w:rStyle w:val="StyleUnderline"/>
          <w:highlight w:val="green"/>
        </w:rPr>
        <w:t xml:space="preserve">we know of </w:t>
      </w:r>
      <w:r w:rsidRPr="00F5688A">
        <w:rPr>
          <w:rStyle w:val="Emphasis"/>
          <w:highlight w:val="green"/>
        </w:rPr>
        <w:t>no indigenous studies conferences</w:t>
      </w:r>
      <w:r w:rsidRPr="00F5688A">
        <w:rPr>
          <w:rStyle w:val="StyleUnderline"/>
          <w:highlight w:val="green"/>
        </w:rPr>
        <w:t xml:space="preserve"> that regularly</w:t>
      </w:r>
      <w:r w:rsidRPr="00EF6F64">
        <w:rPr>
          <w:sz w:val="16"/>
        </w:rPr>
        <w:t xml:space="preserve"> [End Page 123] </w:t>
      </w:r>
      <w:r w:rsidRPr="00F5688A">
        <w:rPr>
          <w:rStyle w:val="StyleUnderline"/>
          <w:highlight w:val="green"/>
        </w:rPr>
        <w:t>devote panels or sessions to disability studies</w:t>
      </w:r>
      <w:r w:rsidRPr="00EF6F64">
        <w:rPr>
          <w:rStyle w:val="StyleUnderline"/>
        </w:rPr>
        <w:t xml:space="preserve">; and </w:t>
      </w:r>
      <w:r w:rsidRPr="00F5688A">
        <w:rPr>
          <w:rStyle w:val="Emphasis"/>
          <w:highlight w:val="green"/>
        </w:rPr>
        <w:t>no book-length studies</w:t>
      </w:r>
      <w:r w:rsidRPr="00F5688A">
        <w:rPr>
          <w:rStyle w:val="StyleUnderline"/>
          <w:highlight w:val="green"/>
        </w:rPr>
        <w:t xml:space="preserve"> of indigenous representations of disability</w:t>
      </w:r>
      <w:r w:rsidRPr="00EF6F64">
        <w:rPr>
          <w:rStyle w:val="StyleUnderline"/>
        </w:rPr>
        <w:t xml:space="preserve">, </w:t>
      </w:r>
      <w:r w:rsidRPr="00EF6F64">
        <w:rPr>
          <w:rStyle w:val="Emphasis"/>
        </w:rPr>
        <w:t>nor sustained studies of literature</w:t>
      </w:r>
      <w:r w:rsidRPr="00EF6F64">
        <w:rPr>
          <w:rStyle w:val="StyleUnderline"/>
        </w:rPr>
        <w:t xml:space="preserve"> by indigenous people with disabilities</w:t>
      </w:r>
    </w:p>
    <w:p w14:paraId="17C74A77" w14:textId="77777777" w:rsidR="00B4664F" w:rsidRDefault="00B4664F" w:rsidP="00B4664F">
      <w:pPr>
        <w:pStyle w:val="Heading3"/>
      </w:pPr>
      <w:r>
        <w:t>L---Anti-Blackness</w:t>
      </w:r>
    </w:p>
    <w:p w14:paraId="53808382" w14:textId="1BAA194D" w:rsidR="00B4664F" w:rsidRPr="00F8107B" w:rsidRDefault="00B4664F" w:rsidP="00B4664F">
      <w:pPr>
        <w:pStyle w:val="Heading4"/>
      </w:pPr>
      <w:r>
        <w:t xml:space="preserve">Disabled black individuals are </w:t>
      </w:r>
      <w:r w:rsidRPr="00D300FD">
        <w:rPr>
          <w:u w:val="single"/>
        </w:rPr>
        <w:t>not represented in discussion</w:t>
      </w:r>
      <w:r>
        <w:t xml:space="preserve"> of antiblack violence</w:t>
      </w:r>
      <w:r w:rsidR="00282AEE">
        <w:t>----CANNOT FIND AUTHOR QUALLZZ</w:t>
      </w:r>
    </w:p>
    <w:p w14:paraId="0441E89F" w14:textId="77777777" w:rsidR="00B4664F" w:rsidRPr="0080286D" w:rsidRDefault="00B4664F" w:rsidP="00B4664F">
      <w:r w:rsidRPr="0080286D">
        <w:rPr>
          <w:rStyle w:val="Style13ptBold"/>
        </w:rPr>
        <w:t>Rose</w:t>
      </w:r>
      <w:r w:rsidRPr="0080286D">
        <w:t>, Abel C., "Blackness and Disability and How Disability is Too Often Forgotten" (</w:t>
      </w:r>
      <w:r w:rsidRPr="0080286D">
        <w:rPr>
          <w:rStyle w:val="Style13ptBold"/>
        </w:rPr>
        <w:t>2020</w:t>
      </w:r>
      <w:r w:rsidRPr="0080286D">
        <w:t>). Student Publications. 863. https://cupola.gettysburg.edu/student_scholarship/863</w:t>
      </w:r>
      <w:r>
        <w:t>/KPOO-CJK</w:t>
      </w:r>
    </w:p>
    <w:p w14:paraId="6F85DFCB" w14:textId="77777777" w:rsidR="00B4664F" w:rsidRPr="00A41A19" w:rsidRDefault="00B4664F" w:rsidP="00B4664F">
      <w:pPr>
        <w:rPr>
          <w:sz w:val="16"/>
        </w:rPr>
      </w:pPr>
      <w:r w:rsidRPr="00A41A19">
        <w:rPr>
          <w:sz w:val="16"/>
        </w:rPr>
        <w:t xml:space="preserve">Most Americans, I would hope, have heard of </w:t>
      </w:r>
      <w:r w:rsidRPr="00F5688A">
        <w:rPr>
          <w:highlight w:val="green"/>
          <w:u w:val="single"/>
        </w:rPr>
        <w:t>Emmett Till</w:t>
      </w:r>
      <w:r w:rsidRPr="00A41A19">
        <w:rPr>
          <w:sz w:val="16"/>
        </w:rPr>
        <w:t xml:space="preserve">- the </w:t>
      </w:r>
      <w:r w:rsidRPr="00F8107B">
        <w:rPr>
          <w:u w:val="single"/>
        </w:rPr>
        <w:t>black boy brutally murdered</w:t>
      </w:r>
      <w:r w:rsidRPr="00A41A19">
        <w:rPr>
          <w:sz w:val="16"/>
        </w:rPr>
        <w:t xml:space="preserve"> in 1955 </w:t>
      </w:r>
      <w:r w:rsidRPr="00F8107B">
        <w:rPr>
          <w:u w:val="single"/>
        </w:rPr>
        <w:t>for allegedly wolf whistling at a white woman</w:t>
      </w:r>
      <w:r w:rsidRPr="00A41A19">
        <w:rPr>
          <w:sz w:val="16"/>
        </w:rPr>
        <w:t xml:space="preserve">. Till’s story illustrates how the </w:t>
      </w:r>
      <w:proofErr w:type="gramStart"/>
      <w:r w:rsidRPr="00A41A19">
        <w:rPr>
          <w:sz w:val="16"/>
        </w:rPr>
        <w:t>common sense</w:t>
      </w:r>
      <w:proofErr w:type="gramEnd"/>
      <w:r w:rsidRPr="00A41A19">
        <w:rPr>
          <w:sz w:val="16"/>
        </w:rPr>
        <w:t xml:space="preserve"> argument that a boy should not be killed for wolf whistling at a woman goes out the window when the boy is black and the woman is white. However, there is </w:t>
      </w:r>
      <w:r w:rsidRPr="00F8107B">
        <w:rPr>
          <w:u w:val="single"/>
        </w:rPr>
        <w:t>an important piece of the story that is consistently left out</w:t>
      </w:r>
      <w:r w:rsidRPr="00A41A19">
        <w:rPr>
          <w:sz w:val="16"/>
        </w:rPr>
        <w:t xml:space="preserve">: as a result of polio, </w:t>
      </w:r>
      <w:r w:rsidRPr="00F8107B">
        <w:rPr>
          <w:u w:val="single"/>
        </w:rPr>
        <w:t>Till often stuttered, and when he was having trouble speaking, he would whistle to relax and help control his breathing</w:t>
      </w:r>
      <w:r w:rsidRPr="00A41A19">
        <w:rPr>
          <w:sz w:val="16"/>
        </w:rPr>
        <w:t xml:space="preserve">.1 This shifts the story- instead of being murdered for something that deserved only a simple reprimand, it’s quite likely that </w:t>
      </w:r>
      <w:r w:rsidRPr="00F8107B">
        <w:rPr>
          <w:b/>
          <w:bCs/>
          <w:u w:val="single"/>
        </w:rPr>
        <w:t xml:space="preserve">Till </w:t>
      </w:r>
      <w:r w:rsidRPr="00F5688A">
        <w:rPr>
          <w:b/>
          <w:bCs/>
          <w:highlight w:val="green"/>
          <w:u w:val="single"/>
        </w:rPr>
        <w:t>was murdered because one of his harmless coping strategies was assumed to be rude</w:t>
      </w:r>
      <w:r w:rsidRPr="00A41A19">
        <w:rPr>
          <w:sz w:val="16"/>
        </w:rPr>
        <w:t>.</w:t>
      </w:r>
      <w:r w:rsidRPr="00F8107B">
        <w:rPr>
          <w:u w:val="single"/>
        </w:rPr>
        <w:t xml:space="preserve"> </w:t>
      </w:r>
      <w:r w:rsidRPr="00F5688A">
        <w:rPr>
          <w:highlight w:val="green"/>
          <w:u w:val="single"/>
        </w:rPr>
        <w:t>Racism contributed to the assumption that a black boy was being rude</w:t>
      </w:r>
      <w:r w:rsidRPr="00F8107B">
        <w:rPr>
          <w:u w:val="single"/>
        </w:rPr>
        <w:t xml:space="preserve"> and racism is the only possible reason why anyone could have fathomed that he deserved to die, </w:t>
      </w:r>
      <w:r w:rsidRPr="00F5688A">
        <w:rPr>
          <w:highlight w:val="green"/>
          <w:u w:val="single"/>
        </w:rPr>
        <w:t xml:space="preserve">but the </w:t>
      </w:r>
      <w:r w:rsidRPr="00F5688A">
        <w:rPr>
          <w:b/>
          <w:bCs/>
          <w:highlight w:val="green"/>
          <w:u w:val="single"/>
        </w:rPr>
        <w:t>erasure of misunderstandings related to disability allows for them to keep happening</w:t>
      </w:r>
      <w:r w:rsidRPr="00F8107B">
        <w:rPr>
          <w:u w:val="single"/>
        </w:rPr>
        <w:t xml:space="preserve">, and they are most fatal for black people and other people of color. </w:t>
      </w:r>
      <w:r w:rsidRPr="00A41A19">
        <w:rPr>
          <w:sz w:val="16"/>
        </w:rPr>
        <w:t xml:space="preserve">The stigmatization of disability that keeps it in the shadows does us all a disservice because </w:t>
      </w:r>
      <w:r w:rsidRPr="00F5688A">
        <w:rPr>
          <w:highlight w:val="green"/>
          <w:u w:val="single"/>
        </w:rPr>
        <w:t>we cannot see the full picture on</w:t>
      </w:r>
      <w:r w:rsidRPr="00F8107B">
        <w:rPr>
          <w:u w:val="single"/>
        </w:rPr>
        <w:t xml:space="preserve"> other issues of </w:t>
      </w:r>
      <w:r w:rsidRPr="00F5688A">
        <w:rPr>
          <w:highlight w:val="green"/>
          <w:u w:val="single"/>
        </w:rPr>
        <w:t>oppression</w:t>
      </w:r>
      <w:r w:rsidRPr="00F8107B">
        <w:rPr>
          <w:u w:val="single"/>
        </w:rPr>
        <w:t xml:space="preserve"> such as racism and sexism </w:t>
      </w:r>
      <w:r w:rsidRPr="00F5688A">
        <w:rPr>
          <w:highlight w:val="green"/>
          <w:u w:val="single"/>
        </w:rPr>
        <w:t>without considering disability</w:t>
      </w:r>
      <w:r>
        <w:rPr>
          <w:u w:val="single"/>
        </w:rPr>
        <w:t xml:space="preserve"> </w:t>
      </w:r>
      <w:r w:rsidRPr="00A41A19">
        <w:rPr>
          <w:sz w:val="16"/>
        </w:rPr>
        <w:t xml:space="preserve">In 1989, </w:t>
      </w:r>
      <w:proofErr w:type="spellStart"/>
      <w:r w:rsidRPr="00A41A19">
        <w:rPr>
          <w:sz w:val="16"/>
        </w:rPr>
        <w:t>Kimberlé</w:t>
      </w:r>
      <w:proofErr w:type="spellEnd"/>
      <w:r w:rsidRPr="00A41A19">
        <w:rPr>
          <w:sz w:val="16"/>
        </w:rPr>
        <w:t xml:space="preserve"> Crenshaw coined the term “intersectionality” to refer to the specific oppression black women face on account of being black and women. One of the examples she cited was a large company brought to court for its discriminatory hiring practices in almost never hiring black women, but the company defended itself by pointing out that because they hired black men and white women, they couldn’t be accused of discriminating against black women. Intersectionality argues that black women, on account of being both black and women, face oppression at the intersection of those two things.</w:t>
      </w:r>
      <w:r w:rsidRPr="00F8107B">
        <w:rPr>
          <w:u w:val="single"/>
        </w:rPr>
        <w:t>2 The way that disability interacts with blackness and womanhood is often slightly different, because disability is much more easily made invisible and completely erased from the narrative.</w:t>
      </w:r>
      <w:r w:rsidRPr="00A41A19">
        <w:rPr>
          <w:sz w:val="16"/>
        </w:rPr>
        <w:t xml:space="preserve"> As this essay discusses, racism’s continuous violence, both literal and psychological, takes a </w:t>
      </w:r>
      <w:proofErr w:type="spellStart"/>
      <w:r w:rsidRPr="00A41A19">
        <w:rPr>
          <w:sz w:val="16"/>
        </w:rPr>
        <w:t>tole</w:t>
      </w:r>
      <w:proofErr w:type="spellEnd"/>
      <w:r w:rsidRPr="00A41A19">
        <w:rPr>
          <w:sz w:val="16"/>
        </w:rPr>
        <w:t xml:space="preserve"> on black people, and so mental health issues often abound in black communities. Women’s pain and symptoms are regularly ignored and dismissed by doctors, and this goes double for black women, which makes it much harder for them to receive care for any illness or disability. It’s widely documented that black people are hit especially hard by police brutality, but not as well known that between a third and fifth of all victims of police brutality are disabled,3 and many of the black people murdered by police are also disabled. </w:t>
      </w:r>
      <w:r w:rsidRPr="00F5688A">
        <w:rPr>
          <w:highlight w:val="green"/>
          <w:u w:val="single"/>
        </w:rPr>
        <w:t>The role disability has played in the lives of many famous black people such as Harriet Tubman and Audre Lorde is also regularly ignored</w:t>
      </w:r>
      <w:r w:rsidRPr="00F8107B">
        <w:rPr>
          <w:u w:val="single"/>
        </w:rPr>
        <w:t xml:space="preserve">, which further </w:t>
      </w:r>
      <w:r w:rsidRPr="00F5688A">
        <w:rPr>
          <w:highlight w:val="green"/>
          <w:u w:val="single"/>
        </w:rPr>
        <w:t>deprives disabled black people of representation</w:t>
      </w:r>
      <w:r w:rsidRPr="00F8107B">
        <w:rPr>
          <w:u w:val="single"/>
        </w:rPr>
        <w:t>.</w:t>
      </w:r>
      <w:r w:rsidRPr="00A41A19">
        <w:rPr>
          <w:sz w:val="16"/>
        </w:rPr>
        <w:t xml:space="preserve"> Black women’s bodies and disabled bodies have also consistently been othered and objectified, and black people and disabled people in their status as “other” often find themselves needing to prove their worth in a society that does not see their lives as unconditionally valuable. Because they are already constantly discriminated against for their race, disabled black people have good reason to want to keep quiet about their disabilities. </w:t>
      </w:r>
      <w:r w:rsidRPr="00F5688A">
        <w:rPr>
          <w:highlight w:val="green"/>
          <w:u w:val="single"/>
        </w:rPr>
        <w:t>There is a strong stigma against</w:t>
      </w:r>
      <w:r w:rsidRPr="00F8107B">
        <w:rPr>
          <w:u w:val="single"/>
        </w:rPr>
        <w:t xml:space="preserve"> talking about mental health and </w:t>
      </w:r>
      <w:r w:rsidRPr="00F5688A">
        <w:rPr>
          <w:highlight w:val="green"/>
          <w:u w:val="single"/>
        </w:rPr>
        <w:t>disability</w:t>
      </w:r>
      <w:r w:rsidRPr="00E8010D">
        <w:rPr>
          <w:u w:val="single"/>
        </w:rPr>
        <w:t>,</w:t>
      </w:r>
      <w:r w:rsidRPr="00F8107B">
        <w:rPr>
          <w:u w:val="single"/>
        </w:rPr>
        <w:t xml:space="preserve"> which may be in part due to the fact that many marginalized communities are already stereotyped as being physically flawed, intellectually inferior, and irrational or psychologically unstable, and </w:t>
      </w:r>
      <w:r w:rsidRPr="00F8107B">
        <w:rPr>
          <w:b/>
          <w:bCs/>
          <w:u w:val="single"/>
        </w:rPr>
        <w:t>disability brings another layer of similar negative connotations</w:t>
      </w:r>
      <w:r w:rsidRPr="00F8107B">
        <w:rPr>
          <w:u w:val="single"/>
        </w:rPr>
        <w:t>.</w:t>
      </w:r>
      <w:r w:rsidRPr="00A41A19">
        <w:rPr>
          <w:sz w:val="16"/>
        </w:rPr>
        <w:t xml:space="preserve">4 </w:t>
      </w:r>
      <w:r w:rsidRPr="00F5688A">
        <w:rPr>
          <w:highlight w:val="green"/>
          <w:u w:val="single"/>
        </w:rPr>
        <w:t>Tropes like the “strong black woman</w:t>
      </w:r>
      <w:r w:rsidRPr="00A41A19">
        <w:rPr>
          <w:sz w:val="16"/>
        </w:rPr>
        <w:t xml:space="preserve">” that set up the expectation that black woman are able to endure any pain and abuse and survive anything without help because of their innate strength make it even harder to admit to disability or discuss it as an issue.5 </w:t>
      </w:r>
      <w:r w:rsidRPr="00A41A19">
        <w:rPr>
          <w:u w:val="single"/>
        </w:rPr>
        <w:t>There is perhaps at times a subconscious perception of being disabled as a failure, as proving the negative stereotypes of inferiority correct, when of course this isn’t the case at all.</w:t>
      </w:r>
      <w:r w:rsidRPr="00A41A19">
        <w:rPr>
          <w:sz w:val="16"/>
        </w:rPr>
        <w:t xml:space="preserve"> Disabilities, whether genetic or acquired later in life or both, do not make one inferior, and this truth can coexist with the fact that black people should not have to deal with disabilities and/or mental health issues resulting from racist violence.</w:t>
      </w:r>
    </w:p>
    <w:p w14:paraId="7DE76C3F" w14:textId="77777777" w:rsidR="00B4664F" w:rsidRDefault="00B4664F" w:rsidP="00B4664F">
      <w:pPr>
        <w:pStyle w:val="Heading3"/>
      </w:pPr>
      <w:r>
        <w:t>L---Feminism</w:t>
      </w:r>
    </w:p>
    <w:p w14:paraId="3230B6AE" w14:textId="195EC5BB" w:rsidR="00B4664F" w:rsidRPr="002A5131" w:rsidRDefault="00B4664F" w:rsidP="00B4664F">
      <w:pPr>
        <w:pStyle w:val="Heading4"/>
      </w:pPr>
      <w:r>
        <w:t xml:space="preserve">Feminism proposes an </w:t>
      </w:r>
      <w:r w:rsidRPr="00D569FE">
        <w:rPr>
          <w:u w:val="single"/>
        </w:rPr>
        <w:t>ideal female body</w:t>
      </w:r>
      <w:r>
        <w:t xml:space="preserve"> where disabled women feel like an embarrassment---it </w:t>
      </w:r>
      <w:r w:rsidRPr="0055614C">
        <w:rPr>
          <w:u w:val="single"/>
        </w:rPr>
        <w:t>magnifies impulse</w:t>
      </w:r>
      <w:r>
        <w:t xml:space="preserve"> towards female empowerment which turns the Kritik</w:t>
      </w:r>
      <w:r w:rsidR="00BA6E5E">
        <w:t>---MIGHT BE BETTER AUTHOR QUAL</w:t>
      </w:r>
    </w:p>
    <w:p w14:paraId="11DD0C8D" w14:textId="658A2E8C" w:rsidR="00B4664F" w:rsidRPr="002A5131" w:rsidRDefault="00B4664F" w:rsidP="00B4664F">
      <w:r w:rsidRPr="002A5131">
        <w:rPr>
          <w:rStyle w:val="Style13ptBold"/>
        </w:rPr>
        <w:t>Powell</w:t>
      </w:r>
      <w:r w:rsidRPr="002A5131">
        <w:t>, Lisa D. (</w:t>
      </w:r>
      <w:r w:rsidRPr="002A5131">
        <w:rPr>
          <w:rStyle w:val="Style13ptBold"/>
        </w:rPr>
        <w:t>2015</w:t>
      </w:r>
      <w:r w:rsidRPr="002A5131">
        <w:t>).</w:t>
      </w:r>
      <w:r w:rsidR="002F28DE">
        <w:t xml:space="preserve"> </w:t>
      </w:r>
      <w:r w:rsidR="002F28DE" w:rsidRPr="002F28DE">
        <w:t>Dr. Powell's teaching and research in Christian theology investigate the perspectives of non-dominant groups on theological method and doctrine. Her courses consider feminist theology, black liberation theology, post-colonial theology, Latin American liberation theology, and contributions from disability studies, among others.</w:t>
      </w:r>
      <w:r w:rsidRPr="002A5131">
        <w:t xml:space="preserve"> </w:t>
      </w:r>
      <w:r w:rsidR="002F28DE">
        <w:t>[</w:t>
      </w:r>
      <w:r w:rsidRPr="002A5131">
        <w:t>THE INFERTILE WOMB OF GOD : Ableism in Feminist Doctrine of God. </w:t>
      </w:r>
      <w:r w:rsidRPr="002A5131">
        <w:rPr>
          <w:i/>
          <w:iCs/>
        </w:rPr>
        <w:t>Cross currents (New Rochelle, N.Y.)</w:t>
      </w:r>
      <w:r w:rsidRPr="002A5131">
        <w:t>, </w:t>
      </w:r>
      <w:r w:rsidRPr="002A5131">
        <w:rPr>
          <w:i/>
          <w:iCs/>
        </w:rPr>
        <w:t>65</w:t>
      </w:r>
      <w:r w:rsidRPr="002A5131">
        <w:t>(1), 116–138. John Wiley &amp; Sons, Inc.</w:t>
      </w:r>
      <w:r w:rsidR="002F28DE">
        <w:t>]</w:t>
      </w:r>
      <w:r>
        <w:t>KPOO-CJK</w:t>
      </w:r>
    </w:p>
    <w:p w14:paraId="683740CE" w14:textId="77777777" w:rsidR="00B4664F" w:rsidRPr="0055614C" w:rsidRDefault="00B4664F" w:rsidP="00B4664F">
      <w:pPr>
        <w:rPr>
          <w:sz w:val="16"/>
        </w:rPr>
      </w:pPr>
      <w:r w:rsidRPr="0055614C">
        <w:rPr>
          <w:sz w:val="16"/>
        </w:rPr>
        <w:t xml:space="preserve">Disability theorists also probe </w:t>
      </w:r>
      <w:r w:rsidRPr="00F5688A">
        <w:rPr>
          <w:highlight w:val="green"/>
          <w:u w:val="single"/>
        </w:rPr>
        <w:t>feminist thought to expose the ableism in its celebration of independence</w:t>
      </w:r>
      <w:r w:rsidRPr="005A0348">
        <w:rPr>
          <w:u w:val="single"/>
        </w:rPr>
        <w:t xml:space="preserve"> and the idealization of a certain form of female embodiment, which </w:t>
      </w:r>
      <w:r w:rsidRPr="00F5688A">
        <w:rPr>
          <w:highlight w:val="green"/>
          <w:u w:val="single"/>
        </w:rPr>
        <w:t>reinforce</w:t>
      </w:r>
      <w:r w:rsidRPr="005A0348">
        <w:rPr>
          <w:u w:val="single"/>
        </w:rPr>
        <w:t xml:space="preserve">s </w:t>
      </w:r>
      <w:r w:rsidRPr="00F5688A">
        <w:rPr>
          <w:highlight w:val="green"/>
          <w:u w:val="single"/>
        </w:rPr>
        <w:t xml:space="preserve">the </w:t>
      </w:r>
      <w:r w:rsidRPr="00F5688A">
        <w:rPr>
          <w:b/>
          <w:bCs/>
          <w:highlight w:val="green"/>
          <w:u w:val="single"/>
        </w:rPr>
        <w:t>idea of a "normal" female body</w:t>
      </w:r>
      <w:r w:rsidRPr="0055614C">
        <w:rPr>
          <w:sz w:val="16"/>
        </w:rPr>
        <w:t>. Even as </w:t>
      </w:r>
      <w:hyperlink r:id="rId11" w:tooltip="Related articles for'Feminism'" w:history="1">
        <w:r w:rsidRPr="0055614C">
          <w:rPr>
            <w:rStyle w:val="Hyperlink"/>
            <w:sz w:val="16"/>
          </w:rPr>
          <w:t>feminism</w:t>
        </w:r>
      </w:hyperlink>
      <w:r w:rsidRPr="0055614C">
        <w:rPr>
          <w:sz w:val="16"/>
        </w:rPr>
        <w:t> challenges society's objectification of women and its standards of </w:t>
      </w:r>
      <w:hyperlink r:id="rId12" w:tooltip="Related articles for'Beauty'" w:history="1">
        <w:r w:rsidRPr="0055614C">
          <w:rPr>
            <w:rStyle w:val="Hyperlink"/>
            <w:sz w:val="16"/>
          </w:rPr>
          <w:t>beauty</w:t>
        </w:r>
      </w:hyperlink>
      <w:r w:rsidRPr="0055614C">
        <w:rPr>
          <w:sz w:val="16"/>
        </w:rPr>
        <w:t xml:space="preserve">, </w:t>
      </w:r>
      <w:r w:rsidRPr="00F5688A">
        <w:rPr>
          <w:highlight w:val="green"/>
          <w:u w:val="single"/>
        </w:rPr>
        <w:t>disabled women find they do not embody the feminist ideal</w:t>
      </w:r>
      <w:r w:rsidRPr="0055614C">
        <w:rPr>
          <w:sz w:val="16"/>
        </w:rPr>
        <w:t>. Susan Wendell critiques the exaltation in feminism of a woman's control of her body. (2) She quotes Adrienne Rich, who writes in Of Women Born: "</w:t>
      </w:r>
      <w:r w:rsidRPr="005A0348">
        <w:rPr>
          <w:u w:val="single"/>
        </w:rPr>
        <w:t>In order to live a fully human life we require not only control of our bodies</w:t>
      </w:r>
      <w:r w:rsidRPr="0055614C">
        <w:rPr>
          <w:sz w:val="16"/>
        </w:rPr>
        <w:t xml:space="preserve"> (though control is a prerequisite); </w:t>
      </w:r>
      <w:r w:rsidRPr="005A0348">
        <w:rPr>
          <w:u w:val="single"/>
        </w:rPr>
        <w:t>we must touch the unity and resonance of our physicality, our bond with the natural order, the corporeal ground of our intelligence</w:t>
      </w:r>
      <w:r w:rsidRPr="0055614C">
        <w:rPr>
          <w:sz w:val="16"/>
        </w:rPr>
        <w:t xml:space="preserve">." (3) Rich emphasizes our control of our bodies and asserts a universal unity among women based in a shared physiology. Rich's volume, and </w:t>
      </w:r>
      <w:r w:rsidRPr="00F5688A">
        <w:rPr>
          <w:highlight w:val="green"/>
          <w:u w:val="single"/>
        </w:rPr>
        <w:t>many texts</w:t>
      </w:r>
      <w:r w:rsidRPr="0055614C">
        <w:rPr>
          <w:sz w:val="16"/>
        </w:rPr>
        <w:t xml:space="preserve"> influenced by it, </w:t>
      </w:r>
      <w:r w:rsidRPr="00F5688A">
        <w:rPr>
          <w:highlight w:val="green"/>
          <w:u w:val="single"/>
        </w:rPr>
        <w:t>contain</w:t>
      </w:r>
      <w:r w:rsidRPr="0055614C">
        <w:rPr>
          <w:sz w:val="16"/>
        </w:rPr>
        <w:t xml:space="preserve">s </w:t>
      </w:r>
      <w:r w:rsidRPr="00F5688A">
        <w:rPr>
          <w:b/>
          <w:bCs/>
          <w:highlight w:val="green"/>
          <w:u w:val="single"/>
        </w:rPr>
        <w:t>th</w:t>
      </w:r>
      <w:r w:rsidRPr="005A0348">
        <w:rPr>
          <w:b/>
          <w:bCs/>
          <w:u w:val="single"/>
        </w:rPr>
        <w:t xml:space="preserve">is </w:t>
      </w:r>
      <w:r w:rsidRPr="00F5688A">
        <w:rPr>
          <w:b/>
          <w:bCs/>
          <w:highlight w:val="green"/>
          <w:u w:val="single"/>
        </w:rPr>
        <w:t>glorification of woman's ability to control her body</w:t>
      </w:r>
      <w:r w:rsidRPr="005A0348">
        <w:rPr>
          <w:u w:val="single"/>
        </w:rPr>
        <w:t>, particularly when speaking about conception and birth, maintaining that women are universally connected in their corporeal fertility</w:t>
      </w:r>
      <w:r w:rsidRPr="0055614C">
        <w:rPr>
          <w:sz w:val="16"/>
        </w:rPr>
        <w:t>. Wendell writes "</w:t>
      </w:r>
      <w:r w:rsidRPr="00D569FE">
        <w:rPr>
          <w:u w:val="single"/>
        </w:rPr>
        <w:t>Until </w:t>
      </w:r>
      <w:hyperlink r:id="rId13" w:tooltip="Related articles for'Feminists'" w:history="1">
        <w:r w:rsidRPr="00D569FE">
          <w:rPr>
            <w:rStyle w:val="Hyperlink"/>
            <w:u w:val="single"/>
          </w:rPr>
          <w:t>feminists</w:t>
        </w:r>
      </w:hyperlink>
      <w:r w:rsidRPr="00D569FE">
        <w:rPr>
          <w:u w:val="single"/>
        </w:rPr>
        <w:t xml:space="preserve"> criticize our own body ideals and confront the weak, suffering, and uncontrollable body in our theorizing and practice, </w:t>
      </w:r>
      <w:r w:rsidRPr="00F5688A">
        <w:rPr>
          <w:highlight w:val="green"/>
          <w:u w:val="single"/>
        </w:rPr>
        <w:t>women with </w:t>
      </w:r>
      <w:hyperlink r:id="rId14" w:tooltip="Related articles for'Disabilities'" w:history="1">
        <w:r w:rsidRPr="00F5688A">
          <w:rPr>
            <w:rStyle w:val="Hyperlink"/>
            <w:highlight w:val="green"/>
            <w:u w:val="single"/>
          </w:rPr>
          <w:t>disabilities</w:t>
        </w:r>
      </w:hyperlink>
      <w:r w:rsidRPr="00D569FE">
        <w:rPr>
          <w:u w:val="single"/>
        </w:rPr>
        <w:t xml:space="preserve"> and illness are likely to </w:t>
      </w:r>
      <w:r w:rsidRPr="00F5688A">
        <w:rPr>
          <w:highlight w:val="green"/>
          <w:u w:val="single"/>
        </w:rPr>
        <w:t xml:space="preserve">feel that we are </w:t>
      </w:r>
      <w:r w:rsidRPr="00F5688A">
        <w:rPr>
          <w:b/>
          <w:bCs/>
          <w:highlight w:val="green"/>
          <w:u w:val="single"/>
        </w:rPr>
        <w:t>embarrassments to feminism</w:t>
      </w:r>
      <w:r w:rsidRPr="0055614C">
        <w:rPr>
          <w:sz w:val="16"/>
        </w:rPr>
        <w:t xml:space="preserve">." (4) </w:t>
      </w:r>
      <w:proofErr w:type="spellStart"/>
      <w:r w:rsidRPr="0055614C">
        <w:rPr>
          <w:sz w:val="16"/>
        </w:rPr>
        <w:t>Rosmarie</w:t>
      </w:r>
      <w:proofErr w:type="spellEnd"/>
      <w:r w:rsidRPr="0055614C">
        <w:rPr>
          <w:sz w:val="16"/>
        </w:rPr>
        <w:t xml:space="preserve"> Garland-Thompson makes a similar charge, instead noting </w:t>
      </w:r>
      <w:r w:rsidRPr="00F5688A">
        <w:rPr>
          <w:highlight w:val="green"/>
          <w:u w:val="single"/>
        </w:rPr>
        <w:t>the idealization of self-sufficiency</w:t>
      </w:r>
      <w:r w:rsidRPr="0055614C">
        <w:rPr>
          <w:sz w:val="16"/>
        </w:rPr>
        <w:t xml:space="preserve">: "One of </w:t>
      </w:r>
      <w:r w:rsidRPr="00CA628E">
        <w:rPr>
          <w:u w:val="single"/>
        </w:rPr>
        <w:t xml:space="preserve">the most pervasive feminist assumptions that </w:t>
      </w:r>
      <w:r w:rsidRPr="00F5688A">
        <w:rPr>
          <w:highlight w:val="green"/>
          <w:u w:val="single"/>
        </w:rPr>
        <w:t>undermines</w:t>
      </w:r>
      <w:r w:rsidRPr="00CA628E">
        <w:rPr>
          <w:u w:val="single"/>
        </w:rPr>
        <w:t xml:space="preserve"> some </w:t>
      </w:r>
      <w:r w:rsidRPr="00F5688A">
        <w:rPr>
          <w:highlight w:val="green"/>
          <w:u w:val="single"/>
        </w:rPr>
        <w:t>disabled women's struggle</w:t>
      </w:r>
      <w:r w:rsidRPr="00CA628E">
        <w:rPr>
          <w:u w:val="single"/>
        </w:rPr>
        <w:t xml:space="preserve"> is the liberal ideology of autonomy and independence </w:t>
      </w:r>
      <w:r w:rsidRPr="00F5688A">
        <w:rPr>
          <w:highlight w:val="green"/>
          <w:u w:val="single"/>
        </w:rPr>
        <w:t xml:space="preserve">that </w:t>
      </w:r>
      <w:r w:rsidRPr="00F5688A">
        <w:rPr>
          <w:b/>
          <w:bCs/>
          <w:highlight w:val="green"/>
          <w:u w:val="single"/>
        </w:rPr>
        <w:t>fuels the broader impulse toward female empowerment</w:t>
      </w:r>
      <w:r w:rsidRPr="0055614C">
        <w:rPr>
          <w:sz w:val="16"/>
        </w:rPr>
        <w:t xml:space="preserve">." (5) Doreen Freeman brings these critiques to theology and feminist </w:t>
      </w:r>
      <w:proofErr w:type="spellStart"/>
      <w:r w:rsidRPr="0055614C">
        <w:rPr>
          <w:sz w:val="16"/>
        </w:rPr>
        <w:t>thealogy</w:t>
      </w:r>
      <w:proofErr w:type="spellEnd"/>
      <w:r w:rsidRPr="0055614C">
        <w:rPr>
          <w:sz w:val="16"/>
        </w:rPr>
        <w:t xml:space="preserve">, arguing that </w:t>
      </w:r>
      <w:r w:rsidRPr="0055614C">
        <w:rPr>
          <w:u w:val="single"/>
        </w:rPr>
        <w:t xml:space="preserve">disabled women "embody all that the blossoming feminist does not want to be," as they often "reinforce the stereotypes as 'passive, dependent, needy' recipients of care." </w:t>
      </w:r>
      <w:r w:rsidRPr="0055614C">
        <w:rPr>
          <w:sz w:val="16"/>
        </w:rPr>
        <w:t xml:space="preserve">(6) She asks if </w:t>
      </w:r>
      <w:proofErr w:type="spellStart"/>
      <w:r w:rsidRPr="0055614C">
        <w:rPr>
          <w:sz w:val="16"/>
        </w:rPr>
        <w:t>thealogians</w:t>
      </w:r>
      <w:proofErr w:type="spellEnd"/>
      <w:r w:rsidRPr="0055614C">
        <w:rPr>
          <w:sz w:val="16"/>
        </w:rPr>
        <w:t xml:space="preserve"> can celebrate the body as an image of the divine if it is a "deformed, leaky, sometimes smelly, constantly fatigued, psychotic, [and/or] dysfunctional body." (7) She charges that in its emphasis on "wholeness of mind, body and spirit," feminist theology centers on "goals of competence, wisdom and </w:t>
      </w:r>
      <w:proofErr w:type="spellStart"/>
      <w:r w:rsidRPr="0055614C">
        <w:rPr>
          <w:sz w:val="16"/>
        </w:rPr>
        <w:t>well being</w:t>
      </w:r>
      <w:proofErr w:type="spellEnd"/>
      <w:r w:rsidRPr="0055614C">
        <w:rPr>
          <w:sz w:val="16"/>
        </w:rPr>
        <w:t xml:space="preserve">, [and] the flourishing of the woman's physical cycle," which then marginalizes disabled women. In the process, </w:t>
      </w:r>
      <w:r w:rsidRPr="0055614C">
        <w:rPr>
          <w:u w:val="single"/>
        </w:rPr>
        <w:t>the disabled woman is "negated, isolated and alienated</w:t>
      </w:r>
      <w:r w:rsidRPr="0055614C">
        <w:rPr>
          <w:sz w:val="16"/>
        </w:rPr>
        <w:t>." (8)</w:t>
      </w:r>
    </w:p>
    <w:p w14:paraId="2ABE18E5" w14:textId="77777777" w:rsidR="00B4664F" w:rsidRDefault="00B4664F" w:rsidP="00B4664F">
      <w:pPr>
        <w:pStyle w:val="Heading3"/>
      </w:pPr>
      <w:r>
        <w:t>L---Capitalism</w:t>
      </w:r>
    </w:p>
    <w:p w14:paraId="59CDDEE8" w14:textId="77777777" w:rsidR="00B4664F" w:rsidRPr="00732D51" w:rsidRDefault="00B4664F" w:rsidP="00B4664F">
      <w:pPr>
        <w:pStyle w:val="Heading4"/>
      </w:pPr>
      <w:r>
        <w:t xml:space="preserve">Their </w:t>
      </w:r>
      <w:r w:rsidRPr="002C1148">
        <w:rPr>
          <w:u w:val="single"/>
        </w:rPr>
        <w:t>unitary critiques</w:t>
      </w:r>
      <w:r>
        <w:t xml:space="preserve"> of capitalism </w:t>
      </w:r>
      <w:r w:rsidRPr="002C1148">
        <w:rPr>
          <w:u w:val="single"/>
        </w:rPr>
        <w:t>fail</w:t>
      </w:r>
      <w:r>
        <w:t xml:space="preserve"> to account for interwoven nature of ableism in the political economy – that serves to </w:t>
      </w:r>
      <w:r w:rsidRPr="002C1148">
        <w:t>reproduce</w:t>
      </w:r>
      <w:r w:rsidRPr="002C1148">
        <w:rPr>
          <w:u w:val="single"/>
        </w:rPr>
        <w:t xml:space="preserve"> capitalist</w:t>
      </w:r>
      <w:r>
        <w:t xml:space="preserve"> and </w:t>
      </w:r>
      <w:r w:rsidRPr="002C1148">
        <w:rPr>
          <w:u w:val="single"/>
        </w:rPr>
        <w:t>ableist violence</w:t>
      </w:r>
    </w:p>
    <w:p w14:paraId="49ED62B1" w14:textId="77777777" w:rsidR="00B4664F" w:rsidRPr="00732D51" w:rsidRDefault="00B4664F" w:rsidP="00B4664F">
      <w:r w:rsidRPr="00732D51">
        <w:rPr>
          <w:rStyle w:val="Style13ptBold"/>
        </w:rPr>
        <w:t>Pimentel and Monteleone 19</w:t>
      </w:r>
      <w:r>
        <w:t xml:space="preserve"> “A Privileged </w:t>
      </w:r>
      <w:proofErr w:type="spellStart"/>
      <w:r>
        <w:t>Bodymind</w:t>
      </w:r>
      <w:proofErr w:type="spellEnd"/>
      <w:r>
        <w:t xml:space="preserve">: The Entanglement of Ableism and Capitalism” </w:t>
      </w:r>
      <w:r>
        <w:rPr>
          <w:i/>
          <w:iCs/>
        </w:rPr>
        <w:t>International Journal of Economic Development, Volume 12, Number 1, pp. 63-81 2019</w:t>
      </w:r>
      <w:r>
        <w:t xml:space="preserve">  </w:t>
      </w:r>
      <w:r w:rsidRPr="002C1148">
        <w:rPr>
          <w:sz w:val="16"/>
          <w:szCs w:val="16"/>
        </w:rPr>
        <w:t>Rebecca Monteleone is an assistant professor of disability and technology at the University of Toledo. PhD Arizona State University, Tempe, AZ. Human and Social Dimensions of Science and Technology. Graduate Certificate, Gender Studies. MA, The University of Kent, Canterbury, UK Intellectual and Developmental Disability (Social Policy, Sociology and Social Research)Fulbright Postgraduate Scholar BA, The Ohio State University, Columbus, OH. Disability Studies</w:t>
      </w:r>
    </w:p>
    <w:p w14:paraId="32EFF62B" w14:textId="77777777" w:rsidR="00B4664F" w:rsidRPr="003561C5" w:rsidRDefault="00B4664F" w:rsidP="00B4664F">
      <w:pPr>
        <w:rPr>
          <w:sz w:val="12"/>
        </w:rPr>
      </w:pPr>
      <w:r w:rsidRPr="00732D51">
        <w:rPr>
          <w:sz w:val="12"/>
        </w:rPr>
        <w:t xml:space="preserve">While the term “ableism” has only entered academic and activist writings recently the normative orientation to which it refers has been immensely consequential in American society. The </w:t>
      </w:r>
      <w:r w:rsidRPr="00F5688A">
        <w:rPr>
          <w:highlight w:val="green"/>
          <w:u w:val="single"/>
        </w:rPr>
        <w:t xml:space="preserve">key feature of ableism is the privileging of certain arrangements of </w:t>
      </w:r>
      <w:proofErr w:type="spellStart"/>
      <w:r w:rsidRPr="00F5688A">
        <w:rPr>
          <w:highlight w:val="green"/>
          <w:u w:val="single"/>
        </w:rPr>
        <w:t>bodyminds</w:t>
      </w:r>
      <w:proofErr w:type="spellEnd"/>
      <w:r w:rsidRPr="00DF7585">
        <w:rPr>
          <w:u w:val="single"/>
        </w:rPr>
        <w:t xml:space="preserve">, often labeled “typical” or “average,” and the subsequent discrimination against non-normative </w:t>
      </w:r>
      <w:proofErr w:type="spellStart"/>
      <w:r w:rsidRPr="00DF7585">
        <w:rPr>
          <w:u w:val="single"/>
        </w:rPr>
        <w:t>bodyminds</w:t>
      </w:r>
      <w:proofErr w:type="spellEnd"/>
      <w:r w:rsidRPr="00DF7585">
        <w:rPr>
          <w:u w:val="single"/>
        </w:rPr>
        <w:t>.</w:t>
      </w:r>
      <w:r w:rsidRPr="00732D51">
        <w:rPr>
          <w:sz w:val="12"/>
        </w:rPr>
        <w:t xml:space="preserve"> In this context ‘</w:t>
      </w:r>
      <w:proofErr w:type="spellStart"/>
      <w:r w:rsidRPr="00732D51">
        <w:rPr>
          <w:sz w:val="12"/>
        </w:rPr>
        <w:t>bodymind</w:t>
      </w:r>
      <w:proofErr w:type="spellEnd"/>
      <w:r w:rsidRPr="00732D51">
        <w:rPr>
          <w:sz w:val="12"/>
        </w:rPr>
        <w:t xml:space="preserve">’ refers to what Price (2015) calls the “imbrication (not just the combination) of the entities usually called ‘body’ and ‘mind’…” (p. 270). This phrase not only challenges Cartesian dualism but flags cognitive and mental difference as an important category of analysis. </w:t>
      </w:r>
      <w:proofErr w:type="spellStart"/>
      <w:r w:rsidRPr="00732D51">
        <w:rPr>
          <w:sz w:val="12"/>
        </w:rPr>
        <w:t>Wolbring</w:t>
      </w:r>
      <w:proofErr w:type="spellEnd"/>
      <w:r w:rsidRPr="00732D51">
        <w:rPr>
          <w:sz w:val="12"/>
        </w:rPr>
        <w:t xml:space="preserve"> (2008), a bioethicist who has written extensively on the subject, describes ableism as a “set of beliefs, processes and practices that produce—based on abilities one exhibits or values—a particular understanding of oneself, one’s body and one’s relationship with others of humanity, other species and the environment, and includes how one is judged by others” (p. 90). Goodley et al. (2014) further describe </w:t>
      </w:r>
      <w:r w:rsidRPr="00DF7585">
        <w:rPr>
          <w:u w:val="single"/>
        </w:rPr>
        <w:t>ableism</w:t>
      </w:r>
      <w:r w:rsidRPr="00732D51">
        <w:rPr>
          <w:sz w:val="12"/>
        </w:rPr>
        <w:t xml:space="preserve"> as “normatively </w:t>
      </w:r>
      <w:proofErr w:type="spellStart"/>
      <w:r w:rsidRPr="00732D51">
        <w:rPr>
          <w:sz w:val="12"/>
        </w:rPr>
        <w:t>privileg</w:t>
      </w:r>
      <w:proofErr w:type="spellEnd"/>
      <w:r w:rsidRPr="00732D51">
        <w:rPr>
          <w:sz w:val="12"/>
        </w:rPr>
        <w:t>[</w:t>
      </w:r>
      <w:proofErr w:type="spellStart"/>
      <w:r w:rsidRPr="00732D51">
        <w:rPr>
          <w:sz w:val="12"/>
        </w:rPr>
        <w:t>ing</w:t>
      </w:r>
      <w:proofErr w:type="spellEnd"/>
      <w:r w:rsidRPr="00732D51">
        <w:rPr>
          <w:sz w:val="12"/>
        </w:rPr>
        <w:t xml:space="preserve">] </w:t>
      </w:r>
      <w:proofErr w:type="spellStart"/>
      <w:r w:rsidRPr="00732D51">
        <w:rPr>
          <w:sz w:val="12"/>
        </w:rPr>
        <w:t>ablebodiedness</w:t>
      </w:r>
      <w:proofErr w:type="spellEnd"/>
      <w:r w:rsidRPr="00732D51">
        <w:rPr>
          <w:sz w:val="12"/>
        </w:rPr>
        <w:t>…</w:t>
      </w:r>
      <w:proofErr w:type="spellStart"/>
      <w:r w:rsidRPr="00732D51">
        <w:rPr>
          <w:sz w:val="12"/>
        </w:rPr>
        <w:t>encourag</w:t>
      </w:r>
      <w:proofErr w:type="spellEnd"/>
      <w:r w:rsidRPr="00732D51">
        <w:rPr>
          <w:sz w:val="12"/>
        </w:rPr>
        <w:t>[</w:t>
      </w:r>
      <w:proofErr w:type="spellStart"/>
      <w:r w:rsidRPr="00732D51">
        <w:rPr>
          <w:sz w:val="12"/>
        </w:rPr>
        <w:t>ing</w:t>
      </w:r>
      <w:proofErr w:type="spellEnd"/>
      <w:r w:rsidRPr="00732D51">
        <w:rPr>
          <w:sz w:val="12"/>
        </w:rPr>
        <w:t xml:space="preserve">] an </w:t>
      </w:r>
      <w:r w:rsidRPr="00F5688A">
        <w:rPr>
          <w:highlight w:val="green"/>
          <w:u w:val="single"/>
        </w:rPr>
        <w:t>institutional bias towards</w:t>
      </w:r>
      <w:r w:rsidRPr="00DF7585">
        <w:rPr>
          <w:u w:val="single"/>
        </w:rPr>
        <w:t xml:space="preserve"> </w:t>
      </w:r>
      <w:r w:rsidRPr="00DF7585">
        <w:rPr>
          <w:b/>
          <w:bCs/>
          <w:u w:val="single"/>
        </w:rPr>
        <w:t>autonomous</w:t>
      </w:r>
      <w:r w:rsidRPr="00F5688A">
        <w:rPr>
          <w:b/>
          <w:bCs/>
          <w:highlight w:val="green"/>
          <w:u w:val="single"/>
        </w:rPr>
        <w:t>, independent bodies</w:t>
      </w:r>
      <w:r w:rsidRPr="00DF7585">
        <w:rPr>
          <w:u w:val="single"/>
        </w:rPr>
        <w:t>…lend[</w:t>
      </w:r>
      <w:proofErr w:type="spellStart"/>
      <w:r w:rsidRPr="00DF7585">
        <w:rPr>
          <w:u w:val="single"/>
        </w:rPr>
        <w:t>ing</w:t>
      </w:r>
      <w:proofErr w:type="spellEnd"/>
      <w:r w:rsidRPr="00DF7585">
        <w:rPr>
          <w:u w:val="single"/>
        </w:rPr>
        <w:t xml:space="preserve">] support to </w:t>
      </w:r>
      <w:r w:rsidRPr="00DF7585">
        <w:rPr>
          <w:b/>
          <w:bCs/>
          <w:u w:val="single"/>
        </w:rPr>
        <w:t xml:space="preserve">economic and material dependence on neoliberal and </w:t>
      </w:r>
      <w:proofErr w:type="spellStart"/>
      <w:r w:rsidRPr="00DF7585">
        <w:rPr>
          <w:b/>
          <w:bCs/>
          <w:u w:val="single"/>
        </w:rPr>
        <w:t>hypercapitalist</w:t>
      </w:r>
      <w:proofErr w:type="spellEnd"/>
      <w:r w:rsidRPr="00DF7585">
        <w:rPr>
          <w:b/>
          <w:bCs/>
          <w:u w:val="single"/>
        </w:rPr>
        <w:t xml:space="preserve"> forms of production</w:t>
      </w:r>
      <w:r w:rsidRPr="00732D51">
        <w:rPr>
          <w:sz w:val="12"/>
        </w:rPr>
        <w:t xml:space="preserve">” (p. 21, emphasis added). Critical disability studies, which allows disability “to be understood from the perspective of the person who experiences it,” has been a rich academic site to explore the entanglements of knowledge systems which privilege certain </w:t>
      </w:r>
      <w:proofErr w:type="spellStart"/>
      <w:r w:rsidRPr="00732D51">
        <w:rPr>
          <w:sz w:val="12"/>
        </w:rPr>
        <w:t>bodyminds</w:t>
      </w:r>
      <w:proofErr w:type="spellEnd"/>
      <w:r w:rsidRPr="00732D51">
        <w:rPr>
          <w:sz w:val="12"/>
        </w:rPr>
        <w:t xml:space="preserve"> (Reaume, 2014, p. 1248). It is an explicitly normative interdisciplinary commitment to understanding </w:t>
      </w:r>
      <w:r w:rsidRPr="00F5688A">
        <w:rPr>
          <w:highlight w:val="green"/>
          <w:u w:val="single"/>
        </w:rPr>
        <w:t>disability</w:t>
      </w:r>
      <w:r w:rsidRPr="00732D51">
        <w:rPr>
          <w:u w:val="single"/>
        </w:rPr>
        <w:t xml:space="preserve"> as more than individual 68 impairment, and to interrogating </w:t>
      </w:r>
      <w:r w:rsidRPr="00F5688A">
        <w:rPr>
          <w:highlight w:val="green"/>
          <w:u w:val="single"/>
        </w:rPr>
        <w:t>deeply entrenched social and political injustices</w:t>
      </w:r>
      <w:r w:rsidRPr="00732D51">
        <w:rPr>
          <w:sz w:val="12"/>
        </w:rPr>
        <w:t xml:space="preserve">. Simi Linton (1998) holds that the subject matter of disability studies is “not simply the variations that exist in human behavior, appearance, functioning, sensory acuity, and cognitive processing but, more crucially, the meaning we make of those variations” (p. 2). Ben-Moshe and </w:t>
      </w:r>
      <w:proofErr w:type="spellStart"/>
      <w:r w:rsidRPr="00732D51">
        <w:rPr>
          <w:sz w:val="12"/>
        </w:rPr>
        <w:t>Magaña</w:t>
      </w:r>
      <w:proofErr w:type="spellEnd"/>
      <w:r w:rsidRPr="00732D51">
        <w:rPr>
          <w:sz w:val="12"/>
        </w:rPr>
        <w:t xml:space="preserve"> (2014) add that such meaning is “socially constructed by people’s thoughts, words, and physical manifestations (such as the built environment) and become ways of defining human experiences that take on cultural and historical meaning, often of a negative tint” (p. 106). Moreover, </w:t>
      </w:r>
      <w:r w:rsidRPr="00F5688A">
        <w:rPr>
          <w:highlight w:val="green"/>
          <w:u w:val="single"/>
        </w:rPr>
        <w:t>the production of meaning</w:t>
      </w:r>
      <w:r w:rsidRPr="00732D51">
        <w:rPr>
          <w:sz w:val="12"/>
        </w:rPr>
        <w:t>, whether creative or symbolic, is cultural, and it s</w:t>
      </w:r>
      <w:r w:rsidRPr="00732D51">
        <w:rPr>
          <w:u w:val="single"/>
        </w:rPr>
        <w:t xml:space="preserve">tructures </w:t>
      </w:r>
      <w:r w:rsidRPr="00F5688A">
        <w:rPr>
          <w:highlight w:val="green"/>
          <w:u w:val="single"/>
        </w:rPr>
        <w:t>identities</w:t>
      </w:r>
      <w:r w:rsidRPr="00732D51">
        <w:rPr>
          <w:u w:val="single"/>
        </w:rPr>
        <w:t>, social imaginaries, and opinions</w:t>
      </w:r>
      <w:r w:rsidRPr="00732D51">
        <w:rPr>
          <w:sz w:val="12"/>
        </w:rPr>
        <w:t xml:space="preserve"> (de </w:t>
      </w:r>
      <w:proofErr w:type="spellStart"/>
      <w:r w:rsidRPr="00732D51">
        <w:rPr>
          <w:sz w:val="12"/>
        </w:rPr>
        <w:t>Lauretis</w:t>
      </w:r>
      <w:proofErr w:type="spellEnd"/>
      <w:r w:rsidRPr="00732D51">
        <w:rPr>
          <w:sz w:val="12"/>
        </w:rPr>
        <w:t xml:space="preserve">, as cited in </w:t>
      </w:r>
      <w:proofErr w:type="spellStart"/>
      <w:r w:rsidRPr="00732D51">
        <w:rPr>
          <w:sz w:val="12"/>
        </w:rPr>
        <w:t>Hawkesworth</w:t>
      </w:r>
      <w:proofErr w:type="spellEnd"/>
      <w:r w:rsidRPr="00732D51">
        <w:rPr>
          <w:sz w:val="12"/>
        </w:rPr>
        <w:t>, 2006, p. 25). If as Karl Marx and Friedrich Engels observe in The German Ideology (1970) the “</w:t>
      </w:r>
      <w:r w:rsidRPr="00F5688A">
        <w:rPr>
          <w:highlight w:val="green"/>
          <w:u w:val="single"/>
        </w:rPr>
        <w:t>ideas of the ruling class</w:t>
      </w:r>
      <w:r w:rsidRPr="00732D51">
        <w:rPr>
          <w:u w:val="single"/>
        </w:rPr>
        <w:t xml:space="preserve"> are, in every age, the ruling ideas</w:t>
      </w:r>
      <w:r w:rsidRPr="00732D51">
        <w:rPr>
          <w:sz w:val="12"/>
        </w:rPr>
        <w:t xml:space="preserve">,” </w:t>
      </w:r>
      <w:r w:rsidRPr="00F5688A">
        <w:rPr>
          <w:highlight w:val="green"/>
          <w:u w:val="single"/>
        </w:rPr>
        <w:t xml:space="preserve">then </w:t>
      </w:r>
      <w:r w:rsidRPr="00F5688A">
        <w:rPr>
          <w:b/>
          <w:bCs/>
          <w:highlight w:val="green"/>
          <w:u w:val="single"/>
        </w:rPr>
        <w:t>it is necessary to question how capitalism</w:t>
      </w:r>
      <w:r w:rsidRPr="00732D51">
        <w:rPr>
          <w:b/>
          <w:bCs/>
          <w:u w:val="single"/>
        </w:rPr>
        <w:t xml:space="preserve"> and capitalist ideology </w:t>
      </w:r>
      <w:r w:rsidRPr="00F5688A">
        <w:rPr>
          <w:b/>
          <w:bCs/>
          <w:highlight w:val="green"/>
          <w:u w:val="single"/>
        </w:rPr>
        <w:t>informs the meanings</w:t>
      </w:r>
      <w:r w:rsidRPr="00732D51">
        <w:rPr>
          <w:b/>
          <w:bCs/>
          <w:u w:val="single"/>
        </w:rPr>
        <w:t xml:space="preserve"> and constructions </w:t>
      </w:r>
      <w:r w:rsidRPr="00F5688A">
        <w:rPr>
          <w:b/>
          <w:bCs/>
          <w:highlight w:val="green"/>
          <w:u w:val="single"/>
        </w:rPr>
        <w:t>that are often the focus of disability studie</w:t>
      </w:r>
      <w:r w:rsidRPr="00F5688A">
        <w:rPr>
          <w:b/>
          <w:bCs/>
          <w:sz w:val="12"/>
          <w:highlight w:val="green"/>
        </w:rPr>
        <w:t>s</w:t>
      </w:r>
      <w:r w:rsidRPr="00732D51">
        <w:rPr>
          <w:sz w:val="12"/>
        </w:rPr>
        <w:t xml:space="preserve"> (p. 64). This work should contribute to disability studies and disability culture, as both “aim at breaking down the perception of disability as personal tragedy, pathology, or deficiency” (Ben-Moshe and </w:t>
      </w:r>
      <w:proofErr w:type="spellStart"/>
      <w:r w:rsidRPr="00732D51">
        <w:rPr>
          <w:sz w:val="12"/>
        </w:rPr>
        <w:t>Magaña</w:t>
      </w:r>
      <w:proofErr w:type="spellEnd"/>
      <w:r w:rsidRPr="00732D51">
        <w:rPr>
          <w:sz w:val="12"/>
        </w:rPr>
        <w:t xml:space="preserve">, 2014, p. 106). </w:t>
      </w:r>
      <w:r w:rsidRPr="00DF7585">
        <w:rPr>
          <w:u w:val="single"/>
        </w:rPr>
        <w:t>Nor should capitalism’s critics take for granted how “major advances might be made in eroding aversive and rejecting perceptions of persons with disabilities</w:t>
      </w:r>
      <w:r w:rsidRPr="00732D51">
        <w:rPr>
          <w:sz w:val="12"/>
        </w:rPr>
        <w:t xml:space="preserve">.” Additionally, </w:t>
      </w:r>
      <w:r w:rsidRPr="00F5688A">
        <w:rPr>
          <w:highlight w:val="green"/>
          <w:u w:val="single"/>
        </w:rPr>
        <w:t>questioning the effects that capitalism</w:t>
      </w:r>
      <w:r w:rsidRPr="00DF7585">
        <w:rPr>
          <w:u w:val="single"/>
        </w:rPr>
        <w:t xml:space="preserve"> and capitalist ideology have </w:t>
      </w:r>
      <w:r w:rsidRPr="00F5688A">
        <w:rPr>
          <w:highlight w:val="green"/>
          <w:u w:val="single"/>
        </w:rPr>
        <w:t>on meaning</w:t>
      </w:r>
      <w:r w:rsidRPr="00DF7585">
        <w:rPr>
          <w:u w:val="single"/>
        </w:rPr>
        <w:t xml:space="preserve"> and its social construction, especially with regards to the intangible dimensions on which society is predicated</w:t>
      </w:r>
      <w:r w:rsidRPr="00DF7585">
        <w:rPr>
          <w:b/>
          <w:bCs/>
          <w:u w:val="single"/>
        </w:rPr>
        <w:t xml:space="preserve">, </w:t>
      </w:r>
      <w:r w:rsidRPr="00F5688A">
        <w:rPr>
          <w:b/>
          <w:bCs/>
          <w:highlight w:val="green"/>
          <w:u w:val="single"/>
        </w:rPr>
        <w:t>does not suffice for understanding the ableist-capitalist relationship</w:t>
      </w:r>
      <w:r w:rsidRPr="00732D51">
        <w:rPr>
          <w:sz w:val="12"/>
        </w:rPr>
        <w:t xml:space="preserve">. Thus, </w:t>
      </w:r>
      <w:r w:rsidRPr="00F5688A">
        <w:rPr>
          <w:highlight w:val="green"/>
          <w:u w:val="single"/>
        </w:rPr>
        <w:t xml:space="preserve">critiquing </w:t>
      </w:r>
      <w:r w:rsidRPr="00F5688A">
        <w:rPr>
          <w:b/>
          <w:bCs/>
          <w:highlight w:val="green"/>
          <w:u w:val="single"/>
        </w:rPr>
        <w:t>capitalism also requires an interrogation of the built environment</w:t>
      </w:r>
      <w:r w:rsidRPr="00DF7585">
        <w:rPr>
          <w:u w:val="single"/>
        </w:rPr>
        <w:t xml:space="preserve">, which facilitates so much of the productive output and functioning of capitalist societies— and which imposes on so many kinds of </w:t>
      </w:r>
      <w:proofErr w:type="spellStart"/>
      <w:r w:rsidRPr="00DF7585">
        <w:rPr>
          <w:u w:val="single"/>
        </w:rPr>
        <w:t>bodyminds</w:t>
      </w:r>
      <w:proofErr w:type="spellEnd"/>
      <w:r w:rsidRPr="00732D51">
        <w:rPr>
          <w:sz w:val="12"/>
        </w:rPr>
        <w:t xml:space="preserve">. Indeed, 69 it is necessary to ask why the built environment is designed the way it is, how and why it should to be adapted to “accommodate a broad range of human abilities and disabilities,” and what the resultant political implications are (Hahn, 1986, pp. 273-87). Understanding disability as “fluid and contextual rather than biological” makes it possible to understand disability as something “imposed on certain kinds of minds and bodies.” Also, if disability is understood as a construction begotten by centuries of processes, both cultural and historical, then </w:t>
      </w:r>
      <w:r w:rsidRPr="00F5688A">
        <w:rPr>
          <w:highlight w:val="green"/>
          <w:u w:val="single"/>
        </w:rPr>
        <w:t>disability should be conceived of as a continuum</w:t>
      </w:r>
      <w:r w:rsidRPr="00DF7585">
        <w:rPr>
          <w:u w:val="single"/>
        </w:rPr>
        <w:t>, not as a binary.</w:t>
      </w:r>
      <w:r w:rsidRPr="00732D51">
        <w:rPr>
          <w:sz w:val="12"/>
        </w:rPr>
        <w:t xml:space="preserve"> The fact is, “</w:t>
      </w:r>
      <w:r w:rsidRPr="00F5688A">
        <w:rPr>
          <w:highlight w:val="green"/>
          <w:u w:val="single"/>
        </w:rPr>
        <w:t>One is always dis/abled in relation to the context in which one is put</w:t>
      </w:r>
      <w:r w:rsidRPr="00732D51">
        <w:rPr>
          <w:u w:val="single"/>
        </w:rPr>
        <w:t>.</w:t>
      </w:r>
      <w:r w:rsidRPr="00732D51">
        <w:rPr>
          <w:sz w:val="12"/>
        </w:rPr>
        <w:t xml:space="preserve">” For instance, if the definition and understanding of certain disabilities is medical, and thus contributive to the social construction of disabilities as medical “problems” to be mitigated by science and technology, it is imperative to acknowledge this understanding stems from culturally hegemonic standards about what “normal” is. Furthermore, </w:t>
      </w:r>
      <w:r w:rsidRPr="00F5688A">
        <w:rPr>
          <w:highlight w:val="green"/>
          <w:u w:val="single"/>
        </w:rPr>
        <w:t>such matters are determined by those who have</w:t>
      </w:r>
      <w:r w:rsidRPr="00732D51">
        <w:rPr>
          <w:u w:val="single"/>
        </w:rPr>
        <w:t xml:space="preserve"> enough </w:t>
      </w:r>
      <w:r w:rsidRPr="00F5688A">
        <w:rPr>
          <w:highlight w:val="green"/>
          <w:u w:val="single"/>
        </w:rPr>
        <w:t>powe</w:t>
      </w:r>
      <w:r w:rsidRPr="00732D51">
        <w:rPr>
          <w:u w:val="single"/>
        </w:rPr>
        <w:t>r to enforce their standards and impose them on others</w:t>
      </w:r>
      <w:r w:rsidRPr="00732D51">
        <w:rPr>
          <w:sz w:val="12"/>
        </w:rPr>
        <w:t xml:space="preserve"> (Ben-Moshe et al., 2013, pp. 210-11). </w:t>
      </w:r>
      <w:r w:rsidRPr="00732D51">
        <w:rPr>
          <w:u w:val="single"/>
        </w:rPr>
        <w:t>In a capitalist society, this is necessarily the social group or class that controls or owns the means of production.</w:t>
      </w:r>
      <w:r w:rsidRPr="00732D51">
        <w:rPr>
          <w:sz w:val="12"/>
        </w:rPr>
        <w:t xml:space="preserve"> Finally, </w:t>
      </w:r>
      <w:r w:rsidRPr="00F5688A">
        <w:rPr>
          <w:b/>
          <w:bCs/>
          <w:highlight w:val="green"/>
          <w:u w:val="single"/>
        </w:rPr>
        <w:t>it is necessary to take</w:t>
      </w:r>
      <w:r w:rsidRPr="00732D51">
        <w:rPr>
          <w:b/>
          <w:bCs/>
          <w:u w:val="single"/>
        </w:rPr>
        <w:t xml:space="preserve"> up </w:t>
      </w:r>
      <w:r w:rsidRPr="00F5688A">
        <w:rPr>
          <w:b/>
          <w:bCs/>
          <w:highlight w:val="green"/>
          <w:u w:val="single"/>
        </w:rPr>
        <w:t>an intersectional perspective</w:t>
      </w:r>
      <w:r w:rsidRPr="00732D51">
        <w:rPr>
          <w:b/>
          <w:bCs/>
          <w:u w:val="single"/>
        </w:rPr>
        <w:t xml:space="preserve"> when interrogating capitalistic forces</w:t>
      </w:r>
      <w:r w:rsidRPr="00732D51">
        <w:rPr>
          <w:sz w:val="12"/>
        </w:rPr>
        <w:t xml:space="preserve"> and the hegemonies. Complex and multi-faceted identities may vary across contexts and exist along a continuum. Certainly, </w:t>
      </w:r>
      <w:r w:rsidRPr="00732D51">
        <w:rPr>
          <w:u w:val="single"/>
        </w:rPr>
        <w:t>identities are not monolithic constructs; nor can they be fully interrogated on an individual basis</w:t>
      </w:r>
      <w:r w:rsidRPr="00732D51">
        <w:rPr>
          <w:sz w:val="12"/>
        </w:rPr>
        <w:t xml:space="preserve">. This </w:t>
      </w:r>
      <w:r w:rsidRPr="00732D51">
        <w:rPr>
          <w:u w:val="single"/>
        </w:rPr>
        <w:t>notion provides a point of departure for considering disability in capitalist context</w:t>
      </w:r>
      <w:r w:rsidRPr="00732D51">
        <w:rPr>
          <w:b/>
          <w:bCs/>
          <w:u w:val="single"/>
        </w:rPr>
        <w:t xml:space="preserve">. </w:t>
      </w:r>
      <w:r w:rsidRPr="00F5688A">
        <w:rPr>
          <w:b/>
          <w:bCs/>
          <w:highlight w:val="green"/>
          <w:u w:val="single"/>
        </w:rPr>
        <w:t>Intersectionality</w:t>
      </w:r>
      <w:r w:rsidRPr="00732D51">
        <w:rPr>
          <w:b/>
          <w:bCs/>
          <w:u w:val="single"/>
        </w:rPr>
        <w:t xml:space="preserve"> additionally </w:t>
      </w:r>
      <w:r w:rsidRPr="00F5688A">
        <w:rPr>
          <w:b/>
          <w:bCs/>
          <w:highlight w:val="green"/>
          <w:u w:val="single"/>
        </w:rPr>
        <w:t>provides grounds for understanding how ableism and capitalism</w:t>
      </w:r>
      <w:r w:rsidRPr="00732D51">
        <w:rPr>
          <w:b/>
          <w:bCs/>
          <w:u w:val="single"/>
        </w:rPr>
        <w:t xml:space="preserve"> are so caught up with one another, and how they </w:t>
      </w:r>
      <w:r w:rsidRPr="00F5688A">
        <w:rPr>
          <w:b/>
          <w:bCs/>
          <w:highlight w:val="green"/>
          <w:u w:val="single"/>
        </w:rPr>
        <w:t>work across</w:t>
      </w:r>
      <w:r w:rsidRPr="00732D51">
        <w:rPr>
          <w:b/>
          <w:bCs/>
          <w:u w:val="single"/>
        </w:rPr>
        <w:t xml:space="preserve"> populations and </w:t>
      </w:r>
      <w:r w:rsidRPr="00F5688A">
        <w:rPr>
          <w:b/>
          <w:bCs/>
          <w:highlight w:val="green"/>
          <w:u w:val="single"/>
        </w:rPr>
        <w:t>time</w:t>
      </w:r>
      <w:r w:rsidRPr="00732D51">
        <w:rPr>
          <w:b/>
          <w:bCs/>
          <w:u w:val="single"/>
        </w:rPr>
        <w:t>.</w:t>
      </w:r>
      <w:r w:rsidRPr="00732D51">
        <w:rPr>
          <w:sz w:val="12"/>
        </w:rPr>
        <w:t xml:space="preserve"> </w:t>
      </w:r>
    </w:p>
    <w:p w14:paraId="3AC3AF9B" w14:textId="595BCB46" w:rsidR="00B4664F" w:rsidRDefault="00B4664F" w:rsidP="00B4664F">
      <w:pPr>
        <w:pStyle w:val="Heading3"/>
      </w:pPr>
      <w:r>
        <w:t>L---Psychoanalysis</w:t>
      </w:r>
    </w:p>
    <w:p w14:paraId="31921359" w14:textId="77777777" w:rsidR="00C8205C" w:rsidRPr="00C8205C" w:rsidRDefault="00C8205C" w:rsidP="00C8205C"/>
    <w:p w14:paraId="7D28A38E" w14:textId="4721CC09" w:rsidR="00B4664F" w:rsidRDefault="00B4664F" w:rsidP="00DB666A">
      <w:pPr>
        <w:pStyle w:val="Heading3"/>
      </w:pPr>
      <w:r>
        <w:t>L---Queerness</w:t>
      </w:r>
    </w:p>
    <w:p w14:paraId="2CB35938" w14:textId="43B8F9CD" w:rsidR="00BC0CC1" w:rsidRPr="00944FAE" w:rsidRDefault="00BC0CC1" w:rsidP="00BC0CC1">
      <w:pPr>
        <w:pStyle w:val="Heading4"/>
      </w:pPr>
      <w:r>
        <w:t xml:space="preserve">Queer theories never </w:t>
      </w:r>
      <w:r w:rsidRPr="00BC0CC1">
        <w:rPr>
          <w:u w:val="single"/>
        </w:rPr>
        <w:t>account for disabilit</w:t>
      </w:r>
      <w:r>
        <w:t xml:space="preserve">y---this pushes </w:t>
      </w:r>
      <w:r w:rsidRPr="00BC0CC1">
        <w:rPr>
          <w:u w:val="single"/>
        </w:rPr>
        <w:t>invisible disabilities</w:t>
      </w:r>
      <w:r>
        <w:t xml:space="preserve"> into a </w:t>
      </w:r>
      <w:r w:rsidRPr="00BC0CC1">
        <w:rPr>
          <w:u w:val="single"/>
        </w:rPr>
        <w:t>state of constant policing</w:t>
      </w:r>
    </w:p>
    <w:p w14:paraId="1B176B89" w14:textId="624E4EE5" w:rsidR="00B4664F" w:rsidRPr="00040974" w:rsidRDefault="00B4664F" w:rsidP="00B4664F">
      <w:proofErr w:type="spellStart"/>
      <w:r w:rsidRPr="00040974">
        <w:rPr>
          <w:rStyle w:val="Style13ptBold"/>
        </w:rPr>
        <w:t>Kattari</w:t>
      </w:r>
      <w:proofErr w:type="spellEnd"/>
      <w:r>
        <w:rPr>
          <w:rStyle w:val="Style13ptBold"/>
        </w:rPr>
        <w:t xml:space="preserve"> et al</w:t>
      </w:r>
      <w:r w:rsidRPr="00040974">
        <w:t xml:space="preserve">, Shanna K, </w:t>
      </w:r>
      <w:proofErr w:type="spellStart"/>
      <w:r w:rsidRPr="00040974">
        <w:t>Olzman</w:t>
      </w:r>
      <w:proofErr w:type="spellEnd"/>
      <w:r w:rsidRPr="00040974">
        <w:t>, Miranda, &amp; Hanna, Michele D. (</w:t>
      </w:r>
      <w:r w:rsidRPr="00040974">
        <w:rPr>
          <w:rStyle w:val="Style13ptBold"/>
        </w:rPr>
        <w:t>2018</w:t>
      </w:r>
      <w:r w:rsidRPr="00040974">
        <w:t>).</w:t>
      </w:r>
      <w:r w:rsidR="00301CB1" w:rsidRPr="00301CB1">
        <w:rPr>
          <w:sz w:val="12"/>
          <w:szCs w:val="12"/>
        </w:rPr>
        <w:t xml:space="preserve"> </w:t>
      </w:r>
      <w:r w:rsidR="00301CB1" w:rsidRPr="00301CB1">
        <w:t xml:space="preserve">Shanna K. </w:t>
      </w:r>
      <w:proofErr w:type="spellStart"/>
      <w:r w:rsidR="00301CB1" w:rsidRPr="00301CB1">
        <w:t>Kattari</w:t>
      </w:r>
      <w:proofErr w:type="spellEnd"/>
      <w:r w:rsidR="00301CB1" w:rsidRPr="00301CB1">
        <w:t xml:space="preserve"> - School of Social Work, University of Michigan, , Miranda </w:t>
      </w:r>
      <w:proofErr w:type="spellStart"/>
      <w:r w:rsidR="00301CB1" w:rsidRPr="00301CB1">
        <w:t>Olzman</w:t>
      </w:r>
      <w:proofErr w:type="spellEnd"/>
      <w:r w:rsidR="00301CB1" w:rsidRPr="00301CB1">
        <w:t xml:space="preserve"> - San Francisco State University and Michele D. Hanna - University of Denver Graduate School of Social Work</w:t>
      </w:r>
      <w:r w:rsidRPr="00040974">
        <w:t xml:space="preserve"> </w:t>
      </w:r>
      <w:r w:rsidR="00301CB1">
        <w:t>[</w:t>
      </w:r>
      <w:r w:rsidRPr="00040974">
        <w:t>You Look Fine! : Ableist Experiences by People With Invisible Disabilities. </w:t>
      </w:r>
      <w:proofErr w:type="spellStart"/>
      <w:r w:rsidRPr="00040974">
        <w:rPr>
          <w:i/>
          <w:iCs/>
        </w:rPr>
        <w:t>Affilia</w:t>
      </w:r>
      <w:proofErr w:type="spellEnd"/>
      <w:r w:rsidRPr="00040974">
        <w:t>, </w:t>
      </w:r>
      <w:r w:rsidRPr="00040974">
        <w:rPr>
          <w:i/>
          <w:iCs/>
        </w:rPr>
        <w:t>33</w:t>
      </w:r>
      <w:r w:rsidRPr="00040974">
        <w:t>(4), 477–492. Los Angeles, CA: SAGE Publications.</w:t>
      </w:r>
      <w:r w:rsidR="00301CB1">
        <w:t>]</w:t>
      </w:r>
      <w:r>
        <w:t>KPOO-CJK</w:t>
      </w:r>
    </w:p>
    <w:p w14:paraId="6C852CAD" w14:textId="77777777" w:rsidR="00B4664F" w:rsidRPr="00BC0CC1" w:rsidRDefault="00B4664F" w:rsidP="00B4664F">
      <w:pPr>
        <w:rPr>
          <w:sz w:val="16"/>
        </w:rPr>
      </w:pPr>
      <w:r w:rsidRPr="00BC0CC1">
        <w:rPr>
          <w:sz w:val="16"/>
        </w:rPr>
        <w:t xml:space="preserve">Discussion </w:t>
      </w:r>
      <w:proofErr w:type="spellStart"/>
      <w:r w:rsidRPr="00BC0CC1">
        <w:rPr>
          <w:sz w:val="16"/>
        </w:rPr>
        <w:t>McRuer</w:t>
      </w:r>
      <w:proofErr w:type="spellEnd"/>
      <w:r w:rsidRPr="00BC0CC1">
        <w:rPr>
          <w:sz w:val="16"/>
        </w:rPr>
        <w:t xml:space="preserve"> argues “that </w:t>
      </w:r>
      <w:r w:rsidRPr="00BC0CC1">
        <w:rPr>
          <w:rStyle w:val="StyleUnderline"/>
        </w:rPr>
        <w:t xml:space="preserve">feminist and </w:t>
      </w:r>
      <w:r w:rsidRPr="00F5688A">
        <w:rPr>
          <w:rStyle w:val="StyleUnderline"/>
          <w:highlight w:val="green"/>
        </w:rPr>
        <w:t>queer theories</w:t>
      </w:r>
      <w:r w:rsidRPr="00BC0CC1">
        <w:rPr>
          <w:sz w:val="16"/>
        </w:rPr>
        <w:t xml:space="preserve"> (and cultural theories generally) are </w:t>
      </w:r>
      <w:r w:rsidRPr="00F5688A">
        <w:rPr>
          <w:rStyle w:val="StyleUnderline"/>
          <w:highlight w:val="green"/>
        </w:rPr>
        <w:t>not</w:t>
      </w:r>
      <w:r w:rsidRPr="00BC0CC1">
        <w:rPr>
          <w:sz w:val="16"/>
        </w:rPr>
        <w:t xml:space="preserve"> yet </w:t>
      </w:r>
      <w:r w:rsidRPr="00F5688A">
        <w:rPr>
          <w:rStyle w:val="Emphasis"/>
          <w:highlight w:val="green"/>
        </w:rPr>
        <w:t>accustomed to</w:t>
      </w:r>
      <w:r w:rsidRPr="00BC0CC1">
        <w:rPr>
          <w:rStyle w:val="Emphasis"/>
        </w:rPr>
        <w:t xml:space="preserve"> </w:t>
      </w:r>
      <w:r w:rsidRPr="00F5688A">
        <w:rPr>
          <w:rStyle w:val="Emphasis"/>
          <w:highlight w:val="green"/>
        </w:rPr>
        <w:t>figuring</w:t>
      </w:r>
      <w:r w:rsidRPr="00BC0CC1">
        <w:rPr>
          <w:rStyle w:val="Emphasis"/>
        </w:rPr>
        <w:t xml:space="preserve"> ability/</w:t>
      </w:r>
      <w:r w:rsidRPr="00F5688A">
        <w:rPr>
          <w:rStyle w:val="Emphasis"/>
          <w:highlight w:val="green"/>
        </w:rPr>
        <w:t>disability into the equation</w:t>
      </w:r>
      <w:r w:rsidRPr="00BC0CC1">
        <w:rPr>
          <w:sz w:val="16"/>
        </w:rPr>
        <w:t>, and thus this theory of compulsory able-</w:t>
      </w:r>
      <w:proofErr w:type="spellStart"/>
      <w:r w:rsidRPr="00BC0CC1">
        <w:rPr>
          <w:sz w:val="16"/>
        </w:rPr>
        <w:t>bodiedness</w:t>
      </w:r>
      <w:proofErr w:type="spellEnd"/>
      <w:r w:rsidRPr="00BC0CC1">
        <w:rPr>
          <w:sz w:val="16"/>
        </w:rPr>
        <w:t xml:space="preserve"> is offered as a preliminary contribution to that much-needed conversation” (2002, p. 89). It is this “</w:t>
      </w:r>
      <w:r w:rsidRPr="00BC0CC1">
        <w:rPr>
          <w:rStyle w:val="StyleUnderline"/>
        </w:rPr>
        <w:t>compulsory able-</w:t>
      </w:r>
      <w:proofErr w:type="spellStart"/>
      <w:r w:rsidRPr="00BC0CC1">
        <w:rPr>
          <w:rStyle w:val="StyleUnderline"/>
        </w:rPr>
        <w:t>bodiedness</w:t>
      </w:r>
      <w:proofErr w:type="spellEnd"/>
      <w:r w:rsidRPr="00BC0CC1">
        <w:rPr>
          <w:sz w:val="16"/>
        </w:rPr>
        <w:t xml:space="preserve">” or </w:t>
      </w:r>
      <w:r w:rsidRPr="00BC0CC1">
        <w:rPr>
          <w:rStyle w:val="StyleUnderline"/>
        </w:rPr>
        <w:t>belief that nondisabled individuals are superior</w:t>
      </w:r>
      <w:r w:rsidRPr="00BC0CC1">
        <w:rPr>
          <w:sz w:val="16"/>
        </w:rPr>
        <w:t xml:space="preserve"> to disabled people, which contributes to ableism becoming an insidious part of culture. </w:t>
      </w:r>
      <w:r w:rsidRPr="00BC0CC1">
        <w:rPr>
          <w:rStyle w:val="StyleUnderline"/>
        </w:rPr>
        <w:t>Research on disabled individuals</w:t>
      </w:r>
      <w:r w:rsidRPr="00BC0CC1">
        <w:rPr>
          <w:sz w:val="16"/>
        </w:rPr>
        <w:t xml:space="preserve"> and identities </w:t>
      </w:r>
      <w:r w:rsidRPr="00BC0CC1">
        <w:rPr>
          <w:rStyle w:val="StyleUnderline"/>
        </w:rPr>
        <w:t>is growing</w:t>
      </w:r>
      <w:r w:rsidRPr="00BC0CC1">
        <w:rPr>
          <w:sz w:val="16"/>
        </w:rPr>
        <w:t xml:space="preserve">; however, </w:t>
      </w:r>
      <w:r w:rsidRPr="00F5688A">
        <w:rPr>
          <w:rStyle w:val="StyleUnderline"/>
          <w:highlight w:val="green"/>
        </w:rPr>
        <w:t>missing from much of this research are</w:t>
      </w:r>
      <w:r w:rsidRPr="00BC0CC1">
        <w:rPr>
          <w:rStyle w:val="StyleUnderline"/>
        </w:rPr>
        <w:t xml:space="preserve"> the experiences of those with </w:t>
      </w:r>
      <w:r w:rsidRPr="00F5688A">
        <w:rPr>
          <w:rStyle w:val="StyleUnderline"/>
          <w:highlight w:val="green"/>
        </w:rPr>
        <w:t>invisible disabilities</w:t>
      </w:r>
      <w:r w:rsidRPr="00BC0CC1">
        <w:rPr>
          <w:sz w:val="16"/>
        </w:rPr>
        <w:t xml:space="preserve">. In this study, the primary themes that arose demonstrate how </w:t>
      </w:r>
      <w:r w:rsidRPr="00F5688A">
        <w:rPr>
          <w:rStyle w:val="StyleUnderline"/>
          <w:highlight w:val="green"/>
        </w:rPr>
        <w:t>these</w:t>
      </w:r>
      <w:r w:rsidRPr="00BC0CC1">
        <w:rPr>
          <w:rStyle w:val="StyleUnderline"/>
        </w:rPr>
        <w:t xml:space="preserve"> disabled </w:t>
      </w:r>
      <w:r w:rsidRPr="00F5688A">
        <w:rPr>
          <w:rStyle w:val="StyleUnderline"/>
          <w:highlight w:val="green"/>
        </w:rPr>
        <w:t>participants</w:t>
      </w:r>
      <w:r w:rsidRPr="00BC0CC1">
        <w:rPr>
          <w:sz w:val="16"/>
        </w:rPr>
        <w:t xml:space="preserve"> who have invisible disabilities </w:t>
      </w:r>
      <w:r w:rsidRPr="00BC0CC1">
        <w:rPr>
          <w:rStyle w:val="Emphasis"/>
        </w:rPr>
        <w:t xml:space="preserve">experience </w:t>
      </w:r>
      <w:r w:rsidRPr="00F5688A">
        <w:rPr>
          <w:rStyle w:val="Emphasis"/>
          <w:highlight w:val="green"/>
        </w:rPr>
        <w:t>hav</w:t>
      </w:r>
      <w:r w:rsidRPr="00BC0CC1">
        <w:rPr>
          <w:rStyle w:val="Emphasis"/>
        </w:rPr>
        <w:t xml:space="preserve">ing </w:t>
      </w:r>
      <w:r w:rsidRPr="00F5688A">
        <w:rPr>
          <w:rStyle w:val="Emphasis"/>
          <w:highlight w:val="green"/>
        </w:rPr>
        <w:t>their bodies being policed by others</w:t>
      </w:r>
      <w:r w:rsidRPr="00BC0CC1">
        <w:rPr>
          <w:rStyle w:val="Emphasis"/>
        </w:rPr>
        <w:t xml:space="preserve">, feel torn between their roles, struggle with a deep-rooted desire for justice around their disabilities, </w:t>
      </w:r>
      <w:r w:rsidRPr="00F5688A">
        <w:rPr>
          <w:rStyle w:val="Emphasis"/>
          <w:highlight w:val="green"/>
        </w:rPr>
        <w:t>and</w:t>
      </w:r>
      <w:r w:rsidRPr="00BC0CC1">
        <w:rPr>
          <w:rStyle w:val="Emphasis"/>
        </w:rPr>
        <w:t xml:space="preserve"> even experience </w:t>
      </w:r>
      <w:r w:rsidRPr="00F5688A">
        <w:rPr>
          <w:rStyle w:val="Emphasis"/>
          <w:highlight w:val="green"/>
        </w:rPr>
        <w:t>internalized ableism</w:t>
      </w:r>
      <w:r w:rsidRPr="00BC0CC1">
        <w:rPr>
          <w:sz w:val="16"/>
        </w:rPr>
        <w:t xml:space="preserve">. These are some of the results of experiencing ableism, including microaggressions, as disabled people with invisible disabilities. </w:t>
      </w:r>
      <w:r w:rsidRPr="00BC0CC1">
        <w:rPr>
          <w:rStyle w:val="StyleUnderline"/>
        </w:rPr>
        <w:t>Policing of bodies was an overarching theme</w:t>
      </w:r>
      <w:r w:rsidRPr="00BC0CC1">
        <w:rPr>
          <w:sz w:val="16"/>
        </w:rPr>
        <w:t xml:space="preserve"> that came up in almost every interview. Participants experienced being called out by strangers for using disability parking spaces, elevators, wheelchairs, laptops/technological devices, braces, canes, disability-designated desks, and more. They were also subject to others, including family members, coworkers, and friends, expressing disbelief and assuming they were lazy or overexaggerating their condition(s). </w:t>
      </w:r>
      <w:r w:rsidRPr="00BC0CC1">
        <w:rPr>
          <w:rStyle w:val="StyleUnderline"/>
        </w:rPr>
        <w:t>The recollection of these ableist body policing experiences were fraug</w:t>
      </w:r>
      <w:r w:rsidRPr="00BC0CC1">
        <w:rPr>
          <w:sz w:val="16"/>
        </w:rPr>
        <w:t xml:space="preserve">ht with shame, frustration, and </w:t>
      </w:r>
      <w:r w:rsidRPr="00F5688A">
        <w:rPr>
          <w:rStyle w:val="Emphasis"/>
          <w:highlight w:val="green"/>
        </w:rPr>
        <w:t>the feeling of being stigmatized</w:t>
      </w:r>
      <w:r w:rsidRPr="00BC0CC1">
        <w:rPr>
          <w:sz w:val="16"/>
        </w:rPr>
        <w:t xml:space="preserve">, </w:t>
      </w:r>
      <w:r w:rsidRPr="00BC0CC1">
        <w:rPr>
          <w:rStyle w:val="StyleUnderline"/>
        </w:rPr>
        <w:t xml:space="preserve">solely </w:t>
      </w:r>
      <w:r w:rsidRPr="00F5688A">
        <w:rPr>
          <w:rStyle w:val="StyleUnderline"/>
          <w:highlight w:val="green"/>
        </w:rPr>
        <w:t>for failing to adapt to</w:t>
      </w:r>
      <w:r w:rsidRPr="00BC0CC1">
        <w:rPr>
          <w:rStyle w:val="StyleUnderline"/>
        </w:rPr>
        <w:t xml:space="preserve"> a </w:t>
      </w:r>
      <w:r w:rsidRPr="00F5688A">
        <w:rPr>
          <w:rStyle w:val="StyleUnderline"/>
          <w:highlight w:val="green"/>
        </w:rPr>
        <w:t>culture</w:t>
      </w:r>
      <w:r w:rsidRPr="00BC0CC1">
        <w:rPr>
          <w:rStyle w:val="StyleUnderline"/>
        </w:rPr>
        <w:t xml:space="preserve"> that is not designed to support disabled individuals</w:t>
      </w:r>
      <w:r w:rsidRPr="00BC0CC1">
        <w:rPr>
          <w:sz w:val="16"/>
        </w:rPr>
        <w:t xml:space="preserve">. This policing of disabled bodies occurred in public spaces, in employment settings, and in educational venues, as well as in the privacy of the participants’ own homes, leaving many of them to feel not only stigmatized but as though they were constantly under observation, being judged as to whether they were deemed “disabled enough” to be doing a given activity. Given the ubiquitous nature of this policing, several participants spoke to the utter exhaustion they felt from constantly having to experience these ableist microaggressions and particularly having others determine their “right” to identify as disabled and utilize disability-designated adaptions or accommodations. When examining the theme of tension in roles, </w:t>
      </w:r>
      <w:r w:rsidRPr="00BC0CC1">
        <w:rPr>
          <w:rStyle w:val="StyleUnderline"/>
        </w:rPr>
        <w:t>the participants expressed intense discomfort felt when ableism occurred around them, particularly when they were forced to decide how to react in the moment</w:t>
      </w:r>
      <w:r w:rsidRPr="00BC0CC1">
        <w:rPr>
          <w:sz w:val="16"/>
        </w:rPr>
        <w:t xml:space="preserve">. When discussing the microaggressions that had occurred around/to them, </w:t>
      </w:r>
      <w:r w:rsidRPr="00BC0CC1">
        <w:rPr>
          <w:rStyle w:val="StyleUnderline"/>
        </w:rPr>
        <w:t>many of the participants expressed the awkwardness of having to make choices as to whether to educate or let something go</w:t>
      </w:r>
      <w:r w:rsidRPr="00BC0CC1">
        <w:rPr>
          <w:sz w:val="16"/>
        </w:rPr>
        <w:t xml:space="preserve">. This moment of forcing individuals to choose whether or not to take on the responsibility of educating others in how to not be ableist unfairly places the onus of social change on the 486 </w:t>
      </w:r>
      <w:proofErr w:type="spellStart"/>
      <w:r w:rsidRPr="00BC0CC1">
        <w:rPr>
          <w:sz w:val="16"/>
        </w:rPr>
        <w:t>Affilia</w:t>
      </w:r>
      <w:proofErr w:type="spellEnd"/>
      <w:r w:rsidRPr="00BC0CC1">
        <w:rPr>
          <w:sz w:val="16"/>
        </w:rPr>
        <w:t xml:space="preserve">: Journal of Women and Social Work 33(4) very individuals negatively impacted by the ableism itself. Having to take time during a regular day to figure out how they want to address language and actions that others believe to be acceptable can become exhausting, especially when, as some participants pointed out, there seems to be no “right” way to address microaggressions without the other party reacting defensively. Conversely, not all participants felt as hopeless regarding this tension; one participant explained that he chose to educate about his disability to those who he felt supported him, opting to not give ableist language the same power given to it by others. These differing opinions demonstrate that not only does this </w:t>
      </w:r>
      <w:r w:rsidRPr="00BC0CC1">
        <w:rPr>
          <w:rStyle w:val="StyleUnderline"/>
        </w:rPr>
        <w:t xml:space="preserve">tension exist within each individual but also within the community, showing that even within a nuanced identity such as adults with invisible physical disabilities, </w:t>
      </w:r>
      <w:r w:rsidRPr="00F5688A">
        <w:rPr>
          <w:rStyle w:val="StyleUnderline"/>
          <w:highlight w:val="green"/>
        </w:rPr>
        <w:t>each individual has their own reaction to acts of ableism</w:t>
      </w:r>
      <w:r w:rsidRPr="00BC0CC1">
        <w:rPr>
          <w:rStyle w:val="StyleUnderline"/>
        </w:rPr>
        <w:t xml:space="preserve"> and their own way of dealing with this tension</w:t>
      </w:r>
      <w:r w:rsidRPr="00BC0CC1">
        <w:rPr>
          <w:rStyle w:val="Emphasis"/>
        </w:rPr>
        <w:t xml:space="preserve">. </w:t>
      </w:r>
      <w:r w:rsidRPr="00F5688A">
        <w:rPr>
          <w:rStyle w:val="Emphasis"/>
          <w:highlight w:val="green"/>
        </w:rPr>
        <w:t>The theme of desiring justice</w:t>
      </w:r>
      <w:r w:rsidRPr="00BC0CC1">
        <w:rPr>
          <w:rStyle w:val="StyleUnderline"/>
        </w:rPr>
        <w:t xml:space="preserve"> was one that </w:t>
      </w:r>
      <w:r w:rsidRPr="00F5688A">
        <w:rPr>
          <w:rStyle w:val="StyleUnderline"/>
          <w:highlight w:val="green"/>
        </w:rPr>
        <w:t>encompassed many feelings and emotions from various participants</w:t>
      </w:r>
      <w:r w:rsidRPr="00BC0CC1">
        <w:rPr>
          <w:sz w:val="16"/>
        </w:rPr>
        <w:t xml:space="preserve">. Some simply expressed frustration at an unjust world that deems their disabilities, identities, and lived experiences as less than ideal, even unacceptable. Others expressed a need for human compassion and empathy regarding the physical struggles they face on a daily basis. Discussion of changing physical access to spaces, whether parking lots, public transit, supermarkets, or college campuses, arose in several interviews, while other participants more specifically wanted to see change in the beliefs, attitudes, and behaviors of individuals and groups in the world around them. Although no individual seemed to have a solid grasp of what would be needed to create all of these desired changes, almost all of the participants shared their resistance to the current ableist status quo, and a deep-seated desire to experience a reduction in ableism, not at some point in the future, but in real ways that directly impact them today. </w:t>
      </w:r>
      <w:r w:rsidRPr="00BC0CC1">
        <w:rPr>
          <w:rStyle w:val="StyleUnderline"/>
        </w:rPr>
        <w:t>A somewhat unique but not entirely surprising finding was that many of the participants shared how their journey to identify with their own disability(</w:t>
      </w:r>
      <w:proofErr w:type="spellStart"/>
      <w:r w:rsidRPr="00BC0CC1">
        <w:rPr>
          <w:rStyle w:val="StyleUnderline"/>
        </w:rPr>
        <w:t>ies</w:t>
      </w:r>
      <w:proofErr w:type="spellEnd"/>
      <w:r w:rsidRPr="00BC0CC1">
        <w:rPr>
          <w:rStyle w:val="StyleUnderline"/>
        </w:rPr>
        <w:t>) sometimes resulted in internalized ableism</w:t>
      </w:r>
      <w:r w:rsidRPr="00BC0CC1">
        <w:rPr>
          <w:sz w:val="16"/>
        </w:rPr>
        <w:t xml:space="preserve">. One participant is an elite athlete who spoke about microaggressions becoming so normalized that she barely noticed them anymore; she just wanted to be viewed as being like everyone else. </w:t>
      </w:r>
      <w:r w:rsidRPr="00BC0CC1">
        <w:rPr>
          <w:rStyle w:val="StyleUnderline"/>
        </w:rPr>
        <w:t>Other participants used language like “crazy” or “nuts” to explain living with physical disabilities or used the word “lame” in general context</w:t>
      </w:r>
      <w:r w:rsidRPr="00BC0CC1">
        <w:rPr>
          <w:sz w:val="16"/>
        </w:rPr>
        <w:t xml:space="preserve">. While some noted the stigmatization of those with mental disabilities caused by this use of language, others did not notice this language use at all. </w:t>
      </w:r>
      <w:r w:rsidRPr="00F5688A">
        <w:rPr>
          <w:rStyle w:val="Emphasis"/>
          <w:highlight w:val="green"/>
        </w:rPr>
        <w:t>There were mentions for some of being “lucky” that their disability was not more severe, creating a hierarchy of disability types</w:t>
      </w:r>
      <w:r w:rsidRPr="00BC0CC1">
        <w:rPr>
          <w:sz w:val="16"/>
        </w:rPr>
        <w:t>. The insidiousness of this is made evident by one woman, a former athlete, who named her struggle with herself as “internalized ableism,” recognizing how her self-policing and frustration with her abilities was a product of ability expectations by society. In contrast, most of the participants seemed not to recognize their own ableist language and other ableist microaggressions, further showcasing how ingrained ableism is in social interactions.</w:t>
      </w:r>
    </w:p>
    <w:p w14:paraId="4C0FD4BE" w14:textId="77777777" w:rsidR="00B4664F" w:rsidRDefault="00B4664F" w:rsidP="00B4664F">
      <w:pPr>
        <w:pStyle w:val="Heading3"/>
      </w:pPr>
      <w:r>
        <w:t>L---Anthropocentrism</w:t>
      </w:r>
    </w:p>
    <w:p w14:paraId="16616C72" w14:textId="77777777" w:rsidR="00B4664F" w:rsidRDefault="00B4664F" w:rsidP="00B4664F">
      <w:pPr>
        <w:pStyle w:val="Heading4"/>
        <w:rPr>
          <w:u w:val="single"/>
        </w:rPr>
      </w:pPr>
      <w:r>
        <w:t xml:space="preserve">Prioritization of humans over the environment is a </w:t>
      </w:r>
      <w:r w:rsidRPr="0046386A">
        <w:rPr>
          <w:u w:val="single"/>
        </w:rPr>
        <w:t>form of ableism</w:t>
      </w:r>
      <w:r>
        <w:t xml:space="preserve"> where humans rank organism based on their </w:t>
      </w:r>
      <w:r w:rsidRPr="0046386A">
        <w:rPr>
          <w:u w:val="single"/>
        </w:rPr>
        <w:t>abilities</w:t>
      </w:r>
      <w:r>
        <w:t xml:space="preserve"> – solving environmental impacts starts with </w:t>
      </w:r>
      <w:r w:rsidRPr="0046386A">
        <w:rPr>
          <w:u w:val="single"/>
        </w:rPr>
        <w:t>unraveling ableism</w:t>
      </w:r>
    </w:p>
    <w:p w14:paraId="328A08B6" w14:textId="77777777" w:rsidR="00B4664F" w:rsidRPr="0046386A" w:rsidRDefault="00B4664F" w:rsidP="00B4664F">
      <w:proofErr w:type="spellStart"/>
      <w:r w:rsidRPr="0046386A">
        <w:rPr>
          <w:rStyle w:val="Style13ptBold"/>
        </w:rPr>
        <w:t>Wolbring</w:t>
      </w:r>
      <w:proofErr w:type="spellEnd"/>
      <w:r w:rsidRPr="0046386A">
        <w:rPr>
          <w:rStyle w:val="Style13ptBold"/>
        </w:rPr>
        <w:t xml:space="preserve"> 08</w:t>
      </w:r>
      <w:r>
        <w:t xml:space="preserve"> “The Politics of Ableism” </w:t>
      </w:r>
      <w:r>
        <w:rPr>
          <w:i/>
          <w:iCs/>
        </w:rPr>
        <w:t>Development</w:t>
      </w:r>
      <w:r>
        <w:t xml:space="preserve">. </w:t>
      </w:r>
      <w:hyperlink r:id="rId15" w:history="1">
        <w:r w:rsidRPr="00944CF9">
          <w:rPr>
            <w:rStyle w:val="Hyperlink"/>
          </w:rPr>
          <w:t>https://www.researchgate.net/profile/Gregor-Wolbring/publication/5219934_The_Politics_of_Ableism/links/00b7d52cb0c993fcb3000000/The-Politics-of-Ableism.pdf</w:t>
        </w:r>
      </w:hyperlink>
      <w:r>
        <w:t xml:space="preserve">. </w:t>
      </w:r>
      <w:r w:rsidRPr="0046386A">
        <w:rPr>
          <w:sz w:val="16"/>
          <w:szCs w:val="16"/>
        </w:rPr>
        <w:t xml:space="preserve">Dr. Gregor </w:t>
      </w:r>
      <w:proofErr w:type="spellStart"/>
      <w:r w:rsidRPr="0046386A">
        <w:rPr>
          <w:sz w:val="16"/>
          <w:szCs w:val="16"/>
        </w:rPr>
        <w:t>Wolbring</w:t>
      </w:r>
      <w:proofErr w:type="spellEnd"/>
      <w:r w:rsidRPr="0046386A">
        <w:rPr>
          <w:sz w:val="16"/>
          <w:szCs w:val="16"/>
        </w:rPr>
        <w:t xml:space="preserve"> is a tenured Associate Professor at the University of Calgary’s Cumming School of Medicine (Community Health Science, Program in Community Rehabilitation and Disability Studies).  He is presently a member of the Institute for Technology Assessment and Systems Analysis (ITAS), Karlsruhe, Germany and a fellow of the Institute for Science, Policy and Society, University of Ottawa, Canada.</w:t>
      </w:r>
    </w:p>
    <w:p w14:paraId="747D09E7" w14:textId="77777777" w:rsidR="00B4664F" w:rsidRPr="00BF34E3" w:rsidRDefault="00B4664F" w:rsidP="00B4664F">
      <w:pPr>
        <w:rPr>
          <w:sz w:val="16"/>
        </w:rPr>
      </w:pPr>
      <w:r w:rsidRPr="00F5688A">
        <w:rPr>
          <w:highlight w:val="green"/>
          <w:u w:val="single"/>
        </w:rPr>
        <w:t>Speciesism assigns</w:t>
      </w:r>
      <w:r w:rsidRPr="0046386A">
        <w:rPr>
          <w:u w:val="single"/>
        </w:rPr>
        <w:t xml:space="preserve"> different </w:t>
      </w:r>
      <w:r w:rsidRPr="00F5688A">
        <w:rPr>
          <w:highlight w:val="green"/>
          <w:u w:val="single"/>
        </w:rPr>
        <w:t>value</w:t>
      </w:r>
      <w:r w:rsidRPr="0046386A">
        <w:rPr>
          <w:u w:val="single"/>
        </w:rPr>
        <w:t xml:space="preserve">s and rights to beings </w:t>
      </w:r>
      <w:r w:rsidRPr="00F5688A">
        <w:rPr>
          <w:highlight w:val="green"/>
          <w:u w:val="single"/>
        </w:rPr>
        <w:t>based o</w:t>
      </w:r>
      <w:r w:rsidRPr="0046386A">
        <w:rPr>
          <w:u w:val="single"/>
        </w:rPr>
        <w:t xml:space="preserve">n their </w:t>
      </w:r>
      <w:r w:rsidRPr="00F5688A">
        <w:rPr>
          <w:highlight w:val="green"/>
          <w:u w:val="single"/>
        </w:rPr>
        <w:t>abilitie</w:t>
      </w:r>
      <w:r w:rsidRPr="0046386A">
        <w:rPr>
          <w:u w:val="single"/>
        </w:rPr>
        <w:t>s</w:t>
      </w:r>
      <w:r w:rsidRPr="00BF34E3">
        <w:rPr>
          <w:sz w:val="16"/>
        </w:rPr>
        <w:t xml:space="preserve">. </w:t>
      </w:r>
      <w:r w:rsidRPr="00F5688A">
        <w:rPr>
          <w:highlight w:val="green"/>
          <w:u w:val="single"/>
        </w:rPr>
        <w:t>Humans are seen as superior</w:t>
      </w:r>
      <w:r w:rsidRPr="0046386A">
        <w:rPr>
          <w:u w:val="single"/>
        </w:rPr>
        <w:t xml:space="preserve"> over other species </w:t>
      </w:r>
      <w:r w:rsidRPr="00F5688A">
        <w:rPr>
          <w:highlight w:val="green"/>
          <w:u w:val="single"/>
        </w:rPr>
        <w:t>because of</w:t>
      </w:r>
      <w:r w:rsidRPr="0046386A">
        <w:rPr>
          <w:u w:val="single"/>
        </w:rPr>
        <w:t xml:space="preserve"> their</w:t>
      </w:r>
      <w:r w:rsidRPr="00BF34E3">
        <w:rPr>
          <w:sz w:val="16"/>
        </w:rPr>
        <w:t xml:space="preserve"> Development 51(2): Dialogue 254 </w:t>
      </w:r>
      <w:r w:rsidRPr="0046386A">
        <w:rPr>
          <w:u w:val="single"/>
        </w:rPr>
        <w:t>exhibition of ‘</w:t>
      </w:r>
      <w:r w:rsidRPr="00F5688A">
        <w:rPr>
          <w:highlight w:val="green"/>
          <w:u w:val="single"/>
        </w:rPr>
        <w:t>superior cognitive abilities’</w:t>
      </w:r>
      <w:r w:rsidRPr="00BF34E3">
        <w:rPr>
          <w:sz w:val="16"/>
        </w:rPr>
        <w:t xml:space="preserve">. Another </w:t>
      </w:r>
      <w:proofErr w:type="spellStart"/>
      <w:r w:rsidRPr="00BF34E3">
        <w:rPr>
          <w:sz w:val="16"/>
        </w:rPr>
        <w:t>transhumanized</w:t>
      </w:r>
      <w:proofErr w:type="spellEnd"/>
      <w:r w:rsidRPr="00BF34E3">
        <w:rPr>
          <w:sz w:val="16"/>
        </w:rPr>
        <w:t xml:space="preserve"> version of</w:t>
      </w:r>
      <w:r w:rsidRPr="0046386A">
        <w:rPr>
          <w:u w:val="single"/>
        </w:rPr>
        <w:t xml:space="preserve"> </w:t>
      </w:r>
      <w:r w:rsidRPr="00F5688A">
        <w:rPr>
          <w:highlight w:val="green"/>
          <w:u w:val="single"/>
        </w:rPr>
        <w:t>ableism is the set of beliefs</w:t>
      </w:r>
      <w:r w:rsidRPr="0046386A">
        <w:rPr>
          <w:u w:val="single"/>
        </w:rPr>
        <w:t xml:space="preserve">, processes and practices </w:t>
      </w:r>
      <w:r w:rsidRPr="00F5688A">
        <w:rPr>
          <w:highlight w:val="green"/>
          <w:u w:val="single"/>
        </w:rPr>
        <w:t>that champions the</w:t>
      </w:r>
      <w:r w:rsidRPr="0046386A">
        <w:rPr>
          <w:u w:val="single"/>
        </w:rPr>
        <w:t xml:space="preserve"> </w:t>
      </w:r>
      <w:r w:rsidRPr="00F5688A">
        <w:rPr>
          <w:b/>
          <w:bCs/>
          <w:highlight w:val="green"/>
          <w:u w:val="single"/>
        </w:rPr>
        <w:t>cognitive enhancement of animal species</w:t>
      </w:r>
      <w:r w:rsidRPr="0046386A">
        <w:rPr>
          <w:b/>
          <w:bCs/>
          <w:u w:val="single"/>
        </w:rPr>
        <w:t xml:space="preserve"> </w:t>
      </w:r>
      <w:r w:rsidRPr="0046386A">
        <w:rPr>
          <w:u w:val="single"/>
        </w:rPr>
        <w:t xml:space="preserve">beyond species-typical boundaries, leading to cognitively or otherwise ‘enabled </w:t>
      </w:r>
      <w:proofErr w:type="gramStart"/>
      <w:r w:rsidRPr="0046386A">
        <w:rPr>
          <w:u w:val="single"/>
        </w:rPr>
        <w:t>species’</w:t>
      </w:r>
      <w:proofErr w:type="gramEnd"/>
      <w:r w:rsidRPr="00BF34E3">
        <w:rPr>
          <w:sz w:val="16"/>
        </w:rPr>
        <w:t xml:space="preserve">. </w:t>
      </w:r>
      <w:r w:rsidRPr="00F5688A">
        <w:rPr>
          <w:highlight w:val="green"/>
          <w:u w:val="single"/>
        </w:rPr>
        <w:t>This is seen as a way</w:t>
      </w:r>
      <w:r w:rsidRPr="0046386A">
        <w:rPr>
          <w:u w:val="single"/>
        </w:rPr>
        <w:t xml:space="preserve"> to alter the relationship between humans and other species, and to change how </w:t>
      </w:r>
      <w:r w:rsidRPr="00F5688A">
        <w:rPr>
          <w:highlight w:val="green"/>
          <w:u w:val="single"/>
        </w:rPr>
        <w:t>non-human species are judged</w:t>
      </w:r>
      <w:r w:rsidRPr="0046386A">
        <w:rPr>
          <w:u w:val="single"/>
        </w:rPr>
        <w:t xml:space="preserve"> and treated</w:t>
      </w:r>
      <w:r w:rsidRPr="00BF34E3">
        <w:rPr>
          <w:sz w:val="16"/>
        </w:rPr>
        <w:t xml:space="preserve"> (</w:t>
      </w:r>
      <w:proofErr w:type="spellStart"/>
      <w:r w:rsidRPr="00BF34E3">
        <w:rPr>
          <w:sz w:val="16"/>
        </w:rPr>
        <w:t>Wolbring</w:t>
      </w:r>
      <w:proofErr w:type="spellEnd"/>
      <w:r w:rsidRPr="00BF34E3">
        <w:rPr>
          <w:sz w:val="16"/>
        </w:rPr>
        <w:t>, 2007g</w:t>
      </w:r>
      <w:r w:rsidRPr="0046386A">
        <w:rPr>
          <w:b/>
          <w:bCs/>
          <w:u w:val="single"/>
        </w:rPr>
        <w:t xml:space="preserve">). This version of ableism </w:t>
      </w:r>
      <w:proofErr w:type="spellStart"/>
      <w:r w:rsidRPr="0046386A">
        <w:rPr>
          <w:b/>
          <w:bCs/>
          <w:u w:val="single"/>
        </w:rPr>
        <w:t>favours</w:t>
      </w:r>
      <w:proofErr w:type="spellEnd"/>
      <w:r w:rsidRPr="0046386A">
        <w:rPr>
          <w:b/>
          <w:bCs/>
          <w:u w:val="single"/>
        </w:rPr>
        <w:t xml:space="preserve"> cognitive abilities</w:t>
      </w:r>
      <w:r w:rsidRPr="00BF34E3">
        <w:rPr>
          <w:sz w:val="16"/>
        </w:rPr>
        <w:t xml:space="preserve">, which might play itself out in other areas in the future. If cognitive abilities can be generated in non-human life (artificial life, </w:t>
      </w:r>
      <w:proofErr w:type="spellStart"/>
      <w:r w:rsidRPr="00BF34E3">
        <w:rPr>
          <w:sz w:val="16"/>
        </w:rPr>
        <w:t>synbio</w:t>
      </w:r>
      <w:proofErr w:type="spellEnd"/>
      <w:r w:rsidRPr="00BF34E3">
        <w:rPr>
          <w:sz w:val="16"/>
        </w:rPr>
        <w:t xml:space="preserve"> life, nonhuman biological life), human rights may very well become seen as an obsolete concept. Entities that follow this form of ableism will not be based anymore on one being human but on one having certain cognitive abilities (sentience rights). </w:t>
      </w:r>
      <w:r w:rsidRPr="0046386A">
        <w:rPr>
          <w:u w:val="single"/>
        </w:rPr>
        <w:t xml:space="preserve">The disregard for nature reflects </w:t>
      </w:r>
      <w:r w:rsidRPr="0046386A">
        <w:rPr>
          <w:b/>
          <w:bCs/>
          <w:u w:val="single"/>
        </w:rPr>
        <w:t>another form of ableism:</w:t>
      </w:r>
      <w:r w:rsidRPr="0046386A">
        <w:rPr>
          <w:u w:val="single"/>
        </w:rPr>
        <w:t xml:space="preserve"> </w:t>
      </w:r>
      <w:r w:rsidRPr="00F5688A">
        <w:rPr>
          <w:b/>
          <w:bCs/>
          <w:highlight w:val="green"/>
          <w:u w:val="single"/>
        </w:rPr>
        <w:t>humans</w:t>
      </w:r>
      <w:r w:rsidRPr="0046386A">
        <w:rPr>
          <w:b/>
          <w:bCs/>
          <w:u w:val="single"/>
        </w:rPr>
        <w:t xml:space="preserve"> are here to </w:t>
      </w:r>
      <w:r w:rsidRPr="00F5688A">
        <w:rPr>
          <w:b/>
          <w:bCs/>
          <w:highlight w:val="green"/>
          <w:u w:val="single"/>
        </w:rPr>
        <w:t>use nature as they see fit</w:t>
      </w:r>
      <w:r w:rsidRPr="0046386A">
        <w:rPr>
          <w:b/>
          <w:bCs/>
          <w:u w:val="single"/>
        </w:rPr>
        <w:t xml:space="preserve">, as they are superior to nature </w:t>
      </w:r>
      <w:r w:rsidRPr="00F5688A">
        <w:rPr>
          <w:b/>
          <w:bCs/>
          <w:highlight w:val="green"/>
          <w:u w:val="single"/>
        </w:rPr>
        <w:t>because of their abilities</w:t>
      </w:r>
      <w:r w:rsidRPr="0046386A">
        <w:rPr>
          <w:u w:val="single"/>
        </w:rPr>
        <w:t>. Humans would treat nature with more respect if they understood the ensuing negative consequences for themselves</w:t>
      </w:r>
      <w:r w:rsidRPr="00BF34E3">
        <w:rPr>
          <w:sz w:val="16"/>
        </w:rPr>
        <w:t>.</w:t>
      </w:r>
    </w:p>
    <w:p w14:paraId="7BF1D04F" w14:textId="77777777" w:rsidR="00B4664F" w:rsidRDefault="00B4664F" w:rsidP="00B4664F"/>
    <w:p w14:paraId="06D16E66" w14:textId="77777777" w:rsidR="00B4664F" w:rsidRPr="00D668A2" w:rsidRDefault="00B4664F" w:rsidP="00B4664F">
      <w:pPr>
        <w:pStyle w:val="Heading4"/>
      </w:pPr>
      <w:r>
        <w:t xml:space="preserve">Anthropocentric environmental protection attempts to preserve human </w:t>
      </w:r>
      <w:r w:rsidRPr="00D668A2">
        <w:rPr>
          <w:u w:val="single"/>
        </w:rPr>
        <w:t>ways of living</w:t>
      </w:r>
      <w:r>
        <w:t xml:space="preserve"> – productivity, consumerism, and GDP-ism – which </w:t>
      </w:r>
      <w:r w:rsidRPr="00D668A2">
        <w:rPr>
          <w:u w:val="single"/>
        </w:rPr>
        <w:t>entrenches ableism</w:t>
      </w:r>
    </w:p>
    <w:p w14:paraId="2B84F0BC" w14:textId="77777777" w:rsidR="00B4664F" w:rsidRPr="00140B8C" w:rsidRDefault="00B4664F" w:rsidP="00B4664F">
      <w:proofErr w:type="spellStart"/>
      <w:r w:rsidRPr="00140B8C">
        <w:rPr>
          <w:rStyle w:val="Style13ptBold"/>
        </w:rPr>
        <w:t>Wolbring</w:t>
      </w:r>
      <w:proofErr w:type="spellEnd"/>
      <w:r w:rsidRPr="00140B8C">
        <w:rPr>
          <w:rStyle w:val="Style13ptBold"/>
        </w:rPr>
        <w:t xml:space="preserve"> 11</w:t>
      </w:r>
      <w:r>
        <w:t xml:space="preserve"> “Ableism and Energy Security and Insecurity” </w:t>
      </w:r>
      <w:r>
        <w:rPr>
          <w:i/>
          <w:iCs/>
        </w:rPr>
        <w:t>Studies in Ethics, Law, and Technology, Volume 5, Issue, 1, 2011.</w:t>
      </w:r>
      <w:r>
        <w:t xml:space="preserve"> </w:t>
      </w:r>
      <w:r w:rsidRPr="00140B8C">
        <w:rPr>
          <w:sz w:val="16"/>
          <w:szCs w:val="16"/>
        </w:rPr>
        <w:t xml:space="preserve">Dr. Gregor </w:t>
      </w:r>
      <w:proofErr w:type="spellStart"/>
      <w:r w:rsidRPr="00140B8C">
        <w:rPr>
          <w:sz w:val="16"/>
          <w:szCs w:val="16"/>
        </w:rPr>
        <w:t>Wolbring</w:t>
      </w:r>
      <w:proofErr w:type="spellEnd"/>
      <w:r w:rsidRPr="00140B8C">
        <w:rPr>
          <w:sz w:val="16"/>
          <w:szCs w:val="16"/>
        </w:rPr>
        <w:t xml:space="preserve"> is a tenured Associate Professor at the University of Calgary’s Cumming School of Medicine (Community Health Science, Program in Community Rehabilitation and Disability Studies).  He is presently a member of the Institute for Technology Assessment and Systems Analysis (ITAS), Karlsruhe, Germany and a fellow of the Institute for Science, Policy and Society, University of Ottawa, Canada.</w:t>
      </w:r>
    </w:p>
    <w:p w14:paraId="2614202F" w14:textId="77777777" w:rsidR="00B4664F" w:rsidRDefault="00B4664F" w:rsidP="00B4664F">
      <w:pPr>
        <w:rPr>
          <w:u w:val="single"/>
        </w:rPr>
      </w:pPr>
      <w:r w:rsidRPr="00F5688A">
        <w:rPr>
          <w:highlight w:val="green"/>
          <w:u w:val="single"/>
        </w:rPr>
        <w:t>Anthropocentrism sees humans at the center of the Earth</w:t>
      </w:r>
      <w:r w:rsidRPr="00BF34E3">
        <w:rPr>
          <w:sz w:val="16"/>
        </w:rPr>
        <w:t xml:space="preserve"> and even the Universe. </w:t>
      </w:r>
      <w:r w:rsidRPr="00140B8C">
        <w:rPr>
          <w:b/>
          <w:bCs/>
          <w:u w:val="single"/>
        </w:rPr>
        <w:t xml:space="preserve">Consequently, </w:t>
      </w:r>
      <w:r w:rsidRPr="00F5688A">
        <w:rPr>
          <w:b/>
          <w:bCs/>
          <w:highlight w:val="green"/>
          <w:u w:val="single"/>
        </w:rPr>
        <w:t>nature is considered disposable</w:t>
      </w:r>
      <w:r w:rsidRPr="00140B8C">
        <w:rPr>
          <w:b/>
          <w:bCs/>
          <w:u w:val="single"/>
        </w:rPr>
        <w:t xml:space="preserve"> to whatever degree humans</w:t>
      </w:r>
      <w:r>
        <w:rPr>
          <w:b/>
          <w:bCs/>
          <w:u w:val="single"/>
        </w:rPr>
        <w:t xml:space="preserve"> </w:t>
      </w:r>
      <w:r w:rsidRPr="00140B8C">
        <w:rPr>
          <w:b/>
          <w:bCs/>
          <w:u w:val="single"/>
        </w:rPr>
        <w:t>require,</w:t>
      </w:r>
      <w:r w:rsidRPr="00BF34E3">
        <w:rPr>
          <w:sz w:val="16"/>
        </w:rPr>
        <w:t xml:space="preserve"> no matter what their needs. In contrast, </w:t>
      </w:r>
      <w:r w:rsidRPr="00140B8C">
        <w:rPr>
          <w:u w:val="single"/>
        </w:rPr>
        <w:t>the needs of nature are never considered</w:t>
      </w:r>
      <w:r w:rsidRPr="00BF34E3">
        <w:rPr>
          <w:sz w:val="16"/>
        </w:rPr>
        <w:t>. “The political theories that organized Western societies since the birth of the nation-state in the 17th century are centered on the well-being of the human species with the well-nigh exclusion of the well-being of other life forms and of the Earth’s life-support systems” (</w:t>
      </w:r>
      <w:proofErr w:type="spellStart"/>
      <w:r w:rsidRPr="00BF34E3">
        <w:rPr>
          <w:sz w:val="16"/>
        </w:rPr>
        <w:t>Verhagen</w:t>
      </w:r>
      <w:proofErr w:type="spellEnd"/>
      <w:r w:rsidRPr="00BF34E3">
        <w:rPr>
          <w:sz w:val="16"/>
        </w:rPr>
        <w:t xml:space="preserve"> 2008). </w:t>
      </w:r>
      <w:r w:rsidRPr="00F5688A">
        <w:rPr>
          <w:b/>
          <w:bCs/>
          <w:highlight w:val="green"/>
          <w:u w:val="single"/>
        </w:rPr>
        <w:t>This anthropocentric view of the human-nature relationship is a form of ableism</w:t>
      </w:r>
      <w:r w:rsidRPr="00BF34E3">
        <w:rPr>
          <w:sz w:val="16"/>
        </w:rPr>
        <w:t xml:space="preserve">. One could say </w:t>
      </w:r>
      <w:r w:rsidRPr="00140B8C">
        <w:rPr>
          <w:u w:val="single"/>
        </w:rPr>
        <w:t xml:space="preserve">that </w:t>
      </w:r>
      <w:r w:rsidRPr="00F5688A">
        <w:rPr>
          <w:highlight w:val="green"/>
          <w:u w:val="single"/>
        </w:rPr>
        <w:t>the biosphere</w:t>
      </w:r>
      <w:r w:rsidRPr="00140B8C">
        <w:rPr>
          <w:u w:val="single"/>
        </w:rPr>
        <w:t xml:space="preserve">, the </w:t>
      </w:r>
      <w:r w:rsidRPr="00F5688A">
        <w:rPr>
          <w:highlight w:val="green"/>
          <w:u w:val="single"/>
        </w:rPr>
        <w:t>ecosystem and Nature experience disablism intrinsic to this form of ableism</w:t>
      </w:r>
      <w:r w:rsidRPr="00140B8C">
        <w:rPr>
          <w:u w:val="single"/>
        </w:rPr>
        <w:t>, which sees nature as being at the disposal of human needs.</w:t>
      </w:r>
      <w:r w:rsidRPr="00BF34E3">
        <w:rPr>
          <w:sz w:val="16"/>
        </w:rPr>
        <w:t xml:space="preserve"> </w:t>
      </w:r>
      <w:r w:rsidRPr="00F5688A">
        <w:rPr>
          <w:highlight w:val="green"/>
          <w:u w:val="single"/>
        </w:rPr>
        <w:t>Anthropocentric environmental protection</w:t>
      </w:r>
      <w:r w:rsidRPr="00140B8C">
        <w:rPr>
          <w:u w:val="single"/>
        </w:rPr>
        <w:t xml:space="preserve"> fights pollution, resource depletion and now climate change with the goal of preserving a particular human way of living, which today </w:t>
      </w:r>
      <w:r w:rsidRPr="00F5688A">
        <w:rPr>
          <w:highlight w:val="green"/>
          <w:u w:val="single"/>
        </w:rPr>
        <w:t>is</w:t>
      </w:r>
      <w:r w:rsidRPr="00140B8C">
        <w:rPr>
          <w:u w:val="single"/>
        </w:rPr>
        <w:t xml:space="preserve"> often </w:t>
      </w:r>
      <w:r w:rsidRPr="00F5688A">
        <w:rPr>
          <w:highlight w:val="green"/>
          <w:u w:val="single"/>
        </w:rPr>
        <w:t xml:space="preserve">driven by </w:t>
      </w:r>
      <w:proofErr w:type="spellStart"/>
      <w:r w:rsidRPr="00F5688A">
        <w:rPr>
          <w:highlight w:val="green"/>
          <w:u w:val="single"/>
        </w:rPr>
        <w:t>favouring</w:t>
      </w:r>
      <w:proofErr w:type="spellEnd"/>
      <w:r w:rsidRPr="00F5688A">
        <w:rPr>
          <w:highlight w:val="green"/>
          <w:u w:val="single"/>
        </w:rPr>
        <w:t xml:space="preserve"> the </w:t>
      </w:r>
      <w:r w:rsidRPr="00F5688A">
        <w:rPr>
          <w:b/>
          <w:bCs/>
          <w:highlight w:val="green"/>
          <w:u w:val="single"/>
        </w:rPr>
        <w:t>ability to consume</w:t>
      </w:r>
      <w:r w:rsidRPr="00140B8C">
        <w:rPr>
          <w:u w:val="single"/>
        </w:rPr>
        <w:t xml:space="preserve">, the </w:t>
      </w:r>
      <w:r w:rsidRPr="00140B8C">
        <w:rPr>
          <w:b/>
          <w:bCs/>
          <w:u w:val="single"/>
        </w:rPr>
        <w:t>ability to outperform</w:t>
      </w:r>
      <w:r w:rsidRPr="00140B8C">
        <w:rPr>
          <w:u w:val="single"/>
        </w:rPr>
        <w:t xml:space="preserve"> others, </w:t>
      </w:r>
      <w:r w:rsidRPr="00F5688A">
        <w:rPr>
          <w:highlight w:val="green"/>
          <w:u w:val="single"/>
        </w:rPr>
        <w:t>and</w:t>
      </w:r>
      <w:r w:rsidRPr="00140B8C">
        <w:rPr>
          <w:u w:val="single"/>
        </w:rPr>
        <w:t xml:space="preserve"> the </w:t>
      </w:r>
      <w:r w:rsidRPr="00140B8C">
        <w:rPr>
          <w:b/>
          <w:bCs/>
          <w:u w:val="single"/>
        </w:rPr>
        <w:t xml:space="preserve">ability to </w:t>
      </w:r>
      <w:r w:rsidRPr="00F5688A">
        <w:rPr>
          <w:b/>
          <w:bCs/>
          <w:highlight w:val="green"/>
          <w:u w:val="single"/>
        </w:rPr>
        <w:t>generate a high</w:t>
      </w:r>
      <w:r w:rsidRPr="00140B8C">
        <w:rPr>
          <w:b/>
          <w:bCs/>
          <w:u w:val="single"/>
        </w:rPr>
        <w:t xml:space="preserve"> </w:t>
      </w:r>
      <w:r w:rsidRPr="00F5688A">
        <w:rPr>
          <w:b/>
          <w:bCs/>
          <w:highlight w:val="green"/>
          <w:u w:val="single"/>
        </w:rPr>
        <w:t>G</w:t>
      </w:r>
      <w:r w:rsidRPr="00140B8C">
        <w:rPr>
          <w:b/>
          <w:bCs/>
          <w:u w:val="single"/>
        </w:rPr>
        <w:t xml:space="preserve">ross </w:t>
      </w:r>
      <w:r w:rsidRPr="00F5688A">
        <w:rPr>
          <w:b/>
          <w:bCs/>
          <w:highlight w:val="green"/>
          <w:u w:val="single"/>
        </w:rPr>
        <w:t>D</w:t>
      </w:r>
      <w:r w:rsidRPr="00140B8C">
        <w:rPr>
          <w:b/>
          <w:bCs/>
          <w:u w:val="single"/>
        </w:rPr>
        <w:t xml:space="preserve">omestic </w:t>
      </w:r>
      <w:r w:rsidRPr="00F5688A">
        <w:rPr>
          <w:b/>
          <w:bCs/>
          <w:highlight w:val="green"/>
          <w:u w:val="single"/>
        </w:rPr>
        <w:t>P</w:t>
      </w:r>
      <w:r w:rsidRPr="00140B8C">
        <w:rPr>
          <w:b/>
          <w:bCs/>
          <w:u w:val="single"/>
        </w:rPr>
        <w:t>roduct</w:t>
      </w:r>
      <w:r w:rsidRPr="00BF34E3">
        <w:rPr>
          <w:sz w:val="16"/>
        </w:rPr>
        <w:t xml:space="preserve">. </w:t>
      </w:r>
      <w:r w:rsidRPr="00D668A2">
        <w:rPr>
          <w:u w:val="single"/>
        </w:rPr>
        <w:t>To be wrapped up in GDP-ism, consumerism and competitiveness-ism leads to a perception of needs and required actions</w:t>
      </w:r>
      <w:r w:rsidRPr="00BF34E3">
        <w:rPr>
          <w:sz w:val="16"/>
        </w:rPr>
        <w:t xml:space="preserve">. For today’s energy and climate discourse these three -isms precondition people to look for more ‘eco-friendly’ energy sources so long as these sources fulfill the isms of GDP-ism, consumerism and competitiveness-ism. While </w:t>
      </w:r>
      <w:r w:rsidRPr="00140B8C">
        <w:rPr>
          <w:u w:val="single"/>
        </w:rPr>
        <w:t>sources of eco-friendly energy</w:t>
      </w:r>
      <w:r w:rsidRPr="00BF34E3">
        <w:rPr>
          <w:sz w:val="16"/>
        </w:rPr>
        <w:t xml:space="preserve"> may reduce the deleterious impact on nature, the motivation for doing so </w:t>
      </w:r>
      <w:r w:rsidRPr="00140B8C">
        <w:rPr>
          <w:b/>
          <w:bCs/>
          <w:u w:val="single"/>
        </w:rPr>
        <w:t>has little to do in most cases with providing for nature’s need</w:t>
      </w:r>
      <w:r w:rsidRPr="00140B8C">
        <w:rPr>
          <w:u w:val="single"/>
        </w:rPr>
        <w:t>s but with the realization that the ‘old’ ways of treating nature threaten GDP-ism, consumerism and competitiveness-ism</w:t>
      </w:r>
      <w:r w:rsidRPr="00BF34E3">
        <w:rPr>
          <w:sz w:val="16"/>
        </w:rPr>
        <w:t xml:space="preserve">. At the same </w:t>
      </w:r>
      <w:proofErr w:type="gramStart"/>
      <w:r w:rsidRPr="00BF34E3">
        <w:rPr>
          <w:sz w:val="16"/>
        </w:rPr>
        <w:t>time</w:t>
      </w:r>
      <w:proofErr w:type="gramEnd"/>
      <w:r w:rsidRPr="00BF34E3">
        <w:rPr>
          <w:sz w:val="16"/>
        </w:rPr>
        <w:t xml:space="preserve"> one searches for </w:t>
      </w:r>
      <w:r w:rsidRPr="00F5688A">
        <w:rPr>
          <w:highlight w:val="green"/>
          <w:u w:val="single"/>
        </w:rPr>
        <w:t>techno-tools</w:t>
      </w:r>
      <w:r w:rsidRPr="00140B8C">
        <w:rPr>
          <w:u w:val="single"/>
        </w:rPr>
        <w:t xml:space="preserve"> such as geoengineering that can help to </w:t>
      </w:r>
      <w:r w:rsidRPr="00F5688A">
        <w:rPr>
          <w:highlight w:val="green"/>
          <w:u w:val="single"/>
        </w:rPr>
        <w:t>alleviate the impact of GDP-ism</w:t>
      </w:r>
      <w:r w:rsidRPr="00140B8C">
        <w:rPr>
          <w:u w:val="single"/>
        </w:rPr>
        <w:t xml:space="preserve">, consumerism and competitiveness-ism on nature </w:t>
      </w:r>
      <w:r w:rsidRPr="00F5688A">
        <w:rPr>
          <w:highlight w:val="green"/>
          <w:u w:val="single"/>
        </w:rPr>
        <w:t>without having to abandon GDP-ism</w:t>
      </w:r>
      <w:r w:rsidRPr="00140B8C">
        <w:rPr>
          <w:u w:val="single"/>
        </w:rPr>
        <w:t xml:space="preserve">, consumerism and </w:t>
      </w:r>
      <w:proofErr w:type="spellStart"/>
      <w:r w:rsidRPr="00140B8C">
        <w:rPr>
          <w:u w:val="single"/>
        </w:rPr>
        <w:t>competitivenessism</w:t>
      </w:r>
      <w:proofErr w:type="spellEnd"/>
      <w:r w:rsidRPr="00140B8C">
        <w:rPr>
          <w:u w:val="single"/>
        </w:rPr>
        <w:t xml:space="preserve">. </w:t>
      </w:r>
    </w:p>
    <w:p w14:paraId="6D237447" w14:textId="77777777" w:rsidR="00B4664F" w:rsidRPr="007D2C37" w:rsidRDefault="00B4664F" w:rsidP="00B4664F"/>
    <w:p w14:paraId="0430B365" w14:textId="77777777" w:rsidR="00B4664F" w:rsidRDefault="00B4664F" w:rsidP="00B4664F">
      <w:pPr>
        <w:pStyle w:val="Heading2"/>
      </w:pPr>
      <w:r>
        <w:t xml:space="preserve">Policy </w:t>
      </w:r>
    </w:p>
    <w:p w14:paraId="5B5ED6DF" w14:textId="77777777" w:rsidR="00B4664F" w:rsidRDefault="00B4664F" w:rsidP="00B4664F">
      <w:pPr>
        <w:pStyle w:val="Heading3"/>
      </w:pPr>
      <w:r>
        <w:t>L---Water Resources</w:t>
      </w:r>
    </w:p>
    <w:p w14:paraId="60661728" w14:textId="77777777" w:rsidR="00B4664F" w:rsidRPr="003F5EAE" w:rsidRDefault="00B4664F" w:rsidP="00B4664F">
      <w:pPr>
        <w:pStyle w:val="Heading4"/>
        <w:rPr>
          <w:u w:val="single"/>
        </w:rPr>
      </w:pPr>
      <w:r w:rsidRPr="008F36C4">
        <w:rPr>
          <w:u w:val="single"/>
        </w:rPr>
        <w:t>Discourse</w:t>
      </w:r>
      <w:r>
        <w:t xml:space="preserve"> about water resources </w:t>
      </w:r>
      <w:r w:rsidRPr="008F36C4">
        <w:rPr>
          <w:u w:val="single"/>
        </w:rPr>
        <w:t>never includes disabled bodies</w:t>
      </w:r>
      <w:r w:rsidRPr="003F5EAE">
        <w:rPr>
          <w:u w:val="single"/>
        </w:rPr>
        <w:t xml:space="preserve"> </w:t>
      </w:r>
    </w:p>
    <w:p w14:paraId="479333D2" w14:textId="5EE9112D" w:rsidR="00B4664F" w:rsidRDefault="00B4664F" w:rsidP="00B4664F">
      <w:proofErr w:type="spellStart"/>
      <w:r w:rsidRPr="002B5F27">
        <w:rPr>
          <w:rStyle w:val="Style13ptBold"/>
        </w:rPr>
        <w:t>Wolbring</w:t>
      </w:r>
      <w:proofErr w:type="spellEnd"/>
      <w:r w:rsidRPr="00980B6E">
        <w:t>, Gregor. (</w:t>
      </w:r>
      <w:r w:rsidRPr="002B5F27">
        <w:rPr>
          <w:rStyle w:val="Style13ptBold"/>
        </w:rPr>
        <w:t>2011</w:t>
      </w:r>
      <w:r w:rsidRPr="00980B6E">
        <w:t xml:space="preserve">). </w:t>
      </w:r>
      <w:r w:rsidR="00861FA4" w:rsidRPr="00861FA4">
        <w:t xml:space="preserve">Dr. Gregor </w:t>
      </w:r>
      <w:proofErr w:type="spellStart"/>
      <w:r w:rsidR="00861FA4" w:rsidRPr="00861FA4">
        <w:t>Wolbring</w:t>
      </w:r>
      <w:proofErr w:type="spellEnd"/>
      <w:r w:rsidR="00861FA4" w:rsidRPr="00861FA4">
        <w:t xml:space="preserve"> is a tenured Associate Professor at the University of Calgary’s Cumming School of Medicine (Community Health Science, Program in Community Rehabilitation and Disability Studies). </w:t>
      </w:r>
      <w:r w:rsidR="00861FA4">
        <w:t>[</w:t>
      </w:r>
      <w:r w:rsidRPr="00980B6E">
        <w:t xml:space="preserve">Water discourse, Ableism and disabled people: What makes one part of a discourse?. </w:t>
      </w:r>
      <w:proofErr w:type="spellStart"/>
      <w:r w:rsidRPr="00980B6E">
        <w:t>Eubios</w:t>
      </w:r>
      <w:proofErr w:type="spellEnd"/>
      <w:r w:rsidRPr="00980B6E">
        <w:t xml:space="preserve"> journal of Asian and international bioethics: EJAIB. 21. 203-208.</w:t>
      </w:r>
      <w:r w:rsidR="00861FA4">
        <w:t>]</w:t>
      </w:r>
      <w:r>
        <w:t>KPOO-CJK</w:t>
      </w:r>
    </w:p>
    <w:p w14:paraId="7537D468" w14:textId="77777777" w:rsidR="00B4664F" w:rsidRPr="002B5F27" w:rsidRDefault="00B4664F" w:rsidP="00B4664F">
      <w:pPr>
        <w:rPr>
          <w:sz w:val="16"/>
        </w:rPr>
      </w:pPr>
      <w:proofErr w:type="spellStart"/>
      <w:r w:rsidRPr="002A51B5">
        <w:rPr>
          <w:sz w:val="16"/>
        </w:rPr>
        <w:t>Ableisms</w:t>
      </w:r>
      <w:proofErr w:type="spellEnd"/>
      <w:r w:rsidRPr="002A51B5">
        <w:rPr>
          <w:sz w:val="16"/>
        </w:rPr>
        <w:t xml:space="preserve"> influence on which marginalized group is involved 205Eubios Journal of Asian and International Bioethics 21 (November 2011) 205 Today </w:t>
      </w:r>
      <w:r w:rsidRPr="004D1DEA">
        <w:rPr>
          <w:u w:val="single"/>
        </w:rPr>
        <w:t>women16</w:t>
      </w:r>
      <w:r w:rsidRPr="002A51B5">
        <w:rPr>
          <w:sz w:val="16"/>
        </w:rPr>
        <w:t xml:space="preserve"> </w:t>
      </w:r>
      <w:r w:rsidRPr="004D1DEA">
        <w:rPr>
          <w:u w:val="single"/>
        </w:rPr>
        <w:t xml:space="preserve">are the group that is the most recognized one as being missing </w:t>
      </w:r>
      <w:r w:rsidRPr="00F5688A">
        <w:rPr>
          <w:highlight w:val="green"/>
          <w:u w:val="single"/>
        </w:rPr>
        <w:t>in</w:t>
      </w:r>
      <w:r w:rsidRPr="004D1DEA">
        <w:rPr>
          <w:u w:val="single"/>
        </w:rPr>
        <w:t xml:space="preserve"> the </w:t>
      </w:r>
      <w:r w:rsidRPr="00F5688A">
        <w:rPr>
          <w:highlight w:val="green"/>
          <w:u w:val="single"/>
        </w:rPr>
        <w:t>water and sanitation discourse</w:t>
      </w:r>
      <w:r w:rsidRPr="004D1DEA">
        <w:rPr>
          <w:u w:val="single"/>
        </w:rPr>
        <w:t xml:space="preserve"> and gender equity is a highlighted target; </w:t>
      </w:r>
      <w:r w:rsidRPr="00F5688A">
        <w:rPr>
          <w:b/>
          <w:bCs/>
          <w:highlight w:val="green"/>
          <w:u w:val="single"/>
        </w:rPr>
        <w:t>disabled people are not cited</w:t>
      </w:r>
      <w:r w:rsidRPr="004D1DEA">
        <w:rPr>
          <w:u w:val="single"/>
        </w:rPr>
        <w:t xml:space="preserve"> by the many documents and declarations that demand the presence of women and other social groups for that matter in the water and sanitation discourses</w:t>
      </w:r>
      <w:r w:rsidRPr="002A51B5">
        <w:rPr>
          <w:sz w:val="16"/>
        </w:rPr>
        <w:t xml:space="preserve">. Why is this? </w:t>
      </w:r>
      <w:r w:rsidRPr="004D1DEA">
        <w:rPr>
          <w:u w:val="single"/>
        </w:rPr>
        <w:t>It can</w:t>
      </w:r>
      <w:r w:rsidRPr="00F5688A">
        <w:rPr>
          <w:highlight w:val="green"/>
          <w:u w:val="single"/>
        </w:rPr>
        <w:t>not</w:t>
      </w:r>
      <w:r w:rsidRPr="004D1DEA">
        <w:rPr>
          <w:u w:val="single"/>
        </w:rPr>
        <w:t xml:space="preserve"> be </w:t>
      </w:r>
      <w:r w:rsidRPr="00F5688A">
        <w:rPr>
          <w:highlight w:val="green"/>
          <w:u w:val="single"/>
        </w:rPr>
        <w:t>because disabled people have</w:t>
      </w:r>
      <w:r w:rsidRPr="004D1DEA">
        <w:rPr>
          <w:u w:val="single"/>
        </w:rPr>
        <w:t xml:space="preserve"> already a </w:t>
      </w:r>
      <w:r w:rsidRPr="00F5688A">
        <w:rPr>
          <w:highlight w:val="green"/>
          <w:u w:val="single"/>
        </w:rPr>
        <w:t>clean water and</w:t>
      </w:r>
      <w:r w:rsidRPr="002A51B5">
        <w:rPr>
          <w:sz w:val="16"/>
        </w:rPr>
        <w:t xml:space="preserve"> sanitation </w:t>
      </w:r>
      <w:r w:rsidRPr="00F5688A">
        <w:rPr>
          <w:highlight w:val="green"/>
          <w:u w:val="single"/>
        </w:rPr>
        <w:t>access advantage over other social groups</w:t>
      </w:r>
      <w:r w:rsidRPr="002A51B5">
        <w:rPr>
          <w:sz w:val="16"/>
        </w:rPr>
        <w:t xml:space="preserve"> as this paper showed. It can also not be because there are no ways to meet the needs of disabled people. Various literatures exist within the disabled people circles that identify the problem and propose solutions to the water and sanitation access problems (10;16;30;31). Furthermore, on local level, various albeit </w:t>
      </w:r>
      <w:r w:rsidRPr="00F5688A">
        <w:rPr>
          <w:highlight w:val="green"/>
          <w:u w:val="single"/>
        </w:rPr>
        <w:t>only a few initiatives of individuals</w:t>
      </w:r>
      <w:r w:rsidRPr="002A51B5">
        <w:rPr>
          <w:sz w:val="16"/>
        </w:rPr>
        <w:t xml:space="preserve"> and individual group’s strategies </w:t>
      </w:r>
      <w:r w:rsidRPr="004D1DEA">
        <w:rPr>
          <w:u w:val="single"/>
        </w:rPr>
        <w:t xml:space="preserve">and actions </w:t>
      </w:r>
      <w:r w:rsidRPr="00F5688A">
        <w:rPr>
          <w:highlight w:val="green"/>
          <w:u w:val="single"/>
        </w:rPr>
        <w:t>exist</w:t>
      </w:r>
      <w:r w:rsidRPr="004D1DEA">
        <w:rPr>
          <w:u w:val="single"/>
        </w:rPr>
        <w:t xml:space="preserve"> </w:t>
      </w:r>
      <w:r w:rsidRPr="00F5688A">
        <w:rPr>
          <w:highlight w:val="green"/>
          <w:u w:val="single"/>
        </w:rPr>
        <w:t>that make</w:t>
      </w:r>
      <w:r w:rsidRPr="004D1DEA">
        <w:rPr>
          <w:u w:val="single"/>
        </w:rPr>
        <w:t xml:space="preserve"> clean </w:t>
      </w:r>
      <w:r w:rsidRPr="00F5688A">
        <w:rPr>
          <w:highlight w:val="green"/>
          <w:u w:val="single"/>
        </w:rPr>
        <w:t>water</w:t>
      </w:r>
      <w:r w:rsidRPr="004D1DEA">
        <w:rPr>
          <w:u w:val="single"/>
        </w:rPr>
        <w:t xml:space="preserve"> and sanitation </w:t>
      </w:r>
      <w:r w:rsidRPr="00F5688A">
        <w:rPr>
          <w:highlight w:val="green"/>
          <w:u w:val="single"/>
        </w:rPr>
        <w:t>accessible to disabled people</w:t>
      </w:r>
      <w:r w:rsidRPr="004D1DEA">
        <w:rPr>
          <w:u w:val="single"/>
        </w:rPr>
        <w:t xml:space="preserve"> </w:t>
      </w:r>
      <w:r w:rsidRPr="002A51B5">
        <w:rPr>
          <w:sz w:val="16"/>
        </w:rPr>
        <w:t xml:space="preserve">(32-35). The author proposes another reason for the invisibility of disabled people and their needs and problems on especially </w:t>
      </w:r>
      <w:proofErr w:type="spellStart"/>
      <w:r w:rsidRPr="002A51B5">
        <w:rPr>
          <w:sz w:val="16"/>
        </w:rPr>
        <w:t>highlevel</w:t>
      </w:r>
      <w:proofErr w:type="spellEnd"/>
      <w:r w:rsidRPr="002A51B5">
        <w:rPr>
          <w:sz w:val="16"/>
        </w:rPr>
        <w:t xml:space="preserve"> </w:t>
      </w:r>
      <w:r w:rsidRPr="00F5688A">
        <w:rPr>
          <w:b/>
          <w:bCs/>
          <w:highlight w:val="green"/>
          <w:u w:val="single"/>
        </w:rPr>
        <w:t>policy discourses around water</w:t>
      </w:r>
      <w:r w:rsidRPr="004D1DEA">
        <w:rPr>
          <w:b/>
          <w:bCs/>
          <w:u w:val="single"/>
        </w:rPr>
        <w:t xml:space="preserve"> and sanitation</w:t>
      </w:r>
      <w:r w:rsidRPr="002A51B5">
        <w:rPr>
          <w:sz w:val="16"/>
        </w:rPr>
        <w:t xml:space="preserve">, namely that the arguments used to justify the involvement of certain social groups might </w:t>
      </w:r>
      <w:r w:rsidRPr="00F5688A">
        <w:rPr>
          <w:highlight w:val="green"/>
          <w:u w:val="single"/>
        </w:rPr>
        <w:t>not be applicable to disabled people</w:t>
      </w:r>
      <w:r w:rsidRPr="002A51B5">
        <w:rPr>
          <w:sz w:val="16"/>
        </w:rPr>
        <w:t xml:space="preserve">. If one investigates how international and other key water discourse documents justify the demand for example including women in water discourses one finds that these documents do not simply say ‘it’s the right thing to do’. The arguments used to justify the visibility of for example women fall into two categories. One line of reasoning highlights the ability of women to have a positive impact on the issues of water and sanitation and on other indicators that depend on a resolved water and sanitation issue. The second line of reasoning highlights the disablism women face due to certain exhibited </w:t>
      </w:r>
      <w:proofErr w:type="spellStart"/>
      <w:r w:rsidRPr="002A51B5">
        <w:rPr>
          <w:sz w:val="16"/>
        </w:rPr>
        <w:t>ableisms</w:t>
      </w:r>
      <w:proofErr w:type="spellEnd"/>
      <w:r w:rsidRPr="002A51B5">
        <w:rPr>
          <w:sz w:val="16"/>
        </w:rPr>
        <w:t xml:space="preserve"> by the male population. Both lines of reasoning the author submits might not be seen to extend to disabled people. To give a few quotes which illustrate the author’s analysis: “Women had a traditional role in fetching water, which impacted on their school enrolments rates, health, and ability to find food and care for their children. “It’s not always a celebration,” he stressed.” (7) This quote exhibits </w:t>
      </w:r>
      <w:r w:rsidRPr="004D1DEA">
        <w:rPr>
          <w:u w:val="single"/>
        </w:rPr>
        <w:t>the argument that women should be involved because the ableism generated by a given society burdens women with the task of fetching water</w:t>
      </w:r>
      <w:r w:rsidRPr="002A51B5">
        <w:rPr>
          <w:sz w:val="16"/>
        </w:rPr>
        <w:t>. The expectations of women to fulfill; t</w:t>
      </w:r>
      <w:r w:rsidRPr="004D1DEA">
        <w:rPr>
          <w:u w:val="single"/>
        </w:rPr>
        <w:t>his ability role of fetching water disables them by impacting on essential abilities women should have namely access to education</w:t>
      </w:r>
      <w:r w:rsidRPr="002A51B5">
        <w:rPr>
          <w:sz w:val="16"/>
        </w:rPr>
        <w:t xml:space="preserve">, health and abilities they should fulfill namely being the food producer and care giver for children. </w:t>
      </w:r>
      <w:r w:rsidRPr="004D1DEA">
        <w:rPr>
          <w:u w:val="single"/>
        </w:rPr>
        <w:t>Disabled people do not fit these ability roles and as such</w:t>
      </w:r>
      <w:r w:rsidRPr="002A51B5">
        <w:rPr>
          <w:sz w:val="16"/>
        </w:rPr>
        <w:t xml:space="preserve">, </w:t>
      </w:r>
      <w:r w:rsidRPr="00F5688A">
        <w:rPr>
          <w:b/>
          <w:bCs/>
          <w:highlight w:val="green"/>
          <w:u w:val="single"/>
        </w:rPr>
        <w:t>water is not seen in this context to impede on disabled people access to education and health</w:t>
      </w:r>
      <w:r w:rsidRPr="002A51B5">
        <w:rPr>
          <w:sz w:val="16"/>
        </w:rPr>
        <w:t xml:space="preserve"> </w:t>
      </w:r>
      <w:r w:rsidRPr="004D1DEA">
        <w:rPr>
          <w:u w:val="single"/>
        </w:rPr>
        <w:t>and there is no expectations that they care for children and generate food. “</w:t>
      </w:r>
      <w:r w:rsidRPr="002A51B5">
        <w:rPr>
          <w:sz w:val="16"/>
        </w:rPr>
        <w:t xml:space="preserve">Principle No. 3 - Women play a central part in the provision, management and safeguarding of water This pivotal role of women as providers and users of water and guardians of the living environment has seldom been 16 This article is NOT negating the necessity of the involvement of women in water and sanitation discourses. This paper wants to shed light on the consequence for other social groups such as disabled people of using certain strategies to achieve the goal. reflected in institutional arrangements for the development and management of water resources. Acceptance and implementation of this principle requires positive policies to address women’s specific needs and to equip and empower women to participate at all levels in water resources </w:t>
      </w:r>
      <w:proofErr w:type="spellStart"/>
      <w:r w:rsidRPr="002A51B5">
        <w:rPr>
          <w:sz w:val="16"/>
        </w:rPr>
        <w:t>programmes</w:t>
      </w:r>
      <w:proofErr w:type="spellEnd"/>
      <w:r w:rsidRPr="002A51B5">
        <w:rPr>
          <w:sz w:val="16"/>
        </w:rPr>
        <w:t xml:space="preserve">, including </w:t>
      </w:r>
      <w:proofErr w:type="spellStart"/>
      <w:r w:rsidRPr="002A51B5">
        <w:rPr>
          <w:sz w:val="16"/>
        </w:rPr>
        <w:t>decisionmaking</w:t>
      </w:r>
      <w:proofErr w:type="spellEnd"/>
      <w:r w:rsidRPr="002A51B5">
        <w:rPr>
          <w:sz w:val="16"/>
        </w:rPr>
        <w:t xml:space="preserve"> and implementation, in ways defined by them.”(36) The Dublin Statement reflects the sentiment that </w:t>
      </w:r>
      <w:r w:rsidRPr="00F5688A">
        <w:rPr>
          <w:highlight w:val="green"/>
          <w:u w:val="single"/>
        </w:rPr>
        <w:t>the ability of women to provide, manage and safeguard water is seen as essential in many social settings</w:t>
      </w:r>
      <w:r w:rsidRPr="004D1DEA">
        <w:rPr>
          <w:u w:val="single"/>
        </w:rPr>
        <w:t xml:space="preserve"> </w:t>
      </w:r>
      <w:r w:rsidRPr="002A51B5">
        <w:rPr>
          <w:sz w:val="16"/>
        </w:rPr>
        <w:t xml:space="preserve">and needs to be recognized through the involvement of women so they can fulfil the role to act out the ability many society structures linked to women. </w:t>
      </w:r>
      <w:r w:rsidRPr="00F5688A">
        <w:rPr>
          <w:highlight w:val="green"/>
          <w:u w:val="single"/>
        </w:rPr>
        <w:t>Disabled people are not linked to these abilities</w:t>
      </w:r>
      <w:r w:rsidRPr="002A51B5">
        <w:rPr>
          <w:sz w:val="16"/>
        </w:rPr>
        <w:t xml:space="preserve">. “Recognize the leadership of </w:t>
      </w:r>
      <w:r w:rsidRPr="004D1DEA">
        <w:rPr>
          <w:u w:val="single"/>
        </w:rPr>
        <w:t>women</w:t>
      </w:r>
      <w:r w:rsidRPr="002A51B5">
        <w:rPr>
          <w:sz w:val="16"/>
        </w:rPr>
        <w:t xml:space="preserve"> in sanitation and hygiene. As caregivers who </w:t>
      </w:r>
      <w:r w:rsidRPr="004D1DEA">
        <w:rPr>
          <w:u w:val="single"/>
        </w:rPr>
        <w:t>suffer the consequences of managing health within the family</w:t>
      </w:r>
      <w:r w:rsidRPr="002A51B5">
        <w:rPr>
          <w:sz w:val="16"/>
        </w:rPr>
        <w:t xml:space="preserve">, women have always been quicker than men to appreciate the importance of sanitation and hygiene; they have been at the forefront of efforts to improve them. </w:t>
      </w:r>
      <w:r w:rsidRPr="004D1DEA">
        <w:rPr>
          <w:u w:val="single"/>
        </w:rPr>
        <w:t>This does not mean that men can “leave this challenge to women”,</w:t>
      </w:r>
      <w:r w:rsidRPr="002A51B5">
        <w:rPr>
          <w:sz w:val="16"/>
        </w:rPr>
        <w:t xml:space="preserve"> but rather that the role of women must be understood, respected and supported if the challenge is to be met”(37). This quote highlights by using </w:t>
      </w:r>
      <w:r w:rsidRPr="004D1DEA">
        <w:rPr>
          <w:u w:val="single"/>
        </w:rPr>
        <w:t>the word suffer that the role of women as care givers is seen as an ableism generated by male that leads lead to a disablism but at the same time generates in women unique abilities to act faster and to be more responsive to problems</w:t>
      </w:r>
      <w:r w:rsidRPr="002A51B5">
        <w:rPr>
          <w:sz w:val="16"/>
        </w:rPr>
        <w:t xml:space="preserve">. </w:t>
      </w:r>
      <w:r w:rsidRPr="004D1DEA">
        <w:rPr>
          <w:u w:val="single"/>
        </w:rPr>
        <w:t xml:space="preserve">As </w:t>
      </w:r>
      <w:r w:rsidRPr="00F5688A">
        <w:rPr>
          <w:highlight w:val="green"/>
          <w:u w:val="single"/>
        </w:rPr>
        <w:t>disabled people</w:t>
      </w:r>
      <w:r w:rsidRPr="004D1DEA">
        <w:rPr>
          <w:u w:val="single"/>
        </w:rPr>
        <w:t xml:space="preserve"> are </w:t>
      </w:r>
      <w:r w:rsidRPr="00F5688A">
        <w:rPr>
          <w:highlight w:val="green"/>
          <w:u w:val="single"/>
        </w:rPr>
        <w:t>not seen as caregivers</w:t>
      </w:r>
      <w:r w:rsidRPr="004D1DEA">
        <w:rPr>
          <w:u w:val="single"/>
        </w:rPr>
        <w:t xml:space="preserve">, </w:t>
      </w:r>
      <w:r w:rsidRPr="004D1DEA">
        <w:rPr>
          <w:b/>
          <w:bCs/>
          <w:u w:val="single"/>
        </w:rPr>
        <w:t>this framework would not involve disabled people.</w:t>
      </w:r>
      <w:r w:rsidRPr="002A51B5">
        <w:rPr>
          <w:b/>
          <w:bCs/>
          <w:sz w:val="16"/>
        </w:rPr>
        <w:t xml:space="preserve"> </w:t>
      </w:r>
      <w:r w:rsidRPr="002A51B5">
        <w:rPr>
          <w:sz w:val="16"/>
        </w:rPr>
        <w:t xml:space="preserve">“(b) Local communities must participate in all phases of water management, ensuring the full involvement of women in view of their crucial role in the practical day-to-day supply, management and use of water”(38). This quote acknowledges the crucial role of women. </w:t>
      </w:r>
      <w:r w:rsidRPr="004D1DEA">
        <w:rPr>
          <w:u w:val="single"/>
        </w:rPr>
        <w:t xml:space="preserve">Disabled people are not associated with playing a role in the practical </w:t>
      </w:r>
      <w:proofErr w:type="spellStart"/>
      <w:r w:rsidRPr="004D1DEA">
        <w:rPr>
          <w:u w:val="single"/>
        </w:rPr>
        <w:t>dayto</w:t>
      </w:r>
      <w:proofErr w:type="spellEnd"/>
      <w:r w:rsidRPr="004D1DEA">
        <w:rPr>
          <w:u w:val="single"/>
        </w:rPr>
        <w:t>-day supply, management and use of water</w:t>
      </w:r>
      <w:r w:rsidRPr="002A51B5">
        <w:rPr>
          <w:sz w:val="16"/>
        </w:rPr>
        <w:t xml:space="preserve">. The UNESCO document Women and Water: An Ethical Issue has various statements which disabled women and men cannot live up to. “It is now recognized that the exclusion of women from the design, planning and decision-making of water supply and sanitation projects in developing countries is a major obstacle to the improvement of their well-being (World Bank, 1989)” (39) This argument is per se not confined to women but can be applied to every marginalized group. </w:t>
      </w:r>
      <w:r w:rsidRPr="004D1DEA">
        <w:rPr>
          <w:u w:val="single"/>
        </w:rPr>
        <w:t xml:space="preserve">Disabled people’s wellbeing depends on access to </w:t>
      </w:r>
      <w:r w:rsidRPr="00F5688A">
        <w:rPr>
          <w:highlight w:val="green"/>
          <w:u w:val="single"/>
        </w:rPr>
        <w:t>water and sanitation</w:t>
      </w:r>
      <w:r w:rsidRPr="004D1DEA">
        <w:rPr>
          <w:u w:val="single"/>
        </w:rPr>
        <w:t xml:space="preserve">. However, it is </w:t>
      </w:r>
      <w:r w:rsidRPr="00F5688A">
        <w:rPr>
          <w:b/>
          <w:bCs/>
          <w:highlight w:val="green"/>
          <w:u w:val="single"/>
        </w:rPr>
        <w:t>not applied to disabled people in a mainstream way</w:t>
      </w:r>
      <w:r w:rsidRPr="004D1DEA">
        <w:rPr>
          <w:b/>
          <w:bCs/>
          <w:u w:val="single"/>
        </w:rPr>
        <w:t>.</w:t>
      </w:r>
      <w:r w:rsidRPr="004D1DEA">
        <w:rPr>
          <w:u w:val="single"/>
        </w:rPr>
        <w:t xml:space="preserve"> </w:t>
      </w:r>
      <w:r w:rsidRPr="002A51B5">
        <w:rPr>
          <w:sz w:val="16"/>
        </w:rPr>
        <w:t xml:space="preserve">“Because women and children are usually the most affected persons by conflicts, they would clearly be the main victims of the resulting poverty often linked with the lack of access to fresh water (UNDP, 2001).” (39) This quote does set the stage for a hierarchical involvement and visibility of marginalized groups by claiming a hierarchy of victimization caused by lack of access to water. As disabled people are not listed as the top group affected but women and children it focuses the first line of action on women and children. Of course, one could say that disabled women and children are mend to be included in the statement but this is not how people will perceive the sentence and the actions So far in </w:t>
      </w:r>
      <w:r w:rsidRPr="00F5688A">
        <w:rPr>
          <w:highlight w:val="green"/>
          <w:u w:val="single"/>
        </w:rPr>
        <w:t>regards to water focuses mostly on nondisabled women and children</w:t>
      </w:r>
      <w:r w:rsidRPr="004D1DEA">
        <w:rPr>
          <w:u w:val="single"/>
        </w:rPr>
        <w:t>.</w:t>
      </w:r>
      <w:r w:rsidRPr="002A51B5">
        <w:rPr>
          <w:sz w:val="16"/>
        </w:rPr>
        <w:t xml:space="preserve"> “In addition to the set of 206Eubios Journal of Asian and International Bioethics 21 (November 2011) 206 principles against discrimination of all kinds contained in its Article 2, the Declaration of Human Rights states that each person has the right to attain a minimum standard of quality of life. It implies that access to fresh water must provide equal opportunity for both women and men to enjoy a productive livelihood and that it must ensure the life for the next generation (UNICEF, 1998).”(39) This quote mentions women and men and one could simply say that this means every human has to be provided with equal opportunity however by adding productive livelihood to the mix it slates the playing field against many disabled people as many disabled people are seen within many social dynamics as unproductive. Furthermore, </w:t>
      </w:r>
      <w:r w:rsidRPr="004D1DEA">
        <w:rPr>
          <w:u w:val="single"/>
        </w:rPr>
        <w:t>disabled people are not seen as instrumental in ensuring life for the next generation</w:t>
      </w:r>
      <w:r w:rsidRPr="002A51B5">
        <w:rPr>
          <w:sz w:val="16"/>
        </w:rPr>
        <w:t xml:space="preserve">. </w:t>
      </w:r>
      <w:r w:rsidRPr="004D1DEA">
        <w:rPr>
          <w:u w:val="single"/>
        </w:rPr>
        <w:t>The third edition of the World Water report</w:t>
      </w:r>
      <w:r w:rsidRPr="002A51B5">
        <w:rPr>
          <w:sz w:val="16"/>
        </w:rPr>
        <w:t xml:space="preserve"> (13) has examples for arguments based on ableism, disablism and the utility of women. It </w:t>
      </w:r>
      <w:r w:rsidRPr="004D1DEA">
        <w:rPr>
          <w:u w:val="single"/>
        </w:rPr>
        <w:t>writes about how the empowerment of women and a positive role of women affect in a positive way the ability</w:t>
      </w:r>
      <w:r w:rsidRPr="002A51B5">
        <w:rPr>
          <w:sz w:val="16"/>
        </w:rPr>
        <w:t xml:space="preserve"> to increase the potential rate of economic growth; the ability to meet the challenges of rapid urban population growth; the ability to influence positively important driver, particularly at the household and community levels. It </w:t>
      </w:r>
      <w:r w:rsidRPr="004D1DEA">
        <w:rPr>
          <w:u w:val="single"/>
        </w:rPr>
        <w:t xml:space="preserve">highlights the ableism generated by men that makes women </w:t>
      </w:r>
      <w:proofErr w:type="spellStart"/>
      <w:r w:rsidRPr="004D1DEA">
        <w:rPr>
          <w:u w:val="single"/>
        </w:rPr>
        <w:t>labour</w:t>
      </w:r>
      <w:proofErr w:type="spellEnd"/>
      <w:r w:rsidRPr="004D1DEA">
        <w:rPr>
          <w:u w:val="single"/>
        </w:rPr>
        <w:t xml:space="preserve"> to provide water for household needs</w:t>
      </w:r>
      <w:r w:rsidRPr="002A51B5">
        <w:rPr>
          <w:sz w:val="16"/>
        </w:rPr>
        <w:t xml:space="preserve">; draw water for household use, transport it home and store it until it is used for cooking, cleaning and washing; collect water from drains, ditches or streams that are often infected with pathogens and bacteria, causing severe illness or even death. It questions the </w:t>
      </w:r>
      <w:proofErr w:type="spellStart"/>
      <w:r w:rsidRPr="002A51B5">
        <w:rPr>
          <w:sz w:val="16"/>
        </w:rPr>
        <w:t>ableisms</w:t>
      </w:r>
      <w:proofErr w:type="spellEnd"/>
      <w:r w:rsidRPr="002A51B5">
        <w:rPr>
          <w:sz w:val="16"/>
        </w:rPr>
        <w:t xml:space="preserve"> that expects women to spend considerable time collecting water by questioning the disablement women experience such as diminishes access to the important ability of generating income; exposure to sexual abuse and other forms of violence and less time for girls to attend school. </w:t>
      </w:r>
      <w:r w:rsidRPr="002A51B5">
        <w:rPr>
          <w:u w:val="single"/>
        </w:rPr>
        <w:t>Women are seen to have the ability to positively influence operation and maintenance of water facilities</w:t>
      </w:r>
      <w:r w:rsidRPr="002A51B5">
        <w:rPr>
          <w:sz w:val="16"/>
        </w:rPr>
        <w:t xml:space="preserve">, health for the community, privacy and dignity for women, girls attending school and income opportunities for women if they participate in decision-making (13). Most of these sentiments the public and policy makers would not </w:t>
      </w:r>
      <w:proofErr w:type="gramStart"/>
      <w:r w:rsidRPr="002A51B5">
        <w:rPr>
          <w:sz w:val="16"/>
        </w:rPr>
        <w:t>linked</w:t>
      </w:r>
      <w:proofErr w:type="gramEnd"/>
      <w:r w:rsidRPr="002A51B5">
        <w:rPr>
          <w:sz w:val="16"/>
        </w:rPr>
        <w:t xml:space="preserve"> to disabled people. Discussion According to the 2002 General Comment No. 15 on the right to water (26) adopted by the Committee on Economic, Social and Cultural Rights accessibility to water entails the following: “(c) Accessibility. (</w:t>
      </w:r>
      <w:proofErr w:type="spellStart"/>
      <w:r w:rsidRPr="002A51B5">
        <w:rPr>
          <w:sz w:val="16"/>
        </w:rPr>
        <w:t>i</w:t>
      </w:r>
      <w:proofErr w:type="spellEnd"/>
      <w:r w:rsidRPr="002A51B5">
        <w:rPr>
          <w:sz w:val="16"/>
        </w:rPr>
        <w:t xml:space="preserve">) Physical accessibility: (ii) Economic accessibility: (iii) Non-discrimination: (iv) Information accessibility. </w:t>
      </w:r>
      <w:proofErr w:type="gramStart"/>
      <w:r w:rsidRPr="002A51B5">
        <w:rPr>
          <w:u w:val="single"/>
        </w:rPr>
        <w:t>However</w:t>
      </w:r>
      <w:proofErr w:type="gramEnd"/>
      <w:r w:rsidRPr="002A51B5">
        <w:rPr>
          <w:u w:val="single"/>
        </w:rPr>
        <w:t xml:space="preserve"> a hierarchy as to the ‘everyone’ and ‘all’ exists at least if one looks at the involvement of different social groups in the water discourse which might be explained by exhibited </w:t>
      </w:r>
      <w:proofErr w:type="spellStart"/>
      <w:r w:rsidRPr="002A51B5">
        <w:rPr>
          <w:u w:val="single"/>
        </w:rPr>
        <w:t>ableisms</w:t>
      </w:r>
      <w:proofErr w:type="spellEnd"/>
      <w:r w:rsidRPr="002A51B5">
        <w:rPr>
          <w:u w:val="single"/>
        </w:rPr>
        <w:t xml:space="preserve"> and ability expectations in the water and sanitation discourse as outlined above. </w:t>
      </w:r>
      <w:r w:rsidRPr="00F5688A">
        <w:rPr>
          <w:highlight w:val="green"/>
          <w:u w:val="single"/>
        </w:rPr>
        <w:t>Using an ableism and utility driven justification for involving a social group often leads to exclusionary practices</w:t>
      </w:r>
      <w:r w:rsidRPr="002A51B5">
        <w:rPr>
          <w:u w:val="single"/>
        </w:rPr>
        <w:t xml:space="preserve"> and a hierarchy in visibility as these abilities and utilities that are linked to a particular social group often cannot be, or for political, cultural, social and economic reasons are not extended to another social group.</w:t>
      </w:r>
      <w:r w:rsidRPr="002A51B5">
        <w:rPr>
          <w:sz w:val="16"/>
        </w:rPr>
        <w:t xml:space="preserve"> Many will not see that the abilities marshalled to justify the inclusion of women in the water discourse also apply to disabled people; </w:t>
      </w:r>
      <w:r w:rsidRPr="002A51B5">
        <w:rPr>
          <w:u w:val="single"/>
        </w:rPr>
        <w:t>these abilities are not associated with disabled people</w:t>
      </w:r>
      <w:r w:rsidRPr="002A51B5">
        <w:rPr>
          <w:sz w:val="16"/>
        </w:rPr>
        <w:t xml:space="preserve">. Indeed, in most countries </w:t>
      </w:r>
      <w:r w:rsidRPr="002A51B5">
        <w:rPr>
          <w:u w:val="single"/>
        </w:rPr>
        <w:t>disabled people have to fight against prejudice</w:t>
      </w:r>
      <w:r w:rsidRPr="002A51B5">
        <w:rPr>
          <w:sz w:val="16"/>
        </w:rPr>
        <w:t xml:space="preserve">, </w:t>
      </w:r>
      <w:r w:rsidRPr="002A51B5">
        <w:rPr>
          <w:u w:val="single"/>
        </w:rPr>
        <w:t>which sees little utility in disabled people</w:t>
      </w:r>
      <w:r w:rsidRPr="002A51B5">
        <w:rPr>
          <w:sz w:val="16"/>
        </w:rPr>
        <w:t xml:space="preserve">. This invisibility comes with consequences namely that solutions are not tailored towards them(30) and that implementation of disability related water solutions do not work (40). </w:t>
      </w:r>
      <w:r w:rsidRPr="00F5688A">
        <w:rPr>
          <w:highlight w:val="green"/>
          <w:u w:val="single"/>
        </w:rPr>
        <w:t>The author suggests the analysis of the water governance and engagement process through an ableism and favoritism of ability lens including ableism studies</w:t>
      </w:r>
      <w:r w:rsidRPr="002A51B5">
        <w:rPr>
          <w:sz w:val="16"/>
        </w:rPr>
        <w:t xml:space="preserve"> (19), governance of ableism (19), ableism foresight (19) and ableism ethics (19) might be useful. To say it again this paper is NOT questioning the visibility of women in the water and sanitation discourse but the reasoning used to achieve the goal. As is disabled people are visible mostly in discourses that are linked to the narrative of suffering but not utility. Therefore, every utility driven justification discourse will exclude disabled people. The author suggests that arguments for the justification of inclusion and visibility of groups and identification of stakeholders should be developed that are exclusionary in nature</w:t>
      </w:r>
      <w:r w:rsidRPr="002A51B5">
        <w:rPr>
          <w:u w:val="single"/>
        </w:rPr>
        <w:t>. As access to water and sanitation is needed by every human there should not be a need to use any other argument than that everyone needs access to water and sanitation to include every human in the water and sanitation in the discourse.</w:t>
      </w:r>
    </w:p>
    <w:p w14:paraId="79DC80CE" w14:textId="77777777" w:rsidR="00B4664F" w:rsidRDefault="00B4664F" w:rsidP="00B4664F">
      <w:pPr>
        <w:pStyle w:val="Heading3"/>
      </w:pPr>
      <w:r>
        <w:t>L---Body</w:t>
      </w:r>
    </w:p>
    <w:p w14:paraId="1B4655C0" w14:textId="77777777" w:rsidR="00B4664F" w:rsidRDefault="00B4664F" w:rsidP="00B4664F">
      <w:pPr>
        <w:pStyle w:val="Heading4"/>
      </w:pPr>
      <w:r>
        <w:t xml:space="preserve">Using the body </w:t>
      </w:r>
      <w:r w:rsidRPr="00F224AF">
        <w:rPr>
          <w:u w:val="single"/>
        </w:rPr>
        <w:t>as the center for structural analysis</w:t>
      </w:r>
      <w:r>
        <w:t xml:space="preserve"> creates an illusion of a </w:t>
      </w:r>
      <w:r w:rsidRPr="00F224AF">
        <w:rPr>
          <w:u w:val="single"/>
        </w:rPr>
        <w:t>complete individual</w:t>
      </w:r>
      <w:r>
        <w:t xml:space="preserve"> that excludes subjects that exist outside of the </w:t>
      </w:r>
      <w:r w:rsidRPr="00F224AF">
        <w:rPr>
          <w:u w:val="single"/>
        </w:rPr>
        <w:t>productive normalized body</w:t>
      </w:r>
      <w:r>
        <w:t xml:space="preserve"> created by neoliberal colonial episteme---reject the affirmative to </w:t>
      </w:r>
      <w:r w:rsidRPr="00F224AF">
        <w:rPr>
          <w:u w:val="single"/>
        </w:rPr>
        <w:t>embrace the flesh</w:t>
      </w:r>
      <w:r>
        <w:t xml:space="preserve"> as an effort to think beyond the realms of the body that </w:t>
      </w:r>
      <w:r w:rsidRPr="00F224AF">
        <w:rPr>
          <w:u w:val="single"/>
        </w:rPr>
        <w:t xml:space="preserve">challenges colonial representations </w:t>
      </w:r>
    </w:p>
    <w:p w14:paraId="7454646A" w14:textId="3DD88ABC" w:rsidR="00B4664F" w:rsidRDefault="00B4664F" w:rsidP="00B4664F">
      <w:r w:rsidRPr="00F224AF">
        <w:rPr>
          <w:rStyle w:val="Style13ptBold"/>
        </w:rPr>
        <w:t>Rivera</w:t>
      </w:r>
      <w:r w:rsidRPr="00F224AF">
        <w:t>, M.R. (</w:t>
      </w:r>
      <w:r w:rsidRPr="00F224AF">
        <w:rPr>
          <w:rStyle w:val="Style13ptBold"/>
        </w:rPr>
        <w:t>2010</w:t>
      </w:r>
      <w:r w:rsidRPr="00F224AF">
        <w:t xml:space="preserve">). </w:t>
      </w:r>
      <w:r w:rsidR="00700DF7" w:rsidRPr="00700DF7">
        <w:t xml:space="preserve">Associate Professor of Theology and Latina/o Studies at Harvard University </w:t>
      </w:r>
      <w:r w:rsidR="00700DF7">
        <w:t>[</w:t>
      </w:r>
      <w:r w:rsidRPr="00F224AF">
        <w:t>Unsettling Bodies. </w:t>
      </w:r>
      <w:r w:rsidRPr="00F224AF">
        <w:rPr>
          <w:i/>
          <w:iCs/>
        </w:rPr>
        <w:t>Journal of Feminist Studies in Religion</w:t>
      </w:r>
      <w:r w:rsidRPr="00F224AF">
        <w:t> </w:t>
      </w:r>
      <w:r w:rsidRPr="00F224AF">
        <w:rPr>
          <w:i/>
          <w:iCs/>
        </w:rPr>
        <w:t>26</w:t>
      </w:r>
      <w:r w:rsidRPr="00F224AF">
        <w:t>(2), 119-123. </w:t>
      </w:r>
      <w:hyperlink r:id="rId16" w:history="1">
        <w:r w:rsidR="002F07FB" w:rsidRPr="0007683A">
          <w:rPr>
            <w:rStyle w:val="Hyperlink"/>
          </w:rPr>
          <w:t xml:space="preserve">https://www.muse.jhu.edu/article/394792.]KPOO-CJK </w:t>
        </w:r>
      </w:hyperlink>
    </w:p>
    <w:p w14:paraId="649D2327" w14:textId="77777777" w:rsidR="00B4664F" w:rsidRDefault="00B4664F" w:rsidP="00B4664F">
      <w:pPr>
        <w:rPr>
          <w:u w:val="single"/>
        </w:rPr>
      </w:pPr>
      <w:r w:rsidRPr="00353FCE">
        <w:rPr>
          <w:sz w:val="16"/>
        </w:rPr>
        <w:t xml:space="preserve">Sharon </w:t>
      </w:r>
      <w:proofErr w:type="spellStart"/>
      <w:r w:rsidRPr="00353FCE">
        <w:rPr>
          <w:sz w:val="16"/>
        </w:rPr>
        <w:t>Betcher’s</w:t>
      </w:r>
      <w:proofErr w:type="spellEnd"/>
      <w:r w:rsidRPr="00353FCE">
        <w:rPr>
          <w:sz w:val="16"/>
        </w:rPr>
        <w:t xml:space="preserve"> essay offers </w:t>
      </w:r>
      <w:r w:rsidRPr="00F224AF">
        <w:rPr>
          <w:u w:val="single"/>
        </w:rPr>
        <w:t>feminists an invitation and a challenge to rethink the implications of body-talk</w:t>
      </w:r>
      <w:r w:rsidRPr="00353FCE">
        <w:rPr>
          <w:sz w:val="16"/>
        </w:rPr>
        <w:t xml:space="preserve">. </w:t>
      </w:r>
      <w:proofErr w:type="spellStart"/>
      <w:r w:rsidRPr="00353FCE">
        <w:rPr>
          <w:sz w:val="16"/>
        </w:rPr>
        <w:t>Betcher</w:t>
      </w:r>
      <w:proofErr w:type="spellEnd"/>
      <w:r w:rsidRPr="00353FCE">
        <w:rPr>
          <w:sz w:val="16"/>
        </w:rPr>
        <w:t xml:space="preserve"> suggests that “</w:t>
      </w:r>
      <w:r w:rsidRPr="00F5688A">
        <w:rPr>
          <w:b/>
          <w:bCs/>
          <w:highlight w:val="green"/>
          <w:u w:val="single"/>
        </w:rPr>
        <w:t>body” fosters an illusion of completeness</w:t>
      </w:r>
      <w:r w:rsidRPr="00821A05">
        <w:rPr>
          <w:u w:val="single"/>
        </w:rPr>
        <w:t xml:space="preserve"> and wholeness </w:t>
      </w:r>
      <w:r w:rsidRPr="00AF1952">
        <w:rPr>
          <w:u w:val="single"/>
        </w:rPr>
        <w:t xml:space="preserve">easily naturalized, normalized, and </w:t>
      </w:r>
      <w:r w:rsidRPr="00F5688A">
        <w:rPr>
          <w:highlight w:val="green"/>
          <w:u w:val="single"/>
        </w:rPr>
        <w:t>deployed as part of cultural systems of representation and capitalist production</w:t>
      </w:r>
      <w:r w:rsidRPr="00353FCE">
        <w:rPr>
          <w:sz w:val="16"/>
        </w:rPr>
        <w:t xml:space="preserve">. In such systems, </w:t>
      </w:r>
      <w:r w:rsidRPr="00821A05">
        <w:rPr>
          <w:u w:val="single"/>
        </w:rPr>
        <w:t xml:space="preserve">bodies are defined as visible, individual units, thus </w:t>
      </w:r>
      <w:r w:rsidRPr="00F5688A">
        <w:rPr>
          <w:b/>
          <w:bCs/>
          <w:highlight w:val="green"/>
          <w:u w:val="single"/>
        </w:rPr>
        <w:t>excluding from “normal” all those who do not conform</w:t>
      </w:r>
      <w:r w:rsidRPr="00F5688A">
        <w:rPr>
          <w:highlight w:val="green"/>
          <w:u w:val="single"/>
        </w:rPr>
        <w:t xml:space="preserve"> to</w:t>
      </w:r>
      <w:r w:rsidRPr="00821A05">
        <w:rPr>
          <w:u w:val="single"/>
        </w:rPr>
        <w:t xml:space="preserve"> its increasingly narrow aesthetic and productivity </w:t>
      </w:r>
      <w:r w:rsidRPr="00F5688A">
        <w:rPr>
          <w:highlight w:val="green"/>
          <w:u w:val="single"/>
        </w:rPr>
        <w:t>standards</w:t>
      </w:r>
      <w:r w:rsidRPr="00F5688A">
        <w:rPr>
          <w:sz w:val="16"/>
          <w:highlight w:val="green"/>
        </w:rPr>
        <w:t>.</w:t>
      </w:r>
      <w:r w:rsidRPr="00353FCE">
        <w:rPr>
          <w:sz w:val="16"/>
        </w:rPr>
        <w:t xml:space="preserve"> Such standards clearly jeopardize persons living with disabilities. But the stakes are high for everyone, because the </w:t>
      </w:r>
      <w:r w:rsidRPr="00B702ED">
        <w:rPr>
          <w:u w:val="single"/>
        </w:rPr>
        <w:t xml:space="preserve">fear of </w:t>
      </w:r>
      <w:r w:rsidRPr="00F5688A">
        <w:rPr>
          <w:highlight w:val="green"/>
          <w:u w:val="single"/>
        </w:rPr>
        <w:t>falling outside the limits</w:t>
      </w:r>
      <w:r w:rsidRPr="00353FCE">
        <w:rPr>
          <w:sz w:val="16"/>
        </w:rPr>
        <w:t xml:space="preserve"> of the normalized body—an ever-present possibility for all </w:t>
      </w:r>
      <w:r>
        <w:rPr>
          <w:sz w:val="16"/>
        </w:rPr>
        <w:t>human</w:t>
      </w:r>
      <w:r w:rsidRPr="00353FCE">
        <w:rPr>
          <w:sz w:val="16"/>
        </w:rPr>
        <w:t xml:space="preserve"> beings—</w:t>
      </w:r>
      <w:r w:rsidRPr="00F5688A">
        <w:rPr>
          <w:highlight w:val="green"/>
          <w:u w:val="single"/>
        </w:rPr>
        <w:t>shapes our experiences</w:t>
      </w:r>
      <w:r w:rsidRPr="00B702ED">
        <w:rPr>
          <w:u w:val="single"/>
        </w:rPr>
        <w:t xml:space="preserve"> of corporeality</w:t>
      </w:r>
      <w:r w:rsidRPr="00353FCE">
        <w:rPr>
          <w:sz w:val="16"/>
        </w:rPr>
        <w:t xml:space="preserve">. This anxiety is evidenced by the </w:t>
      </w:r>
      <w:r w:rsidRPr="00B702ED">
        <w:rPr>
          <w:b/>
          <w:bCs/>
          <w:u w:val="single"/>
        </w:rPr>
        <w:t>scarcity of cultural discourses</w:t>
      </w:r>
      <w:r w:rsidRPr="00353FCE">
        <w:rPr>
          <w:sz w:val="16"/>
        </w:rPr>
        <w:t xml:space="preserve"> about and </w:t>
      </w:r>
      <w:r w:rsidRPr="00B702ED">
        <w:rPr>
          <w:u w:val="single"/>
        </w:rPr>
        <w:t>practices to deal with pain and mortality</w:t>
      </w:r>
      <w:r w:rsidRPr="00353FCE">
        <w:rPr>
          <w:sz w:val="16"/>
        </w:rPr>
        <w:t xml:space="preserve">, as well as by the proliferation of discourses and practices aimed at shaping the body to fit accepted standards. </w:t>
      </w:r>
      <w:proofErr w:type="spellStart"/>
      <w:r w:rsidRPr="00353FCE">
        <w:rPr>
          <w:sz w:val="16"/>
        </w:rPr>
        <w:t>Betcher</w:t>
      </w:r>
      <w:proofErr w:type="spellEnd"/>
      <w:r w:rsidRPr="00353FCE">
        <w:rPr>
          <w:sz w:val="16"/>
        </w:rPr>
        <w:t xml:space="preserve"> suggests, in my reading, that if “body” names a coherent unit amenable to representation and normalization, </w:t>
      </w:r>
      <w:r w:rsidRPr="00F5688A">
        <w:rPr>
          <w:highlight w:val="green"/>
          <w:u w:val="single"/>
        </w:rPr>
        <w:t xml:space="preserve">feminist challenges to the </w:t>
      </w:r>
      <w:r w:rsidRPr="00AF1952">
        <w:rPr>
          <w:u w:val="single"/>
        </w:rPr>
        <w:t xml:space="preserve">idealist </w:t>
      </w:r>
      <w:r w:rsidRPr="00F5688A">
        <w:rPr>
          <w:highlight w:val="green"/>
          <w:u w:val="single"/>
        </w:rPr>
        <w:t xml:space="preserve">foundation of kyriarchy </w:t>
      </w:r>
      <w:r w:rsidRPr="00AF1952">
        <w:rPr>
          <w:u w:val="single"/>
        </w:rPr>
        <w:t xml:space="preserve">are better served by </w:t>
      </w:r>
      <w:r w:rsidRPr="00F5688A">
        <w:rPr>
          <w:highlight w:val="green"/>
          <w:u w:val="single"/>
        </w:rPr>
        <w:t>embracing “flesh” rather than “body</w:t>
      </w:r>
      <w:r w:rsidRPr="009745F8">
        <w:rPr>
          <w:u w:val="single"/>
        </w:rPr>
        <w:t>.</w:t>
      </w:r>
      <w:r w:rsidRPr="00353FCE">
        <w:rPr>
          <w:sz w:val="16"/>
        </w:rPr>
        <w:t xml:space="preserve">” </w:t>
      </w:r>
      <w:r w:rsidRPr="00F5688A">
        <w:rPr>
          <w:b/>
          <w:bCs/>
          <w:highlight w:val="green"/>
          <w:u w:val="single"/>
        </w:rPr>
        <w:t>Flesh here names a “lived capaciousness”</w:t>
      </w:r>
      <w:r w:rsidRPr="00F5688A">
        <w:rPr>
          <w:sz w:val="16"/>
          <w:highlight w:val="green"/>
        </w:rPr>
        <w:t xml:space="preserve">; </w:t>
      </w:r>
      <w:r w:rsidRPr="00F5688A">
        <w:rPr>
          <w:highlight w:val="green"/>
          <w:u w:val="single"/>
        </w:rPr>
        <w:t xml:space="preserve">it is dynamic and fluid, exposed </w:t>
      </w:r>
      <w:r w:rsidRPr="00AF1952">
        <w:rPr>
          <w:u w:val="single"/>
        </w:rPr>
        <w:t xml:space="preserve">to others </w:t>
      </w:r>
      <w:r w:rsidRPr="00F5688A">
        <w:rPr>
          <w:highlight w:val="green"/>
          <w:u w:val="single"/>
        </w:rPr>
        <w:t xml:space="preserve">in its </w:t>
      </w:r>
      <w:r w:rsidRPr="00AF1952">
        <w:rPr>
          <w:u w:val="single"/>
        </w:rPr>
        <w:t>irreducible</w:t>
      </w:r>
      <w:r w:rsidRPr="00F5688A">
        <w:rPr>
          <w:highlight w:val="green"/>
          <w:u w:val="single"/>
        </w:rPr>
        <w:t xml:space="preserve"> vulnerability</w:t>
      </w:r>
      <w:r w:rsidRPr="00353FCE">
        <w:rPr>
          <w:sz w:val="16"/>
        </w:rPr>
        <w:t xml:space="preserve">. Having engaged in a fair amount of theological body-talk, I recognize the conceptual difficulties of holding together the critique of the cultural and political production of the normalized body, on the one hand, and the articulation of alternative discourses of corporeality, on the other; and I welcome the opportunity to think about these in relation to body and flesh, respectively. I offer here an initial attempt to build on </w:t>
      </w:r>
      <w:proofErr w:type="spellStart"/>
      <w:r w:rsidRPr="00353FCE">
        <w:rPr>
          <w:sz w:val="16"/>
        </w:rPr>
        <w:t>Betcher’s</w:t>
      </w:r>
      <w:proofErr w:type="spellEnd"/>
      <w:r w:rsidRPr="00353FCE">
        <w:rPr>
          <w:sz w:val="16"/>
        </w:rPr>
        <w:t xml:space="preserve"> suggestions, by revisiting some aspects of my previous explorations of Latina theorizations of corporeality as a way to ponder the implications and possibilities of the proposed approach. In the variegated intellectual traditions that constitute Latina studies</w:t>
      </w:r>
      <w:r w:rsidRPr="00F5688A">
        <w:rPr>
          <w:sz w:val="16"/>
          <w:highlight w:val="green"/>
        </w:rPr>
        <w:t xml:space="preserve">, </w:t>
      </w:r>
      <w:r w:rsidRPr="00F5688A">
        <w:rPr>
          <w:highlight w:val="green"/>
          <w:u w:val="single"/>
        </w:rPr>
        <w:t>theorizations of corporeality</w:t>
      </w:r>
      <w:r w:rsidRPr="00803E4C">
        <w:rPr>
          <w:u w:val="single"/>
        </w:rPr>
        <w:t xml:space="preserve"> commonly </w:t>
      </w:r>
      <w:r w:rsidRPr="00F5688A">
        <w:rPr>
          <w:highlight w:val="green"/>
          <w:u w:val="single"/>
        </w:rPr>
        <w:t>emerge in tandem with</w:t>
      </w:r>
      <w:r w:rsidRPr="00803E4C">
        <w:rPr>
          <w:u w:val="single"/>
        </w:rPr>
        <w:t xml:space="preserve"> explorations of the</w:t>
      </w:r>
      <w:r w:rsidRPr="00353FCE">
        <w:rPr>
          <w:sz w:val="16"/>
        </w:rPr>
        <w:t xml:space="preserve"> 120 Journal of Feminist Studies in Religion 26.2 </w:t>
      </w:r>
      <w:r w:rsidRPr="00F5688A">
        <w:rPr>
          <w:b/>
          <w:bCs/>
          <w:highlight w:val="green"/>
          <w:u w:val="single"/>
        </w:rPr>
        <w:t>legacies of colonialism</w:t>
      </w:r>
      <w:r w:rsidRPr="00803E4C">
        <w:rPr>
          <w:b/>
          <w:bCs/>
          <w:u w:val="single"/>
        </w:rPr>
        <w:t xml:space="preserve"> in the Americas</w:t>
      </w:r>
      <w:r w:rsidRPr="00353FCE">
        <w:rPr>
          <w:sz w:val="16"/>
        </w:rPr>
        <w:t xml:space="preserve">. There are very concrete reasons for this: </w:t>
      </w:r>
      <w:r w:rsidRPr="00490796">
        <w:rPr>
          <w:u w:val="single"/>
        </w:rPr>
        <w:t xml:space="preserve">colonial-sexual violence against African and indigenous women indelibly marked the bodies of many of their </w:t>
      </w:r>
      <w:proofErr w:type="spellStart"/>
      <w:r w:rsidRPr="00490796">
        <w:rPr>
          <w:u w:val="single"/>
        </w:rPr>
        <w:t>descendents</w:t>
      </w:r>
      <w:proofErr w:type="spellEnd"/>
      <w:r w:rsidRPr="00353FCE">
        <w:rPr>
          <w:sz w:val="16"/>
        </w:rPr>
        <w:t xml:space="preserve">. </w:t>
      </w:r>
      <w:r w:rsidRPr="00AF144C">
        <w:rPr>
          <w:u w:val="single"/>
        </w:rPr>
        <w:t xml:space="preserve">Greed, violence, and enslavement literally became incarnate. </w:t>
      </w:r>
      <w:r w:rsidRPr="00F5688A">
        <w:rPr>
          <w:highlight w:val="green"/>
          <w:u w:val="single"/>
        </w:rPr>
        <w:t>They have left “memories in the flesh” that seek theoretical articulation</w:t>
      </w:r>
      <w:r w:rsidRPr="00353FCE">
        <w:rPr>
          <w:sz w:val="16"/>
        </w:rPr>
        <w:t xml:space="preserve">. The corporeal effects of colonial histories cannot be separated neatly into physical and cognitive elements. For the genealogical traces of colonial-sexual violence are experienced in conjunction with the materialization of gender arrangements also introduced by colonial power. These new structures served as tools for “the organization of relations of production, of property rights, of cosmologies and ways of knowing,” all of which would have lasting effects in local and global understandings and experiences of embodiment. </w:t>
      </w:r>
      <w:r w:rsidRPr="00F5688A">
        <w:rPr>
          <w:b/>
          <w:bCs/>
          <w:highlight w:val="green"/>
          <w:u w:val="single"/>
        </w:rPr>
        <w:t xml:space="preserve">The justification of colonial power </w:t>
      </w:r>
      <w:r w:rsidRPr="00490796">
        <w:rPr>
          <w:b/>
          <w:bCs/>
          <w:u w:val="single"/>
        </w:rPr>
        <w:t xml:space="preserve">arrangements </w:t>
      </w:r>
      <w:r w:rsidRPr="00F5688A">
        <w:rPr>
          <w:b/>
          <w:bCs/>
          <w:highlight w:val="green"/>
          <w:u w:val="single"/>
        </w:rPr>
        <w:t xml:space="preserve">depended on </w:t>
      </w:r>
      <w:r w:rsidRPr="00490796">
        <w:rPr>
          <w:b/>
          <w:bCs/>
          <w:u w:val="single"/>
        </w:rPr>
        <w:t xml:space="preserve">complicated </w:t>
      </w:r>
      <w:r w:rsidRPr="00F5688A">
        <w:rPr>
          <w:b/>
          <w:bCs/>
          <w:highlight w:val="green"/>
          <w:u w:val="single"/>
        </w:rPr>
        <w:t>physiognomic scales</w:t>
      </w:r>
      <w:r w:rsidRPr="00353FCE">
        <w:rPr>
          <w:sz w:val="16"/>
        </w:rPr>
        <w:t xml:space="preserve">— </w:t>
      </w:r>
      <w:r w:rsidRPr="00AF144C">
        <w:rPr>
          <w:u w:val="single"/>
        </w:rPr>
        <w:t>depicted in charts</w:t>
      </w:r>
      <w:r w:rsidRPr="00353FCE">
        <w:rPr>
          <w:sz w:val="16"/>
        </w:rPr>
        <w:t xml:space="preserve"> of scientific/aesthetic representations </w:t>
      </w:r>
      <w:r w:rsidRPr="00AF144C">
        <w:rPr>
          <w:u w:val="single"/>
        </w:rPr>
        <w:t>of “types of bodies</w:t>
      </w:r>
      <w:r w:rsidRPr="00353FCE">
        <w:rPr>
          <w:sz w:val="16"/>
        </w:rPr>
        <w:t xml:space="preserve">”— </w:t>
      </w:r>
      <w:r w:rsidRPr="00AF144C">
        <w:rPr>
          <w:u w:val="single"/>
        </w:rPr>
        <w:t>purporting to make character legible from visible bodily traits</w:t>
      </w:r>
      <w:r w:rsidRPr="00353FCE">
        <w:rPr>
          <w:sz w:val="16"/>
        </w:rPr>
        <w:t xml:space="preserve">. In those regions of Latin America where it was hard to locate physiognomic traits within one of the defined “races,” the number of categories in such scales of being multiplied to absurdity, attributing great significance to barely noticeable differences. </w:t>
      </w:r>
      <w:r w:rsidRPr="00AF144C">
        <w:rPr>
          <w:u w:val="single"/>
        </w:rPr>
        <w:t>The colonial obsession for classifying body-types intensified colonized people’s vigilance of their own appearance in an effort to hide those physical traits related to lower rungs of the social/ontological ladder.</w:t>
      </w:r>
      <w:r w:rsidRPr="00353FCE">
        <w:rPr>
          <w:sz w:val="16"/>
        </w:rPr>
        <w:t xml:space="preserve"> We can see, then, the aesthetic representation of bodily norms and the anxieties thus produced as precursors of contemporary globalized systems—where technologies offer more effective ways to represent physiognomic scales as well as to bolster illusions of conformity by offering means to hide markers of perceived deviance. </w:t>
      </w:r>
      <w:r w:rsidRPr="00F5688A">
        <w:rPr>
          <w:highlight w:val="green"/>
          <w:u w:val="single"/>
        </w:rPr>
        <w:t>The images of bodies</w:t>
      </w:r>
      <w:r w:rsidRPr="00AF144C">
        <w:rPr>
          <w:u w:val="single"/>
        </w:rPr>
        <w:t xml:space="preserve"> thus produced are never simply external to ourselves; their very power depends on their capacity to </w:t>
      </w:r>
      <w:r w:rsidRPr="00F5688A">
        <w:rPr>
          <w:highlight w:val="green"/>
          <w:u w:val="single"/>
        </w:rPr>
        <w:t xml:space="preserve">shape our desires </w:t>
      </w:r>
      <w:r w:rsidRPr="00490796">
        <w:rPr>
          <w:u w:val="single"/>
        </w:rPr>
        <w:t>and compel us to see ourselves through and conform to them—</w:t>
      </w:r>
      <w:r w:rsidRPr="00F5688A">
        <w:rPr>
          <w:b/>
          <w:bCs/>
          <w:highlight w:val="green"/>
          <w:u w:val="single"/>
        </w:rPr>
        <w:t>to incarnate the ideal body</w:t>
      </w:r>
      <w:r w:rsidRPr="00353FCE">
        <w:rPr>
          <w:sz w:val="16"/>
        </w:rPr>
        <w:t xml:space="preserve">. The vitality of flesh is thus harnessed and disciplined—even when flesh itself provides the raw power for such discipline, as it does in “fit-ness” regimes, for instance. In response to the codification and the organization of </w:t>
      </w:r>
      <w:r>
        <w:rPr>
          <w:sz w:val="16"/>
        </w:rPr>
        <w:t>human</w:t>
      </w:r>
      <w:r w:rsidRPr="00353FCE">
        <w:rPr>
          <w:sz w:val="16"/>
        </w:rPr>
        <w:t xml:space="preserve">ity based on bodily traits, feminist theology shall continue to uncover the ideological character of body-talk, historicizing how one becomes a woman (Simone de Beauvoir), not only in relation to patriarchy or sexual politics but also to broader networks of power, including, as </w:t>
      </w:r>
      <w:proofErr w:type="spellStart"/>
      <w:r w:rsidRPr="00353FCE">
        <w:rPr>
          <w:sz w:val="16"/>
        </w:rPr>
        <w:t>Betcher</w:t>
      </w:r>
      <w:proofErr w:type="spellEnd"/>
      <w:r w:rsidRPr="00353FCE">
        <w:rPr>
          <w:sz w:val="16"/>
        </w:rPr>
        <w:t xml:space="preserve"> points out, globalized capitalism and its politics of health. This analysis entails attending to the ways these lines of power reinforce one another, inflecting “body” as a category of analysis and as a cultural ideal. But the aim is not simply to describe the configurations of power that have affected bodies, but more significantly to seek new possibilities for corporeal </w:t>
      </w:r>
      <w:proofErr w:type="spellStart"/>
      <w:r w:rsidRPr="00353FCE">
        <w:rPr>
          <w:sz w:val="16"/>
        </w:rPr>
        <w:t>becomings</w:t>
      </w:r>
      <w:proofErr w:type="spellEnd"/>
      <w:r w:rsidRPr="00353FCE">
        <w:rPr>
          <w:sz w:val="16"/>
        </w:rPr>
        <w:t>.</w:t>
      </w:r>
      <w:r w:rsidRPr="00DF7CB5">
        <w:rPr>
          <w:u w:val="single"/>
        </w:rPr>
        <w:t xml:space="preserve"> For Latina theorists, developing alternative visions of corporeality entails challenging models that occlude the complexities revealed by the analysis of colonial history. Critiques of the </w:t>
      </w:r>
      <w:r w:rsidRPr="00DF7CB5">
        <w:rPr>
          <w:b/>
          <w:bCs/>
          <w:u w:val="single"/>
        </w:rPr>
        <w:t xml:space="preserve">myth of the stable, whole body, of illusions of racial or cultural purity, and of the assumed reducibility of people to their visual identity </w:t>
      </w:r>
      <w:r w:rsidRPr="00DF7CB5">
        <w:rPr>
          <w:u w:val="single"/>
        </w:rPr>
        <w:t>are all part of this effort to think beyond the normalized body toward an evolving constitutive multiplicity</w:t>
      </w:r>
      <w:r w:rsidRPr="00353FCE">
        <w:rPr>
          <w:sz w:val="16"/>
        </w:rPr>
        <w:t xml:space="preserve">. To be sure, corporeal multiplicity is not simply a harmonious combination of discrete traits or types—as it is often represented in celebrations of postmodern culture—but rather the always-unfinished confluence of difference within the self, fraught with conflict and pain. </w:t>
      </w:r>
      <w:r w:rsidRPr="00F5688A">
        <w:rPr>
          <w:highlight w:val="green"/>
          <w:u w:val="single"/>
        </w:rPr>
        <w:t>To attend to corporeal self-difference</w:t>
      </w:r>
      <w:r w:rsidRPr="00BC6413">
        <w:rPr>
          <w:u w:val="single"/>
        </w:rPr>
        <w:t xml:space="preserve"> and pain</w:t>
      </w:r>
      <w:r w:rsidRPr="00353FCE">
        <w:rPr>
          <w:sz w:val="16"/>
        </w:rPr>
        <w:t xml:space="preserve">, </w:t>
      </w:r>
      <w:proofErr w:type="spellStart"/>
      <w:r w:rsidRPr="00353FCE">
        <w:rPr>
          <w:sz w:val="16"/>
        </w:rPr>
        <w:t>Betcher</w:t>
      </w:r>
      <w:proofErr w:type="spellEnd"/>
      <w:r w:rsidRPr="00353FCE">
        <w:rPr>
          <w:sz w:val="16"/>
        </w:rPr>
        <w:t xml:space="preserve"> suggests that </w:t>
      </w:r>
      <w:r w:rsidRPr="00F5688A">
        <w:rPr>
          <w:highlight w:val="green"/>
          <w:u w:val="single"/>
        </w:rPr>
        <w:t>we turn to the fles</w:t>
      </w:r>
      <w:r w:rsidRPr="00F5688A">
        <w:rPr>
          <w:sz w:val="16"/>
          <w:highlight w:val="green"/>
        </w:rPr>
        <w:t>h</w:t>
      </w:r>
      <w:r w:rsidRPr="00353FCE">
        <w:rPr>
          <w:sz w:val="16"/>
        </w:rPr>
        <w:t>—</w:t>
      </w:r>
      <w:r w:rsidRPr="00F5688A">
        <w:rPr>
          <w:highlight w:val="green"/>
          <w:u w:val="single"/>
        </w:rPr>
        <w:t xml:space="preserve">for the harmony of aesthetic representation of the body </w:t>
      </w:r>
      <w:r w:rsidRPr="00490796">
        <w:rPr>
          <w:u w:val="single"/>
        </w:rPr>
        <w:t>too easily occludes those aspects of experience</w:t>
      </w:r>
      <w:r w:rsidRPr="00490796">
        <w:rPr>
          <w:sz w:val="16"/>
        </w:rPr>
        <w:t>. I think the work of Gloria Anzaldúa shares this</w:t>
      </w:r>
      <w:r w:rsidRPr="00353FCE">
        <w:rPr>
          <w:sz w:val="16"/>
        </w:rPr>
        <w:t xml:space="preserve"> concern as well as the interest in developing what </w:t>
      </w:r>
      <w:proofErr w:type="spellStart"/>
      <w:r w:rsidRPr="00353FCE">
        <w:rPr>
          <w:sz w:val="16"/>
        </w:rPr>
        <w:t>Betcher</w:t>
      </w:r>
      <w:proofErr w:type="spellEnd"/>
      <w:r w:rsidRPr="00353FCE">
        <w:rPr>
          <w:sz w:val="16"/>
        </w:rPr>
        <w:t xml:space="preserve"> calls “</w:t>
      </w:r>
      <w:r w:rsidRPr="00BC6413">
        <w:rPr>
          <w:b/>
          <w:bCs/>
          <w:u w:val="single"/>
        </w:rPr>
        <w:t>pedagogy for pain</w:t>
      </w:r>
      <w:r w:rsidRPr="00353FCE">
        <w:rPr>
          <w:sz w:val="16"/>
        </w:rPr>
        <w:t xml:space="preserve">.” As Suzanne Bost argues, </w:t>
      </w:r>
      <w:r w:rsidRPr="00BC6413">
        <w:rPr>
          <w:u w:val="single"/>
        </w:rPr>
        <w:t>there is a close relationship between Anzaldúa’s writings on pain and her theorizations of “mestiza consciousness</w:t>
      </w:r>
      <w:r w:rsidRPr="00353FCE">
        <w:rPr>
          <w:sz w:val="16"/>
        </w:rPr>
        <w:t xml:space="preserve">.” In various essays and interviews, </w:t>
      </w:r>
      <w:r w:rsidRPr="00490796">
        <w:rPr>
          <w:u w:val="single"/>
        </w:rPr>
        <w:t>Anzaldúa alluded to her lifelong struggles with illness and pain</w:t>
      </w:r>
      <w:r w:rsidRPr="00490796">
        <w:rPr>
          <w:sz w:val="16"/>
        </w:rPr>
        <w:t xml:space="preserve">—heavy menstrual bleeding at a very early age made her, </w:t>
      </w:r>
      <w:r w:rsidRPr="00490796">
        <w:rPr>
          <w:u w:val="single"/>
        </w:rPr>
        <w:t>she observes, “abnormal</w:t>
      </w:r>
      <w:r w:rsidRPr="00353FCE">
        <w:rPr>
          <w:sz w:val="16"/>
        </w:rPr>
        <w:t>”; later symptoms of diabetes significantly shaped her engagement with the world. In a passionate account of her struggles to come to terms with illness, Anzaldúa observes, “</w:t>
      </w:r>
      <w:r w:rsidRPr="00F5688A">
        <w:rPr>
          <w:highlight w:val="green"/>
          <w:u w:val="single"/>
        </w:rPr>
        <w:t xml:space="preserve">though </w:t>
      </w:r>
      <w:r w:rsidRPr="00F5688A">
        <w:rPr>
          <w:b/>
          <w:bCs/>
          <w:highlight w:val="green"/>
          <w:u w:val="single"/>
        </w:rPr>
        <w:t>modern therapies exhort you to act against your passions</w:t>
      </w:r>
      <w:r w:rsidRPr="00353FCE">
        <w:rPr>
          <w:sz w:val="16"/>
        </w:rPr>
        <w:t xml:space="preserve"> (compulsions), </w:t>
      </w:r>
      <w:r w:rsidRPr="00BC6413">
        <w:rPr>
          <w:u w:val="single"/>
        </w:rPr>
        <w:t>claiming health and integration lie in that direction, you’ve learned that delving more fully into your pain, anger, despair, depression will move you through to the other side</w:t>
      </w:r>
      <w:r w:rsidRPr="00353FCE">
        <w:rPr>
          <w:sz w:val="16"/>
        </w:rPr>
        <w:t xml:space="preserve">.” </w:t>
      </w:r>
      <w:r w:rsidRPr="00490796">
        <w:rPr>
          <w:u w:val="single"/>
        </w:rPr>
        <w:t>Pain is a path to knowledge</w:t>
      </w:r>
      <w:r w:rsidRPr="00490796">
        <w:rPr>
          <w:sz w:val="16"/>
        </w:rPr>
        <w:t xml:space="preserve">, she asserts, thus </w:t>
      </w:r>
      <w:r w:rsidRPr="00490796">
        <w:rPr>
          <w:u w:val="single"/>
        </w:rPr>
        <w:t>pushing against the</w:t>
      </w:r>
      <w:r w:rsidRPr="00490796">
        <w:rPr>
          <w:sz w:val="16"/>
        </w:rPr>
        <w:t xml:space="preserve"> For instance, </w:t>
      </w:r>
      <w:r w:rsidRPr="00490796">
        <w:rPr>
          <w:u w:val="single"/>
        </w:rPr>
        <w:t>genetic chance may produce bodies whose physical appearance</w:t>
      </w:r>
      <w:r w:rsidRPr="00EB4D07">
        <w:rPr>
          <w:u w:val="single"/>
        </w:rPr>
        <w:t xml:space="preserve"> not only reveals but also conceals parts of one’s biological heritage</w:t>
      </w:r>
      <w:r w:rsidRPr="00353FCE">
        <w:rPr>
          <w:sz w:val="16"/>
        </w:rPr>
        <w:t xml:space="preserve">. See, for example, Mayra Rivera </w:t>
      </w:r>
      <w:proofErr w:type="spellStart"/>
      <w:r w:rsidRPr="00353FCE">
        <w:rPr>
          <w:sz w:val="16"/>
        </w:rPr>
        <w:t>Rivera</w:t>
      </w:r>
      <w:proofErr w:type="spellEnd"/>
      <w:r w:rsidRPr="00353FCE">
        <w:rPr>
          <w:sz w:val="16"/>
        </w:rPr>
        <w:t xml:space="preserve">, unspoken cultural agreement to reject any thought that might seem to welcome suffering. Indeed, </w:t>
      </w:r>
      <w:r w:rsidRPr="00D9229B">
        <w:rPr>
          <w:u w:val="single"/>
        </w:rPr>
        <w:t>the “ailing body is</w:t>
      </w:r>
      <w:r w:rsidRPr="00353FCE">
        <w:rPr>
          <w:sz w:val="16"/>
        </w:rPr>
        <w:t xml:space="preserve"> no longer a </w:t>
      </w:r>
      <w:r w:rsidRPr="00353FCE">
        <w:rPr>
          <w:strike/>
          <w:sz w:val="16"/>
        </w:rPr>
        <w:t>hindrance</w:t>
      </w:r>
      <w:r w:rsidRPr="00353FCE">
        <w:rPr>
          <w:sz w:val="16"/>
        </w:rPr>
        <w:t xml:space="preserve"> but </w:t>
      </w:r>
      <w:r w:rsidRPr="00D9229B">
        <w:rPr>
          <w:u w:val="single"/>
        </w:rPr>
        <w:t>an asset, witnessing pain, speaking to you, demanding touch.” For Anzaldúa, pain “is an extension of mestiza agency, a process of incorporating and dis-</w:t>
      </w:r>
      <w:proofErr w:type="spellStart"/>
      <w:r w:rsidRPr="00D9229B">
        <w:rPr>
          <w:u w:val="single"/>
        </w:rPr>
        <w:t>corporating</w:t>
      </w:r>
      <w:proofErr w:type="spellEnd"/>
      <w:r w:rsidRPr="00D9229B">
        <w:rPr>
          <w:u w:val="single"/>
        </w:rPr>
        <w:t xml:space="preserve"> different elements in the formation of a fluid, nonunitary subject</w:t>
      </w:r>
      <w:r w:rsidRPr="00353FCE">
        <w:rPr>
          <w:sz w:val="16"/>
        </w:rPr>
        <w:t xml:space="preserve">,” as Bost describes it. The difficult process of staying in one’s body requires not only rewriting received scripts but also shifting consciousness through daily practice—“enacting spiritual activism.” Corporeal pain, difficulty, and failure are undeniable effects of patterns of social discrimination. However, Anzaldúa’s writings on pain cannot be reduced to denunciations of oppressive systems. </w:t>
      </w:r>
      <w:r w:rsidRPr="00353FCE">
        <w:rPr>
          <w:u w:val="single"/>
        </w:rPr>
        <w:t>While not clearly separating the suffering produced by unjust social relations</w:t>
      </w:r>
      <w:r w:rsidRPr="00353FCE">
        <w:rPr>
          <w:sz w:val="16"/>
        </w:rPr>
        <w:t>—for which she uses corporeal metaphors of woundedness</w:t>
      </w:r>
      <w:r w:rsidRPr="00353FCE">
        <w:rPr>
          <w:u w:val="single"/>
        </w:rPr>
        <w:t>—from pain that results from the vulnerability and exposure of the fles</w:t>
      </w:r>
      <w:r w:rsidRPr="00353FCE">
        <w:rPr>
          <w:sz w:val="16"/>
        </w:rPr>
        <w:t xml:space="preserve">h, Anzaldúa does not equate pain with victimhood or fatalism. </w:t>
      </w:r>
      <w:r w:rsidRPr="00353FCE">
        <w:rPr>
          <w:u w:val="single"/>
        </w:rPr>
        <w:t xml:space="preserve">Nonunitary subjects have the ability to experience several things at once, and thus hold together pain and joy, failure and hope—and creatively transform those experiences. </w:t>
      </w:r>
      <w:r w:rsidRPr="00F5688A">
        <w:rPr>
          <w:highlight w:val="green"/>
          <w:u w:val="single"/>
        </w:rPr>
        <w:t xml:space="preserve">Exposing social structures </w:t>
      </w:r>
      <w:r w:rsidRPr="00490796">
        <w:rPr>
          <w:u w:val="single"/>
        </w:rPr>
        <w:t xml:space="preserve">and practices that inhibit corporeal flourishing </w:t>
      </w:r>
      <w:r w:rsidRPr="00F5688A">
        <w:rPr>
          <w:highlight w:val="green"/>
          <w:u w:val="single"/>
        </w:rPr>
        <w:t xml:space="preserve">reveals possibilities for unsettling </w:t>
      </w:r>
      <w:r w:rsidRPr="00490796">
        <w:rPr>
          <w:u w:val="single"/>
        </w:rPr>
        <w:t>the</w:t>
      </w:r>
      <w:r w:rsidRPr="00353FCE">
        <w:rPr>
          <w:u w:val="single"/>
        </w:rPr>
        <w:t>m</w:t>
      </w:r>
      <w:r w:rsidRPr="00353FCE">
        <w:rPr>
          <w:sz w:val="16"/>
        </w:rPr>
        <w:t xml:space="preserve">, thus </w:t>
      </w:r>
      <w:r w:rsidRPr="00F5688A">
        <w:rPr>
          <w:b/>
          <w:bCs/>
          <w:highlight w:val="green"/>
          <w:u w:val="single"/>
        </w:rPr>
        <w:t>opening spaces where new relationships may emerge</w:t>
      </w:r>
      <w:r w:rsidRPr="00353FCE">
        <w:rPr>
          <w:sz w:val="16"/>
        </w:rPr>
        <w:t xml:space="preserve">. Yet the envisioned goal is not the elimination of the tensions of corporeality in order to produce a coherent, whole body. Instead, </w:t>
      </w:r>
      <w:r w:rsidRPr="00F5688A">
        <w:rPr>
          <w:highlight w:val="green"/>
          <w:u w:val="single"/>
        </w:rPr>
        <w:t xml:space="preserve">we are seeking visions of redemption </w:t>
      </w:r>
      <w:r w:rsidRPr="00490796">
        <w:rPr>
          <w:u w:val="single"/>
        </w:rPr>
        <w:t xml:space="preserve">capable of </w:t>
      </w:r>
      <w:r w:rsidRPr="00F5688A">
        <w:rPr>
          <w:highlight w:val="green"/>
          <w:u w:val="single"/>
        </w:rPr>
        <w:t xml:space="preserve">embracing the </w:t>
      </w:r>
      <w:r w:rsidRPr="00490796">
        <w:rPr>
          <w:u w:val="single"/>
        </w:rPr>
        <w:t xml:space="preserve">fluidity, dynamism, and </w:t>
      </w:r>
      <w:r w:rsidRPr="00F5688A">
        <w:rPr>
          <w:highlight w:val="green"/>
          <w:u w:val="single"/>
        </w:rPr>
        <w:t>vulnerability of the flesh</w:t>
      </w:r>
      <w:r w:rsidRPr="00353FCE">
        <w:rPr>
          <w:u w:val="single"/>
        </w:rPr>
        <w:t xml:space="preserve">. To theologize from the </w:t>
      </w:r>
      <w:r w:rsidRPr="00490796">
        <w:rPr>
          <w:b/>
          <w:bCs/>
          <w:u w:val="single"/>
        </w:rPr>
        <w:t xml:space="preserve">site of </w:t>
      </w:r>
      <w:r w:rsidRPr="00F5688A">
        <w:rPr>
          <w:b/>
          <w:bCs/>
          <w:highlight w:val="green"/>
          <w:u w:val="single"/>
        </w:rPr>
        <w:t>the flesh entails attendin</w:t>
      </w:r>
      <w:r w:rsidRPr="00353FCE">
        <w:rPr>
          <w:b/>
          <w:bCs/>
          <w:u w:val="single"/>
        </w:rPr>
        <w:t xml:space="preserve">g not only </w:t>
      </w:r>
      <w:r w:rsidRPr="00F5688A">
        <w:rPr>
          <w:b/>
          <w:bCs/>
          <w:highlight w:val="green"/>
          <w:u w:val="single"/>
        </w:rPr>
        <w:t xml:space="preserve">to the </w:t>
      </w:r>
      <w:r w:rsidRPr="00490796">
        <w:rPr>
          <w:b/>
          <w:bCs/>
          <w:u w:val="single"/>
        </w:rPr>
        <w:t xml:space="preserve">historical and social </w:t>
      </w:r>
      <w:r w:rsidRPr="00F5688A">
        <w:rPr>
          <w:b/>
          <w:bCs/>
          <w:highlight w:val="green"/>
          <w:u w:val="single"/>
        </w:rPr>
        <w:t xml:space="preserve">determinations of bodies </w:t>
      </w:r>
      <w:r w:rsidRPr="00490796">
        <w:rPr>
          <w:b/>
          <w:bCs/>
          <w:u w:val="single"/>
        </w:rPr>
        <w:t xml:space="preserve">but also to that </w:t>
      </w:r>
      <w:r w:rsidRPr="00F5688A">
        <w:rPr>
          <w:b/>
          <w:bCs/>
          <w:highlight w:val="green"/>
          <w:u w:val="single"/>
        </w:rPr>
        <w:t xml:space="preserve">which </w:t>
      </w:r>
      <w:r w:rsidRPr="00490796">
        <w:rPr>
          <w:b/>
          <w:bCs/>
          <w:u w:val="single"/>
        </w:rPr>
        <w:t xml:space="preserve">exceeds representation and yet also </w:t>
      </w:r>
      <w:r w:rsidRPr="00F5688A">
        <w:rPr>
          <w:b/>
          <w:bCs/>
          <w:highlight w:val="green"/>
          <w:u w:val="single"/>
        </w:rPr>
        <w:t>gives impulse to corporeal transformations</w:t>
      </w:r>
      <w:r w:rsidRPr="00353FCE">
        <w:rPr>
          <w:u w:val="single"/>
        </w:rPr>
        <w:t xml:space="preserve">: their unruly materiality, their mysterious spirituality. It is perhaps in relation to these un-objectifiable elements that theology should talk about the spirit. Anzaldúa’s attention to the </w:t>
      </w:r>
      <w:r w:rsidRPr="00490796">
        <w:rPr>
          <w:u w:val="single"/>
        </w:rPr>
        <w:t>dynamic intertwining of body and spirit in processes of incorporating and dis-</w:t>
      </w:r>
      <w:proofErr w:type="spellStart"/>
      <w:r w:rsidRPr="00490796">
        <w:rPr>
          <w:u w:val="single"/>
        </w:rPr>
        <w:t>corporating</w:t>
      </w:r>
      <w:proofErr w:type="spellEnd"/>
      <w:r w:rsidRPr="00490796">
        <w:rPr>
          <w:u w:val="single"/>
        </w:rPr>
        <w:t xml:space="preserve"> suggests a compatibility between this aspect of the body as she envisions it and the movements that we have been describing as flesh—</w:t>
      </w:r>
      <w:r w:rsidRPr="00353FCE">
        <w:rPr>
          <w:u w:val="single"/>
        </w:rPr>
        <w:t>even though she uses “body” to refer to both “spirit body” and “physical body</w:t>
      </w:r>
      <w:r w:rsidRPr="00353FCE">
        <w:rPr>
          <w:sz w:val="16"/>
        </w:rPr>
        <w:t xml:space="preserve">.”10 I have proposed elsewhere that a theology that truly embraces flesh and materiality may need to speak of spirit-flesh, to emphasize the inseparability of these concepts, where the hyphen marks a boundary of distinction that does not tend to separation.11 </w:t>
      </w:r>
      <w:r w:rsidRPr="00F5688A">
        <w:rPr>
          <w:highlight w:val="green"/>
          <w:u w:val="single"/>
        </w:rPr>
        <w:t>Spirit materializes in flesh</w:t>
      </w:r>
      <w:r w:rsidRPr="00353FCE">
        <w:rPr>
          <w:u w:val="single"/>
        </w:rPr>
        <w:t xml:space="preserve">; flesh (carne) is indispensable for the spirit’s incarnation—not as an exceptional event, but rather as </w:t>
      </w:r>
      <w:r w:rsidRPr="00F5688A">
        <w:rPr>
          <w:highlight w:val="green"/>
          <w:u w:val="single"/>
        </w:rPr>
        <w:t>an inherent dimension of corporeality</w:t>
      </w:r>
      <w:r w:rsidRPr="00353FCE">
        <w:rPr>
          <w:u w:val="single"/>
        </w:rPr>
        <w:t>. Spirit and flesh flow into one another, each transfigures the other. Spirit is not conceived here as a simple being; it does not presuppose completeness or absolute separation, but instead moves in the flux and disruptions of flesh</w:t>
      </w:r>
      <w:r w:rsidRPr="00353FCE">
        <w:rPr>
          <w:sz w:val="16"/>
        </w:rPr>
        <w:t xml:space="preserve">.12 Being in carne, permeating and soaking all flesh, the spirit does not eliminate the ambiguities of our corporality: ephemeral and tangible, fragmented and manifold, neither whole nor deficient. </w:t>
      </w:r>
      <w:r w:rsidRPr="00C56CFB">
        <w:rPr>
          <w:u w:val="single"/>
        </w:rPr>
        <w:t>Pain, difficulty, and failure are not antithetical to the movements of the spirit; we do not dream of pneumatic bodies liberated from flesh.</w:t>
      </w:r>
    </w:p>
    <w:p w14:paraId="7B5A77B1" w14:textId="77777777" w:rsidR="00B4664F" w:rsidRDefault="00B4664F" w:rsidP="00B4664F">
      <w:pPr>
        <w:pStyle w:val="Heading3"/>
      </w:pPr>
      <w:r>
        <w:t>L---Climate Change</w:t>
      </w:r>
    </w:p>
    <w:p w14:paraId="58AEAA0D" w14:textId="77777777" w:rsidR="00B4664F" w:rsidRDefault="00B4664F" w:rsidP="00B4664F">
      <w:pPr>
        <w:pStyle w:val="Heading4"/>
        <w:rPr>
          <w:u w:val="single"/>
        </w:rPr>
      </w:pPr>
      <w:r>
        <w:t xml:space="preserve">Climate change policies view </w:t>
      </w:r>
      <w:r w:rsidRPr="00260601">
        <w:rPr>
          <w:u w:val="single"/>
        </w:rPr>
        <w:t>disabled bodies as deviant</w:t>
      </w:r>
      <w:r>
        <w:t xml:space="preserve"> and recreates </w:t>
      </w:r>
      <w:r w:rsidRPr="00260601">
        <w:rPr>
          <w:u w:val="single"/>
        </w:rPr>
        <w:t>eugenics ideologies</w:t>
      </w:r>
    </w:p>
    <w:p w14:paraId="3FBE8C2A" w14:textId="77777777" w:rsidR="00B4664F" w:rsidRPr="00142990" w:rsidRDefault="00B4664F" w:rsidP="00B4664F">
      <w:pPr>
        <w:pStyle w:val="ListParagraph"/>
        <w:numPr>
          <w:ilvl w:val="0"/>
          <w:numId w:val="13"/>
        </w:numPr>
      </w:pPr>
      <w:r w:rsidRPr="00142990">
        <w:t>This can also be a link turn if you read the infrastructure aff</w:t>
      </w:r>
    </w:p>
    <w:p w14:paraId="0C140020" w14:textId="28EA698E" w:rsidR="00B4664F" w:rsidRDefault="00B4664F" w:rsidP="00B4664F">
      <w:r w:rsidRPr="00A07C80">
        <w:t xml:space="preserve">David </w:t>
      </w:r>
      <w:r w:rsidRPr="00A07C80">
        <w:rPr>
          <w:rStyle w:val="Style13ptBold"/>
        </w:rPr>
        <w:t>Abbott</w:t>
      </w:r>
      <w:r w:rsidR="002F07FB">
        <w:t xml:space="preserve"> </w:t>
      </w:r>
      <w:r w:rsidRPr="00A07C80">
        <w:t xml:space="preserve">&amp; Sue </w:t>
      </w:r>
      <w:r w:rsidRPr="00A07C80">
        <w:rPr>
          <w:rStyle w:val="Style13ptBold"/>
        </w:rPr>
        <w:t>Porter</w:t>
      </w:r>
      <w:r w:rsidRPr="00A07C80">
        <w:t> (</w:t>
      </w:r>
      <w:r w:rsidRPr="00A07C80">
        <w:rPr>
          <w:rStyle w:val="Style13ptBold"/>
        </w:rPr>
        <w:t>2013</w:t>
      </w:r>
      <w:r w:rsidRPr="00A07C80">
        <w:t>)</w:t>
      </w:r>
      <w:r w:rsidR="002F07FB">
        <w:t xml:space="preserve"> </w:t>
      </w:r>
      <w:r w:rsidR="00F9210D">
        <w:t xml:space="preserve">Both authors attended </w:t>
      </w:r>
      <w:r w:rsidR="002F07FB" w:rsidRPr="002F07FB">
        <w:t>Norah Fry Research Centre, School for Policy Studies, University of Bristol, Bristol, UK</w:t>
      </w:r>
      <w:r w:rsidR="004C2B47" w:rsidRPr="00A07C80">
        <w:t xml:space="preserve"> </w:t>
      </w:r>
      <w:r w:rsidR="004C2B47">
        <w:t>[</w:t>
      </w:r>
      <w:r w:rsidRPr="00A07C80">
        <w:t>Environmental hazard</w:t>
      </w:r>
      <w:r w:rsidR="00F9210D">
        <w:t xml:space="preserve"> </w:t>
      </w:r>
      <w:r w:rsidRPr="00A07C80">
        <w:t>and disabled people: from vulnerable to expert to interconnected, Disability &amp; Society, 28:6, 839-852, DOI: </w:t>
      </w:r>
      <w:hyperlink r:id="rId17" w:history="1">
        <w:r w:rsidRPr="00A07C80">
          <w:rPr>
            <w:rStyle w:val="Hyperlink"/>
          </w:rPr>
          <w:t>10.1080/09687599.2013.802222</w:t>
        </w:r>
      </w:hyperlink>
      <w:r w:rsidR="004C2B47">
        <w:t>]</w:t>
      </w:r>
      <w:r>
        <w:t>KPOO-CJK</w:t>
      </w:r>
    </w:p>
    <w:p w14:paraId="76558F6F" w14:textId="77777777" w:rsidR="00B4664F" w:rsidRPr="00A07C80" w:rsidRDefault="00B4664F" w:rsidP="00B4664F">
      <w:pPr>
        <w:rPr>
          <w:sz w:val="16"/>
        </w:rPr>
      </w:pPr>
      <w:r w:rsidRPr="00260601">
        <w:rPr>
          <w:sz w:val="16"/>
        </w:rPr>
        <w:t xml:space="preserve">Disabled people and environmental hazard: vulnerable by neglect and design? </w:t>
      </w:r>
      <w:r w:rsidRPr="00F5688A">
        <w:rPr>
          <w:highlight w:val="green"/>
          <w:u w:val="single"/>
        </w:rPr>
        <w:t>Disabled people are disproportionately affected by</w:t>
      </w:r>
      <w:r w:rsidRPr="00A07C80">
        <w:rPr>
          <w:u w:val="single"/>
        </w:rPr>
        <w:t xml:space="preserve"> the consequences of</w:t>
      </w:r>
      <w:r w:rsidRPr="00A07C80">
        <w:rPr>
          <w:sz w:val="16"/>
        </w:rPr>
        <w:t xml:space="preserve"> all kinds of natural and human-made </w:t>
      </w:r>
      <w:r w:rsidRPr="00F5688A">
        <w:rPr>
          <w:highlight w:val="green"/>
          <w:u w:val="single"/>
        </w:rPr>
        <w:t>hazard</w:t>
      </w:r>
      <w:r w:rsidRPr="00A07C80">
        <w:rPr>
          <w:u w:val="single"/>
        </w:rPr>
        <w:t>s</w:t>
      </w:r>
      <w:r w:rsidRPr="00A07C80">
        <w:rPr>
          <w:sz w:val="16"/>
        </w:rPr>
        <w:t xml:space="preserve">: floods, fires, terrorism, war, earthquakes. This is </w:t>
      </w:r>
      <w:r w:rsidRPr="00A07C80">
        <w:rPr>
          <w:u w:val="single"/>
        </w:rPr>
        <w:t>true</w:t>
      </w:r>
      <w:r w:rsidRPr="00A07C80">
        <w:rPr>
          <w:sz w:val="16"/>
        </w:rPr>
        <w:t xml:space="preserve"> whether the hazard be </w:t>
      </w:r>
      <w:r w:rsidRPr="00A07C80">
        <w:rPr>
          <w:u w:val="single"/>
        </w:rPr>
        <w:t>large scale</w:t>
      </w:r>
      <w:r w:rsidRPr="00A07C80">
        <w:rPr>
          <w:sz w:val="16"/>
        </w:rPr>
        <w:t xml:space="preserve"> (</w:t>
      </w:r>
      <w:proofErr w:type="gramStart"/>
      <w:r w:rsidRPr="00A07C80">
        <w:rPr>
          <w:sz w:val="16"/>
        </w:rPr>
        <w:t>e.g.</w:t>
      </w:r>
      <w:proofErr w:type="gramEnd"/>
      <w:r w:rsidRPr="00A07C80">
        <w:rPr>
          <w:sz w:val="16"/>
        </w:rPr>
        <w:t xml:space="preserve"> 2011 Tohoku earthquake and tsunami, Japan; 2005 Atlantic hurricane Katrina) </w:t>
      </w:r>
      <w:r w:rsidRPr="00A07C80">
        <w:rPr>
          <w:u w:val="single"/>
        </w:rPr>
        <w:t>or small scale</w:t>
      </w:r>
      <w:r w:rsidRPr="00A07C80">
        <w:rPr>
          <w:sz w:val="16"/>
        </w:rPr>
        <w:t xml:space="preserve"> and relatively </w:t>
      </w:r>
      <w:proofErr w:type="spellStart"/>
      <w:r w:rsidRPr="00A07C80">
        <w:rPr>
          <w:sz w:val="16"/>
        </w:rPr>
        <w:t>everyday</w:t>
      </w:r>
      <w:proofErr w:type="spellEnd"/>
      <w:r w:rsidRPr="00A07C80">
        <w:rPr>
          <w:sz w:val="16"/>
        </w:rPr>
        <w:t xml:space="preserve"> – a fire or other need to evacuate a public building. </w:t>
      </w:r>
      <w:r w:rsidRPr="00A07C80">
        <w:rPr>
          <w:u w:val="single"/>
        </w:rPr>
        <w:t>The additional danger</w:t>
      </w:r>
      <w:r w:rsidRPr="00A07C80">
        <w:rPr>
          <w:sz w:val="16"/>
        </w:rPr>
        <w:t xml:space="preserve"> and risks posed to disabled people </w:t>
      </w:r>
      <w:r w:rsidRPr="00F5688A">
        <w:rPr>
          <w:highlight w:val="green"/>
          <w:u w:val="single"/>
        </w:rPr>
        <w:t xml:space="preserve">are several </w:t>
      </w:r>
      <w:proofErr w:type="gramStart"/>
      <w:r w:rsidRPr="00F5688A">
        <w:rPr>
          <w:highlight w:val="green"/>
          <w:u w:val="single"/>
        </w:rPr>
        <w:t>fold</w:t>
      </w:r>
      <w:proofErr w:type="gramEnd"/>
      <w:r w:rsidRPr="00A07C80">
        <w:rPr>
          <w:u w:val="single"/>
        </w:rPr>
        <w:t xml:space="preserve"> and relate to issues </w:t>
      </w:r>
      <w:r w:rsidRPr="00F5688A">
        <w:rPr>
          <w:highlight w:val="green"/>
          <w:u w:val="single"/>
        </w:rPr>
        <w:t>such as</w:t>
      </w:r>
      <w:r w:rsidRPr="00A07C80">
        <w:rPr>
          <w:u w:val="single"/>
        </w:rPr>
        <w:t xml:space="preserve"> the added vulnerabilities that accompany </w:t>
      </w:r>
      <w:r w:rsidRPr="00F5688A">
        <w:rPr>
          <w:highlight w:val="green"/>
          <w:u w:val="single"/>
        </w:rPr>
        <w:t>poverty</w:t>
      </w:r>
      <w:r w:rsidRPr="00A07C80">
        <w:rPr>
          <w:u w:val="single"/>
        </w:rPr>
        <w:t xml:space="preserve">, the </w:t>
      </w:r>
      <w:r w:rsidRPr="00F5688A">
        <w:rPr>
          <w:highlight w:val="green"/>
          <w:u w:val="single"/>
        </w:rPr>
        <w:t>accessibility of information</w:t>
      </w:r>
      <w:r w:rsidRPr="00A07C80">
        <w:rPr>
          <w:u w:val="single"/>
        </w:rPr>
        <w:t xml:space="preserve"> about risk and hazard, the </w:t>
      </w:r>
      <w:r w:rsidRPr="00F5688A">
        <w:rPr>
          <w:highlight w:val="green"/>
          <w:u w:val="single"/>
        </w:rPr>
        <w:t xml:space="preserve">design of the built environment and prejudicial, </w:t>
      </w:r>
      <w:r w:rsidRPr="00F5688A">
        <w:rPr>
          <w:b/>
          <w:bCs/>
          <w:highlight w:val="green"/>
          <w:u w:val="single"/>
        </w:rPr>
        <w:t>structural attitudes</w:t>
      </w:r>
      <w:r w:rsidRPr="00A07C80">
        <w:rPr>
          <w:b/>
          <w:bCs/>
          <w:u w:val="single"/>
        </w:rPr>
        <w:t xml:space="preserve"> towards disabled people, as a group, arguably, as ‘the least worth saving’</w:t>
      </w:r>
      <w:r w:rsidRPr="00A07C80">
        <w:rPr>
          <w:u w:val="single"/>
        </w:rPr>
        <w:t>.</w:t>
      </w:r>
      <w:r>
        <w:rPr>
          <w:u w:val="single"/>
        </w:rPr>
        <w:t xml:space="preserve"> </w:t>
      </w:r>
      <w:r w:rsidRPr="00A07C80">
        <w:rPr>
          <w:sz w:val="16"/>
        </w:rPr>
        <w:t>Priestley and Hemingway (</w:t>
      </w:r>
      <w:hyperlink r:id="rId18" w:history="1">
        <w:r w:rsidRPr="00A07C80">
          <w:rPr>
            <w:rStyle w:val="Hyperlink"/>
            <w:sz w:val="16"/>
          </w:rPr>
          <w:t>2007</w:t>
        </w:r>
      </w:hyperlink>
      <w:r w:rsidRPr="00A07C80">
        <w:rPr>
          <w:sz w:val="16"/>
        </w:rPr>
        <w:t xml:space="preserve">) argue that disabled people are usually amongst the poorest in both rich and poorer countries. </w:t>
      </w:r>
      <w:r w:rsidRPr="00A07C80">
        <w:rPr>
          <w:u w:val="single"/>
        </w:rPr>
        <w:t>When infrastructure is damaged</w:t>
      </w:r>
      <w:r w:rsidRPr="00A07C80">
        <w:rPr>
          <w:sz w:val="16"/>
        </w:rPr>
        <w:t xml:space="preserve"> by environmental hazard there may be </w:t>
      </w:r>
      <w:r w:rsidRPr="00A07C80">
        <w:rPr>
          <w:b/>
          <w:bCs/>
          <w:u w:val="single"/>
        </w:rPr>
        <w:t>particular difficulties for disabled people</w:t>
      </w:r>
      <w:r w:rsidRPr="00A07C80">
        <w:rPr>
          <w:sz w:val="16"/>
        </w:rPr>
        <w:t xml:space="preserve">, </w:t>
      </w:r>
      <w:r w:rsidRPr="00A07C80">
        <w:rPr>
          <w:u w:val="single"/>
        </w:rPr>
        <w:t>who may have greater reliance on</w:t>
      </w:r>
      <w:r w:rsidRPr="00A07C80">
        <w:rPr>
          <w:sz w:val="16"/>
        </w:rPr>
        <w:t xml:space="preserve">, for example, </w:t>
      </w:r>
      <w:r w:rsidRPr="00A07C80">
        <w:rPr>
          <w:u w:val="single"/>
        </w:rPr>
        <w:t>public transport and public services, as well as interruptions to the range of relationships that disabled people may rely on to facilitate and support independent living. Attempts at rescue may well prove problematic for disabled people and those with health conditions</w:t>
      </w:r>
      <w:r w:rsidRPr="00A07C80">
        <w:rPr>
          <w:sz w:val="16"/>
        </w:rPr>
        <w:t xml:space="preserve"> disproportionately when affected by adverse conditions such as flood, drought, and so forth (Shakespeare</w:t>
      </w:r>
      <w:r w:rsidRPr="00260601">
        <w:rPr>
          <w:sz w:val="16"/>
        </w:rPr>
        <w:t xml:space="preserve"> </w:t>
      </w:r>
      <w:hyperlink r:id="rId19" w:history="1">
        <w:r w:rsidRPr="00A07C80">
          <w:rPr>
            <w:rStyle w:val="Hyperlink"/>
            <w:sz w:val="16"/>
          </w:rPr>
          <w:t>2009</w:t>
        </w:r>
      </w:hyperlink>
      <w:r w:rsidRPr="00A07C80">
        <w:rPr>
          <w:sz w:val="16"/>
        </w:rPr>
        <w:t>).</w:t>
      </w:r>
      <w:r w:rsidRPr="00260601">
        <w:rPr>
          <w:sz w:val="16"/>
        </w:rPr>
        <w:t xml:space="preserve"> </w:t>
      </w:r>
      <w:r w:rsidRPr="00F5688A">
        <w:rPr>
          <w:highlight w:val="green"/>
          <w:u w:val="single"/>
        </w:rPr>
        <w:t>Planning responses to the risk of environmental hazards may have ableist assumptions</w:t>
      </w:r>
      <w:r w:rsidRPr="00A07C80">
        <w:rPr>
          <w:u w:val="single"/>
        </w:rPr>
        <w:t xml:space="preserve"> about how people can respond based largely on ignorance of the needs of disabled people.</w:t>
      </w:r>
      <w:r w:rsidRPr="00A07C80">
        <w:rPr>
          <w:sz w:val="16"/>
        </w:rPr>
        <w:t xml:space="preserve"> Where </w:t>
      </w:r>
      <w:r w:rsidRPr="00A07C80">
        <w:rPr>
          <w:u w:val="single"/>
        </w:rPr>
        <w:t xml:space="preserve">disabled people are mentioned </w:t>
      </w:r>
      <w:r w:rsidRPr="00F5688A">
        <w:rPr>
          <w:highlight w:val="green"/>
          <w:u w:val="single"/>
        </w:rPr>
        <w:t>in</w:t>
      </w:r>
      <w:r w:rsidRPr="00A07C80">
        <w:rPr>
          <w:sz w:val="16"/>
        </w:rPr>
        <w:t xml:space="preserve"> planning and </w:t>
      </w:r>
      <w:r w:rsidRPr="00F5688A">
        <w:rPr>
          <w:b/>
          <w:bCs/>
          <w:highlight w:val="green"/>
          <w:u w:val="single"/>
        </w:rPr>
        <w:t>policy documents</w:t>
      </w:r>
      <w:r w:rsidRPr="00A07C80">
        <w:rPr>
          <w:sz w:val="16"/>
        </w:rPr>
        <w:t xml:space="preserve">, it is usually </w:t>
      </w:r>
      <w:r w:rsidRPr="00F5688A">
        <w:rPr>
          <w:highlight w:val="green"/>
          <w:u w:val="single"/>
        </w:rPr>
        <w:t>by way of classification of ‘vulnerable, ‘special needs’</w:t>
      </w:r>
      <w:r w:rsidRPr="00A07C80">
        <w:rPr>
          <w:u w:val="single"/>
        </w:rPr>
        <w:t xml:space="preserve"> and lacking in any differentiation of support, access or information need</w:t>
      </w:r>
      <w:r w:rsidRPr="00A07C80">
        <w:rPr>
          <w:sz w:val="16"/>
        </w:rPr>
        <w:t>. These approaches not only miss the point on the range of needs different disabled people may have but also perpetuate the focus on the individual over the need to challenge the collective imagination of how society is structured to privilege certain kinds of bodies and minds over others. So, for example</w:t>
      </w:r>
      <w:r w:rsidRPr="00F5688A">
        <w:rPr>
          <w:sz w:val="16"/>
          <w:highlight w:val="green"/>
        </w:rPr>
        <w:t xml:space="preserve">, </w:t>
      </w:r>
      <w:r w:rsidRPr="00F5688A">
        <w:rPr>
          <w:highlight w:val="green"/>
          <w:u w:val="single"/>
        </w:rPr>
        <w:t>information</w:t>
      </w:r>
      <w:r w:rsidRPr="00A07C80">
        <w:rPr>
          <w:u w:val="single"/>
        </w:rPr>
        <w:t xml:space="preserve"> about emergency responses may be </w:t>
      </w:r>
      <w:r w:rsidRPr="00F5688A">
        <w:rPr>
          <w:highlight w:val="green"/>
          <w:u w:val="single"/>
        </w:rPr>
        <w:t>in inaccessible formats</w:t>
      </w:r>
      <w:r w:rsidRPr="00A07C80">
        <w:rPr>
          <w:u w:val="single"/>
        </w:rPr>
        <w:t xml:space="preserve">, may </w:t>
      </w:r>
      <w:r w:rsidRPr="00F5688A">
        <w:rPr>
          <w:highlight w:val="green"/>
          <w:u w:val="single"/>
        </w:rPr>
        <w:t>assume the capacity to be physically mobile</w:t>
      </w:r>
      <w:r w:rsidRPr="00A07C80">
        <w:rPr>
          <w:u w:val="single"/>
        </w:rPr>
        <w:t xml:space="preserve"> </w:t>
      </w:r>
      <w:r w:rsidRPr="00F5688A">
        <w:rPr>
          <w:highlight w:val="green"/>
          <w:u w:val="single"/>
        </w:rPr>
        <w:t>or physically autonomous</w:t>
      </w:r>
      <w:r w:rsidRPr="00A07C80">
        <w:rPr>
          <w:u w:val="single"/>
        </w:rPr>
        <w:t>, may assume alerts can be heard or seen, and so forth</w:t>
      </w:r>
      <w:r w:rsidRPr="00A07C80">
        <w:rPr>
          <w:sz w:val="16"/>
        </w:rPr>
        <w:t>.</w:t>
      </w:r>
      <w:r w:rsidRPr="00260601">
        <w:rPr>
          <w:sz w:val="16"/>
        </w:rPr>
        <w:t xml:space="preserve"> </w:t>
      </w:r>
      <w:r w:rsidRPr="00F5688A">
        <w:rPr>
          <w:highlight w:val="green"/>
          <w:u w:val="single"/>
        </w:rPr>
        <w:t>Underlying these assumptions</w:t>
      </w:r>
      <w:r w:rsidRPr="00A07C80">
        <w:rPr>
          <w:u w:val="single"/>
        </w:rPr>
        <w:t xml:space="preserve"> are </w:t>
      </w:r>
      <w:r w:rsidRPr="00F5688A">
        <w:rPr>
          <w:b/>
          <w:bCs/>
          <w:highlight w:val="green"/>
          <w:u w:val="single"/>
        </w:rPr>
        <w:t>ideas of normalcy and the ‘ordinary body or mind</w:t>
      </w:r>
      <w:r w:rsidRPr="00A07C80">
        <w:rPr>
          <w:b/>
          <w:bCs/>
          <w:u w:val="single"/>
        </w:rPr>
        <w:t>’</w:t>
      </w:r>
      <w:r w:rsidRPr="00A07C80">
        <w:rPr>
          <w:sz w:val="16"/>
        </w:rPr>
        <w:t xml:space="preserve">. </w:t>
      </w:r>
      <w:r w:rsidRPr="00A07C80">
        <w:rPr>
          <w:u w:val="single"/>
        </w:rPr>
        <w:t>The normal body situates the abnormal and deviant body</w:t>
      </w:r>
      <w:r w:rsidRPr="00A07C80">
        <w:rPr>
          <w:sz w:val="16"/>
        </w:rPr>
        <w:t xml:space="preserve"> (Davis</w:t>
      </w:r>
      <w:r w:rsidRPr="00260601">
        <w:rPr>
          <w:sz w:val="16"/>
        </w:rPr>
        <w:t xml:space="preserve"> </w:t>
      </w:r>
      <w:hyperlink r:id="rId20" w:history="1">
        <w:r w:rsidRPr="00A07C80">
          <w:rPr>
            <w:rStyle w:val="Hyperlink"/>
            <w:sz w:val="16"/>
          </w:rPr>
          <w:t>1995</w:t>
        </w:r>
      </w:hyperlink>
      <w:r w:rsidRPr="00A07C80">
        <w:rPr>
          <w:sz w:val="16"/>
        </w:rPr>
        <w:t xml:space="preserve">) and </w:t>
      </w:r>
      <w:r w:rsidRPr="00A07C80">
        <w:rPr>
          <w:u w:val="single"/>
        </w:rPr>
        <w:t xml:space="preserve">in that our society requires a fit and economically active body, it is possible to argue that the construction of responses to risk and disaster which privilege the privileged and the norm </w:t>
      </w:r>
      <w:r w:rsidRPr="00F5688A">
        <w:rPr>
          <w:highlight w:val="green"/>
          <w:u w:val="single"/>
        </w:rPr>
        <w:t xml:space="preserve">are extensions of </w:t>
      </w:r>
      <w:r w:rsidRPr="00F5688A">
        <w:rPr>
          <w:b/>
          <w:bCs/>
          <w:highlight w:val="green"/>
          <w:u w:val="single"/>
        </w:rPr>
        <w:t>eugenics ideology</w:t>
      </w:r>
      <w:r w:rsidRPr="00A07C80">
        <w:rPr>
          <w:sz w:val="16"/>
        </w:rPr>
        <w:t>. When environmental hazard leads to significant loss of public and social infrastructure, then, as Priestley and Hemingway (</w:t>
      </w:r>
      <w:hyperlink r:id="rId21" w:history="1">
        <w:r w:rsidRPr="00A07C80">
          <w:rPr>
            <w:rStyle w:val="Hyperlink"/>
            <w:sz w:val="16"/>
          </w:rPr>
          <w:t>2007</w:t>
        </w:r>
      </w:hyperlink>
      <w:r w:rsidRPr="00A07C80">
        <w:rPr>
          <w:sz w:val="16"/>
        </w:rPr>
        <w:t xml:space="preserve">) suggest, attitudes can be shaped by a value system that </w:t>
      </w:r>
      <w:proofErr w:type="spellStart"/>
      <w:r w:rsidRPr="00A07C80">
        <w:rPr>
          <w:sz w:val="16"/>
        </w:rPr>
        <w:t>prioritises</w:t>
      </w:r>
      <w:proofErr w:type="spellEnd"/>
      <w:r w:rsidRPr="00A07C80">
        <w:rPr>
          <w:sz w:val="16"/>
        </w:rPr>
        <w:t xml:space="preserve"> non-disabled people who are viewed as most important – presumably because they are viewed as more economically useful or viable. Certain groups become, as Fjord (</w:t>
      </w:r>
      <w:hyperlink r:id="rId22" w:history="1">
        <w:r w:rsidRPr="00A07C80">
          <w:rPr>
            <w:rStyle w:val="Hyperlink"/>
            <w:sz w:val="16"/>
          </w:rPr>
          <w:t>2007</w:t>
        </w:r>
      </w:hyperlink>
      <w:r w:rsidRPr="00A07C80">
        <w:rPr>
          <w:sz w:val="16"/>
        </w:rPr>
        <w:t>, 16) describes, ‘categories of persons for whom “expected losses” will occur’. ‘We can hardly serve the intact people’, as the American Red Cross was reported as saying about their response to Katrina in the National Council on Disability’s (</w:t>
      </w:r>
      <w:hyperlink r:id="rId23" w:history="1">
        <w:r w:rsidRPr="00A07C80">
          <w:rPr>
            <w:rStyle w:val="Hyperlink"/>
            <w:sz w:val="16"/>
          </w:rPr>
          <w:t>2006</w:t>
        </w:r>
      </w:hyperlink>
      <w:r w:rsidRPr="00A07C80">
        <w:rPr>
          <w:sz w:val="16"/>
        </w:rPr>
        <w:t>) impact report. In this context it becomes dangerous to be medically marked out as disabled:</w:t>
      </w:r>
      <w:r w:rsidRPr="00260601">
        <w:rPr>
          <w:sz w:val="16"/>
        </w:rPr>
        <w:t xml:space="preserve"> </w:t>
      </w:r>
      <w:r w:rsidRPr="00A07C80">
        <w:rPr>
          <w:sz w:val="16"/>
        </w:rPr>
        <w:t>… in an emergency, being special is not only not a good thing, it can actually be deadly. (Global Partnership for Disability &amp; Development and The World Bank</w:t>
      </w:r>
      <w:r w:rsidRPr="00260601">
        <w:rPr>
          <w:sz w:val="16"/>
        </w:rPr>
        <w:t xml:space="preserve"> </w:t>
      </w:r>
      <w:hyperlink r:id="rId24" w:history="1">
        <w:r w:rsidRPr="00A07C80">
          <w:rPr>
            <w:rStyle w:val="Hyperlink"/>
            <w:sz w:val="16"/>
          </w:rPr>
          <w:t>2009</w:t>
        </w:r>
      </w:hyperlink>
      <w:r w:rsidRPr="00A07C80">
        <w:rPr>
          <w:sz w:val="16"/>
        </w:rPr>
        <w:t>, 13)</w:t>
      </w:r>
      <w:r w:rsidRPr="00260601">
        <w:rPr>
          <w:sz w:val="16"/>
        </w:rPr>
        <w:t xml:space="preserve"> </w:t>
      </w:r>
      <w:r w:rsidRPr="00A07C80">
        <w:rPr>
          <w:u w:val="single"/>
        </w:rPr>
        <w:t>Policy documents</w:t>
      </w:r>
      <w:r w:rsidRPr="00A07C80">
        <w:rPr>
          <w:sz w:val="16"/>
        </w:rPr>
        <w:t xml:space="preserve"> (with the exception of Defra</w:t>
      </w:r>
      <w:r w:rsidRPr="00260601">
        <w:rPr>
          <w:sz w:val="16"/>
        </w:rPr>
        <w:t xml:space="preserve"> </w:t>
      </w:r>
      <w:hyperlink r:id="rId25" w:history="1">
        <w:r w:rsidRPr="00A07C80">
          <w:rPr>
            <w:rStyle w:val="Hyperlink"/>
            <w:sz w:val="16"/>
          </w:rPr>
          <w:t>2008</w:t>
        </w:r>
      </w:hyperlink>
      <w:r w:rsidRPr="00A07C80">
        <w:rPr>
          <w:sz w:val="16"/>
        </w:rPr>
        <w:t xml:space="preserve">) </w:t>
      </w:r>
      <w:r w:rsidRPr="00A07C80">
        <w:rPr>
          <w:u w:val="single"/>
        </w:rPr>
        <w:t xml:space="preserve">that include </w:t>
      </w:r>
      <w:r w:rsidRPr="00F5688A">
        <w:rPr>
          <w:highlight w:val="green"/>
          <w:u w:val="single"/>
        </w:rPr>
        <w:t>discussion of disabled people continue to frame them as a homogeneous and</w:t>
      </w:r>
      <w:r w:rsidRPr="00A07C80">
        <w:rPr>
          <w:u w:val="single"/>
        </w:rPr>
        <w:t xml:space="preserve"> inherently vulnerable group </w:t>
      </w:r>
      <w:r w:rsidRPr="00F5688A">
        <w:rPr>
          <w:highlight w:val="green"/>
          <w:u w:val="single"/>
        </w:rPr>
        <w:t>likely to cause ‘burden’</w:t>
      </w:r>
      <w:r w:rsidRPr="00A07C80">
        <w:rPr>
          <w:u w:val="single"/>
        </w:rPr>
        <w:t xml:space="preserve"> on the health system</w:t>
      </w:r>
      <w:r w:rsidRPr="00A07C80">
        <w:rPr>
          <w:sz w:val="16"/>
        </w:rPr>
        <w:t xml:space="preserve"> (Defra</w:t>
      </w:r>
      <w:r w:rsidRPr="00260601">
        <w:rPr>
          <w:sz w:val="16"/>
        </w:rPr>
        <w:t xml:space="preserve"> </w:t>
      </w:r>
      <w:hyperlink r:id="rId26" w:history="1">
        <w:r w:rsidRPr="00A07C80">
          <w:rPr>
            <w:rStyle w:val="Hyperlink"/>
            <w:sz w:val="16"/>
          </w:rPr>
          <w:t>2012</w:t>
        </w:r>
      </w:hyperlink>
      <w:r w:rsidRPr="00A07C80">
        <w:rPr>
          <w:sz w:val="16"/>
        </w:rPr>
        <w:t>). The emphasis remains on individual strategies to deal with and respond to hazard:</w:t>
      </w:r>
      <w:r w:rsidRPr="00260601">
        <w:rPr>
          <w:sz w:val="16"/>
        </w:rPr>
        <w:t xml:space="preserve"> </w:t>
      </w:r>
      <w:r w:rsidRPr="00A07C80">
        <w:rPr>
          <w:sz w:val="16"/>
        </w:rPr>
        <w:t>People with disabilities and their families need adaptation and coping strategies … that can mitigate and minimize the harmful effects of climate change … (Global Partnership for Disability &amp; Development and The World Bank</w:t>
      </w:r>
      <w:r w:rsidRPr="00260601">
        <w:rPr>
          <w:sz w:val="16"/>
        </w:rPr>
        <w:t xml:space="preserve"> </w:t>
      </w:r>
      <w:hyperlink r:id="rId27" w:history="1">
        <w:r w:rsidRPr="00A07C80">
          <w:rPr>
            <w:rStyle w:val="Hyperlink"/>
            <w:sz w:val="16"/>
          </w:rPr>
          <w:t>2009</w:t>
        </w:r>
      </w:hyperlink>
      <w:r w:rsidRPr="00A07C80">
        <w:rPr>
          <w:sz w:val="16"/>
        </w:rPr>
        <w:t>, 5)</w:t>
      </w:r>
      <w:r w:rsidRPr="00260601">
        <w:rPr>
          <w:sz w:val="16"/>
        </w:rPr>
        <w:t xml:space="preserve"> </w:t>
      </w:r>
      <w:r w:rsidRPr="00A07C80">
        <w:rPr>
          <w:sz w:val="16"/>
        </w:rPr>
        <w:t>The responsibility might even lie with disabled people to explain their non-normalcy in a bid to be considered fully human and to offer viable options in order to be considered worth saving:</w:t>
      </w:r>
      <w:r w:rsidRPr="00260601">
        <w:rPr>
          <w:sz w:val="16"/>
        </w:rPr>
        <w:t xml:space="preserve"> </w:t>
      </w:r>
      <w:r w:rsidRPr="00A07C80">
        <w:rPr>
          <w:sz w:val="16"/>
        </w:rPr>
        <w:t>… the disability community has to work towards demystifying disability, providing technical guidance on appropriate measures to address different disabilities, and demonstrating the feasibility of inclusive disaster management through practical solutions. (Global Partnership for Disability &amp; Development and The World Bank 2009, 16)</w:t>
      </w:r>
    </w:p>
    <w:p w14:paraId="4B6C7DEC" w14:textId="77777777" w:rsidR="00B4664F" w:rsidRDefault="00B4664F" w:rsidP="00B4664F">
      <w:pPr>
        <w:pStyle w:val="Heading3"/>
      </w:pPr>
      <w:r>
        <w:t>L---Military Readiness</w:t>
      </w:r>
    </w:p>
    <w:p w14:paraId="1C27B674" w14:textId="77777777" w:rsidR="00B4664F" w:rsidRPr="004A046F" w:rsidRDefault="00B4664F" w:rsidP="00B4664F">
      <w:pPr>
        <w:pStyle w:val="Heading4"/>
      </w:pPr>
      <w:r>
        <w:t xml:space="preserve">Militarized </w:t>
      </w:r>
      <w:r w:rsidRPr="004A046F">
        <w:rPr>
          <w:u w:val="single"/>
        </w:rPr>
        <w:t>notions of readiness</w:t>
      </w:r>
      <w:r>
        <w:t xml:space="preserve"> recreate the </w:t>
      </w:r>
      <w:r w:rsidRPr="004A046F">
        <w:rPr>
          <w:u w:val="single"/>
        </w:rPr>
        <w:t>white masculine subject</w:t>
      </w:r>
      <w:r>
        <w:t xml:space="preserve"> that fears the loss to the other</w:t>
      </w:r>
    </w:p>
    <w:p w14:paraId="3A8F5350" w14:textId="6AF3B61B" w:rsidR="00B4664F" w:rsidRPr="00464FDF" w:rsidRDefault="00B4664F" w:rsidP="00B4664F">
      <w:proofErr w:type="spellStart"/>
      <w:r w:rsidRPr="00E57B56">
        <w:rPr>
          <w:rStyle w:val="Style13ptBold"/>
        </w:rPr>
        <w:t>Hladki</w:t>
      </w:r>
      <w:proofErr w:type="spellEnd"/>
      <w:r w:rsidRPr="00464FDF">
        <w:t>, J. (</w:t>
      </w:r>
      <w:r w:rsidRPr="00E57B56">
        <w:rPr>
          <w:rStyle w:val="Style13ptBold"/>
        </w:rPr>
        <w:t>2020</w:t>
      </w:r>
      <w:r w:rsidRPr="00464FDF">
        <w:t>).</w:t>
      </w:r>
      <w:r w:rsidR="0083275A">
        <w:t xml:space="preserve"> </w:t>
      </w:r>
      <w:r w:rsidR="0083275A" w:rsidRPr="0083275A">
        <w:t xml:space="preserve">Dr. Janice </w:t>
      </w:r>
      <w:proofErr w:type="spellStart"/>
      <w:r w:rsidR="0083275A" w:rsidRPr="0083275A">
        <w:t>Hladki</w:t>
      </w:r>
      <w:proofErr w:type="spellEnd"/>
      <w:r w:rsidR="0083275A" w:rsidRPr="0083275A">
        <w:t xml:space="preserve"> is an Associate Professor in Theatre and Film Studies, the School of the Arts. She is also affiliated with Gender Studies and Feminist Research and with Cultural Studies and Critical Theory in the Department of English and Cultural Studies. Janice is an Adjunct Professor in the Department of Sociology and Equity Studies, the Ontario Institute for Studies in Education at the University of Toronto.</w:t>
      </w:r>
      <w:r w:rsidRPr="00464FDF">
        <w:t xml:space="preserve"> </w:t>
      </w:r>
      <w:r w:rsidR="0083275A">
        <w:t>[</w:t>
      </w:r>
      <w:r w:rsidRPr="00464FDF">
        <w:t>Hazardous Futures and Damned Embodiments: Disability and White Masculinization in Science Fiction Film. Journal of Literary &amp; Cultural Disability Studies 14(4), 453-467. </w:t>
      </w:r>
      <w:hyperlink r:id="rId28" w:history="1">
        <w:r w:rsidRPr="00464FDF">
          <w:rPr>
            <w:rStyle w:val="Hyperlink"/>
          </w:rPr>
          <w:t>https://www.muse.jhu.edu/article/772806</w:t>
        </w:r>
      </w:hyperlink>
      <w:r w:rsidRPr="00464FDF">
        <w:t>.</w:t>
      </w:r>
      <w:r w:rsidR="0083275A">
        <w:t>]</w:t>
      </w:r>
      <w:r w:rsidRPr="00464FDF">
        <w:t>KPOO-CJK</w:t>
      </w:r>
    </w:p>
    <w:p w14:paraId="277BEF5E" w14:textId="77777777" w:rsidR="00B4664F" w:rsidRPr="002D505D" w:rsidRDefault="00B4664F" w:rsidP="00B4664F">
      <w:pPr>
        <w:rPr>
          <w:rStyle w:val="StyleUnderline"/>
        </w:rPr>
      </w:pPr>
      <w:r w:rsidRPr="009C2F3C">
        <w:rPr>
          <w:sz w:val="16"/>
        </w:rPr>
        <w:t xml:space="preserve">White Masculinization: Avoiding Vulnerability and Achieving Conquest In The Thing, </w:t>
      </w:r>
      <w:r w:rsidRPr="00880215">
        <w:rPr>
          <w:u w:val="single"/>
        </w:rPr>
        <w:t xml:space="preserve">defectiveness attaches to </w:t>
      </w:r>
      <w:r w:rsidRPr="009C2F3C">
        <w:rPr>
          <w:sz w:val="16"/>
        </w:rPr>
        <w:t xml:space="preserve">those </w:t>
      </w:r>
      <w:r w:rsidRPr="00880215">
        <w:rPr>
          <w:u w:val="single"/>
        </w:rPr>
        <w:t>masculine characters</w:t>
      </w:r>
      <w:r w:rsidRPr="009C2F3C">
        <w:rPr>
          <w:sz w:val="16"/>
        </w:rPr>
        <w:t xml:space="preserve"> who have been inhabited by the alien force. </w:t>
      </w:r>
      <w:r w:rsidRPr="00880215">
        <w:rPr>
          <w:u w:val="single"/>
        </w:rPr>
        <w:t>Not being inhabited or avoidance of inhabitation is a sign of human qualification as well as evidence of proper masculinity</w:t>
      </w:r>
      <w:r w:rsidRPr="009C2F3C">
        <w:rPr>
          <w:sz w:val="16"/>
        </w:rPr>
        <w:t xml:space="preserve">. That is, the </w:t>
      </w:r>
      <w:proofErr w:type="spellStart"/>
      <w:r w:rsidRPr="00F5688A">
        <w:rPr>
          <w:highlight w:val="green"/>
          <w:u w:val="single"/>
        </w:rPr>
        <w:t>normate</w:t>
      </w:r>
      <w:proofErr w:type="spellEnd"/>
      <w:r w:rsidRPr="00F5688A">
        <w:rPr>
          <w:highlight w:val="green"/>
          <w:u w:val="single"/>
        </w:rPr>
        <w:t xml:space="preserve"> masculine subject must</w:t>
      </w:r>
      <w:r w:rsidRPr="004506B5">
        <w:rPr>
          <w:u w:val="single"/>
        </w:rPr>
        <w:t xml:space="preserve"> be able to resist disqualification</w:t>
      </w:r>
      <w:r w:rsidRPr="009C2F3C">
        <w:rPr>
          <w:sz w:val="16"/>
        </w:rPr>
        <w:t xml:space="preserve">, </w:t>
      </w:r>
      <w:r w:rsidRPr="004506B5">
        <w:rPr>
          <w:u w:val="single"/>
        </w:rPr>
        <w:t>avoid defectiveness</w:t>
      </w:r>
      <w:r w:rsidRPr="009C2F3C">
        <w:rPr>
          <w:sz w:val="16"/>
        </w:rPr>
        <w:t xml:space="preserve">, </w:t>
      </w:r>
      <w:r w:rsidRPr="004506B5">
        <w:rPr>
          <w:b/>
          <w:bCs/>
          <w:u w:val="single"/>
        </w:rPr>
        <w:t xml:space="preserve">and </w:t>
      </w:r>
      <w:r w:rsidRPr="00F5688A">
        <w:rPr>
          <w:b/>
          <w:bCs/>
          <w:highlight w:val="green"/>
          <w:u w:val="single"/>
        </w:rPr>
        <w:t>combat otherness</w:t>
      </w:r>
      <w:r w:rsidRPr="004506B5">
        <w:rPr>
          <w:b/>
          <w:bCs/>
          <w:u w:val="single"/>
        </w:rPr>
        <w:t>/monstrosity/non-normativity/alienness</w:t>
      </w:r>
      <w:r w:rsidRPr="009C2F3C">
        <w:rPr>
          <w:sz w:val="16"/>
        </w:rPr>
        <w:t>. Wilson's/</w:t>
      </w:r>
      <w:r w:rsidRPr="00F5688A">
        <w:rPr>
          <w:highlight w:val="green"/>
          <w:u w:val="single"/>
        </w:rPr>
        <w:t>Deadpool's masculinity</w:t>
      </w:r>
      <w:r w:rsidRPr="004506B5">
        <w:rPr>
          <w:u w:val="single"/>
        </w:rPr>
        <w:t xml:space="preserve"> is also </w:t>
      </w:r>
      <w:r w:rsidRPr="00F5688A">
        <w:rPr>
          <w:highlight w:val="green"/>
          <w:u w:val="single"/>
        </w:rPr>
        <w:t>constituted through a normalizing emphasis on surviving</w:t>
      </w:r>
      <w:r w:rsidRPr="004506B5">
        <w:rPr>
          <w:u w:val="single"/>
        </w:rPr>
        <w:t xml:space="preserve"> injury and </w:t>
      </w:r>
      <w:r w:rsidRPr="00F5688A">
        <w:rPr>
          <w:highlight w:val="green"/>
          <w:u w:val="single"/>
        </w:rPr>
        <w:t>deformity</w:t>
      </w:r>
      <w:r w:rsidRPr="004506B5">
        <w:rPr>
          <w:u w:val="single"/>
        </w:rPr>
        <w:t>, overcoming damage, and resisting vulnerability</w:t>
      </w:r>
      <w:r w:rsidRPr="009C2F3C">
        <w:rPr>
          <w:sz w:val="16"/>
        </w:rPr>
        <w:t>. There are social "</w:t>
      </w:r>
      <w:r w:rsidRPr="004506B5">
        <w:rPr>
          <w:b/>
          <w:bCs/>
          <w:u w:val="single"/>
        </w:rPr>
        <w:t>expectations of masculine embodiment</w:t>
      </w:r>
      <w:r w:rsidRPr="009C2F3C">
        <w:rPr>
          <w:sz w:val="16"/>
        </w:rPr>
        <w:t>" (</w:t>
      </w:r>
      <w:bookmarkStart w:id="0" w:name="b31-text"/>
      <w:r w:rsidRPr="009C2F3C">
        <w:rPr>
          <w:sz w:val="16"/>
        </w:rPr>
        <w:fldChar w:fldCharType="begin"/>
      </w:r>
      <w:r w:rsidRPr="009C2F3C">
        <w:rPr>
          <w:sz w:val="16"/>
        </w:rPr>
        <w:instrText xml:space="preserve"> HYPERLINK "https://muse-jhu-edu.proxy.lib.umich.edu/article/772806" \l "b31" </w:instrText>
      </w:r>
      <w:r w:rsidRPr="009C2F3C">
        <w:rPr>
          <w:sz w:val="16"/>
        </w:rPr>
        <w:fldChar w:fldCharType="separate"/>
      </w:r>
      <w:r w:rsidRPr="009C2F3C">
        <w:rPr>
          <w:rStyle w:val="Hyperlink"/>
          <w:sz w:val="16"/>
        </w:rPr>
        <w:t>Shuttleworth 170</w:t>
      </w:r>
      <w:r w:rsidRPr="009C2F3C">
        <w:rPr>
          <w:sz w:val="16"/>
        </w:rPr>
        <w:fldChar w:fldCharType="end"/>
      </w:r>
      <w:bookmarkEnd w:id="0"/>
      <w:r w:rsidRPr="009C2F3C">
        <w:rPr>
          <w:sz w:val="16"/>
        </w:rPr>
        <w:t xml:space="preserve">), and these include strength, resiliency, and the capacity for rehabilitation from injury and disease. In this representational trope, </w:t>
      </w:r>
      <w:r w:rsidRPr="00F5688A">
        <w:rPr>
          <w:highlight w:val="green"/>
          <w:u w:val="single"/>
        </w:rPr>
        <w:t>we see</w:t>
      </w:r>
      <w:r w:rsidRPr="00FA401D">
        <w:rPr>
          <w:u w:val="single"/>
        </w:rPr>
        <w:t xml:space="preserve"> "</w:t>
      </w:r>
      <w:r w:rsidRPr="00F5688A">
        <w:rPr>
          <w:highlight w:val="green"/>
          <w:u w:val="single"/>
        </w:rPr>
        <w:t>the compulsion</w:t>
      </w:r>
      <w:r w:rsidRPr="00FA401D">
        <w:rPr>
          <w:u w:val="single"/>
        </w:rPr>
        <w:t xml:space="preserve"> </w:t>
      </w:r>
      <w:r w:rsidRPr="00F5688A">
        <w:rPr>
          <w:highlight w:val="green"/>
          <w:u w:val="single"/>
        </w:rPr>
        <w:t>to physically 'repair' the disabled body, to reverse</w:t>
      </w:r>
      <w:r w:rsidRPr="00FA401D">
        <w:rPr>
          <w:u w:val="single"/>
        </w:rPr>
        <w:t xml:space="preserve"> corporeal </w:t>
      </w:r>
      <w:r w:rsidRPr="00F5688A">
        <w:rPr>
          <w:highlight w:val="green"/>
          <w:u w:val="single"/>
        </w:rPr>
        <w:t>'damage</w:t>
      </w:r>
      <w:r w:rsidRPr="00FA401D">
        <w:rPr>
          <w:u w:val="single"/>
        </w:rPr>
        <w:t>'</w:t>
      </w:r>
      <w:r w:rsidRPr="009C2F3C">
        <w:rPr>
          <w:sz w:val="16"/>
        </w:rPr>
        <w:t>" (</w:t>
      </w:r>
      <w:bookmarkStart w:id="1" w:name="b22-text"/>
      <w:r w:rsidRPr="009C2F3C">
        <w:rPr>
          <w:sz w:val="16"/>
        </w:rPr>
        <w:fldChar w:fldCharType="begin"/>
      </w:r>
      <w:r w:rsidRPr="009C2F3C">
        <w:rPr>
          <w:sz w:val="16"/>
        </w:rPr>
        <w:instrText xml:space="preserve"> HYPERLINK "https://muse-jhu-edu.proxy.lib.umich.edu/article/772806" \l "b22" </w:instrText>
      </w:r>
      <w:r w:rsidRPr="009C2F3C">
        <w:rPr>
          <w:sz w:val="16"/>
        </w:rPr>
        <w:fldChar w:fldCharType="separate"/>
      </w:r>
      <w:r w:rsidRPr="009C2F3C">
        <w:rPr>
          <w:rStyle w:val="Hyperlink"/>
          <w:sz w:val="16"/>
        </w:rPr>
        <w:t>James 138</w:t>
      </w:r>
      <w:r w:rsidRPr="009C2F3C">
        <w:rPr>
          <w:sz w:val="16"/>
        </w:rPr>
        <w:fldChar w:fldCharType="end"/>
      </w:r>
      <w:bookmarkEnd w:id="1"/>
      <w:r w:rsidRPr="009C2F3C">
        <w:rPr>
          <w:sz w:val="16"/>
        </w:rPr>
        <w:t xml:space="preserve">). The films reflect the normative necessity for a robust, [End Page 457] stalwart, whole, and healthy masculine embodiment for human qualification, social stability, and a secure futurity. Nirmala </w:t>
      </w:r>
      <w:proofErr w:type="spellStart"/>
      <w:r w:rsidRPr="009C2F3C">
        <w:rPr>
          <w:sz w:val="16"/>
        </w:rPr>
        <w:t>Erevelles</w:t>
      </w:r>
      <w:proofErr w:type="spellEnd"/>
      <w:r w:rsidRPr="009C2F3C">
        <w:rPr>
          <w:sz w:val="16"/>
        </w:rPr>
        <w:t xml:space="preserve"> argues that "</w:t>
      </w:r>
      <w:r w:rsidRPr="0019478F">
        <w:rPr>
          <w:b/>
          <w:bCs/>
          <w:u w:val="single"/>
        </w:rPr>
        <w:t xml:space="preserve">nationalist popular </w:t>
      </w:r>
      <w:r w:rsidRPr="00F5688A">
        <w:rPr>
          <w:b/>
          <w:bCs/>
          <w:highlight w:val="green"/>
          <w:u w:val="single"/>
        </w:rPr>
        <w:t>media glorifies</w:t>
      </w:r>
      <w:r w:rsidRPr="0019478F">
        <w:rPr>
          <w:b/>
          <w:bCs/>
          <w:u w:val="single"/>
        </w:rPr>
        <w:t xml:space="preserve"> tough, aggressive, and robustly </w:t>
      </w:r>
      <w:r w:rsidRPr="00F5688A">
        <w:rPr>
          <w:b/>
          <w:bCs/>
          <w:highlight w:val="green"/>
          <w:u w:val="single"/>
        </w:rPr>
        <w:t>masculine soldiers</w:t>
      </w:r>
      <w:r w:rsidRPr="009C2F3C">
        <w:rPr>
          <w:sz w:val="16"/>
        </w:rPr>
        <w:t xml:space="preserve">" (123). </w:t>
      </w:r>
      <w:r w:rsidRPr="0019478F">
        <w:rPr>
          <w:u w:val="single"/>
        </w:rPr>
        <w:t>While the heroes in</w:t>
      </w:r>
      <w:r>
        <w:rPr>
          <w:u w:val="single"/>
        </w:rPr>
        <w:t xml:space="preserve"> </w:t>
      </w:r>
      <w:r w:rsidRPr="0019478F">
        <w:rPr>
          <w:u w:val="single"/>
        </w:rPr>
        <w:t>The Thing</w:t>
      </w:r>
      <w:r>
        <w:rPr>
          <w:u w:val="single"/>
        </w:rPr>
        <w:t xml:space="preserve"> </w:t>
      </w:r>
      <w:r w:rsidRPr="0019478F">
        <w:rPr>
          <w:u w:val="single"/>
        </w:rPr>
        <w:t>and</w:t>
      </w:r>
      <w:r>
        <w:rPr>
          <w:u w:val="single"/>
        </w:rPr>
        <w:t xml:space="preserve"> </w:t>
      </w:r>
      <w:r w:rsidRPr="0019478F">
        <w:rPr>
          <w:u w:val="single"/>
        </w:rPr>
        <w:t>Deadpool</w:t>
      </w:r>
      <w:r>
        <w:rPr>
          <w:u w:val="single"/>
        </w:rPr>
        <w:t xml:space="preserve"> </w:t>
      </w:r>
      <w:r w:rsidRPr="0019478F">
        <w:rPr>
          <w:u w:val="single"/>
        </w:rPr>
        <w:t>are not engaged in a nation-state war, they are definitely participating in military activity or armed conflict</w:t>
      </w:r>
      <w:r w:rsidRPr="009C2F3C">
        <w:rPr>
          <w:sz w:val="16"/>
        </w:rPr>
        <w:t xml:space="preserve">. When </w:t>
      </w:r>
      <w:r w:rsidRPr="0019478F">
        <w:rPr>
          <w:u w:val="single"/>
        </w:rPr>
        <w:t>Deadpool</w:t>
      </w:r>
      <w:r w:rsidRPr="009C2F3C">
        <w:rPr>
          <w:sz w:val="16"/>
        </w:rPr>
        <w:t xml:space="preserve"> speaks about his context as a "war to win," he </w:t>
      </w:r>
      <w:r w:rsidRPr="0019478F">
        <w:rPr>
          <w:u w:val="single"/>
        </w:rPr>
        <w:t>echoes the idea that warfare, conquest, and armed conflict are key facets of SF film</w:t>
      </w:r>
      <w:r w:rsidRPr="009C2F3C">
        <w:rPr>
          <w:sz w:val="16"/>
        </w:rPr>
        <w:t xml:space="preserve"> (</w:t>
      </w:r>
      <w:bookmarkStart w:id="2" w:name="b29-text"/>
      <w:proofErr w:type="spellStart"/>
      <w:r w:rsidRPr="009C2F3C">
        <w:rPr>
          <w:sz w:val="16"/>
        </w:rPr>
        <w:fldChar w:fldCharType="begin"/>
      </w:r>
      <w:r w:rsidRPr="009C2F3C">
        <w:rPr>
          <w:sz w:val="16"/>
        </w:rPr>
        <w:instrText xml:space="preserve"> HYPERLINK "https://muse-jhu-edu.proxy.lib.umich.edu/article/772806" \l "b29" </w:instrText>
      </w:r>
      <w:r w:rsidRPr="009C2F3C">
        <w:rPr>
          <w:sz w:val="16"/>
        </w:rPr>
        <w:fldChar w:fldCharType="separate"/>
      </w:r>
      <w:r w:rsidRPr="009C2F3C">
        <w:rPr>
          <w:rStyle w:val="Hyperlink"/>
          <w:sz w:val="16"/>
        </w:rPr>
        <w:t>Scusser</w:t>
      </w:r>
      <w:proofErr w:type="spellEnd"/>
      <w:r w:rsidRPr="009C2F3C">
        <w:rPr>
          <w:rStyle w:val="Hyperlink"/>
          <w:sz w:val="16"/>
        </w:rPr>
        <w:t xml:space="preserve"> and </w:t>
      </w:r>
      <w:proofErr w:type="spellStart"/>
      <w:r w:rsidRPr="009C2F3C">
        <w:rPr>
          <w:rStyle w:val="Hyperlink"/>
          <w:sz w:val="16"/>
        </w:rPr>
        <w:t>Rabkin</w:t>
      </w:r>
      <w:proofErr w:type="spellEnd"/>
      <w:r w:rsidRPr="009C2F3C">
        <w:rPr>
          <w:sz w:val="16"/>
        </w:rPr>
        <w:fldChar w:fldCharType="end"/>
      </w:r>
      <w:bookmarkEnd w:id="2"/>
      <w:r w:rsidRPr="009C2F3C">
        <w:rPr>
          <w:sz w:val="16"/>
        </w:rPr>
        <w:t xml:space="preserve">). Deadpool is particularly violent in its representation of aggressive masculine militarism, as enemies are brutally dispatched with the main character's intense gun- and sword-wielding ferocity. Furthermore, early in the film and prior to his incarnation as the superhero, Wilson is actually employed as a mercenary and previously worked as a special-forces operative. In The Thing, </w:t>
      </w:r>
      <w:proofErr w:type="spellStart"/>
      <w:r w:rsidRPr="00F5688A">
        <w:rPr>
          <w:highlight w:val="green"/>
          <w:u w:val="single"/>
        </w:rPr>
        <w:t>MacReady</w:t>
      </w:r>
      <w:proofErr w:type="spellEnd"/>
      <w:r w:rsidRPr="00F5688A">
        <w:rPr>
          <w:highlight w:val="green"/>
          <w:u w:val="single"/>
        </w:rPr>
        <w:t xml:space="preserve"> must</w:t>
      </w:r>
      <w:r w:rsidRPr="0019478F">
        <w:rPr>
          <w:u w:val="single"/>
        </w:rPr>
        <w:t xml:space="preserve"> </w:t>
      </w:r>
      <w:r w:rsidRPr="00F5688A">
        <w:rPr>
          <w:highlight w:val="green"/>
          <w:u w:val="single"/>
        </w:rPr>
        <w:t>demonstrate</w:t>
      </w:r>
      <w:r w:rsidRPr="0019478F">
        <w:rPr>
          <w:u w:val="single"/>
        </w:rPr>
        <w:t xml:space="preserve"> powerful leadership, experience with weaponry, tough, </w:t>
      </w:r>
      <w:r w:rsidRPr="00F5688A">
        <w:rPr>
          <w:highlight w:val="green"/>
          <w:u w:val="single"/>
        </w:rPr>
        <w:t>able-bodied resiliency in the face of threat</w:t>
      </w:r>
      <w:r w:rsidRPr="0019478F">
        <w:rPr>
          <w:u w:val="single"/>
        </w:rPr>
        <w:t>, duty to his colleagues' survival, and a harsh, unquestioning willingness to dispatch infected colleagues if necessary.</w:t>
      </w:r>
      <w:r w:rsidRPr="009C2F3C">
        <w:rPr>
          <w:sz w:val="16"/>
        </w:rPr>
        <w:t xml:space="preserve"> The central roles in both films require hypermasculinity, and </w:t>
      </w:r>
      <w:r w:rsidRPr="0019478F">
        <w:rPr>
          <w:u w:val="single"/>
        </w:rPr>
        <w:t>they demonstrate the aggressive</w:t>
      </w:r>
      <w:r w:rsidRPr="0019478F">
        <w:rPr>
          <w:b/>
          <w:bCs/>
          <w:u w:val="single"/>
        </w:rPr>
        <w:t xml:space="preserve"> characteristics of militarized hypermasculinity</w:t>
      </w:r>
      <w:r w:rsidRPr="009C2F3C">
        <w:rPr>
          <w:sz w:val="16"/>
        </w:rPr>
        <w:t xml:space="preserve">. </w:t>
      </w:r>
      <w:r w:rsidRPr="00F5688A">
        <w:rPr>
          <w:highlight w:val="green"/>
          <w:u w:val="single"/>
        </w:rPr>
        <w:t>This construction requires</w:t>
      </w:r>
      <w:r w:rsidRPr="009C2F3C">
        <w:rPr>
          <w:sz w:val="16"/>
        </w:rPr>
        <w:t>, concomitantl</w:t>
      </w:r>
      <w:r w:rsidRPr="00E57B56">
        <w:rPr>
          <w:sz w:val="16"/>
        </w:rPr>
        <w:t xml:space="preserve">y, </w:t>
      </w:r>
      <w:r w:rsidRPr="00F5688A">
        <w:rPr>
          <w:b/>
          <w:bCs/>
          <w:highlight w:val="green"/>
          <w:u w:val="single"/>
        </w:rPr>
        <w:t>a rejection of disability</w:t>
      </w:r>
      <w:r w:rsidRPr="009C2F3C">
        <w:rPr>
          <w:sz w:val="16"/>
        </w:rPr>
        <w:t xml:space="preserve">, as understood in dismissive terms as weak, defective, wounded, unrestorable, and/or inadequate. </w:t>
      </w:r>
      <w:r w:rsidRPr="00F5688A">
        <w:rPr>
          <w:highlight w:val="green"/>
          <w:u w:val="single"/>
        </w:rPr>
        <w:t>Notions of</w:t>
      </w:r>
      <w:r w:rsidRPr="0019478F">
        <w:rPr>
          <w:u w:val="single"/>
        </w:rPr>
        <w:t xml:space="preserve"> preparedness</w:t>
      </w:r>
      <w:r w:rsidRPr="00F5688A">
        <w:rPr>
          <w:highlight w:val="green"/>
          <w:u w:val="single"/>
        </w:rPr>
        <w:t>, readiness,</w:t>
      </w:r>
      <w:r w:rsidRPr="0019478F">
        <w:rPr>
          <w:u w:val="single"/>
        </w:rPr>
        <w:t xml:space="preserve"> and appropriate training around potential threat and for achieving a non-hazardous future, all </w:t>
      </w:r>
      <w:r w:rsidRPr="00F5688A">
        <w:rPr>
          <w:highlight w:val="green"/>
          <w:u w:val="single"/>
        </w:rPr>
        <w:t>attribute</w:t>
      </w:r>
      <w:r w:rsidRPr="0019478F">
        <w:rPr>
          <w:u w:val="single"/>
        </w:rPr>
        <w:t xml:space="preserve">s </w:t>
      </w:r>
      <w:r w:rsidRPr="00F5688A">
        <w:rPr>
          <w:highlight w:val="green"/>
          <w:u w:val="single"/>
        </w:rPr>
        <w:t>of masculine militarism</w:t>
      </w:r>
      <w:r w:rsidRPr="0019478F">
        <w:rPr>
          <w:u w:val="single"/>
        </w:rPr>
        <w:t>, feature in both films.</w:t>
      </w:r>
      <w:r>
        <w:rPr>
          <w:u w:val="single"/>
        </w:rPr>
        <w:t xml:space="preserve"> </w:t>
      </w:r>
      <w:r w:rsidRPr="009C2F3C">
        <w:rPr>
          <w:sz w:val="16"/>
        </w:rPr>
        <w:t xml:space="preserve">Simultaneously, the representation of masculinity in the films entails vulnerability as a central theme. Deadpool as well as the men at the science station in The Thing are constantly under attack, always encountering life-threatening vulnerability. Thus, </w:t>
      </w:r>
      <w:r w:rsidRPr="00A62891">
        <w:rPr>
          <w:u w:val="single"/>
        </w:rPr>
        <w:t>there is a complexity to the representation of masculinity and disability that imbricates normalization/rehabilitation with potential precarity</w:t>
      </w:r>
      <w:r w:rsidRPr="009C2F3C">
        <w:rPr>
          <w:sz w:val="16"/>
        </w:rPr>
        <w:t>. There is, of course, a "differential distribution of precarity across populations," and "</w:t>
      </w:r>
      <w:r w:rsidRPr="00F5688A">
        <w:rPr>
          <w:b/>
          <w:bCs/>
          <w:highlight w:val="green"/>
          <w:u w:val="single"/>
        </w:rPr>
        <w:t>whose lives are worthy of</w:t>
      </w:r>
      <w:r w:rsidRPr="00A62891">
        <w:rPr>
          <w:b/>
          <w:bCs/>
          <w:u w:val="single"/>
        </w:rPr>
        <w:t xml:space="preserve"> sustenance and </w:t>
      </w:r>
      <w:r w:rsidRPr="00F5688A">
        <w:rPr>
          <w:b/>
          <w:bCs/>
          <w:highlight w:val="green"/>
          <w:u w:val="single"/>
        </w:rPr>
        <w:t>protection</w:t>
      </w:r>
      <w:r w:rsidRPr="00A62891">
        <w:rPr>
          <w:b/>
          <w:bCs/>
          <w:u w:val="single"/>
        </w:rPr>
        <w:t xml:space="preserve"> and whose lives are perceived as disposable or not even human</w:t>
      </w:r>
      <w:r w:rsidRPr="009C2F3C">
        <w:rPr>
          <w:sz w:val="16"/>
        </w:rPr>
        <w:t>" (</w:t>
      </w:r>
      <w:bookmarkStart w:id="3" w:name="b20-text"/>
      <w:proofErr w:type="spellStart"/>
      <w:r w:rsidRPr="009C2F3C">
        <w:rPr>
          <w:sz w:val="16"/>
        </w:rPr>
        <w:fldChar w:fldCharType="begin"/>
      </w:r>
      <w:r w:rsidRPr="009C2F3C">
        <w:rPr>
          <w:sz w:val="16"/>
        </w:rPr>
        <w:instrText xml:space="preserve"> HYPERLINK "https://muse-jhu-edu.proxy.lib.umich.edu/article/772806" \l "b20" </w:instrText>
      </w:r>
      <w:r w:rsidRPr="009C2F3C">
        <w:rPr>
          <w:sz w:val="16"/>
        </w:rPr>
        <w:fldChar w:fldCharType="separate"/>
      </w:r>
      <w:r w:rsidRPr="009C2F3C">
        <w:rPr>
          <w:rStyle w:val="Hyperlink"/>
          <w:sz w:val="16"/>
        </w:rPr>
        <w:t>Hammami</w:t>
      </w:r>
      <w:proofErr w:type="spellEnd"/>
      <w:r w:rsidRPr="009C2F3C">
        <w:rPr>
          <w:rStyle w:val="Hyperlink"/>
          <w:sz w:val="16"/>
        </w:rPr>
        <w:t xml:space="preserve"> 171</w:t>
      </w:r>
      <w:r w:rsidRPr="009C2F3C">
        <w:rPr>
          <w:sz w:val="16"/>
        </w:rPr>
        <w:fldChar w:fldCharType="end"/>
      </w:r>
      <w:bookmarkEnd w:id="3"/>
      <w:r w:rsidRPr="009C2F3C">
        <w:rPr>
          <w:sz w:val="16"/>
        </w:rPr>
        <w:t xml:space="preserve">) </w:t>
      </w:r>
      <w:r w:rsidRPr="00DA2D72">
        <w:rPr>
          <w:rStyle w:val="StyleUnderline"/>
        </w:rPr>
        <w:t xml:space="preserve">will </w:t>
      </w:r>
      <w:r w:rsidRPr="00F5688A">
        <w:rPr>
          <w:rStyle w:val="StyleUnderline"/>
          <w:highlight w:val="green"/>
        </w:rPr>
        <w:t>depend on how different oppressions and advantages are organized under different historical and social conditions</w:t>
      </w:r>
      <w:r w:rsidRPr="00DA2D72">
        <w:rPr>
          <w:rStyle w:val="StyleUnderline"/>
        </w:rPr>
        <w:t>. Certainly, vulnerability for white able-bodied masculinity in the films is always attached to a rehabilitated state of able-bodied, unconquerable strength, and thus the male characters appear as at once vulnerable and invincible</w:t>
      </w:r>
      <w:r w:rsidRPr="009C2F3C">
        <w:rPr>
          <w:sz w:val="16"/>
        </w:rPr>
        <w:t>. Yet, given that citizenship norms are based on privileges of whiteness (</w:t>
      </w:r>
      <w:bookmarkStart w:id="4" w:name="b14-text"/>
      <w:proofErr w:type="spellStart"/>
      <w:r w:rsidRPr="009C2F3C">
        <w:rPr>
          <w:sz w:val="16"/>
        </w:rPr>
        <w:fldChar w:fldCharType="begin"/>
      </w:r>
      <w:r w:rsidRPr="009C2F3C">
        <w:rPr>
          <w:sz w:val="16"/>
        </w:rPr>
        <w:instrText xml:space="preserve"> HYPERLINK "https://muse-jhu-edu.proxy.lib.umich.edu/article/772806" \l "b14" </w:instrText>
      </w:r>
      <w:r w:rsidRPr="009C2F3C">
        <w:rPr>
          <w:sz w:val="16"/>
        </w:rPr>
        <w:fldChar w:fldCharType="separate"/>
      </w:r>
      <w:r w:rsidRPr="009C2F3C">
        <w:rPr>
          <w:rStyle w:val="Hyperlink"/>
          <w:sz w:val="16"/>
        </w:rPr>
        <w:t>Erevelles</w:t>
      </w:r>
      <w:proofErr w:type="spellEnd"/>
      <w:r w:rsidRPr="009C2F3C">
        <w:rPr>
          <w:rStyle w:val="Hyperlink"/>
          <w:sz w:val="16"/>
        </w:rPr>
        <w:t xml:space="preserve"> 123</w:t>
      </w:r>
      <w:r w:rsidRPr="009C2F3C">
        <w:rPr>
          <w:sz w:val="16"/>
        </w:rPr>
        <w:fldChar w:fldCharType="end"/>
      </w:r>
      <w:bookmarkEnd w:id="4"/>
      <w:r w:rsidRPr="009C2F3C">
        <w:rPr>
          <w:sz w:val="16"/>
        </w:rPr>
        <w:t>) and that historical and contemporary conditions of able-</w:t>
      </w:r>
      <w:proofErr w:type="spellStart"/>
      <w:r w:rsidRPr="009C2F3C">
        <w:rPr>
          <w:sz w:val="16"/>
        </w:rPr>
        <w:t>bodiedness</w:t>
      </w:r>
      <w:proofErr w:type="spellEnd"/>
      <w:r w:rsidRPr="009C2F3C">
        <w:rPr>
          <w:sz w:val="16"/>
        </w:rPr>
        <w:t xml:space="preserve"> and white supremacy shape constructions of vulnerability, the </w:t>
      </w:r>
      <w:r w:rsidRPr="00F5688A">
        <w:rPr>
          <w:rStyle w:val="Emphasis"/>
          <w:highlight w:val="green"/>
        </w:rPr>
        <w:t>white able-bodied masculine characters</w:t>
      </w:r>
      <w:r w:rsidRPr="009C2F3C">
        <w:rPr>
          <w:sz w:val="16"/>
        </w:rPr>
        <w:t xml:space="preserve"> [End Page 458] </w:t>
      </w:r>
      <w:r w:rsidRPr="00F5688A">
        <w:rPr>
          <w:rStyle w:val="StyleUnderline"/>
          <w:highlight w:val="green"/>
        </w:rPr>
        <w:t>have a privileged access to rehabilitation possibilities despite</w:t>
      </w:r>
      <w:r w:rsidRPr="00DA2D72">
        <w:rPr>
          <w:rStyle w:val="StyleUnderline"/>
        </w:rPr>
        <w:t xml:space="preserve"> representations of </w:t>
      </w:r>
      <w:r w:rsidRPr="00F5688A">
        <w:rPr>
          <w:rStyle w:val="StyleUnderline"/>
          <w:highlight w:val="green"/>
        </w:rPr>
        <w:t>vulnerability</w:t>
      </w:r>
      <w:r w:rsidRPr="00F5688A">
        <w:rPr>
          <w:sz w:val="16"/>
          <w:highlight w:val="green"/>
        </w:rPr>
        <w:t>.</w:t>
      </w:r>
      <w:r w:rsidRPr="009C2F3C">
        <w:rPr>
          <w:sz w:val="16"/>
        </w:rPr>
        <w:t xml:space="preserve"> Borrowing from Sally Robinson's discussion of "damned masculinity" or "a crisis of white masculinity" in filmic representation (137), it is possible to understand the vulnerable and wounded male in both The Thing and Deadpool as exploring how masculine embodiment becomes "the text on which is written the emotional, physical, and social traumas of contemporary masculinity" (140). </w:t>
      </w:r>
      <w:r w:rsidRPr="00E537F6">
        <w:rPr>
          <w:rStyle w:val="StyleUnderline"/>
        </w:rPr>
        <w:t>White masculinity appears in the films as hazardous, uncertain, and/or vulnerable, but under gendered, racialized, and able-bodied regulatory norms, vulnerability must be disavowed and overc</w:t>
      </w:r>
      <w:r w:rsidRPr="008410FE">
        <w:rPr>
          <w:rStyle w:val="StyleUnderline"/>
        </w:rPr>
        <w:t>ome</w:t>
      </w:r>
      <w:r w:rsidRPr="009C2F3C">
        <w:rPr>
          <w:sz w:val="16"/>
        </w:rPr>
        <w:t xml:space="preserve"> (</w:t>
      </w:r>
      <w:bookmarkStart w:id="5" w:name="b7-text"/>
      <w:r w:rsidRPr="009C2F3C">
        <w:rPr>
          <w:sz w:val="16"/>
        </w:rPr>
        <w:fldChar w:fldCharType="begin"/>
      </w:r>
      <w:r w:rsidRPr="009C2F3C">
        <w:rPr>
          <w:sz w:val="16"/>
        </w:rPr>
        <w:instrText xml:space="preserve"> HYPERLINK "https://muse-jhu-edu.proxy.lib.umich.edu/article/772806" \l "b7" </w:instrText>
      </w:r>
      <w:r w:rsidRPr="009C2F3C">
        <w:rPr>
          <w:sz w:val="16"/>
        </w:rPr>
        <w:fldChar w:fldCharType="separate"/>
      </w:r>
      <w:r w:rsidRPr="009C2F3C">
        <w:rPr>
          <w:rStyle w:val="Hyperlink"/>
          <w:sz w:val="16"/>
        </w:rPr>
        <w:t>Butler et al. 4</w:t>
      </w:r>
      <w:r w:rsidRPr="009C2F3C">
        <w:rPr>
          <w:sz w:val="16"/>
        </w:rPr>
        <w:fldChar w:fldCharType="end"/>
      </w:r>
      <w:bookmarkEnd w:id="5"/>
      <w:r w:rsidRPr="009C2F3C">
        <w:rPr>
          <w:sz w:val="16"/>
        </w:rPr>
        <w:t xml:space="preserve">); </w:t>
      </w:r>
      <w:r w:rsidRPr="00F5688A">
        <w:rPr>
          <w:rStyle w:val="Emphasis"/>
          <w:highlight w:val="green"/>
        </w:rPr>
        <w:t>civilized whiteness must be secured and its futurity assured</w:t>
      </w:r>
      <w:r w:rsidRPr="009C2F3C">
        <w:rPr>
          <w:sz w:val="16"/>
        </w:rPr>
        <w:t>; and disability must become a story, typical in mainstream films, of "pluck and perseverance" (</w:t>
      </w:r>
      <w:bookmarkStart w:id="6" w:name="b25-text"/>
      <w:proofErr w:type="spellStart"/>
      <w:r w:rsidRPr="009C2F3C">
        <w:rPr>
          <w:sz w:val="16"/>
        </w:rPr>
        <w:fldChar w:fldCharType="begin"/>
      </w:r>
      <w:r w:rsidRPr="009C2F3C">
        <w:rPr>
          <w:sz w:val="16"/>
        </w:rPr>
        <w:instrText xml:space="preserve"> HYPERLINK "https://muse-jhu-edu.proxy.lib.umich.edu/article/772806" \l "b25" </w:instrText>
      </w:r>
      <w:r w:rsidRPr="009C2F3C">
        <w:rPr>
          <w:sz w:val="16"/>
        </w:rPr>
        <w:fldChar w:fldCharType="separate"/>
      </w:r>
      <w:r w:rsidRPr="009C2F3C">
        <w:rPr>
          <w:rStyle w:val="Hyperlink"/>
          <w:sz w:val="16"/>
        </w:rPr>
        <w:t>McRuer</w:t>
      </w:r>
      <w:proofErr w:type="spellEnd"/>
      <w:r w:rsidRPr="009C2F3C">
        <w:rPr>
          <w:rStyle w:val="Hyperlink"/>
          <w:sz w:val="16"/>
        </w:rPr>
        <w:t xml:space="preserve"> 159</w:t>
      </w:r>
      <w:r w:rsidRPr="009C2F3C">
        <w:rPr>
          <w:sz w:val="16"/>
        </w:rPr>
        <w:fldChar w:fldCharType="end"/>
      </w:r>
      <w:bookmarkEnd w:id="6"/>
      <w:r w:rsidRPr="009C2F3C">
        <w:rPr>
          <w:sz w:val="16"/>
        </w:rPr>
        <w:t xml:space="preserve">). This remasculinization, coterminous with the achievement of resistance to human disqualification, is constructed through various oppositions, </w:t>
      </w:r>
      <w:r w:rsidRPr="00F5688A">
        <w:rPr>
          <w:rStyle w:val="StyleUnderline"/>
          <w:highlight w:val="green"/>
        </w:rPr>
        <w:t>including the idea of whiteness as</w:t>
      </w:r>
      <w:r w:rsidRPr="008410FE">
        <w:rPr>
          <w:rStyle w:val="StyleUnderline"/>
        </w:rPr>
        <w:t xml:space="preserve"> the civilized norm </w:t>
      </w:r>
      <w:r w:rsidRPr="00F5688A">
        <w:rPr>
          <w:rStyle w:val="StyleUnderline"/>
          <w:highlight w:val="green"/>
        </w:rPr>
        <w:t>against a primitive other</w:t>
      </w:r>
      <w:r w:rsidRPr="009C2F3C">
        <w:rPr>
          <w:sz w:val="16"/>
        </w:rPr>
        <w:t xml:space="preserve"> (</w:t>
      </w:r>
      <w:bookmarkStart w:id="7" w:name="b28-text"/>
      <w:r w:rsidRPr="009C2F3C">
        <w:rPr>
          <w:sz w:val="16"/>
        </w:rPr>
        <w:fldChar w:fldCharType="begin"/>
      </w:r>
      <w:r w:rsidRPr="009C2F3C">
        <w:rPr>
          <w:sz w:val="16"/>
        </w:rPr>
        <w:instrText xml:space="preserve"> HYPERLINK "https://muse-jhu-edu.proxy.lib.umich.edu/article/772806" \l "b28" </w:instrText>
      </w:r>
      <w:r w:rsidRPr="009C2F3C">
        <w:rPr>
          <w:sz w:val="16"/>
        </w:rPr>
        <w:fldChar w:fldCharType="separate"/>
      </w:r>
      <w:r w:rsidRPr="009C2F3C">
        <w:rPr>
          <w:rStyle w:val="Hyperlink"/>
          <w:sz w:val="16"/>
        </w:rPr>
        <w:t>Robinson 137</w:t>
      </w:r>
      <w:r w:rsidRPr="009C2F3C">
        <w:rPr>
          <w:sz w:val="16"/>
        </w:rPr>
        <w:fldChar w:fldCharType="end"/>
      </w:r>
      <w:bookmarkEnd w:id="7"/>
      <w:r w:rsidRPr="009C2F3C">
        <w:rPr>
          <w:sz w:val="16"/>
        </w:rPr>
        <w:t xml:space="preserve">). </w:t>
      </w:r>
      <w:r w:rsidRPr="008410FE">
        <w:rPr>
          <w:rStyle w:val="StyleUnderline"/>
        </w:rPr>
        <w:t>White masculinity in</w:t>
      </w:r>
      <w:r>
        <w:rPr>
          <w:rStyle w:val="StyleUnderline"/>
        </w:rPr>
        <w:t xml:space="preserve"> </w:t>
      </w:r>
      <w:r w:rsidRPr="008410FE">
        <w:rPr>
          <w:rStyle w:val="StyleUnderline"/>
        </w:rPr>
        <w:t>The Thing</w:t>
      </w:r>
      <w:r>
        <w:rPr>
          <w:rStyle w:val="StyleUnderline"/>
        </w:rPr>
        <w:t xml:space="preserve"> </w:t>
      </w:r>
      <w:r w:rsidRPr="008410FE">
        <w:rPr>
          <w:rStyle w:val="StyleUnderline"/>
        </w:rPr>
        <w:t>and</w:t>
      </w:r>
      <w:r>
        <w:rPr>
          <w:rStyle w:val="StyleUnderline"/>
        </w:rPr>
        <w:t xml:space="preserve"> </w:t>
      </w:r>
      <w:r w:rsidRPr="008410FE">
        <w:rPr>
          <w:rStyle w:val="StyleUnderline"/>
        </w:rPr>
        <w:t>Deadpool</w:t>
      </w:r>
      <w:r>
        <w:rPr>
          <w:rStyle w:val="StyleUnderline"/>
        </w:rPr>
        <w:t xml:space="preserve"> </w:t>
      </w:r>
      <w:r w:rsidRPr="008410FE">
        <w:rPr>
          <w:rStyle w:val="StyleUnderline"/>
        </w:rPr>
        <w:t>attaches to "evolutionary fitness, racial superiority, and male power"</w:t>
      </w:r>
      <w:r w:rsidRPr="009C2F3C">
        <w:rPr>
          <w:sz w:val="16"/>
        </w:rPr>
        <w:t xml:space="preserve"> (139), with the latter signifying, I would suggest, </w:t>
      </w:r>
      <w:r w:rsidRPr="008410FE">
        <w:rPr>
          <w:rStyle w:val="StyleUnderline"/>
        </w:rPr>
        <w:t xml:space="preserve">a tough, energized, resilient, phallic, militarized, white, able-bodied </w:t>
      </w:r>
      <w:r w:rsidRPr="00176EDE">
        <w:rPr>
          <w:rStyle w:val="StyleUnderline"/>
        </w:rPr>
        <w:t>manliness. Another key point</w:t>
      </w:r>
      <w:r w:rsidRPr="009C2F3C">
        <w:rPr>
          <w:sz w:val="16"/>
        </w:rPr>
        <w:t xml:space="preserve"> in Robinson's discussion </w:t>
      </w:r>
      <w:r w:rsidRPr="00176EDE">
        <w:rPr>
          <w:rStyle w:val="StyleUnderline"/>
        </w:rPr>
        <w:t xml:space="preserve">of </w:t>
      </w:r>
      <w:r w:rsidRPr="00F5688A">
        <w:rPr>
          <w:rStyle w:val="StyleUnderline"/>
          <w:highlight w:val="green"/>
        </w:rPr>
        <w:t>damned masculinity pertains</w:t>
      </w:r>
      <w:r w:rsidRPr="00176EDE">
        <w:rPr>
          <w:rStyle w:val="StyleUnderline"/>
        </w:rPr>
        <w:t xml:space="preserve"> as well </w:t>
      </w:r>
      <w:r w:rsidRPr="00F5688A">
        <w:rPr>
          <w:rStyle w:val="StyleUnderline"/>
          <w:highlight w:val="green"/>
        </w:rPr>
        <w:t>to the idea of</w:t>
      </w:r>
      <w:r w:rsidRPr="00176EDE">
        <w:rPr>
          <w:rStyle w:val="StyleUnderline"/>
        </w:rPr>
        <w:t xml:space="preserve"> "</w:t>
      </w:r>
      <w:r w:rsidRPr="00F5688A">
        <w:rPr>
          <w:rStyle w:val="Emphasis"/>
          <w:highlight w:val="green"/>
        </w:rPr>
        <w:t>triumph over the body</w:t>
      </w:r>
      <w:r w:rsidRPr="00176EDE">
        <w:rPr>
          <w:rStyle w:val="StyleUnderline"/>
        </w:rPr>
        <w:t>"</w:t>
      </w:r>
      <w:r w:rsidRPr="009C2F3C">
        <w:rPr>
          <w:sz w:val="16"/>
        </w:rPr>
        <w:t xml:space="preserve"> (142), which is represented in the films through the emphasis on male subjects being damned—that is, pitiable, contaminated, primitive, permeable, and unbounded—if they do not triumph over monstrous disablement and human disqualification. The resilient and triumphant body emerges in The Thing through the battle that </w:t>
      </w:r>
      <w:proofErr w:type="spellStart"/>
      <w:r w:rsidRPr="009C2F3C">
        <w:rPr>
          <w:sz w:val="16"/>
        </w:rPr>
        <w:t>centres</w:t>
      </w:r>
      <w:proofErr w:type="spellEnd"/>
      <w:r w:rsidRPr="009C2F3C">
        <w:rPr>
          <w:sz w:val="16"/>
        </w:rPr>
        <w:t xml:space="preserve"> the entire film: between the human men and the alien thing. </w:t>
      </w:r>
      <w:r w:rsidRPr="002D505D">
        <w:rPr>
          <w:rStyle w:val="StyleUnderline"/>
        </w:rPr>
        <w:t>The men must prevail over a monstrous other in order to be bounded by embodied normalcy and to be secured in white superiority</w:t>
      </w:r>
      <w:r w:rsidRPr="009C2F3C">
        <w:rPr>
          <w:sz w:val="16"/>
        </w:rPr>
        <w:t xml:space="preserve">. </w:t>
      </w:r>
      <w:r w:rsidRPr="002D505D">
        <w:rPr>
          <w:rStyle w:val="StyleUnderline"/>
        </w:rPr>
        <w:t xml:space="preserve">Otherwise, they are damned to </w:t>
      </w:r>
      <w:proofErr w:type="spellStart"/>
      <w:r w:rsidRPr="002D505D">
        <w:rPr>
          <w:rStyle w:val="StyleUnderline"/>
        </w:rPr>
        <w:t>uncivilizing</w:t>
      </w:r>
      <w:proofErr w:type="spellEnd"/>
      <w:r w:rsidRPr="002D505D">
        <w:rPr>
          <w:rStyle w:val="StyleUnderline"/>
        </w:rPr>
        <w:t xml:space="preserve"> monstrous disablement that follows from infection by a primitive other</w:t>
      </w:r>
      <w:r w:rsidRPr="009C2F3C">
        <w:rPr>
          <w:sz w:val="16"/>
        </w:rPr>
        <w:t>. Deadpool recognizes that his contamination and disfigurement simultaneously damn and advance him, or as he says, "</w:t>
      </w:r>
      <w:r w:rsidRPr="002D505D">
        <w:rPr>
          <w:rStyle w:val="Emphasis"/>
        </w:rPr>
        <w:t>looks ARE everything</w:t>
      </w:r>
      <w:r w:rsidRPr="009C2F3C">
        <w:rPr>
          <w:sz w:val="16"/>
        </w:rPr>
        <w:t xml:space="preserve">!" He observes that the significant qualities of his role as the hero are "to make a sacrifice, conquer a flaw." Evidence of his evolutionary fitness, masculine power, and human qualification are achieved through his focus on what he calls "maximum effort." </w:t>
      </w:r>
      <w:r w:rsidRPr="002D505D">
        <w:rPr>
          <w:rStyle w:val="StyleUnderline"/>
        </w:rPr>
        <w:t>Deadpool must triumph over the body to demonstrate a resilient masculinity that defeats enemies and to achieve a non-primitive superiority.</w:t>
      </w:r>
    </w:p>
    <w:p w14:paraId="589AB1AE" w14:textId="77777777" w:rsidR="00B4664F" w:rsidRPr="006479D4" w:rsidRDefault="00B4664F" w:rsidP="00B4664F"/>
    <w:p w14:paraId="419F3375" w14:textId="77777777" w:rsidR="00B4664F" w:rsidRDefault="00B4664F" w:rsidP="00B4664F">
      <w:pPr>
        <w:pStyle w:val="Heading3"/>
      </w:pPr>
      <w:r>
        <w:t>L---Dams</w:t>
      </w:r>
    </w:p>
    <w:p w14:paraId="1385E1C7" w14:textId="7A21D28F" w:rsidR="00B4664F" w:rsidRPr="00794B87" w:rsidRDefault="00B4664F" w:rsidP="00B4664F">
      <w:pPr>
        <w:pStyle w:val="Heading4"/>
      </w:pPr>
      <w:r>
        <w:t>Dams harm N</w:t>
      </w:r>
      <w:r w:rsidRPr="00BC2CF0">
        <w:rPr>
          <w:b w:val="0"/>
          <w:bCs/>
        </w:rPr>
        <w:t>ature-</w:t>
      </w:r>
      <w:r>
        <w:t>D</w:t>
      </w:r>
      <w:r w:rsidRPr="00BC2CF0">
        <w:rPr>
          <w:b w:val="0"/>
          <w:bCs/>
        </w:rPr>
        <w:t>ependent</w:t>
      </w:r>
      <w:r>
        <w:t xml:space="preserve"> P</w:t>
      </w:r>
      <w:r w:rsidRPr="00BC2CF0">
        <w:rPr>
          <w:b w:val="0"/>
          <w:bCs/>
        </w:rPr>
        <w:t>rosumers</w:t>
      </w:r>
      <w:r>
        <w:t xml:space="preserve"> recreating ableist power dynamics</w:t>
      </w:r>
      <w:r w:rsidR="00852407">
        <w:t xml:space="preserve">---couldn’t find author </w:t>
      </w:r>
      <w:proofErr w:type="spellStart"/>
      <w:r w:rsidR="00852407">
        <w:t>qualzzzzzzzzzz</w:t>
      </w:r>
      <w:proofErr w:type="spellEnd"/>
    </w:p>
    <w:p w14:paraId="123353B5" w14:textId="77777777" w:rsidR="00B4664F" w:rsidRPr="007D70DB" w:rsidRDefault="00B4664F" w:rsidP="00B4664F">
      <w:proofErr w:type="spellStart"/>
      <w:r w:rsidRPr="007D70DB">
        <w:rPr>
          <w:rStyle w:val="Style13ptBold"/>
        </w:rPr>
        <w:t>Steinfield</w:t>
      </w:r>
      <w:proofErr w:type="spellEnd"/>
      <w:r>
        <w:rPr>
          <w:rStyle w:val="Style13ptBold"/>
        </w:rPr>
        <w:t xml:space="preserve"> et al</w:t>
      </w:r>
      <w:r w:rsidRPr="007D70DB">
        <w:t xml:space="preserve">, L., Venugopal, S., </w:t>
      </w:r>
      <w:proofErr w:type="spellStart"/>
      <w:r w:rsidRPr="007D70DB">
        <w:t>Appau</w:t>
      </w:r>
      <w:proofErr w:type="spellEnd"/>
      <w:r w:rsidRPr="007D70DB">
        <w:t xml:space="preserve">, S., Barrios, A., </w:t>
      </w:r>
      <w:proofErr w:type="spellStart"/>
      <w:r w:rsidRPr="007D70DB">
        <w:t>Dadzie</w:t>
      </w:r>
      <w:proofErr w:type="spellEnd"/>
      <w:r w:rsidRPr="007D70DB">
        <w:t xml:space="preserve">, C., </w:t>
      </w:r>
      <w:proofErr w:type="spellStart"/>
      <w:r w:rsidRPr="007D70DB">
        <w:t>Gau</w:t>
      </w:r>
      <w:proofErr w:type="spellEnd"/>
      <w:r w:rsidRPr="007D70DB">
        <w:t>, R., Holt, D., Mai, N. T. T., &amp; Shultz, C. (</w:t>
      </w:r>
      <w:r w:rsidRPr="007D70DB">
        <w:rPr>
          <w:rStyle w:val="Style13ptBold"/>
        </w:rPr>
        <w:t>2021</w:t>
      </w:r>
      <w:r w:rsidRPr="007D70DB">
        <w:t>). Across Time, Across Space, and Intersecting in Complex Ways: A Framework for Assessing Impacts of Environmental Disruptions on Nature-Dependent Prosumers. </w:t>
      </w:r>
      <w:r w:rsidRPr="007D70DB">
        <w:rPr>
          <w:i/>
          <w:iCs/>
        </w:rPr>
        <w:t>Journal of Public Policy &amp; Marketing</w:t>
      </w:r>
      <w:r w:rsidRPr="007D70DB">
        <w:t>, </w:t>
      </w:r>
      <w:r w:rsidRPr="007D70DB">
        <w:rPr>
          <w:i/>
          <w:iCs/>
        </w:rPr>
        <w:t>40</w:t>
      </w:r>
      <w:r w:rsidRPr="007D70DB">
        <w:t>(2), 262–284. </w:t>
      </w:r>
      <w:hyperlink r:id="rId29" w:history="1">
        <w:r w:rsidRPr="007D70DB">
          <w:rPr>
            <w:rStyle w:val="Hyperlink"/>
          </w:rPr>
          <w:t>https://doi.org/10.1177/0743915620976563</w:t>
        </w:r>
      </w:hyperlink>
      <w:r>
        <w:t>/KPOO-CJK</w:t>
      </w:r>
    </w:p>
    <w:p w14:paraId="561EF402" w14:textId="77777777" w:rsidR="00B4664F" w:rsidRDefault="00B4664F" w:rsidP="00B4664F">
      <w:pPr>
        <w:rPr>
          <w:sz w:val="16"/>
        </w:rPr>
      </w:pPr>
      <w:r w:rsidRPr="00FC2A97">
        <w:rPr>
          <w:sz w:val="16"/>
        </w:rPr>
        <w:t xml:space="preserve">Finally, when applying the CSIM, we adopt a marketing systems perspective. </w:t>
      </w:r>
      <w:r w:rsidRPr="00B65DD5">
        <w:rPr>
          <w:u w:val="single"/>
        </w:rPr>
        <w:t>Marketing systems theory</w:t>
      </w:r>
      <w:r w:rsidRPr="00FC2A97">
        <w:rPr>
          <w:sz w:val="16"/>
        </w:rPr>
        <w:t xml:space="preserve">, which is </w:t>
      </w:r>
      <w:r w:rsidRPr="00B65DD5">
        <w:rPr>
          <w:u w:val="single"/>
        </w:rPr>
        <w:t xml:space="preserve">prominent in </w:t>
      </w:r>
      <w:proofErr w:type="spellStart"/>
      <w:r w:rsidRPr="00B65DD5">
        <w:rPr>
          <w:u w:val="single"/>
        </w:rPr>
        <w:t>macromarketing</w:t>
      </w:r>
      <w:proofErr w:type="spellEnd"/>
      <w:r w:rsidRPr="00B65DD5">
        <w:rPr>
          <w:u w:val="single"/>
        </w:rPr>
        <w:t xml:space="preserve"> studies</w:t>
      </w:r>
      <w:r w:rsidRPr="00FC2A97">
        <w:rPr>
          <w:sz w:val="16"/>
        </w:rPr>
        <w:t xml:space="preserve">, emphasizes the interconnectedness of macro-, meso-, and micro-level elements that shape exchanges in marketplaces (e.g., Hein et al. 2016; Layton and Duffy 2018; Shultz and Peterson 2019). The benefit it offers in welfare (Kilbourne 2004). </w:t>
      </w:r>
      <w:r w:rsidRPr="00B65DD5">
        <w:rPr>
          <w:u w:val="single"/>
        </w:rPr>
        <w:t>The production and consumption of NDPs and other stakeholders is shaped by the resultant dynamics</w:t>
      </w:r>
      <w:r w:rsidRPr="00FC2A97">
        <w:rPr>
          <w:sz w:val="16"/>
        </w:rPr>
        <w:t xml:space="preserve">. For example, </w:t>
      </w:r>
      <w:r w:rsidRPr="00B65DD5">
        <w:rPr>
          <w:u w:val="single"/>
        </w:rPr>
        <w:t xml:space="preserve">China’s upstream access and perceived “rights” to the Mekong river, and its </w:t>
      </w:r>
      <w:r w:rsidRPr="00F5688A">
        <w:rPr>
          <w:highlight w:val="green"/>
          <w:u w:val="single"/>
        </w:rPr>
        <w:t xml:space="preserve">decision to </w:t>
      </w:r>
      <w:r w:rsidRPr="00F5688A">
        <w:rPr>
          <w:b/>
          <w:bCs/>
          <w:highlight w:val="green"/>
          <w:u w:val="single"/>
        </w:rPr>
        <w:t>build</w:t>
      </w:r>
      <w:r w:rsidRPr="006F34AF">
        <w:rPr>
          <w:b/>
          <w:bCs/>
          <w:u w:val="single"/>
        </w:rPr>
        <w:t>/fund h</w:t>
      </w:r>
      <w:r w:rsidRPr="00F5688A">
        <w:rPr>
          <w:b/>
          <w:bCs/>
          <w:highlight w:val="green"/>
          <w:u w:val="single"/>
        </w:rPr>
        <w:t>ydropower dams along the river to aid its country’s economic development</w:t>
      </w:r>
      <w:r w:rsidRPr="00F5688A">
        <w:rPr>
          <w:highlight w:val="green"/>
          <w:u w:val="single"/>
        </w:rPr>
        <w:t>, imperils the markets and livelihoods of NDPs in less powerful countries</w:t>
      </w:r>
      <w:r w:rsidRPr="00FC2A97">
        <w:rPr>
          <w:sz w:val="16"/>
        </w:rPr>
        <w:t xml:space="preserve"> (e.g., Vietnam) reliant on the Mekong Delta for fishing or farming (Shultz and Peterson 2019). Similarly, t</w:t>
      </w:r>
      <w:r w:rsidRPr="00B65DD5">
        <w:rPr>
          <w:u w:val="single"/>
        </w:rPr>
        <w:t xml:space="preserve">he </w:t>
      </w:r>
      <w:r w:rsidRPr="00F5688A">
        <w:rPr>
          <w:highlight w:val="green"/>
          <w:u w:val="single"/>
        </w:rPr>
        <w:t>decision of</w:t>
      </w:r>
      <w:r w:rsidRPr="00B65DD5">
        <w:rPr>
          <w:u w:val="single"/>
        </w:rPr>
        <w:t xml:space="preserve"> some </w:t>
      </w:r>
      <w:r w:rsidRPr="00F5688A">
        <w:rPr>
          <w:highlight w:val="green"/>
          <w:u w:val="single"/>
        </w:rPr>
        <w:t>governments to support fossil fuel industries</w:t>
      </w:r>
      <w:r w:rsidRPr="00B65DD5">
        <w:rPr>
          <w:u w:val="single"/>
        </w:rPr>
        <w:t xml:space="preserve"> or </w:t>
      </w:r>
      <w:r w:rsidRPr="00F5688A">
        <w:rPr>
          <w:highlight w:val="green"/>
          <w:u w:val="single"/>
        </w:rPr>
        <w:t>over-fishing</w:t>
      </w:r>
      <w:r w:rsidRPr="00B65DD5">
        <w:rPr>
          <w:u w:val="single"/>
        </w:rPr>
        <w:t>/farmin</w:t>
      </w:r>
      <w:r w:rsidRPr="00FC2A97">
        <w:rPr>
          <w:sz w:val="16"/>
        </w:rPr>
        <w:t xml:space="preserve">g, </w:t>
      </w:r>
      <w:r w:rsidRPr="00B65DD5">
        <w:rPr>
          <w:u w:val="single"/>
        </w:rPr>
        <w:t>the lack of environmental regulation or enforcement</w:t>
      </w:r>
      <w:r w:rsidRPr="00FC2A97">
        <w:rPr>
          <w:sz w:val="16"/>
        </w:rPr>
        <w:t xml:space="preserve">, and </w:t>
      </w:r>
      <w:r w:rsidRPr="00B65DD5">
        <w:rPr>
          <w:u w:val="single"/>
        </w:rPr>
        <w:t xml:space="preserve">the exploitative profiteering by some governments and enterprises contribute to the occurrence of natural and human-made disasters that </w:t>
      </w:r>
      <w:r w:rsidRPr="00F5688A">
        <w:rPr>
          <w:highlight w:val="green"/>
          <w:u w:val="single"/>
        </w:rPr>
        <w:t>disproportionately harm NDPs</w:t>
      </w:r>
      <w:r w:rsidRPr="00FC2A97">
        <w:rPr>
          <w:sz w:val="16"/>
        </w:rPr>
        <w:t xml:space="preserve"> (Carmody 2017; Harper and </w:t>
      </w:r>
      <w:proofErr w:type="spellStart"/>
      <w:r w:rsidRPr="00FC2A97">
        <w:rPr>
          <w:sz w:val="16"/>
        </w:rPr>
        <w:t>Sumaila</w:t>
      </w:r>
      <w:proofErr w:type="spellEnd"/>
      <w:r w:rsidRPr="00FC2A97">
        <w:rPr>
          <w:sz w:val="16"/>
        </w:rPr>
        <w:t xml:space="preserve"> 2019). Second, new forms of geopolitical/economic control have emerged to drive forward neoliberal agendas: </w:t>
      </w:r>
      <w:proofErr w:type="spellStart"/>
      <w:r w:rsidRPr="00FC2A97">
        <w:rPr>
          <w:sz w:val="16"/>
        </w:rPr>
        <w:t>neoimperialism</w:t>
      </w:r>
      <w:proofErr w:type="spellEnd"/>
      <w:r w:rsidRPr="00FC2A97">
        <w:rPr>
          <w:sz w:val="16"/>
        </w:rPr>
        <w:t xml:space="preserve"> and neocolonialism. </w:t>
      </w:r>
      <w:proofErr w:type="spellStart"/>
      <w:r w:rsidRPr="00B65DD5">
        <w:rPr>
          <w:u w:val="single"/>
        </w:rPr>
        <w:t>Neoimperialism</w:t>
      </w:r>
      <w:proofErr w:type="spellEnd"/>
      <w:r w:rsidRPr="00B65DD5">
        <w:rPr>
          <w:u w:val="single"/>
        </w:rPr>
        <w:t xml:space="preserve"> represents the ideology that dominating other countries through forming dependencies is acceptable, while neocolonialism involves the “soft forms” of</w:t>
      </w:r>
      <w:r w:rsidRPr="00FC2A97">
        <w:rPr>
          <w:sz w:val="16"/>
        </w:rPr>
        <w:t xml:space="preserve"> (non-military-based) </w:t>
      </w:r>
      <w:r w:rsidRPr="00B65DD5">
        <w:rPr>
          <w:u w:val="single"/>
        </w:rPr>
        <w:t>power this ideology takes, such as controlling finances and/or markets through loans or trade agreements or creating aid dependencies</w:t>
      </w:r>
      <w:r w:rsidRPr="00FC2A97">
        <w:rPr>
          <w:sz w:val="16"/>
        </w:rPr>
        <w:t xml:space="preserve"> (</w:t>
      </w:r>
      <w:proofErr w:type="spellStart"/>
      <w:r w:rsidRPr="00FC2A97">
        <w:rPr>
          <w:sz w:val="16"/>
        </w:rPr>
        <w:t>Kasongo</w:t>
      </w:r>
      <w:proofErr w:type="spellEnd"/>
      <w:r w:rsidRPr="00FC2A97">
        <w:rPr>
          <w:sz w:val="16"/>
        </w:rPr>
        <w:t xml:space="preserve"> 2011). </w:t>
      </w:r>
      <w:r w:rsidRPr="00F5688A">
        <w:rPr>
          <w:highlight w:val="green"/>
          <w:u w:val="single"/>
        </w:rPr>
        <w:t>These power dynamics</w:t>
      </w:r>
      <w:r w:rsidRPr="00FC2A97">
        <w:rPr>
          <w:sz w:val="16"/>
        </w:rPr>
        <w:t xml:space="preserve"> filter through macro–meso relations and can (re)</w:t>
      </w:r>
      <w:r w:rsidRPr="00F5688A">
        <w:rPr>
          <w:highlight w:val="green"/>
          <w:u w:val="single"/>
        </w:rPr>
        <w:t>produce</w:t>
      </w:r>
      <w:r w:rsidRPr="00FC2A97">
        <w:rPr>
          <w:sz w:val="16"/>
        </w:rPr>
        <w:t xml:space="preserve"> class- and/or </w:t>
      </w:r>
      <w:r w:rsidRPr="00F5688A">
        <w:rPr>
          <w:b/>
          <w:bCs/>
          <w:highlight w:val="green"/>
          <w:u w:val="single"/>
        </w:rPr>
        <w:t>ableism-based vulnerabilities</w:t>
      </w:r>
      <w:r w:rsidRPr="006F34AF">
        <w:rPr>
          <w:b/>
          <w:bCs/>
          <w:u w:val="single"/>
        </w:rPr>
        <w:t xml:space="preserve"> and inequities</w:t>
      </w:r>
      <w:r w:rsidRPr="00FC2A97">
        <w:rPr>
          <w:sz w:val="16"/>
        </w:rPr>
        <w:t xml:space="preserve">. For instance, within macro–meso relations, influential global institutions and actors can use loan, project, and investment agreements to direct funds and attention either toward or away from the localized needs of NDPs. </w:t>
      </w:r>
      <w:r w:rsidRPr="006F34AF">
        <w:rPr>
          <w:u w:val="single"/>
        </w:rPr>
        <w:t>Privileged countries may channel their political and economic power through key financing organizations</w:t>
      </w:r>
      <w:r w:rsidRPr="00FC2A97">
        <w:rPr>
          <w:sz w:val="16"/>
        </w:rPr>
        <w:t xml:space="preserve"> (e.g., the International Monetary Fund [IMF]), which may in turn pressure disadvantaged countries to practice “fiscal discipline” (prioritizing debt repayments over social welfare investments). Resultantly, access to loans may require austerity measures, while market interventions may lead to cuts in public spending. These actions often adversely affect social safety nets and public investments that NDPs need to break generational cycles of poverty and to improve their capacity to respond to environmental disruptions (i.e., universal basic income, health care, education, or infrastructure) (Woods 2014). Limited investments in education can contribute to low literacy levels, reducing NDPs’ able-mindedness, while under-investments in healthcare can reduce NDPs’ health and able-</w:t>
      </w:r>
      <w:proofErr w:type="spellStart"/>
      <w:r w:rsidRPr="00FC2A97">
        <w:rPr>
          <w:sz w:val="16"/>
        </w:rPr>
        <w:t>bodiedness</w:t>
      </w:r>
      <w:proofErr w:type="spellEnd"/>
      <w:r w:rsidRPr="00FC2A97">
        <w:rPr>
          <w:sz w:val="16"/>
        </w:rPr>
        <w:t xml:space="preserve">. Austerity measures can also entrench power asymmetries by causing borrower governments to habitually depend on international organizations to provide funds or aid for social and ecological needs (e.g., research and development in agriculture or fishing, medicines, food) (Loewenberg 2014; </w:t>
      </w:r>
      <w:proofErr w:type="spellStart"/>
      <w:r w:rsidRPr="00FC2A97">
        <w:rPr>
          <w:sz w:val="16"/>
        </w:rPr>
        <w:t>Steinfield</w:t>
      </w:r>
      <w:proofErr w:type="spellEnd"/>
      <w:r w:rsidRPr="00FC2A97">
        <w:rPr>
          <w:sz w:val="16"/>
        </w:rPr>
        <w:t xml:space="preserve"> and Holt 2020). </w:t>
      </w:r>
      <w:r w:rsidRPr="00F5688A">
        <w:rPr>
          <w:highlight w:val="green"/>
          <w:u w:val="single"/>
        </w:rPr>
        <w:t>Unequal access to markets can result from thes</w:t>
      </w:r>
      <w:r w:rsidRPr="006F34AF">
        <w:rPr>
          <w:u w:val="single"/>
        </w:rPr>
        <w:t>e policies</w:t>
      </w:r>
      <w:r w:rsidRPr="00FC2A97">
        <w:rPr>
          <w:sz w:val="16"/>
        </w:rPr>
        <w:t xml:space="preserve"> (</w:t>
      </w:r>
      <w:proofErr w:type="spellStart"/>
      <w:r w:rsidRPr="00FC2A97">
        <w:rPr>
          <w:sz w:val="16"/>
        </w:rPr>
        <w:t>Kasongo</w:t>
      </w:r>
      <w:proofErr w:type="spellEnd"/>
      <w:r w:rsidRPr="00FC2A97">
        <w:rPr>
          <w:sz w:val="16"/>
        </w:rPr>
        <w:t xml:space="preserve"> 2011). For example, more powerful actors governing loan agreements (e.g., IMF), investment schemes (e.g., China’s …. (Re)produces classism and ableism Economic and political (dis)empowerments (Re)produces sexism…. Gender-based inequities, (dis)empowerments Global Local </w:t>
      </w:r>
      <w:proofErr w:type="spellStart"/>
      <w:r w:rsidRPr="00FC2A97">
        <w:rPr>
          <w:sz w:val="16"/>
        </w:rPr>
        <w:t>Shortterm</w:t>
      </w:r>
      <w:proofErr w:type="spellEnd"/>
      <w:r w:rsidRPr="00FC2A97">
        <w:rPr>
          <w:sz w:val="16"/>
        </w:rPr>
        <w:t xml:space="preserve"> </w:t>
      </w:r>
      <w:proofErr w:type="spellStart"/>
      <w:r w:rsidRPr="00FC2A97">
        <w:rPr>
          <w:sz w:val="16"/>
        </w:rPr>
        <w:t>Longterm</w:t>
      </w:r>
      <w:proofErr w:type="spellEnd"/>
      <w:r w:rsidRPr="00FC2A97">
        <w:rPr>
          <w:sz w:val="16"/>
        </w:rPr>
        <w:t xml:space="preserve"> Livelihood displacement Consumer value chain disruption Livelihood insecurity Consumption insecurity Income inequality Consumption inequality Labor market exclusion Consumer market exclusion Environmental disruption (natural and human-made) </w:t>
      </w:r>
      <w:proofErr w:type="spellStart"/>
      <w:r w:rsidRPr="00FC2A97">
        <w:rPr>
          <w:sz w:val="16"/>
        </w:rPr>
        <w:t>Crossscale</w:t>
      </w:r>
      <w:proofErr w:type="spellEnd"/>
      <w:r w:rsidRPr="00FC2A97">
        <w:rPr>
          <w:sz w:val="16"/>
        </w:rPr>
        <w:t xml:space="preserve"> influences Nested temporal scales Nested spatial scales (Geo) Political and Economic Power Dynamics/ Imbalances • Neoliberal capitalism • </w:t>
      </w:r>
      <w:proofErr w:type="spellStart"/>
      <w:r w:rsidRPr="00FC2A97">
        <w:rPr>
          <w:sz w:val="16"/>
        </w:rPr>
        <w:t>Neoimperialism</w:t>
      </w:r>
      <w:proofErr w:type="spellEnd"/>
      <w:r w:rsidRPr="00FC2A97">
        <w:rPr>
          <w:sz w:val="16"/>
        </w:rPr>
        <w:t xml:space="preserve">/ neocolonialism • Ethno-favoritism and discrimination based on race and/or caste Patriarchal Power Dynamics/ Imbalances • Relations in paid work • Male violence • Relations in state/ governing institutions • Cultural institutions or social norms • Sexual relations/control over women's bodies • Household production relations Intersectional Power Dynamics and Sources of (In)vulnerabilities Figure 1. </w:t>
      </w:r>
      <w:r w:rsidRPr="00FC2A97">
        <w:rPr>
          <w:u w:val="single"/>
        </w:rPr>
        <w:t>The cross-scale intersectionality matrix</w:t>
      </w:r>
      <w:r w:rsidRPr="00FC2A97">
        <w:rPr>
          <w:sz w:val="16"/>
        </w:rPr>
        <w:t xml:space="preserve"> (CSIM). </w:t>
      </w:r>
      <w:proofErr w:type="spellStart"/>
      <w:r w:rsidRPr="00FC2A97">
        <w:rPr>
          <w:sz w:val="16"/>
        </w:rPr>
        <w:t>Steinfield</w:t>
      </w:r>
      <w:proofErr w:type="spellEnd"/>
      <w:r w:rsidRPr="00FC2A97">
        <w:rPr>
          <w:sz w:val="16"/>
        </w:rPr>
        <w:t xml:space="preserve"> et al. 265 development plans), </w:t>
      </w:r>
      <w:r w:rsidRPr="00FC2A97">
        <w:rPr>
          <w:u w:val="single"/>
        </w:rPr>
        <w:t xml:space="preserve">or aid often push countries to adopt some harmful </w:t>
      </w:r>
      <w:r w:rsidRPr="00F5688A">
        <w:rPr>
          <w:b/>
          <w:bCs/>
          <w:highlight w:val="green"/>
          <w:u w:val="single"/>
        </w:rPr>
        <w:t>free market policies</w:t>
      </w:r>
      <w:r w:rsidRPr="00FC2A97">
        <w:rPr>
          <w:sz w:val="16"/>
        </w:rPr>
        <w:t xml:space="preserve"> (e.g., Jones 2016). These dynamics increase NDPs’ vulnerabilities, as neocolonial economic/political agreements and market structures often connect countries’ resources (e.g., fish) to unidirectional, global value chains (supermarkets in wealthier nations) while holding in (geographical) place the position of NDPs’ undervalued bodies of labor (e.g., underpaid fishers). </w:t>
      </w:r>
      <w:r w:rsidRPr="00FC2A97">
        <w:rPr>
          <w:u w:val="single"/>
        </w:rPr>
        <w:t>The resources on which NDPs depend are exploited and their labor unfairly compensated so that those with more economic or political clout can capture the benefits</w:t>
      </w:r>
      <w:r w:rsidRPr="00FC2A97">
        <w:rPr>
          <w:sz w:val="16"/>
        </w:rPr>
        <w:t xml:space="preserve"> (e.g., countries achieve economic growth, enterprises gain profits, consumers maintain their affordable lifestyles and food sources) (</w:t>
      </w:r>
      <w:proofErr w:type="spellStart"/>
      <w:r w:rsidRPr="00FC2A97">
        <w:rPr>
          <w:sz w:val="16"/>
        </w:rPr>
        <w:t>B´en´e</w:t>
      </w:r>
      <w:proofErr w:type="spellEnd"/>
      <w:r w:rsidRPr="00FC2A97">
        <w:rPr>
          <w:sz w:val="16"/>
        </w:rPr>
        <w:t xml:space="preserve"> 2003; Carmody 2017). This often results in unsustainable cycles that leave NDPs trapped at the bottom of global class hierarchies: they remain reliant on devalued natural resources that are increasingly becoming depleted, degraded, and uncertain in the presence of ecological disruptions, while rigid borders curtail NDPs’ mobility to other opportunities.</w:t>
      </w:r>
    </w:p>
    <w:p w14:paraId="7C83E5D6" w14:textId="77777777" w:rsidR="00B4664F" w:rsidRDefault="00B4664F" w:rsidP="00B4664F">
      <w:pPr>
        <w:pStyle w:val="Heading3"/>
      </w:pPr>
      <w:r>
        <w:t xml:space="preserve">L---Ecocentrism </w:t>
      </w:r>
    </w:p>
    <w:p w14:paraId="6B153F45" w14:textId="77777777" w:rsidR="00B4664F" w:rsidRDefault="00B4664F" w:rsidP="00B4664F">
      <w:pPr>
        <w:pStyle w:val="Heading4"/>
      </w:pPr>
      <w:proofErr w:type="spellStart"/>
      <w:r>
        <w:t>Ecocentric</w:t>
      </w:r>
      <w:proofErr w:type="spellEnd"/>
      <w:r>
        <w:t xml:space="preserve"> perspectives posit </w:t>
      </w:r>
      <w:r w:rsidRPr="00804FB9">
        <w:t>sustainable living</w:t>
      </w:r>
      <w:r>
        <w:t xml:space="preserve"> and harmonious relationships with nature as </w:t>
      </w:r>
      <w:r w:rsidRPr="00804FB9">
        <w:rPr>
          <w:u w:val="single"/>
        </w:rPr>
        <w:t>essential</w:t>
      </w:r>
      <w:r>
        <w:t xml:space="preserve"> – that prioritization of certain abilities </w:t>
      </w:r>
      <w:r w:rsidRPr="00804FB9">
        <w:rPr>
          <w:u w:val="single"/>
        </w:rPr>
        <w:t>directly uphold</w:t>
      </w:r>
      <w:r>
        <w:t xml:space="preserve"> ableism</w:t>
      </w:r>
    </w:p>
    <w:p w14:paraId="29293613" w14:textId="77777777" w:rsidR="00B4664F" w:rsidRPr="00E662BC" w:rsidRDefault="00B4664F" w:rsidP="00B4664F">
      <w:proofErr w:type="spellStart"/>
      <w:r w:rsidRPr="00140B8C">
        <w:rPr>
          <w:rStyle w:val="Style13ptBold"/>
        </w:rPr>
        <w:t>Wolbring</w:t>
      </w:r>
      <w:proofErr w:type="spellEnd"/>
      <w:r w:rsidRPr="00140B8C">
        <w:rPr>
          <w:rStyle w:val="Style13ptBold"/>
        </w:rPr>
        <w:t xml:space="preserve"> 11</w:t>
      </w:r>
      <w:r>
        <w:t xml:space="preserve"> “Ableism and Energy Security and Insecurity” </w:t>
      </w:r>
      <w:r>
        <w:rPr>
          <w:i/>
          <w:iCs/>
        </w:rPr>
        <w:t>Studies in Ethics, Law, and Technology, Volume 5, Issue, 1, 2011.</w:t>
      </w:r>
      <w:r>
        <w:t xml:space="preserve"> </w:t>
      </w:r>
      <w:r w:rsidRPr="00140B8C">
        <w:rPr>
          <w:sz w:val="16"/>
          <w:szCs w:val="16"/>
        </w:rPr>
        <w:t xml:space="preserve">Dr. Gregor </w:t>
      </w:r>
      <w:proofErr w:type="spellStart"/>
      <w:r w:rsidRPr="00140B8C">
        <w:rPr>
          <w:sz w:val="16"/>
          <w:szCs w:val="16"/>
        </w:rPr>
        <w:t>Wolbring</w:t>
      </w:r>
      <w:proofErr w:type="spellEnd"/>
      <w:r w:rsidRPr="00140B8C">
        <w:rPr>
          <w:sz w:val="16"/>
          <w:szCs w:val="16"/>
        </w:rPr>
        <w:t xml:space="preserve"> is a tenured Associate Professor at the University of Calgary’s Cumming School of Medicine (Community Health Science, Program in Community Rehabilitation and Disability Studies).  He is presently a member of the Institute for Technology Assessment and Systems Analysis (ITAS), Karlsruhe, Germany and a fellow of the Institute for Science, Policy and Society, University of Ottawa, Canada.</w:t>
      </w:r>
    </w:p>
    <w:p w14:paraId="2D0C420F" w14:textId="77777777" w:rsidR="00B4664F" w:rsidRPr="00140B8C" w:rsidRDefault="00B4664F" w:rsidP="00B4664F">
      <w:pPr>
        <w:rPr>
          <w:sz w:val="12"/>
        </w:rPr>
      </w:pPr>
      <w:r w:rsidRPr="00140B8C">
        <w:rPr>
          <w:sz w:val="12"/>
        </w:rPr>
        <w:t>The biocentric/</w:t>
      </w:r>
      <w:proofErr w:type="spellStart"/>
      <w:r w:rsidRPr="00F5688A">
        <w:rPr>
          <w:b/>
          <w:bCs/>
          <w:highlight w:val="green"/>
          <w:u w:val="single"/>
        </w:rPr>
        <w:t>ecocentric</w:t>
      </w:r>
      <w:proofErr w:type="spellEnd"/>
      <w:r w:rsidRPr="00F5688A">
        <w:rPr>
          <w:b/>
          <w:bCs/>
          <w:highlight w:val="green"/>
          <w:u w:val="single"/>
        </w:rPr>
        <w:t xml:space="preserve"> position is another form of ableism</w:t>
      </w:r>
      <w:r w:rsidRPr="00F5688A">
        <w:rPr>
          <w:highlight w:val="green"/>
          <w:u w:val="single"/>
        </w:rPr>
        <w:t xml:space="preserve"> that places the biosphere</w:t>
      </w:r>
      <w:r w:rsidRPr="00140B8C">
        <w:rPr>
          <w:u w:val="single"/>
        </w:rPr>
        <w:t>--the whole ecosystem--</w:t>
      </w:r>
      <w:r w:rsidRPr="00F5688A">
        <w:rPr>
          <w:highlight w:val="green"/>
          <w:u w:val="single"/>
        </w:rPr>
        <w:t>at the center of a person’s way of life</w:t>
      </w:r>
      <w:r w:rsidRPr="00140B8C">
        <w:rPr>
          <w:u w:val="single"/>
        </w:rPr>
        <w:t>, thought and feeli</w:t>
      </w:r>
      <w:r w:rsidRPr="00140B8C">
        <w:rPr>
          <w:sz w:val="12"/>
        </w:rPr>
        <w:t>ng</w:t>
      </w:r>
      <w:r w:rsidRPr="00140B8C">
        <w:rPr>
          <w:u w:val="single"/>
        </w:rPr>
        <w:t xml:space="preserve">. </w:t>
      </w:r>
      <w:r w:rsidRPr="00F5688A">
        <w:rPr>
          <w:highlight w:val="green"/>
          <w:u w:val="single"/>
        </w:rPr>
        <w:t>It represents a partnership model between humans and nature</w:t>
      </w:r>
      <w:r w:rsidRPr="00140B8C">
        <w:rPr>
          <w:u w:val="single"/>
        </w:rPr>
        <w:t>.</w:t>
      </w:r>
      <w:r w:rsidRPr="00140B8C">
        <w:rPr>
          <w:sz w:val="12"/>
        </w:rPr>
        <w:t xml:space="preserve"> </w:t>
      </w:r>
      <w:r w:rsidRPr="00140B8C">
        <w:rPr>
          <w:b/>
          <w:bCs/>
          <w:u w:val="single"/>
        </w:rPr>
        <w:t xml:space="preserve">It cherishes a form of ableism </w:t>
      </w:r>
      <w:r w:rsidRPr="00F5688A">
        <w:rPr>
          <w:b/>
          <w:bCs/>
          <w:highlight w:val="green"/>
          <w:u w:val="single"/>
        </w:rPr>
        <w:t xml:space="preserve">that </w:t>
      </w:r>
      <w:proofErr w:type="spellStart"/>
      <w:r w:rsidRPr="00F5688A">
        <w:rPr>
          <w:b/>
          <w:bCs/>
          <w:highlight w:val="green"/>
          <w:u w:val="single"/>
        </w:rPr>
        <w:t>favours</w:t>
      </w:r>
      <w:proofErr w:type="spellEnd"/>
      <w:r w:rsidRPr="00F5688A">
        <w:rPr>
          <w:b/>
          <w:bCs/>
          <w:highlight w:val="green"/>
          <w:u w:val="single"/>
        </w:rPr>
        <w:t xml:space="preserve"> the ability of humans and nature to live in harmony</w:t>
      </w:r>
      <w:r w:rsidRPr="00140B8C">
        <w:rPr>
          <w:sz w:val="12"/>
        </w:rPr>
        <w:t xml:space="preserve">. </w:t>
      </w:r>
      <w:r w:rsidRPr="00140B8C">
        <w:rPr>
          <w:u w:val="single"/>
        </w:rPr>
        <w:t>Biocentric/</w:t>
      </w:r>
      <w:proofErr w:type="spellStart"/>
      <w:r w:rsidRPr="00140B8C">
        <w:rPr>
          <w:u w:val="single"/>
        </w:rPr>
        <w:t>ecocentric</w:t>
      </w:r>
      <w:proofErr w:type="spellEnd"/>
      <w:r w:rsidRPr="00140B8C">
        <w:rPr>
          <w:u w:val="single"/>
        </w:rPr>
        <w:t xml:space="preserve"> driven environmental </w:t>
      </w:r>
      <w:r w:rsidRPr="00F5688A">
        <w:rPr>
          <w:b/>
          <w:bCs/>
          <w:highlight w:val="green"/>
          <w:u w:val="single"/>
        </w:rPr>
        <w:t>protection focuses on sustainability of lifestyle</w:t>
      </w:r>
      <w:r w:rsidRPr="00F5688A">
        <w:rPr>
          <w:highlight w:val="green"/>
          <w:u w:val="single"/>
        </w:rPr>
        <w:t xml:space="preserve"> exhibited by humans</w:t>
      </w:r>
      <w:r w:rsidRPr="00F64F08">
        <w:rPr>
          <w:u w:val="single"/>
        </w:rPr>
        <w:t xml:space="preserve"> using sustainability indicators</w:t>
      </w:r>
      <w:r w:rsidRPr="00140B8C">
        <w:rPr>
          <w:sz w:val="12"/>
        </w:rPr>
        <w:t xml:space="preserve"> such as the Human Development Index (HDI), the Weighted Index of Social Progress (WISP), the Happy Planet Index (HPI), the Genuine Progress Indicator (GPI), the Economic Living Standard Index (ELSI), and the National Wellbeing Index (NWI), which is published in a variety of countries. Korea publishes a comprehensive statistical yearbook, which includes 492 social indicators in 13 areas highlighting sustainability instead of </w:t>
      </w:r>
      <w:proofErr w:type="spellStart"/>
      <w:r w:rsidRPr="00140B8C">
        <w:rPr>
          <w:sz w:val="12"/>
        </w:rPr>
        <w:t>consumability</w:t>
      </w:r>
      <w:proofErr w:type="spellEnd"/>
      <w:r w:rsidRPr="00140B8C">
        <w:rPr>
          <w:sz w:val="12"/>
        </w:rPr>
        <w:t>, and competitiveness. China initiated the Green GDP which includes the cost of neglecting nature as part of the GDP but regrettably, when the numbers showed high costs associated with the bad treatment of nature China discontinued this measure (Nature 2007). However, India has stated an interest in developing a Green GDP by 2015 (Reuters India 2009). The biocentric/</w:t>
      </w:r>
      <w:proofErr w:type="spellStart"/>
      <w:r w:rsidRPr="00140B8C">
        <w:rPr>
          <w:sz w:val="12"/>
        </w:rPr>
        <w:t>ecocentric</w:t>
      </w:r>
      <w:proofErr w:type="spellEnd"/>
      <w:r w:rsidRPr="00140B8C">
        <w:rPr>
          <w:sz w:val="12"/>
        </w:rPr>
        <w:t xml:space="preserve"> school of thought promotes a political orientation known as, </w:t>
      </w:r>
      <w:proofErr w:type="spellStart"/>
      <w:r w:rsidRPr="00140B8C">
        <w:rPr>
          <w:sz w:val="12"/>
        </w:rPr>
        <w:t>biocracy</w:t>
      </w:r>
      <w:proofErr w:type="spellEnd"/>
      <w:r w:rsidRPr="00140B8C">
        <w:rPr>
          <w:sz w:val="12"/>
        </w:rPr>
        <w:t>/</w:t>
      </w:r>
      <w:proofErr w:type="spellStart"/>
      <w:r w:rsidRPr="00140B8C">
        <w:rPr>
          <w:sz w:val="12"/>
        </w:rPr>
        <w:t>ecocracy</w:t>
      </w:r>
      <w:proofErr w:type="spellEnd"/>
      <w:r w:rsidRPr="00140B8C">
        <w:rPr>
          <w:sz w:val="12"/>
        </w:rPr>
        <w:t xml:space="preserve">. Essentially, </w:t>
      </w:r>
      <w:proofErr w:type="spellStart"/>
      <w:r w:rsidRPr="00140B8C">
        <w:rPr>
          <w:u w:val="single"/>
        </w:rPr>
        <w:t>biocracy</w:t>
      </w:r>
      <w:proofErr w:type="spellEnd"/>
      <w:r w:rsidRPr="00140B8C">
        <w:rPr>
          <w:u w:val="single"/>
        </w:rPr>
        <w:t xml:space="preserve"> is a political system in which not only humans vote, but so do other living beings or Earth systems</w:t>
      </w:r>
      <w:r w:rsidRPr="00140B8C">
        <w:rPr>
          <w:sz w:val="12"/>
        </w:rPr>
        <w:t xml:space="preserve"> (Berry 1990). </w:t>
      </w:r>
      <w:r w:rsidRPr="00140B8C">
        <w:rPr>
          <w:b/>
          <w:bCs/>
          <w:u w:val="single"/>
        </w:rPr>
        <w:t xml:space="preserve">An </w:t>
      </w:r>
      <w:proofErr w:type="spellStart"/>
      <w:r w:rsidRPr="00140B8C">
        <w:rPr>
          <w:b/>
          <w:bCs/>
          <w:u w:val="single"/>
        </w:rPr>
        <w:t>ecocentric</w:t>
      </w:r>
      <w:proofErr w:type="spellEnd"/>
      <w:r w:rsidRPr="00140B8C">
        <w:rPr>
          <w:b/>
          <w:bCs/>
          <w:u w:val="single"/>
        </w:rPr>
        <w:t xml:space="preserve"> perspective would include in this vote the whole of the ecosystem</w:t>
      </w:r>
      <w:r w:rsidRPr="00140B8C">
        <w:rPr>
          <w:sz w:val="12"/>
        </w:rPr>
        <w:t xml:space="preserve">. According to </w:t>
      </w:r>
      <w:proofErr w:type="spellStart"/>
      <w:r w:rsidRPr="00140B8C">
        <w:rPr>
          <w:sz w:val="12"/>
        </w:rPr>
        <w:t>Verhagen</w:t>
      </w:r>
      <w:proofErr w:type="spellEnd"/>
      <w:r w:rsidRPr="00140B8C">
        <w:rPr>
          <w:sz w:val="12"/>
        </w:rPr>
        <w:t>: "</w:t>
      </w:r>
      <w:r w:rsidRPr="00F5688A">
        <w:rPr>
          <w:highlight w:val="green"/>
          <w:u w:val="single"/>
        </w:rPr>
        <w:t xml:space="preserve">evidence of an emerging </w:t>
      </w:r>
      <w:proofErr w:type="spellStart"/>
      <w:r w:rsidRPr="00F5688A">
        <w:rPr>
          <w:highlight w:val="green"/>
          <w:u w:val="single"/>
        </w:rPr>
        <w:t>biocracy</w:t>
      </w:r>
      <w:proofErr w:type="spellEnd"/>
      <w:r w:rsidRPr="00F5688A">
        <w:rPr>
          <w:highlight w:val="green"/>
          <w:u w:val="single"/>
        </w:rPr>
        <w:t xml:space="preserve"> in the modern Western world is</w:t>
      </w:r>
      <w:r w:rsidRPr="00140B8C">
        <w:rPr>
          <w:u w:val="single"/>
        </w:rPr>
        <w:t xml:space="preserve"> legislation </w:t>
      </w:r>
      <w:r w:rsidRPr="00F5688A">
        <w:rPr>
          <w:highlight w:val="green"/>
          <w:u w:val="single"/>
        </w:rPr>
        <w:t>about endangered species and the representation</w:t>
      </w:r>
      <w:r w:rsidRPr="00140B8C">
        <w:rPr>
          <w:u w:val="single"/>
        </w:rPr>
        <w:t xml:space="preserve"> of other life forms during political assemblies when persons or organizations become spokespersons and keepers of rivers, forests </w:t>
      </w:r>
      <w:proofErr w:type="spellStart"/>
      <w:r w:rsidRPr="00140B8C">
        <w:rPr>
          <w:u w:val="single"/>
        </w:rPr>
        <w:t>etc</w:t>
      </w:r>
      <w:proofErr w:type="spellEnd"/>
      <w:r w:rsidRPr="00140B8C">
        <w:rPr>
          <w:u w:val="single"/>
        </w:rPr>
        <w:t>”</w:t>
      </w:r>
      <w:r w:rsidRPr="00140B8C">
        <w:rPr>
          <w:sz w:val="12"/>
        </w:rPr>
        <w:t xml:space="preserve"> (</w:t>
      </w:r>
      <w:proofErr w:type="spellStart"/>
      <w:r w:rsidRPr="00140B8C">
        <w:rPr>
          <w:sz w:val="12"/>
        </w:rPr>
        <w:t>Verhagen</w:t>
      </w:r>
      <w:proofErr w:type="spellEnd"/>
      <w:r w:rsidRPr="00140B8C">
        <w:rPr>
          <w:sz w:val="12"/>
        </w:rPr>
        <w:t xml:space="preserve"> 2008). Ecuador could be construed as the first country that is a legal </w:t>
      </w:r>
      <w:proofErr w:type="spellStart"/>
      <w:r w:rsidRPr="00140B8C">
        <w:rPr>
          <w:sz w:val="12"/>
        </w:rPr>
        <w:t>biocracy</w:t>
      </w:r>
      <w:proofErr w:type="spellEnd"/>
      <w:r w:rsidRPr="00140B8C">
        <w:rPr>
          <w:sz w:val="12"/>
        </w:rPr>
        <w:t xml:space="preserve"> and </w:t>
      </w:r>
      <w:proofErr w:type="spellStart"/>
      <w:r w:rsidRPr="00140B8C">
        <w:rPr>
          <w:sz w:val="12"/>
        </w:rPr>
        <w:t>ecocracy</w:t>
      </w:r>
      <w:proofErr w:type="spellEnd"/>
      <w:r w:rsidRPr="00140B8C">
        <w:rPr>
          <w:sz w:val="12"/>
        </w:rPr>
        <w:t>. Articles 71-74 of its new constitution describe the relationship of humans to nature. Articles 71-74 can be interpreted as giving rights to the ‘entity’ nature. Provided below is a translation. The numbering and order of Articles has been edited to make the translation adhere to the Spanish original] (</w:t>
      </w:r>
      <w:proofErr w:type="spellStart"/>
      <w:r w:rsidRPr="00140B8C">
        <w:rPr>
          <w:sz w:val="12"/>
        </w:rPr>
        <w:t>Revkin</w:t>
      </w:r>
      <w:proofErr w:type="spellEnd"/>
      <w:r w:rsidRPr="00140B8C">
        <w:rPr>
          <w:sz w:val="12"/>
        </w:rPr>
        <w:t xml:space="preserve"> 2008) “Art. 71. Nature or Pachamama [a goddess revered by the indigenous people of the Andes -- “Mother </w:t>
      </w:r>
      <w:r w:rsidRPr="00140B8C">
        <w:rPr>
          <w:u w:val="single"/>
        </w:rPr>
        <w:t>Earth”], where life is reproduced and exists, has the right to exist, persist, maintain and regenerate its vital cycles, structure, functions and its processes in evolution</w:t>
      </w:r>
      <w:r w:rsidRPr="00140B8C">
        <w:rPr>
          <w:b/>
          <w:bCs/>
          <w:u w:val="single"/>
        </w:rPr>
        <w:t xml:space="preserve">. </w:t>
      </w:r>
      <w:r w:rsidRPr="00140B8C">
        <w:rPr>
          <w:u w:val="single"/>
        </w:rPr>
        <w:t>Every person, people, community or nationality, will be able to demand the recognitions of rights for nature before public authorities</w:t>
      </w:r>
      <w:r w:rsidRPr="00140B8C">
        <w:rPr>
          <w:sz w:val="12"/>
        </w:rPr>
        <w:t xml:space="preserve">. The application and interpretation of these rights will comply with the principles established in the Constitution. </w:t>
      </w:r>
      <w:r w:rsidRPr="00F5688A">
        <w:rPr>
          <w:highlight w:val="green"/>
          <w:u w:val="single"/>
        </w:rPr>
        <w:t>The State will provide incentive</w:t>
      </w:r>
      <w:r w:rsidRPr="00140B8C">
        <w:rPr>
          <w:u w:val="single"/>
        </w:rPr>
        <w:t xml:space="preserve"> for natural and juridical persons, as well as collectives, </w:t>
      </w:r>
      <w:r w:rsidRPr="00F5688A">
        <w:rPr>
          <w:highlight w:val="green"/>
          <w:u w:val="single"/>
        </w:rPr>
        <w:t>to protect nature</w:t>
      </w:r>
      <w:r w:rsidRPr="00140B8C">
        <w:rPr>
          <w:u w:val="single"/>
        </w:rPr>
        <w:t>; it will promote respect towards all the elements that form an ecosystem.</w:t>
      </w:r>
      <w:r w:rsidRPr="00140B8C">
        <w:rPr>
          <w:sz w:val="12"/>
        </w:rPr>
        <w:t xml:space="preserve"> Art. 72. Nature has the right to an integral restoration. This integral restoration is independent of the obligation on natural and juridical persons or the State to indemnify the people and the collectives that depend on the natural systems. In the cases of severe or permanent environmental impact, including the ones caused by the exploitation on non-renewable natural resources, the State will establish the most efficient mechanisms for the restoration, and will adopt adequate measures to eliminate or mitigate the harmful environmental consequences. Art. 73. The State will apply measures of precaution and restriction in all the activities that can lead to the extinction of species, the destruction of the ecosystems or the permanent alteration of the natural cycles. The introduction of organisms and organic and inorganic material that can alter in a definitive way the national genetic patrimony is prohibited. Art. 74. Persons, people, communities and nationalities will have the right to benefit from the environment and form natural wealth that will allow wellbeing. Environmental services will not be subject to appropriation; its production, provision, use and exploitation, will be regulated by the State.” </w:t>
      </w:r>
      <w:r w:rsidRPr="00140B8C">
        <w:rPr>
          <w:b/>
          <w:bCs/>
          <w:u w:val="single"/>
        </w:rPr>
        <w:t>It furthermore sets a hierarchy between different needs whereby the ability for food and water security is given higher priorities than energy security:</w:t>
      </w:r>
      <w:r w:rsidRPr="00140B8C">
        <w:rPr>
          <w:sz w:val="12"/>
        </w:rPr>
        <w:t xml:space="preserve"> Art. 15 - The State shall promote, in the public and private sector, the use of environmentally clean technologies and clean alternative energy. Energy sovereignty will not be achieved at the expense of food sovereignty, or affect the right to water (Environmental law alliance worldwide 2010)</w:t>
      </w:r>
    </w:p>
    <w:p w14:paraId="4A4EF40B" w14:textId="77777777" w:rsidR="00B4664F" w:rsidRDefault="00B4664F" w:rsidP="00B4664F">
      <w:pPr>
        <w:pStyle w:val="Heading3"/>
      </w:pPr>
      <w:r>
        <w:t>L---Economy</w:t>
      </w:r>
    </w:p>
    <w:p w14:paraId="51F5257C" w14:textId="77777777" w:rsidR="00B4664F" w:rsidRDefault="00B4664F" w:rsidP="00B4664F">
      <w:pPr>
        <w:pStyle w:val="Heading4"/>
      </w:pPr>
      <w:r>
        <w:t xml:space="preserve">Prioritizations of growth’ and development </w:t>
      </w:r>
      <w:r w:rsidRPr="00970244">
        <w:rPr>
          <w:u w:val="single"/>
        </w:rPr>
        <w:t>reproduce ableism</w:t>
      </w:r>
      <w:r>
        <w:t xml:space="preserve"> by cementing “productivity” with </w:t>
      </w:r>
      <w:r w:rsidRPr="00970244">
        <w:rPr>
          <w:u w:val="single"/>
        </w:rPr>
        <w:t>ability</w:t>
      </w:r>
      <w:r>
        <w:t xml:space="preserve"> and “unproductivity” with </w:t>
      </w:r>
      <w:r w:rsidRPr="00970244">
        <w:rPr>
          <w:u w:val="single"/>
        </w:rPr>
        <w:t>disability</w:t>
      </w:r>
    </w:p>
    <w:p w14:paraId="44ABD792" w14:textId="77777777" w:rsidR="00B4664F" w:rsidRDefault="00B4664F" w:rsidP="00B4664F">
      <w:r w:rsidRPr="00732D51">
        <w:rPr>
          <w:rStyle w:val="Style13ptBold"/>
        </w:rPr>
        <w:t>Pimentel and Monteleone 19</w:t>
      </w:r>
      <w:r>
        <w:t xml:space="preserve"> “A Privileged </w:t>
      </w:r>
      <w:proofErr w:type="spellStart"/>
      <w:r>
        <w:t>Bodymind</w:t>
      </w:r>
      <w:proofErr w:type="spellEnd"/>
      <w:r>
        <w:t xml:space="preserve">: The Entanglement of Ableism and Capitalism” </w:t>
      </w:r>
      <w:r>
        <w:rPr>
          <w:i/>
          <w:iCs/>
        </w:rPr>
        <w:t>International Journal of Economic Development, Volume 12, Number 1, pp. 63-81 2019</w:t>
      </w:r>
      <w:r>
        <w:t xml:space="preserve">  </w:t>
      </w:r>
      <w:r w:rsidRPr="002C1148">
        <w:rPr>
          <w:sz w:val="16"/>
          <w:szCs w:val="16"/>
        </w:rPr>
        <w:t>Rebecca Monteleone is an assistant professor of disability and technology at the University of Toledo. PhD Arizona State University, Tempe, AZ. Human and Social Dimensions of Science and Technology. Graduate Certificate, Gender Studies. MA, The University of Kent, Canterbury, UK Intellectual and Developmental Disability (Social Policy, Sociology and Social Research)Fulbright Postgraduate Scholar BA, The Ohio State University, Columbus, OH. Disability Studies</w:t>
      </w:r>
    </w:p>
    <w:p w14:paraId="0F79C77F" w14:textId="77777777" w:rsidR="00B4664F" w:rsidRDefault="00B4664F" w:rsidP="00B4664F">
      <w:pPr>
        <w:rPr>
          <w:u w:val="single"/>
        </w:rPr>
      </w:pPr>
      <w:r w:rsidRPr="00970244">
        <w:rPr>
          <w:sz w:val="14"/>
        </w:rPr>
        <w:t xml:space="preserve">Both Goodley and </w:t>
      </w:r>
      <w:proofErr w:type="spellStart"/>
      <w:r w:rsidRPr="00970244">
        <w:rPr>
          <w:sz w:val="14"/>
        </w:rPr>
        <w:t>Wolbring</w:t>
      </w:r>
      <w:proofErr w:type="spellEnd"/>
      <w:r w:rsidRPr="00970244">
        <w:rPr>
          <w:sz w:val="14"/>
        </w:rPr>
        <w:t xml:space="preserve">, as well as other scholars of (dis)ableism, are </w:t>
      </w:r>
      <w:r w:rsidRPr="002C1148">
        <w:rPr>
          <w:u w:val="single"/>
        </w:rPr>
        <w:t>explicit</w:t>
      </w:r>
      <w:r w:rsidRPr="00970244">
        <w:rPr>
          <w:sz w:val="14"/>
        </w:rPr>
        <w:t xml:space="preserve"> about the </w:t>
      </w:r>
      <w:r w:rsidRPr="002C1148">
        <w:rPr>
          <w:u w:val="single"/>
        </w:rPr>
        <w:t>deeply intertwined relationship between the economic and social dimensions of this normative framework</w:t>
      </w:r>
      <w:r w:rsidRPr="00970244">
        <w:rPr>
          <w:sz w:val="14"/>
        </w:rPr>
        <w:t xml:space="preserve">. The </w:t>
      </w:r>
      <w:r w:rsidRPr="00F5688A">
        <w:rPr>
          <w:b/>
          <w:bCs/>
          <w:highlight w:val="green"/>
          <w:u w:val="single"/>
        </w:rPr>
        <w:t>abilities that are</w:t>
      </w:r>
      <w:r w:rsidRPr="002C1148">
        <w:rPr>
          <w:b/>
          <w:bCs/>
          <w:u w:val="single"/>
        </w:rPr>
        <w:t xml:space="preserve"> privileged, and are thus </w:t>
      </w:r>
      <w:r w:rsidRPr="00F5688A">
        <w:rPr>
          <w:b/>
          <w:bCs/>
          <w:highlight w:val="green"/>
          <w:u w:val="single"/>
        </w:rPr>
        <w:t>deemed “essential</w:t>
      </w:r>
      <w:r w:rsidRPr="002C1148">
        <w:rPr>
          <w:b/>
          <w:bCs/>
          <w:u w:val="single"/>
        </w:rPr>
        <w:t xml:space="preserve">” </w:t>
      </w:r>
      <w:r w:rsidRPr="00970244">
        <w:rPr>
          <w:sz w:val="14"/>
        </w:rPr>
        <w:t>(</w:t>
      </w:r>
      <w:proofErr w:type="spellStart"/>
      <w:r w:rsidRPr="00970244">
        <w:rPr>
          <w:sz w:val="14"/>
        </w:rPr>
        <w:t>Wolbring</w:t>
      </w:r>
      <w:proofErr w:type="spellEnd"/>
      <w:r w:rsidRPr="00970244">
        <w:rPr>
          <w:sz w:val="14"/>
        </w:rPr>
        <w:t xml:space="preserve">, 2011), </w:t>
      </w:r>
      <w:r w:rsidRPr="00F5688A">
        <w:rPr>
          <w:b/>
          <w:bCs/>
          <w:highlight w:val="green"/>
          <w:u w:val="single"/>
        </w:rPr>
        <w:t>are those that enhance</w:t>
      </w:r>
      <w:r w:rsidRPr="002C1148">
        <w:rPr>
          <w:b/>
          <w:bCs/>
          <w:u w:val="single"/>
        </w:rPr>
        <w:t xml:space="preserve"> efficiency and </w:t>
      </w:r>
      <w:r w:rsidRPr="00F5688A">
        <w:rPr>
          <w:b/>
          <w:bCs/>
          <w:highlight w:val="green"/>
          <w:u w:val="single"/>
        </w:rPr>
        <w:t>productivity</w:t>
      </w:r>
      <w:r w:rsidRPr="00970244">
        <w:rPr>
          <w:sz w:val="14"/>
        </w:rPr>
        <w:t xml:space="preserve">. Taylor (2004), referencing Gleeson (1999), notes the relationship between disability and capitalistic labor, writing that “with the transition from feudalism to capitalism, </w:t>
      </w:r>
      <w:r w:rsidRPr="00F5688A">
        <w:rPr>
          <w:highlight w:val="green"/>
          <w:u w:val="single"/>
        </w:rPr>
        <w:t>impaired people became unproductive</w:t>
      </w:r>
      <w:r w:rsidRPr="002C1148">
        <w:rPr>
          <w:u w:val="single"/>
        </w:rPr>
        <w:t xml:space="preserve"> members of society </w:t>
      </w:r>
      <w:r w:rsidRPr="00F5688A">
        <w:rPr>
          <w:highlight w:val="green"/>
          <w:u w:val="single"/>
        </w:rPr>
        <w:t>and thus disabled</w:t>
      </w:r>
      <w:r w:rsidRPr="002C1148">
        <w:rPr>
          <w:u w:val="single"/>
        </w:rPr>
        <w:t>.</w:t>
      </w:r>
      <w:r w:rsidRPr="00970244">
        <w:rPr>
          <w:sz w:val="14"/>
        </w:rPr>
        <w:t xml:space="preserve"> The </w:t>
      </w:r>
      <w:r w:rsidRPr="00F5688A">
        <w:rPr>
          <w:highlight w:val="green"/>
          <w:u w:val="single"/>
        </w:rPr>
        <w:t xml:space="preserve">rise of commodity relations </w:t>
      </w:r>
      <w:r w:rsidRPr="00F5688A">
        <w:rPr>
          <w:b/>
          <w:bCs/>
          <w:highlight w:val="green"/>
          <w:u w:val="single"/>
        </w:rPr>
        <w:t>profoundly changed those processes of social embodiment</w:t>
      </w:r>
      <w:r w:rsidRPr="002C1148">
        <w:rPr>
          <w:u w:val="single"/>
        </w:rPr>
        <w:t xml:space="preserve"> that originated in work patterns</w:t>
      </w:r>
      <w:r w:rsidRPr="00970244">
        <w:rPr>
          <w:sz w:val="14"/>
        </w:rPr>
        <w:t xml:space="preserve">” (para. 15). In other </w:t>
      </w:r>
      <w:proofErr w:type="gramStart"/>
      <w:r w:rsidRPr="00970244">
        <w:rPr>
          <w:sz w:val="14"/>
        </w:rPr>
        <w:t>words</w:t>
      </w:r>
      <w:proofErr w:type="gramEnd"/>
      <w:r w:rsidRPr="00970244">
        <w:rPr>
          <w:sz w:val="14"/>
        </w:rPr>
        <w:t xml:space="preserve"> </w:t>
      </w:r>
      <w:r w:rsidRPr="00970244">
        <w:rPr>
          <w:u w:val="single"/>
        </w:rPr>
        <w:t xml:space="preserve">characteristics well-suited for the types of labor necessary for the success of the market are deemed essential, and </w:t>
      </w:r>
      <w:r w:rsidRPr="00F5688A">
        <w:rPr>
          <w:highlight w:val="green"/>
          <w:u w:val="single"/>
        </w:rPr>
        <w:t xml:space="preserve">any </w:t>
      </w:r>
      <w:r w:rsidRPr="00F5688A">
        <w:rPr>
          <w:b/>
          <w:bCs/>
          <w:highlight w:val="green"/>
          <w:u w:val="single"/>
        </w:rPr>
        <w:t>deviance</w:t>
      </w:r>
      <w:r w:rsidRPr="00970244">
        <w:rPr>
          <w:b/>
          <w:bCs/>
          <w:u w:val="single"/>
        </w:rPr>
        <w:t xml:space="preserve"> or deficits in these characteristics </w:t>
      </w:r>
      <w:r w:rsidRPr="00F5688A">
        <w:rPr>
          <w:b/>
          <w:bCs/>
          <w:highlight w:val="green"/>
          <w:u w:val="single"/>
        </w:rPr>
        <w:t>is labeled disabilit</w:t>
      </w:r>
      <w:r w:rsidRPr="00F5688A">
        <w:rPr>
          <w:highlight w:val="green"/>
          <w:u w:val="single"/>
        </w:rPr>
        <w:t>y</w:t>
      </w:r>
      <w:r w:rsidRPr="00970244">
        <w:rPr>
          <w:sz w:val="14"/>
        </w:rPr>
        <w:t xml:space="preserve">. </w:t>
      </w:r>
      <w:r w:rsidRPr="00970244">
        <w:rPr>
          <w:u w:val="single"/>
        </w:rPr>
        <w:t>The relationship between “able-</w:t>
      </w:r>
      <w:proofErr w:type="spellStart"/>
      <w:r w:rsidRPr="00970244">
        <w:rPr>
          <w:u w:val="single"/>
        </w:rPr>
        <w:t>bodiedness</w:t>
      </w:r>
      <w:proofErr w:type="spellEnd"/>
      <w:r w:rsidRPr="00970244">
        <w:rPr>
          <w:u w:val="single"/>
        </w:rPr>
        <w:t>” and the market is explicit.</w:t>
      </w:r>
      <w:r w:rsidRPr="00970244">
        <w:rPr>
          <w:sz w:val="14"/>
        </w:rPr>
        <w:t xml:space="preserve"> </w:t>
      </w:r>
      <w:r w:rsidRPr="00F5688A">
        <w:rPr>
          <w:highlight w:val="green"/>
          <w:u w:val="single"/>
        </w:rPr>
        <w:t>To be able-bodied</w:t>
      </w:r>
      <w:r w:rsidRPr="00970244">
        <w:rPr>
          <w:sz w:val="14"/>
        </w:rPr>
        <w:t>—in this context meaning possessing certain privileged physical and mental characteristics—</w:t>
      </w:r>
      <w:r w:rsidRPr="00970244">
        <w:rPr>
          <w:b/>
          <w:bCs/>
          <w:u w:val="single"/>
        </w:rPr>
        <w:t xml:space="preserve">is to be </w:t>
      </w:r>
      <w:r w:rsidRPr="00F5688A">
        <w:rPr>
          <w:b/>
          <w:bCs/>
          <w:highlight w:val="green"/>
          <w:u w:val="single"/>
        </w:rPr>
        <w:t>fit for profitable labor</w:t>
      </w:r>
      <w:r w:rsidRPr="00970244">
        <w:rPr>
          <w:b/>
          <w:bCs/>
          <w:u w:val="single"/>
        </w:rPr>
        <w:t>.</w:t>
      </w:r>
      <w:r w:rsidRPr="00970244">
        <w:rPr>
          <w:sz w:val="14"/>
        </w:rPr>
        <w:t xml:space="preserve"> </w:t>
      </w:r>
      <w:proofErr w:type="spellStart"/>
      <w:r w:rsidRPr="00970244">
        <w:rPr>
          <w:u w:val="single"/>
        </w:rPr>
        <w:t>Ablebodiedness</w:t>
      </w:r>
      <w:proofErr w:type="spellEnd"/>
      <w:r w:rsidRPr="00970244">
        <w:rPr>
          <w:sz w:val="14"/>
        </w:rPr>
        <w:t xml:space="preserve"> as it is currently understood in the United States, in fact, </w:t>
      </w:r>
      <w:r w:rsidRPr="00970244">
        <w:rPr>
          <w:b/>
          <w:bCs/>
          <w:u w:val="single"/>
        </w:rPr>
        <w:t>emerged as an identity simultaneously with industrial capitalism</w:t>
      </w:r>
      <w:r w:rsidRPr="00970244">
        <w:rPr>
          <w:sz w:val="14"/>
        </w:rPr>
        <w:t xml:space="preserve">. “In the emergent industrial capitalist system,” </w:t>
      </w:r>
      <w:proofErr w:type="spellStart"/>
      <w:r w:rsidRPr="00970244">
        <w:rPr>
          <w:sz w:val="14"/>
        </w:rPr>
        <w:t>McRuer</w:t>
      </w:r>
      <w:proofErr w:type="spellEnd"/>
      <w:r w:rsidRPr="00970244">
        <w:rPr>
          <w:sz w:val="14"/>
        </w:rPr>
        <w:t xml:space="preserve"> (2010) writes, “free to sell one’s labor but not free to do anything else effectively meant free to have an able body but not particularly free to have anything else.” (p. 303). </w:t>
      </w:r>
      <w:r w:rsidRPr="00970244">
        <w:rPr>
          <w:u w:val="single"/>
        </w:rPr>
        <w:t xml:space="preserve">Characteristics well-suited for industrial labor became synonymous not with idealized </w:t>
      </w:r>
      <w:proofErr w:type="spellStart"/>
      <w:r w:rsidRPr="00970244">
        <w:rPr>
          <w:u w:val="single"/>
        </w:rPr>
        <w:t>bodyminds</w:t>
      </w:r>
      <w:proofErr w:type="spellEnd"/>
      <w:r w:rsidRPr="00970244">
        <w:rPr>
          <w:u w:val="single"/>
        </w:rPr>
        <w:t xml:space="preserve"> but with default 71 </w:t>
      </w:r>
      <w:proofErr w:type="spellStart"/>
      <w:r w:rsidRPr="00970244">
        <w:rPr>
          <w:u w:val="single"/>
        </w:rPr>
        <w:t>bodyminds</w:t>
      </w:r>
      <w:proofErr w:type="spellEnd"/>
      <w:r w:rsidRPr="00970244">
        <w:rPr>
          <w:sz w:val="14"/>
        </w:rPr>
        <w:t>. What an “</w:t>
      </w:r>
      <w:r w:rsidRPr="00970244">
        <w:rPr>
          <w:u w:val="single"/>
        </w:rPr>
        <w:t xml:space="preserve">able </w:t>
      </w:r>
      <w:proofErr w:type="spellStart"/>
      <w:r w:rsidRPr="00970244">
        <w:rPr>
          <w:u w:val="single"/>
        </w:rPr>
        <w:t>bodymind</w:t>
      </w:r>
      <w:proofErr w:type="spellEnd"/>
      <w:r w:rsidRPr="00970244">
        <w:rPr>
          <w:u w:val="single"/>
        </w:rPr>
        <w:t xml:space="preserve">” is able to do is implicit; such a </w:t>
      </w:r>
      <w:proofErr w:type="spellStart"/>
      <w:r w:rsidRPr="00970244">
        <w:rPr>
          <w:u w:val="single"/>
        </w:rPr>
        <w:t>bodymind</w:t>
      </w:r>
      <w:proofErr w:type="spellEnd"/>
      <w:r w:rsidRPr="00970244">
        <w:rPr>
          <w:u w:val="single"/>
        </w:rPr>
        <w:t xml:space="preserve"> is capable of joining the labor market, capable of being efficient, productive work, capable of turning a profit for themselves, or more likely, for their employer</w:t>
      </w:r>
      <w:r w:rsidRPr="00970244">
        <w:rPr>
          <w:b/>
          <w:bCs/>
          <w:u w:val="single"/>
        </w:rPr>
        <w:t xml:space="preserve">. Any </w:t>
      </w:r>
      <w:proofErr w:type="spellStart"/>
      <w:r w:rsidRPr="00970244">
        <w:rPr>
          <w:b/>
          <w:bCs/>
          <w:u w:val="single"/>
        </w:rPr>
        <w:t>bodymind</w:t>
      </w:r>
      <w:proofErr w:type="spellEnd"/>
      <w:r w:rsidRPr="00970244">
        <w:rPr>
          <w:b/>
          <w:bCs/>
          <w:u w:val="single"/>
        </w:rPr>
        <w:t xml:space="preserve"> that does not meet such criteria is thus considered “disabled.</w:t>
      </w:r>
      <w:r w:rsidRPr="00970244">
        <w:rPr>
          <w:sz w:val="14"/>
        </w:rPr>
        <w:t xml:space="preserve">” </w:t>
      </w:r>
      <w:proofErr w:type="spellStart"/>
      <w:r w:rsidRPr="00970244">
        <w:rPr>
          <w:sz w:val="14"/>
        </w:rPr>
        <w:t>Kafer</w:t>
      </w:r>
      <w:proofErr w:type="spellEnd"/>
      <w:r w:rsidRPr="00970244">
        <w:rPr>
          <w:sz w:val="14"/>
        </w:rPr>
        <w:t xml:space="preserve"> (2013), when writing on growth attenuation procedures for individuals with intellectual disabilities, also notes the relationship between able-</w:t>
      </w:r>
      <w:proofErr w:type="spellStart"/>
      <w:r w:rsidRPr="00970244">
        <w:rPr>
          <w:sz w:val="14"/>
        </w:rPr>
        <w:t>bodiedness</w:t>
      </w:r>
      <w:proofErr w:type="spellEnd"/>
      <w:r w:rsidRPr="00970244">
        <w:rPr>
          <w:sz w:val="14"/>
        </w:rPr>
        <w:t xml:space="preserve"> and ability to work. </w:t>
      </w:r>
      <w:r w:rsidRPr="00970244">
        <w:rPr>
          <w:u w:val="single"/>
        </w:rPr>
        <w:t>“</w:t>
      </w:r>
      <w:r w:rsidRPr="00F5688A">
        <w:rPr>
          <w:highlight w:val="green"/>
          <w:u w:val="single"/>
        </w:rPr>
        <w:t>Disability, then, is defined as a lack of productivity</w:t>
      </w:r>
      <w:r w:rsidRPr="00970244">
        <w:rPr>
          <w:u w:val="single"/>
        </w:rPr>
        <w:t>,”</w:t>
      </w:r>
      <w:r w:rsidRPr="00970244">
        <w:rPr>
          <w:sz w:val="14"/>
        </w:rPr>
        <w:t xml:space="preserve"> she writes, “We are all to be smoothly running engines, and disability renders us defective products” (p. 54). Saxton (2006) challenges the inverse relationship between disability and productivity with a call to action, writing that “</w:t>
      </w:r>
      <w:r w:rsidRPr="00970244">
        <w:rPr>
          <w:u w:val="single"/>
        </w:rPr>
        <w:t>contributions of human beings cannot be judged by how we fit into the mold of normalcy, productivity, or cost-benefit” (p. 90, emphasis added).</w:t>
      </w:r>
    </w:p>
    <w:p w14:paraId="4DE7033D" w14:textId="77777777" w:rsidR="00B4664F" w:rsidRDefault="00B4664F" w:rsidP="00B4664F">
      <w:pPr>
        <w:pStyle w:val="Heading3"/>
      </w:pPr>
      <w:r>
        <w:t>L---Sustainable Development</w:t>
      </w:r>
    </w:p>
    <w:p w14:paraId="32742C87" w14:textId="77777777" w:rsidR="00B4664F" w:rsidRPr="005E678B" w:rsidRDefault="00B4664F" w:rsidP="00B4664F">
      <w:pPr>
        <w:pStyle w:val="Heading4"/>
      </w:pPr>
      <w:r>
        <w:t xml:space="preserve">Calls for “sustainability” reenforce ableist tropes of </w:t>
      </w:r>
      <w:r w:rsidRPr="00665FC9">
        <w:rPr>
          <w:u w:val="single"/>
        </w:rPr>
        <w:t>productivity</w:t>
      </w:r>
      <w:r>
        <w:t xml:space="preserve"> and </w:t>
      </w:r>
      <w:r w:rsidRPr="00665FC9">
        <w:rPr>
          <w:u w:val="single"/>
        </w:rPr>
        <w:t>self-sufficiency</w:t>
      </w:r>
    </w:p>
    <w:p w14:paraId="2DDD0A11" w14:textId="77777777" w:rsidR="00B4664F" w:rsidRPr="005E678B" w:rsidRDefault="00B4664F" w:rsidP="00B4664F">
      <w:pPr>
        <w:rPr>
          <w:i/>
          <w:iCs/>
        </w:rPr>
      </w:pPr>
      <w:r w:rsidRPr="005E678B">
        <w:rPr>
          <w:rStyle w:val="Style13ptBold"/>
        </w:rPr>
        <w:t>Fenny 17</w:t>
      </w:r>
      <w:r>
        <w:t xml:space="preserve"> “Ableism and Disablism in the UK Environmental Movement” </w:t>
      </w:r>
      <w:r>
        <w:rPr>
          <w:i/>
          <w:iCs/>
        </w:rPr>
        <w:t xml:space="preserve">Environmental Values </w:t>
      </w:r>
      <w:r w:rsidRPr="005E678B">
        <w:t xml:space="preserve">Deborah </w:t>
      </w:r>
      <w:proofErr w:type="spellStart"/>
      <w:r>
        <w:t>Fenney</w:t>
      </w:r>
      <w:proofErr w:type="spellEnd"/>
      <w:r>
        <w:t xml:space="preserve"> </w:t>
      </w:r>
      <w:r w:rsidRPr="005E678B">
        <w:t>has a PhD in sociology and social policy from the University of Leeds, which explored disabled people’s access to sustainable lifestyles.</w:t>
      </w:r>
    </w:p>
    <w:p w14:paraId="13D7EB8C" w14:textId="77777777" w:rsidR="00B4664F" w:rsidRPr="00BF34E3" w:rsidRDefault="00B4664F" w:rsidP="00B4664F">
      <w:pPr>
        <w:rPr>
          <w:sz w:val="16"/>
        </w:rPr>
      </w:pPr>
      <w:r w:rsidRPr="00BF34E3">
        <w:rPr>
          <w:sz w:val="16"/>
        </w:rPr>
        <w:t xml:space="preserve">This research was informed by a social-relational approach to disability (Thomas 1999). </w:t>
      </w:r>
      <w:r w:rsidRPr="0071661F">
        <w:rPr>
          <w:u w:val="single"/>
        </w:rPr>
        <w:t>Disability</w:t>
      </w:r>
      <w:r>
        <w:rPr>
          <w:u w:val="single"/>
        </w:rPr>
        <w:t xml:space="preserve"> </w:t>
      </w:r>
      <w:r w:rsidRPr="00F5688A">
        <w:rPr>
          <w:highlight w:val="green"/>
          <w:u w:val="single"/>
        </w:rPr>
        <w:t>Ableism</w:t>
      </w:r>
      <w:r w:rsidRPr="005E678B">
        <w:rPr>
          <w:u w:val="single"/>
        </w:rPr>
        <w:t xml:space="preserve">, meanwhile, </w:t>
      </w:r>
      <w:r w:rsidRPr="00F5688A">
        <w:rPr>
          <w:highlight w:val="green"/>
          <w:u w:val="single"/>
        </w:rPr>
        <w:t>provides a framework for considering why environments and activities have been constructed in particular ways</w:t>
      </w:r>
      <w:r w:rsidRPr="005E678B">
        <w:rPr>
          <w:u w:val="single"/>
        </w:rPr>
        <w:t xml:space="preserve">, </w:t>
      </w:r>
      <w:r w:rsidRPr="00F5688A">
        <w:rPr>
          <w:highlight w:val="green"/>
          <w:u w:val="single"/>
        </w:rPr>
        <w:t>and which</w:t>
      </w:r>
      <w:r w:rsidRPr="005E678B">
        <w:rPr>
          <w:u w:val="single"/>
        </w:rPr>
        <w:t xml:space="preserve"> embodiments (and which </w:t>
      </w:r>
      <w:r w:rsidRPr="00F5688A">
        <w:rPr>
          <w:highlight w:val="green"/>
          <w:u w:val="single"/>
        </w:rPr>
        <w:t>abilities</w:t>
      </w:r>
      <w:r w:rsidRPr="005E678B">
        <w:rPr>
          <w:u w:val="single"/>
        </w:rPr>
        <w:t xml:space="preserve">) </w:t>
      </w:r>
      <w:r w:rsidRPr="00F5688A">
        <w:rPr>
          <w:highlight w:val="green"/>
          <w:u w:val="single"/>
        </w:rPr>
        <w:t>are</w:t>
      </w:r>
      <w:r w:rsidRPr="005E678B">
        <w:rPr>
          <w:u w:val="single"/>
        </w:rPr>
        <w:t xml:space="preserve"> currently assumed and </w:t>
      </w:r>
      <w:r w:rsidRPr="00F5688A">
        <w:rPr>
          <w:highlight w:val="green"/>
          <w:u w:val="single"/>
        </w:rPr>
        <w:t>valued</w:t>
      </w:r>
      <w:r w:rsidRPr="00BF34E3">
        <w:rPr>
          <w:sz w:val="16"/>
        </w:rPr>
        <w:t xml:space="preserve">. </w:t>
      </w:r>
      <w:proofErr w:type="gramStart"/>
      <w:r w:rsidRPr="00BF34E3">
        <w:rPr>
          <w:sz w:val="16"/>
        </w:rPr>
        <w:t>Therefore</w:t>
      </w:r>
      <w:proofErr w:type="gramEnd"/>
      <w:r w:rsidRPr="00BF34E3">
        <w:rPr>
          <w:sz w:val="16"/>
        </w:rPr>
        <w:t xml:space="preserve"> a consideration of ableism, using Campbell's definition, can complement a social-relational approach to disability. The two are thus used alongside each other to enable wider </w:t>
      </w:r>
      <w:proofErr w:type="spellStart"/>
      <w:r w:rsidRPr="00BF34E3">
        <w:rPr>
          <w:sz w:val="16"/>
        </w:rPr>
        <w:t>theorising</w:t>
      </w:r>
      <w:proofErr w:type="spellEnd"/>
      <w:r w:rsidRPr="00BF34E3">
        <w:rPr>
          <w:sz w:val="16"/>
        </w:rPr>
        <w:t xml:space="preserve"> of disabled people's experiences in this research. A </w:t>
      </w:r>
      <w:r w:rsidRPr="005E678B">
        <w:rPr>
          <w:u w:val="single"/>
        </w:rPr>
        <w:t xml:space="preserve">further </w:t>
      </w:r>
      <w:r w:rsidRPr="00F5688A">
        <w:rPr>
          <w:highlight w:val="green"/>
          <w:u w:val="single"/>
        </w:rPr>
        <w:t>key concept for this</w:t>
      </w:r>
      <w:r w:rsidRPr="005E678B">
        <w:rPr>
          <w:u w:val="single"/>
        </w:rPr>
        <w:t xml:space="preserve"> research </w:t>
      </w:r>
      <w:r w:rsidRPr="00F5688A">
        <w:rPr>
          <w:highlight w:val="green"/>
          <w:u w:val="single"/>
        </w:rPr>
        <w:t xml:space="preserve">is that of </w:t>
      </w:r>
      <w:r w:rsidRPr="00F5688A">
        <w:rPr>
          <w:b/>
          <w:bCs/>
          <w:highlight w:val="green"/>
          <w:u w:val="single"/>
        </w:rPr>
        <w:t>'sustainable lifestyles'</w:t>
      </w:r>
      <w:r w:rsidRPr="00BF34E3">
        <w:rPr>
          <w:sz w:val="16"/>
        </w:rPr>
        <w:t xml:space="preserve">. This is a widely used concept in policy literature, but there is little consensus as to what, exactly, a sustainable lifestyle </w:t>
      </w:r>
      <w:proofErr w:type="gramStart"/>
      <w:r w:rsidRPr="00BF34E3">
        <w:rPr>
          <w:sz w:val="16"/>
        </w:rPr>
        <w:t>entails</w:t>
      </w:r>
      <w:proofErr w:type="gramEnd"/>
      <w:r w:rsidRPr="00BF34E3">
        <w:rPr>
          <w:sz w:val="16"/>
        </w:rPr>
        <w:t xml:space="preserve"> (</w:t>
      </w:r>
      <w:proofErr w:type="spellStart"/>
      <w:r w:rsidRPr="00BF34E3">
        <w:rPr>
          <w:sz w:val="16"/>
        </w:rPr>
        <w:t>Shirani</w:t>
      </w:r>
      <w:proofErr w:type="spellEnd"/>
      <w:r w:rsidRPr="00BF34E3">
        <w:rPr>
          <w:sz w:val="16"/>
        </w:rPr>
        <w:t xml:space="preserve"> et al. 2015). It can </w:t>
      </w:r>
      <w:r w:rsidRPr="005E678B">
        <w:rPr>
          <w:u w:val="single"/>
        </w:rPr>
        <w:t>relate to a wide range of pro-environmental activities, from domestic to public</w:t>
      </w:r>
      <w:r w:rsidRPr="00BF34E3">
        <w:rPr>
          <w:sz w:val="16"/>
        </w:rPr>
        <w:t xml:space="preserve"> (see </w:t>
      </w:r>
      <w:proofErr w:type="gramStart"/>
      <w:r w:rsidRPr="00BF34E3">
        <w:rPr>
          <w:sz w:val="16"/>
        </w:rPr>
        <w:t>e.g.</w:t>
      </w:r>
      <w:proofErr w:type="gramEnd"/>
      <w:r w:rsidRPr="00BF34E3">
        <w:rPr>
          <w:sz w:val="16"/>
        </w:rPr>
        <w:t xml:space="preserve"> Defra 2011), and this understanding is adopted in this paper. Similarly, wider understandings of sustainability are also highly contested. To briefly </w:t>
      </w:r>
      <w:proofErr w:type="spellStart"/>
      <w:r w:rsidRPr="00BF34E3">
        <w:rPr>
          <w:sz w:val="16"/>
        </w:rPr>
        <w:t>summarise</w:t>
      </w:r>
      <w:proofErr w:type="spellEnd"/>
      <w:r w:rsidRPr="00BF34E3">
        <w:rPr>
          <w:sz w:val="16"/>
        </w:rPr>
        <w:t xml:space="preserve"> one key debate, </w:t>
      </w:r>
      <w:r w:rsidRPr="00F5688A">
        <w:rPr>
          <w:b/>
          <w:bCs/>
          <w:highlight w:val="green"/>
          <w:u w:val="single"/>
        </w:rPr>
        <w:t>'weak' sustainability approaches that focus on continued economic growth facilitated by technological progress</w:t>
      </w:r>
      <w:r w:rsidRPr="00BF34E3">
        <w:rPr>
          <w:sz w:val="16"/>
        </w:rPr>
        <w:t xml:space="preserve"> are contrasted with 'strong' sustainability approaches that are less optimistic about the potential of technology and concern themselves with finite resources and the need to protect nature (see </w:t>
      </w:r>
      <w:proofErr w:type="gramStart"/>
      <w:r w:rsidRPr="00BF34E3">
        <w:rPr>
          <w:sz w:val="16"/>
        </w:rPr>
        <w:t>e.g.</w:t>
      </w:r>
      <w:proofErr w:type="gramEnd"/>
      <w:r w:rsidRPr="00BF34E3">
        <w:rPr>
          <w:sz w:val="16"/>
        </w:rPr>
        <w:t xml:space="preserve"> </w:t>
      </w:r>
      <w:proofErr w:type="spellStart"/>
      <w:r w:rsidRPr="00BF34E3">
        <w:rPr>
          <w:sz w:val="16"/>
        </w:rPr>
        <w:t>Neumayer</w:t>
      </w:r>
      <w:proofErr w:type="spellEnd"/>
      <w:r w:rsidRPr="00BF34E3">
        <w:rPr>
          <w:sz w:val="16"/>
        </w:rPr>
        <w:t xml:space="preserve"> 2010). The UK's policy approach implies the former, while a significant strand of the UK environmental movement may be </w:t>
      </w:r>
      <w:proofErr w:type="spellStart"/>
      <w:r w:rsidRPr="00BF34E3">
        <w:rPr>
          <w:sz w:val="16"/>
        </w:rPr>
        <w:t>characterised</w:t>
      </w:r>
      <w:proofErr w:type="spellEnd"/>
      <w:r w:rsidRPr="00BF34E3">
        <w:rPr>
          <w:sz w:val="16"/>
        </w:rPr>
        <w:t xml:space="preserve"> by the latter. </w:t>
      </w:r>
      <w:r w:rsidRPr="005E678B">
        <w:rPr>
          <w:u w:val="single"/>
        </w:rPr>
        <w:t>Both approaches</w:t>
      </w:r>
      <w:r w:rsidRPr="00BF34E3">
        <w:rPr>
          <w:sz w:val="16"/>
        </w:rPr>
        <w:t>, however</w:t>
      </w:r>
      <w:r w:rsidRPr="005E678B">
        <w:rPr>
          <w:u w:val="single"/>
        </w:rPr>
        <w:t>, risk obscuring social issues such as those relevant to disability</w:t>
      </w:r>
      <w:r w:rsidRPr="00BF34E3">
        <w:rPr>
          <w:sz w:val="16"/>
        </w:rPr>
        <w:t xml:space="preserve">. For example, </w:t>
      </w:r>
      <w:r w:rsidRPr="00F5688A">
        <w:rPr>
          <w:highlight w:val="green"/>
          <w:u w:val="single"/>
        </w:rPr>
        <w:t>'weak' sustainability approaches</w:t>
      </w:r>
      <w:r w:rsidRPr="005E678B">
        <w:rPr>
          <w:u w:val="single"/>
        </w:rPr>
        <w:t xml:space="preserve">, such as those in UK policy, </w:t>
      </w:r>
      <w:r w:rsidRPr="00F5688A">
        <w:rPr>
          <w:highlight w:val="green"/>
          <w:u w:val="single"/>
        </w:rPr>
        <w:t>are grounded in a wider neoliberal paradigm</w:t>
      </w:r>
      <w:r w:rsidRPr="005E678B">
        <w:rPr>
          <w:u w:val="single"/>
        </w:rPr>
        <w:t>.</w:t>
      </w:r>
      <w:r w:rsidRPr="00BF34E3">
        <w:rPr>
          <w:sz w:val="16"/>
        </w:rPr>
        <w:t xml:space="preserve"> This leads to </w:t>
      </w:r>
      <w:r w:rsidRPr="00F5688A">
        <w:rPr>
          <w:b/>
          <w:bCs/>
          <w:highlight w:val="green"/>
          <w:u w:val="single"/>
        </w:rPr>
        <w:t>overly focusing on the economy</w:t>
      </w:r>
      <w:r w:rsidRPr="005E678B">
        <w:rPr>
          <w:b/>
          <w:bCs/>
          <w:u w:val="single"/>
        </w:rPr>
        <w:t xml:space="preserve">, </w:t>
      </w:r>
      <w:r w:rsidRPr="00F5688A">
        <w:rPr>
          <w:b/>
          <w:bCs/>
          <w:highlight w:val="green"/>
          <w:u w:val="single"/>
        </w:rPr>
        <w:t>which</w:t>
      </w:r>
      <w:r w:rsidRPr="005E678B">
        <w:rPr>
          <w:b/>
          <w:bCs/>
          <w:u w:val="single"/>
        </w:rPr>
        <w:t xml:space="preserve">, along with other features of neoliberalism, </w:t>
      </w:r>
      <w:r w:rsidRPr="00F5688A">
        <w:rPr>
          <w:b/>
          <w:bCs/>
          <w:highlight w:val="green"/>
          <w:u w:val="single"/>
        </w:rPr>
        <w:t>has been implicated in maintaining disability as a form of oppression</w:t>
      </w:r>
      <w:r w:rsidRPr="00BF34E3">
        <w:rPr>
          <w:sz w:val="16"/>
        </w:rPr>
        <w:t xml:space="preserve"> (Barnes 2005; Wilton and </w:t>
      </w:r>
      <w:proofErr w:type="spellStart"/>
      <w:r w:rsidRPr="00BF34E3">
        <w:rPr>
          <w:sz w:val="16"/>
        </w:rPr>
        <w:t>Schuer</w:t>
      </w:r>
      <w:proofErr w:type="spellEnd"/>
      <w:r w:rsidRPr="00BF34E3">
        <w:rPr>
          <w:sz w:val="16"/>
        </w:rPr>
        <w:t xml:space="preserve"> 2006). In the case of </w:t>
      </w:r>
      <w:r w:rsidRPr="00F5688A">
        <w:rPr>
          <w:highlight w:val="green"/>
          <w:u w:val="single"/>
        </w:rPr>
        <w:t>'strong' sustainability</w:t>
      </w:r>
      <w:r w:rsidRPr="00BF34E3">
        <w:rPr>
          <w:sz w:val="16"/>
        </w:rPr>
        <w:t xml:space="preserve">, this is often associated with the more radical side of environmental activism that </w:t>
      </w:r>
      <w:r w:rsidRPr="005E678B">
        <w:rPr>
          <w:u w:val="single"/>
        </w:rPr>
        <w:t>rejects current dominant economic (and sometimes political) system(s</w:t>
      </w:r>
      <w:r w:rsidRPr="00BF34E3">
        <w:rPr>
          <w:sz w:val="16"/>
        </w:rPr>
        <w:t xml:space="preserve">). It may also be </w:t>
      </w:r>
      <w:proofErr w:type="spellStart"/>
      <w:r w:rsidRPr="00F5688A">
        <w:rPr>
          <w:sz w:val="16"/>
          <w:highlight w:val="green"/>
        </w:rPr>
        <w:t>c</w:t>
      </w:r>
      <w:r w:rsidRPr="00F5688A">
        <w:rPr>
          <w:b/>
          <w:bCs/>
          <w:highlight w:val="green"/>
          <w:u w:val="single"/>
        </w:rPr>
        <w:t>haracterised</w:t>
      </w:r>
      <w:proofErr w:type="spellEnd"/>
      <w:r w:rsidRPr="00F5688A">
        <w:rPr>
          <w:b/>
          <w:bCs/>
          <w:highlight w:val="green"/>
          <w:u w:val="single"/>
        </w:rPr>
        <w:t xml:space="preserve"> by an individualistic understanding of humanity</w:t>
      </w:r>
      <w:r w:rsidRPr="005E678B">
        <w:rPr>
          <w:b/>
          <w:bCs/>
          <w:u w:val="single"/>
        </w:rPr>
        <w:t xml:space="preserve"> and prizing of a traditional view of indepen</w:t>
      </w:r>
      <w:r w:rsidRPr="00665FC9">
        <w:rPr>
          <w:b/>
          <w:bCs/>
          <w:u w:val="single"/>
        </w:rPr>
        <w:t>dence</w:t>
      </w:r>
      <w:r w:rsidRPr="00BF34E3">
        <w:rPr>
          <w:sz w:val="16"/>
        </w:rPr>
        <w:t xml:space="preserve">--that is, doing things without assistance - </w:t>
      </w:r>
      <w:r w:rsidRPr="00F5688A">
        <w:rPr>
          <w:highlight w:val="green"/>
          <w:u w:val="single"/>
        </w:rPr>
        <w:t>and self-sufficiency</w:t>
      </w:r>
      <w:r w:rsidRPr="00BF34E3">
        <w:rPr>
          <w:sz w:val="16"/>
        </w:rPr>
        <w:t>, as has been identified in some environmentally focused intentional communities (</w:t>
      </w:r>
      <w:proofErr w:type="spellStart"/>
      <w:r w:rsidRPr="00BF34E3">
        <w:rPr>
          <w:sz w:val="16"/>
        </w:rPr>
        <w:t>Fenney</w:t>
      </w:r>
      <w:proofErr w:type="spellEnd"/>
      <w:r w:rsidRPr="00BF34E3">
        <w:rPr>
          <w:sz w:val="16"/>
        </w:rPr>
        <w:t xml:space="preserve"> </w:t>
      </w:r>
      <w:proofErr w:type="spellStart"/>
      <w:r w:rsidRPr="00BF34E3">
        <w:rPr>
          <w:sz w:val="16"/>
        </w:rPr>
        <w:t>Salkeld</w:t>
      </w:r>
      <w:proofErr w:type="spellEnd"/>
      <w:r w:rsidRPr="00BF34E3">
        <w:rPr>
          <w:sz w:val="16"/>
        </w:rPr>
        <w:t xml:space="preserve"> 2015; </w:t>
      </w:r>
      <w:proofErr w:type="spellStart"/>
      <w:r w:rsidRPr="00BF34E3">
        <w:rPr>
          <w:sz w:val="16"/>
        </w:rPr>
        <w:t>Sargisson</w:t>
      </w:r>
      <w:proofErr w:type="spellEnd"/>
      <w:r w:rsidRPr="00BF34E3">
        <w:rPr>
          <w:sz w:val="16"/>
        </w:rPr>
        <w:t xml:space="preserve"> 2009). As will be shown, </w:t>
      </w:r>
      <w:r w:rsidRPr="005E678B">
        <w:rPr>
          <w:b/>
          <w:bCs/>
          <w:u w:val="single"/>
        </w:rPr>
        <w:t xml:space="preserve">this kind of approach also </w:t>
      </w:r>
      <w:r w:rsidRPr="00F5688A">
        <w:rPr>
          <w:b/>
          <w:bCs/>
          <w:highlight w:val="green"/>
          <w:u w:val="single"/>
        </w:rPr>
        <w:t>has potentially negative implications for disabled people</w:t>
      </w:r>
      <w:r w:rsidRPr="00BF34E3">
        <w:rPr>
          <w:sz w:val="16"/>
        </w:rPr>
        <w:t>.</w:t>
      </w:r>
    </w:p>
    <w:p w14:paraId="5D740444" w14:textId="77777777" w:rsidR="00B4664F" w:rsidRPr="008045F8" w:rsidRDefault="00B4664F" w:rsidP="00B4664F">
      <w:pPr>
        <w:rPr>
          <w:u w:val="single"/>
        </w:rPr>
      </w:pPr>
    </w:p>
    <w:p w14:paraId="46D49D90" w14:textId="77777777" w:rsidR="00B4664F" w:rsidRPr="005B00C0" w:rsidRDefault="00B4664F" w:rsidP="00B4664F"/>
    <w:p w14:paraId="65AD76A0" w14:textId="77777777" w:rsidR="00B4664F" w:rsidRDefault="00B4664F" w:rsidP="00B4664F">
      <w:pPr>
        <w:pStyle w:val="Heading3"/>
      </w:pPr>
      <w:r>
        <w:t>L---Renewable Energy</w:t>
      </w:r>
    </w:p>
    <w:p w14:paraId="4AACC5BF" w14:textId="77777777" w:rsidR="00B4664F" w:rsidRDefault="00B4664F" w:rsidP="00B4664F">
      <w:pPr>
        <w:pStyle w:val="Heading4"/>
      </w:pPr>
      <w:r>
        <w:t xml:space="preserve">Renewable energy ultimately aims to preserve the environment while balancing </w:t>
      </w:r>
      <w:r w:rsidRPr="003D49FF">
        <w:rPr>
          <w:u w:val="single"/>
        </w:rPr>
        <w:t>productivity</w:t>
      </w:r>
      <w:r>
        <w:t xml:space="preserve"> and </w:t>
      </w:r>
      <w:r w:rsidRPr="003D49FF">
        <w:rPr>
          <w:u w:val="single"/>
        </w:rPr>
        <w:t>consumerism</w:t>
      </w:r>
      <w:r>
        <w:t xml:space="preserve"> – that reentrances </w:t>
      </w:r>
      <w:r w:rsidRPr="00722AE5">
        <w:rPr>
          <w:u w:val="single"/>
        </w:rPr>
        <w:t>ableism</w:t>
      </w:r>
    </w:p>
    <w:p w14:paraId="612B0042" w14:textId="77777777" w:rsidR="00B4664F" w:rsidRPr="00EA36C8" w:rsidRDefault="00B4664F" w:rsidP="00B4664F">
      <w:proofErr w:type="spellStart"/>
      <w:r w:rsidRPr="00140B8C">
        <w:rPr>
          <w:rStyle w:val="Style13ptBold"/>
        </w:rPr>
        <w:t>Wolbring</w:t>
      </w:r>
      <w:proofErr w:type="spellEnd"/>
      <w:r w:rsidRPr="00140B8C">
        <w:rPr>
          <w:rStyle w:val="Style13ptBold"/>
        </w:rPr>
        <w:t xml:space="preserve"> 11</w:t>
      </w:r>
      <w:r>
        <w:t xml:space="preserve"> “Ableism and Energy Security and Insecurity” </w:t>
      </w:r>
      <w:r>
        <w:rPr>
          <w:i/>
          <w:iCs/>
        </w:rPr>
        <w:t>Studies in Ethics, Law, and Technology, Volume 5, Issue, 1, 2011.</w:t>
      </w:r>
      <w:r>
        <w:t xml:space="preserve"> </w:t>
      </w:r>
      <w:r w:rsidRPr="00140B8C">
        <w:rPr>
          <w:sz w:val="16"/>
          <w:szCs w:val="16"/>
        </w:rPr>
        <w:t xml:space="preserve">Dr. Gregor </w:t>
      </w:r>
      <w:proofErr w:type="spellStart"/>
      <w:r w:rsidRPr="00140B8C">
        <w:rPr>
          <w:sz w:val="16"/>
          <w:szCs w:val="16"/>
        </w:rPr>
        <w:t>Wolbring</w:t>
      </w:r>
      <w:proofErr w:type="spellEnd"/>
      <w:r w:rsidRPr="00140B8C">
        <w:rPr>
          <w:sz w:val="16"/>
          <w:szCs w:val="16"/>
        </w:rPr>
        <w:t xml:space="preserve"> is a tenured Associate Professor at the University of Calgary’s Cumming School of Medicine (Community Health Science, Program in Community Rehabilitation and Disability Studies).  He is presently a member of the Institute for Technology Assessment and Systems Analysis (ITAS), Karlsruhe, Germany and a fellow of the Institute for Science, Policy and Society, University of Ottawa, Canada.</w:t>
      </w:r>
    </w:p>
    <w:p w14:paraId="49B5D5F1" w14:textId="77777777" w:rsidR="00B4664F" w:rsidRPr="005928DE" w:rsidRDefault="00B4664F" w:rsidP="00B4664F">
      <w:pPr>
        <w:rPr>
          <w:sz w:val="16"/>
        </w:rPr>
      </w:pPr>
      <w:r w:rsidRPr="005928DE">
        <w:rPr>
          <w:sz w:val="16"/>
        </w:rPr>
        <w:t xml:space="preserve">In 2001–02 the Millennium Project in collaboration with the Foresight and Governance Project of the Woodrow Wilson International Center for Scholars Study conducted </w:t>
      </w:r>
      <w:r w:rsidRPr="00EA36C8">
        <w:rPr>
          <w:u w:val="single"/>
        </w:rPr>
        <w:t>a survey to generate an international outlook on what goals might be desirable to achieve and what is seen as politically achievable by 2050</w:t>
      </w:r>
      <w:r w:rsidRPr="005928DE">
        <w:rPr>
          <w:sz w:val="16"/>
        </w:rPr>
        <w:t xml:space="preserve"> (Glenn, Gordon, and </w:t>
      </w:r>
      <w:proofErr w:type="spellStart"/>
      <w:r w:rsidRPr="005928DE">
        <w:rPr>
          <w:sz w:val="16"/>
        </w:rPr>
        <w:t>Florescu</w:t>
      </w:r>
      <w:proofErr w:type="spellEnd"/>
      <w:r w:rsidRPr="005928DE">
        <w:rPr>
          <w:sz w:val="16"/>
        </w:rPr>
        <w:t xml:space="preserve"> Elizabeth 2008). Most </w:t>
      </w:r>
      <w:r w:rsidRPr="00EA36C8">
        <w:rPr>
          <w:u w:val="single"/>
        </w:rPr>
        <w:t>of the 44 identified goals (such as ending water shortages, water pollution and hunger) are directly affected by the existence of energy securit</w:t>
      </w:r>
      <w:r w:rsidRPr="005928DE">
        <w:rPr>
          <w:sz w:val="16"/>
        </w:rPr>
        <w:t xml:space="preserve">y or indirectly affected because whether energy security exists or not changes the political and societal culture in such a way that the list of goals would change as would the sentiment of which goals are achievable. However, despite the pervasive importance of energy security so far, </w:t>
      </w:r>
      <w:r w:rsidRPr="00EA36C8">
        <w:rPr>
          <w:u w:val="single"/>
        </w:rPr>
        <w:t xml:space="preserve">no global consensus has emerged as to how far and with which tools to address energy inequity. </w:t>
      </w:r>
      <w:r w:rsidRPr="00F5688A">
        <w:rPr>
          <w:highlight w:val="green"/>
          <w:u w:val="single"/>
        </w:rPr>
        <w:t>Techno solutions to energy security proposed are stalled</w:t>
      </w:r>
      <w:r w:rsidRPr="00EA36C8">
        <w:rPr>
          <w:u w:val="single"/>
        </w:rPr>
        <w:t xml:space="preserve"> or pushed forward in many places </w:t>
      </w:r>
      <w:r w:rsidRPr="00F5688A">
        <w:rPr>
          <w:highlight w:val="green"/>
          <w:u w:val="single"/>
        </w:rPr>
        <w:t>depending on how they impact consumerism</w:t>
      </w:r>
      <w:r w:rsidRPr="00EA36C8">
        <w:rPr>
          <w:u w:val="single"/>
        </w:rPr>
        <w:t xml:space="preserve"> and competitivenes</w:t>
      </w:r>
      <w:r w:rsidRPr="005928DE">
        <w:rPr>
          <w:sz w:val="16"/>
        </w:rPr>
        <w:t xml:space="preserve">s. </w:t>
      </w:r>
      <w:r w:rsidRPr="00EA36C8">
        <w:rPr>
          <w:u w:val="single"/>
        </w:rPr>
        <w:t xml:space="preserve">If </w:t>
      </w:r>
      <w:r w:rsidRPr="00F5688A">
        <w:rPr>
          <w:highlight w:val="green"/>
          <w:u w:val="single"/>
        </w:rPr>
        <w:t>a form of Ableism that favors productivity</w:t>
      </w:r>
      <w:r w:rsidRPr="00EA36C8">
        <w:rPr>
          <w:u w:val="single"/>
        </w:rPr>
        <w:t xml:space="preserve">, consumerism and competitiveness </w:t>
      </w:r>
      <w:r w:rsidRPr="00F5688A">
        <w:rPr>
          <w:highlight w:val="green"/>
          <w:u w:val="single"/>
        </w:rPr>
        <w:t>is the main driver for envisioning and directing solutions for energy security</w:t>
      </w:r>
      <w:r w:rsidRPr="00EA36C8">
        <w:rPr>
          <w:u w:val="single"/>
        </w:rPr>
        <w:t xml:space="preserve"> </w:t>
      </w:r>
      <w:r w:rsidRPr="00EA36C8">
        <w:rPr>
          <w:b/>
          <w:bCs/>
          <w:u w:val="single"/>
        </w:rPr>
        <w:t>one can expect product developments that further this form of Ableism</w:t>
      </w:r>
      <w:r w:rsidRPr="005928DE">
        <w:rPr>
          <w:b/>
          <w:bCs/>
          <w:sz w:val="16"/>
        </w:rPr>
        <w:t>.</w:t>
      </w:r>
      <w:r w:rsidRPr="005928DE">
        <w:rPr>
          <w:sz w:val="16"/>
        </w:rPr>
        <w:t xml:space="preserve"> Whether one follows an anthropocentric or biocentric view leads to different policies. </w:t>
      </w:r>
      <w:proofErr w:type="spellStart"/>
      <w:r w:rsidRPr="00F5688A">
        <w:rPr>
          <w:highlight w:val="green"/>
          <w:u w:val="single"/>
        </w:rPr>
        <w:t>Ableisms</w:t>
      </w:r>
      <w:proofErr w:type="spellEnd"/>
      <w:r w:rsidRPr="00F5688A">
        <w:rPr>
          <w:highlight w:val="green"/>
          <w:u w:val="single"/>
        </w:rPr>
        <w:t xml:space="preserve"> such as GDP-ism</w:t>
      </w:r>
      <w:r w:rsidRPr="00EA36C8">
        <w:rPr>
          <w:u w:val="single"/>
        </w:rPr>
        <w:t xml:space="preserve"> (the ability to produce), consumerism (the ability to consume whatever one wants), competitiveness-ism (the ability to out-compete others) </w:t>
      </w:r>
      <w:r w:rsidRPr="00F5688A">
        <w:rPr>
          <w:highlight w:val="green"/>
          <w:u w:val="single"/>
        </w:rPr>
        <w:t xml:space="preserve">very likely </w:t>
      </w:r>
      <w:proofErr w:type="spellStart"/>
      <w:r w:rsidRPr="00F5688A">
        <w:rPr>
          <w:highlight w:val="green"/>
          <w:u w:val="single"/>
        </w:rPr>
        <w:t>favour</w:t>
      </w:r>
      <w:proofErr w:type="spellEnd"/>
      <w:r w:rsidRPr="00F5688A">
        <w:rPr>
          <w:highlight w:val="green"/>
          <w:u w:val="single"/>
        </w:rPr>
        <w:t xml:space="preserve"> anthropocentric over biocentric views as long as they do not impede the very isms seen as essential</w:t>
      </w:r>
      <w:r w:rsidRPr="005928DE">
        <w:rPr>
          <w:sz w:val="16"/>
        </w:rPr>
        <w:t xml:space="preserve">. The ability to live in harmony with one’s surroundings for example might </w:t>
      </w:r>
      <w:proofErr w:type="spellStart"/>
      <w:r w:rsidRPr="005928DE">
        <w:rPr>
          <w:sz w:val="16"/>
        </w:rPr>
        <w:t>favour</w:t>
      </w:r>
      <w:proofErr w:type="spellEnd"/>
      <w:r w:rsidRPr="005928DE">
        <w:rPr>
          <w:sz w:val="16"/>
        </w:rPr>
        <w:t xml:space="preserve"> the biocentric or </w:t>
      </w:r>
      <w:proofErr w:type="spellStart"/>
      <w:r w:rsidRPr="005928DE">
        <w:rPr>
          <w:sz w:val="16"/>
        </w:rPr>
        <w:t>ecocentric</w:t>
      </w:r>
      <w:proofErr w:type="spellEnd"/>
      <w:r w:rsidRPr="005928DE">
        <w:rPr>
          <w:sz w:val="16"/>
        </w:rPr>
        <w:t xml:space="preserve"> view. What ability one </w:t>
      </w:r>
      <w:proofErr w:type="spellStart"/>
      <w:r w:rsidRPr="005928DE">
        <w:rPr>
          <w:sz w:val="16"/>
        </w:rPr>
        <w:t>favours</w:t>
      </w:r>
      <w:proofErr w:type="spellEnd"/>
      <w:r w:rsidRPr="005928DE">
        <w:rPr>
          <w:sz w:val="16"/>
        </w:rPr>
        <w:t xml:space="preserve"> also has direct implications for energy security.</w:t>
      </w:r>
    </w:p>
    <w:p w14:paraId="5FDD62F4" w14:textId="77777777" w:rsidR="00B4664F" w:rsidRDefault="00B4664F" w:rsidP="00B4664F">
      <w:pPr>
        <w:pStyle w:val="Heading3"/>
      </w:pPr>
      <w:r>
        <w:t xml:space="preserve">L---Transhumanism </w:t>
      </w:r>
    </w:p>
    <w:p w14:paraId="4B2A13C4" w14:textId="77777777" w:rsidR="00B4664F" w:rsidRPr="0046386A" w:rsidRDefault="00B4664F" w:rsidP="00B4664F">
      <w:pPr>
        <w:pStyle w:val="Heading4"/>
      </w:pPr>
      <w:r>
        <w:t xml:space="preserve">Transhumanism is nothing but an </w:t>
      </w:r>
      <w:r w:rsidRPr="005253A1">
        <w:rPr>
          <w:u w:val="single"/>
        </w:rPr>
        <w:t>extension of ableism</w:t>
      </w:r>
      <w:r>
        <w:t xml:space="preserve"> – it </w:t>
      </w:r>
      <w:r w:rsidRPr="005253A1">
        <w:rPr>
          <w:u w:val="single"/>
        </w:rPr>
        <w:t>reproduced inequalities</w:t>
      </w:r>
      <w:r>
        <w:t xml:space="preserve"> induced by the body by seeing all bodies as </w:t>
      </w:r>
      <w:r w:rsidRPr="005253A1">
        <w:rPr>
          <w:u w:val="single"/>
        </w:rPr>
        <w:t>defective</w:t>
      </w:r>
      <w:r>
        <w:t xml:space="preserve">   </w:t>
      </w:r>
    </w:p>
    <w:p w14:paraId="284519FA" w14:textId="77777777" w:rsidR="00B4664F" w:rsidRPr="000E7975" w:rsidRDefault="00B4664F" w:rsidP="00B4664F">
      <w:proofErr w:type="spellStart"/>
      <w:r w:rsidRPr="0046386A">
        <w:rPr>
          <w:rStyle w:val="Style13ptBold"/>
        </w:rPr>
        <w:t>Wolbring</w:t>
      </w:r>
      <w:proofErr w:type="spellEnd"/>
      <w:r w:rsidRPr="0046386A">
        <w:rPr>
          <w:rStyle w:val="Style13ptBold"/>
        </w:rPr>
        <w:t xml:space="preserve"> 08</w:t>
      </w:r>
      <w:r>
        <w:t xml:space="preserve"> “The Politics of Ableism” </w:t>
      </w:r>
      <w:r>
        <w:rPr>
          <w:i/>
          <w:iCs/>
        </w:rPr>
        <w:t>Development</w:t>
      </w:r>
      <w:r>
        <w:t xml:space="preserve">. </w:t>
      </w:r>
      <w:hyperlink r:id="rId30" w:history="1">
        <w:r w:rsidRPr="00944CF9">
          <w:rPr>
            <w:rStyle w:val="Hyperlink"/>
          </w:rPr>
          <w:t>https://www.researchgate.net/profile/Gregor-Wolbring/publication/5219934_The_Politics_of_Ableism/links/00b7d52cb0c993fcb3000000/The-Politics-of-Ableism.pdf</w:t>
        </w:r>
      </w:hyperlink>
      <w:r>
        <w:t xml:space="preserve">. </w:t>
      </w:r>
      <w:r w:rsidRPr="0046386A">
        <w:rPr>
          <w:sz w:val="16"/>
          <w:szCs w:val="16"/>
        </w:rPr>
        <w:t xml:space="preserve">Dr. Gregor </w:t>
      </w:r>
      <w:proofErr w:type="spellStart"/>
      <w:r w:rsidRPr="0046386A">
        <w:rPr>
          <w:sz w:val="16"/>
          <w:szCs w:val="16"/>
        </w:rPr>
        <w:t>Wolbring</w:t>
      </w:r>
      <w:proofErr w:type="spellEnd"/>
      <w:r w:rsidRPr="0046386A">
        <w:rPr>
          <w:sz w:val="16"/>
          <w:szCs w:val="16"/>
        </w:rPr>
        <w:t xml:space="preserve"> is a tenured Associate Professor at the University of Calgary’s Cumming School of Medicine (Community Health Science, Program in Community Rehabilitation and Disability Studies).  He is presently a member of the Institute for Technology Assessment and Systems Analysis (ITAS), Karlsruhe, Germany and a fellow of the Institute for Science, Policy and Society, University of Ottawa, Canada.</w:t>
      </w:r>
    </w:p>
    <w:p w14:paraId="7E024224" w14:textId="77777777" w:rsidR="00B4664F" w:rsidRPr="00BF34E3" w:rsidRDefault="00B4664F" w:rsidP="00B4664F">
      <w:pPr>
        <w:rPr>
          <w:sz w:val="16"/>
        </w:rPr>
      </w:pPr>
      <w:r w:rsidRPr="00BF34E3">
        <w:rPr>
          <w:sz w:val="16"/>
        </w:rPr>
        <w:t>Up to this point in history a non-impaired person is someone whose body functioning is seen as performing within acceptable species-typical parameters. This, however, is changing</w:t>
      </w:r>
      <w:r w:rsidRPr="000E7975">
        <w:rPr>
          <w:u w:val="single"/>
        </w:rPr>
        <w:t xml:space="preserve">. The </w:t>
      </w:r>
      <w:r w:rsidRPr="00F5688A">
        <w:rPr>
          <w:highlight w:val="green"/>
          <w:u w:val="single"/>
        </w:rPr>
        <w:t>ability</w:t>
      </w:r>
      <w:r w:rsidRPr="000E7975">
        <w:rPr>
          <w:u w:val="single"/>
        </w:rPr>
        <w:t xml:space="preserve"> of NBICS products </w:t>
      </w:r>
      <w:r w:rsidRPr="00F5688A">
        <w:rPr>
          <w:highlight w:val="green"/>
          <w:u w:val="single"/>
        </w:rPr>
        <w:t>to modify the appearance of the</w:t>
      </w:r>
      <w:r w:rsidRPr="000E7975">
        <w:rPr>
          <w:u w:val="single"/>
        </w:rPr>
        <w:t xml:space="preserve"> human </w:t>
      </w:r>
      <w:r w:rsidRPr="00F5688A">
        <w:rPr>
          <w:highlight w:val="green"/>
          <w:u w:val="single"/>
        </w:rPr>
        <w:t>body</w:t>
      </w:r>
      <w:r w:rsidRPr="000E7975">
        <w:rPr>
          <w:u w:val="single"/>
        </w:rPr>
        <w:t xml:space="preserve"> and its functioning beyond existing norms and species-typical boundaries allows for a </w:t>
      </w:r>
      <w:r w:rsidRPr="00F5688A">
        <w:rPr>
          <w:highlight w:val="green"/>
          <w:u w:val="single"/>
        </w:rPr>
        <w:t>redefin</w:t>
      </w:r>
      <w:r w:rsidRPr="000E7975">
        <w:rPr>
          <w:u w:val="single"/>
        </w:rPr>
        <w:t xml:space="preserve">ition of what it means to be </w:t>
      </w:r>
      <w:r w:rsidRPr="00F5688A">
        <w:rPr>
          <w:highlight w:val="green"/>
          <w:u w:val="single"/>
        </w:rPr>
        <w:t>non-impaired</w:t>
      </w:r>
      <w:r w:rsidRPr="00BF34E3">
        <w:rPr>
          <w:sz w:val="16"/>
        </w:rPr>
        <w:t xml:space="preserve"> (</w:t>
      </w:r>
      <w:proofErr w:type="spellStart"/>
      <w:r w:rsidRPr="00BF34E3">
        <w:rPr>
          <w:sz w:val="16"/>
        </w:rPr>
        <w:t>Wolbring</w:t>
      </w:r>
      <w:proofErr w:type="spellEnd"/>
      <w:r w:rsidRPr="00BF34E3">
        <w:rPr>
          <w:sz w:val="16"/>
        </w:rPr>
        <w:t>, 2005</w:t>
      </w:r>
      <w:r w:rsidRPr="000E7975">
        <w:rPr>
          <w:u w:val="single"/>
        </w:rPr>
        <w:t xml:space="preserve">). </w:t>
      </w:r>
      <w:r w:rsidRPr="00F5688A">
        <w:rPr>
          <w:highlight w:val="green"/>
          <w:u w:val="single"/>
        </w:rPr>
        <w:t xml:space="preserve">One </w:t>
      </w:r>
      <w:proofErr w:type="spellStart"/>
      <w:r w:rsidRPr="00F5688A">
        <w:rPr>
          <w:b/>
          <w:bCs/>
          <w:highlight w:val="green"/>
          <w:u w:val="single"/>
        </w:rPr>
        <w:t>transhumanized</w:t>
      </w:r>
      <w:proofErr w:type="spellEnd"/>
      <w:r w:rsidRPr="00F5688A">
        <w:rPr>
          <w:b/>
          <w:bCs/>
          <w:highlight w:val="green"/>
          <w:u w:val="single"/>
        </w:rPr>
        <w:t xml:space="preserve"> form of ableism</w:t>
      </w:r>
      <w:r w:rsidRPr="00F5688A">
        <w:rPr>
          <w:highlight w:val="green"/>
          <w:u w:val="single"/>
        </w:rPr>
        <w:t xml:space="preserve"> is the network of beliefs, processes and practices that perceives improving the human</w:t>
      </w:r>
      <w:r w:rsidRPr="000E7975">
        <w:rPr>
          <w:u w:val="single"/>
        </w:rPr>
        <w:t xml:space="preserve"> body and functioning </w:t>
      </w:r>
      <w:r w:rsidRPr="00F5688A">
        <w:rPr>
          <w:highlight w:val="green"/>
          <w:u w:val="single"/>
        </w:rPr>
        <w:t>beyond</w:t>
      </w:r>
      <w:r w:rsidRPr="000E7975">
        <w:rPr>
          <w:u w:val="single"/>
        </w:rPr>
        <w:t xml:space="preserve"> species-typical boundaries as </w:t>
      </w:r>
      <w:r w:rsidRPr="00F5688A">
        <w:rPr>
          <w:highlight w:val="green"/>
          <w:u w:val="single"/>
        </w:rPr>
        <w:t>essentia</w:t>
      </w:r>
      <w:r w:rsidRPr="000E7975">
        <w:rPr>
          <w:u w:val="single"/>
        </w:rPr>
        <w:t>l</w:t>
      </w:r>
      <w:r w:rsidRPr="00BF34E3">
        <w:rPr>
          <w:sz w:val="16"/>
        </w:rPr>
        <w:t xml:space="preserve">. </w:t>
      </w:r>
      <w:r w:rsidRPr="000E7975">
        <w:rPr>
          <w:u w:val="single"/>
        </w:rPr>
        <w:t xml:space="preserve">The </w:t>
      </w:r>
      <w:proofErr w:type="spellStart"/>
      <w:r w:rsidRPr="00F5688A">
        <w:rPr>
          <w:b/>
          <w:bCs/>
          <w:highlight w:val="green"/>
          <w:u w:val="single"/>
        </w:rPr>
        <w:t>transhumanized</w:t>
      </w:r>
      <w:proofErr w:type="spellEnd"/>
      <w:r w:rsidRPr="000E7975">
        <w:rPr>
          <w:b/>
          <w:bCs/>
          <w:u w:val="single"/>
        </w:rPr>
        <w:t xml:space="preserve"> version of </w:t>
      </w:r>
      <w:r w:rsidRPr="00F5688A">
        <w:rPr>
          <w:b/>
          <w:bCs/>
          <w:highlight w:val="green"/>
          <w:u w:val="single"/>
        </w:rPr>
        <w:t>ableism</w:t>
      </w:r>
      <w:r w:rsidRPr="000E7975">
        <w:rPr>
          <w:b/>
          <w:bCs/>
          <w:u w:val="single"/>
        </w:rPr>
        <w:t xml:space="preserve"> </w:t>
      </w:r>
      <w:r w:rsidRPr="00F5688A">
        <w:rPr>
          <w:b/>
          <w:bCs/>
          <w:highlight w:val="green"/>
          <w:u w:val="single"/>
        </w:rPr>
        <w:t>sees</w:t>
      </w:r>
      <w:r w:rsidRPr="000E7975">
        <w:rPr>
          <w:b/>
          <w:bCs/>
          <w:u w:val="single"/>
        </w:rPr>
        <w:t xml:space="preserve"> all </w:t>
      </w:r>
      <w:r w:rsidRPr="00F5688A">
        <w:rPr>
          <w:b/>
          <w:bCs/>
          <w:highlight w:val="green"/>
          <w:u w:val="single"/>
        </w:rPr>
        <w:t>bodies as limited</w:t>
      </w:r>
      <w:r w:rsidRPr="000E7975">
        <w:rPr>
          <w:b/>
          <w:bCs/>
          <w:u w:val="single"/>
        </w:rPr>
        <w:t xml:space="preserve">, </w:t>
      </w:r>
      <w:r w:rsidRPr="00F5688A">
        <w:rPr>
          <w:b/>
          <w:bCs/>
          <w:highlight w:val="green"/>
          <w:u w:val="single"/>
        </w:rPr>
        <w:t>defective and in need of constant improvement</w:t>
      </w:r>
      <w:r w:rsidRPr="000E7975">
        <w:rPr>
          <w:u w:val="single"/>
        </w:rPr>
        <w:t xml:space="preserve"> beyond species-typical boundaries.</w:t>
      </w:r>
      <w:r w:rsidRPr="00BF34E3">
        <w:rPr>
          <w:sz w:val="16"/>
        </w:rPr>
        <w:t xml:space="preserve"> This </w:t>
      </w:r>
      <w:proofErr w:type="spellStart"/>
      <w:r w:rsidRPr="00BF34E3">
        <w:rPr>
          <w:sz w:val="16"/>
        </w:rPr>
        <w:t>transhumanized</w:t>
      </w:r>
      <w:proofErr w:type="spellEnd"/>
      <w:r w:rsidRPr="00BF34E3">
        <w:rPr>
          <w:sz w:val="16"/>
        </w:rPr>
        <w:t xml:space="preserve"> version of ableism </w:t>
      </w:r>
      <w:r w:rsidRPr="000E7975">
        <w:rPr>
          <w:u w:val="single"/>
        </w:rPr>
        <w:t xml:space="preserve">gives preference to going beyond human species-typical abilities </w:t>
      </w:r>
      <w:r w:rsidRPr="000E7975">
        <w:rPr>
          <w:b/>
          <w:bCs/>
          <w:u w:val="single"/>
        </w:rPr>
        <w:t>and sees humans as in a diminished state of being</w:t>
      </w:r>
      <w:r w:rsidRPr="000E7975">
        <w:rPr>
          <w:u w:val="single"/>
        </w:rPr>
        <w:t xml:space="preserve"> if they are not enhanced beyond human species-typical abilities.</w:t>
      </w:r>
      <w:r w:rsidRPr="00BF34E3">
        <w:rPr>
          <w:sz w:val="16"/>
        </w:rPr>
        <w:t xml:space="preserve"> The emerging field of </w:t>
      </w:r>
      <w:r w:rsidRPr="00241B85">
        <w:rPr>
          <w:u w:val="single"/>
        </w:rPr>
        <w:t xml:space="preserve">enhancement medicine pushes the boundaries of what is the human norm through </w:t>
      </w:r>
      <w:r w:rsidRPr="00F5688A">
        <w:rPr>
          <w:b/>
          <w:bCs/>
          <w:highlight w:val="green"/>
          <w:u w:val="single"/>
        </w:rPr>
        <w:t>genetic manipulation</w:t>
      </w:r>
      <w:r w:rsidRPr="00241B85">
        <w:rPr>
          <w:u w:val="single"/>
        </w:rPr>
        <w:t xml:space="preserve"> (genomic freedom) and </w:t>
      </w:r>
      <w:r w:rsidRPr="00F5688A">
        <w:rPr>
          <w:b/>
          <w:bCs/>
          <w:highlight w:val="green"/>
          <w:u w:val="single"/>
        </w:rPr>
        <w:t>biological bodies</w:t>
      </w:r>
      <w:r w:rsidRPr="00241B85">
        <w:rPr>
          <w:u w:val="single"/>
        </w:rPr>
        <w:t xml:space="preserve"> (morphological freedom) through </w:t>
      </w:r>
      <w:r w:rsidRPr="00F5688A">
        <w:rPr>
          <w:b/>
          <w:bCs/>
          <w:highlight w:val="green"/>
          <w:u w:val="single"/>
        </w:rPr>
        <w:t>surgery</w:t>
      </w:r>
      <w:r w:rsidRPr="00F5688A">
        <w:rPr>
          <w:highlight w:val="green"/>
          <w:u w:val="single"/>
        </w:rPr>
        <w:t xml:space="preserve">, </w:t>
      </w:r>
      <w:r w:rsidRPr="00F5688A">
        <w:rPr>
          <w:b/>
          <w:bCs/>
          <w:highlight w:val="green"/>
          <w:u w:val="single"/>
        </w:rPr>
        <w:t>pharmaceuticals</w:t>
      </w:r>
      <w:r w:rsidRPr="00F5688A">
        <w:rPr>
          <w:highlight w:val="green"/>
          <w:u w:val="single"/>
        </w:rPr>
        <w:t>, implants</w:t>
      </w:r>
      <w:r w:rsidRPr="00241B85">
        <w:rPr>
          <w:u w:val="single"/>
        </w:rPr>
        <w:t xml:space="preserve"> and other means</w:t>
      </w:r>
      <w:r w:rsidRPr="00BF34E3">
        <w:rPr>
          <w:sz w:val="16"/>
        </w:rPr>
        <w:t xml:space="preserve"> (Sandberg, 2001;Wolbring, 2005). Such scientific </w:t>
      </w:r>
      <w:proofErr w:type="spellStart"/>
      <w:r w:rsidRPr="00BF34E3">
        <w:rPr>
          <w:sz w:val="16"/>
        </w:rPr>
        <w:t>endeavours</w:t>
      </w:r>
      <w:proofErr w:type="spellEnd"/>
      <w:r w:rsidRPr="00BF34E3">
        <w:rPr>
          <w:sz w:val="16"/>
        </w:rPr>
        <w:t xml:space="preserve"> fit well with the existing medicalization of the human body where more and more variations of human body structure and functioning are labelled as deviations or diseases. This means that more and more ‘healthy’ people feel ‘unhealthy, feel bad about their bodily structure and functioning’ (</w:t>
      </w:r>
      <w:proofErr w:type="spellStart"/>
      <w:r w:rsidRPr="00BF34E3">
        <w:rPr>
          <w:sz w:val="16"/>
        </w:rPr>
        <w:t>Wolbring</w:t>
      </w:r>
      <w:proofErr w:type="spellEnd"/>
      <w:r w:rsidRPr="00BF34E3">
        <w:rPr>
          <w:sz w:val="16"/>
        </w:rPr>
        <w:t xml:space="preserve">, 2005). The </w:t>
      </w:r>
      <w:proofErr w:type="spellStart"/>
      <w:r w:rsidRPr="00241B85">
        <w:rPr>
          <w:u w:val="single"/>
        </w:rPr>
        <w:t>transhumanized</w:t>
      </w:r>
      <w:proofErr w:type="spellEnd"/>
      <w:r w:rsidRPr="00241B85">
        <w:rPr>
          <w:u w:val="single"/>
        </w:rPr>
        <w:t xml:space="preserve"> version of ableism elevates the medicalization dynamic to its ultimate endpoint, namely, to see the enhancement beyond </w:t>
      </w:r>
      <w:proofErr w:type="spellStart"/>
      <w:r w:rsidRPr="00241B85">
        <w:rPr>
          <w:u w:val="single"/>
        </w:rPr>
        <w:t>speciestypical</w:t>
      </w:r>
      <w:proofErr w:type="spellEnd"/>
      <w:r w:rsidRPr="00241B85">
        <w:rPr>
          <w:u w:val="single"/>
        </w:rPr>
        <w:t xml:space="preserve"> body structures and functioning as a therapeutic intervention</w:t>
      </w:r>
      <w:r w:rsidRPr="00BF34E3">
        <w:rPr>
          <w:sz w:val="16"/>
        </w:rPr>
        <w:t xml:space="preserve"> (</w:t>
      </w:r>
      <w:proofErr w:type="spellStart"/>
      <w:r w:rsidRPr="00BF34E3">
        <w:rPr>
          <w:sz w:val="16"/>
        </w:rPr>
        <w:t>transhumanization</w:t>
      </w:r>
      <w:proofErr w:type="spellEnd"/>
      <w:r w:rsidRPr="00BF34E3">
        <w:rPr>
          <w:sz w:val="16"/>
        </w:rPr>
        <w:t xml:space="preserve"> of medicalization) (</w:t>
      </w:r>
      <w:proofErr w:type="spellStart"/>
      <w:r w:rsidRPr="00BF34E3">
        <w:rPr>
          <w:sz w:val="16"/>
        </w:rPr>
        <w:t>Wolbring</w:t>
      </w:r>
      <w:proofErr w:type="spellEnd"/>
      <w:r w:rsidRPr="00BF34E3">
        <w:rPr>
          <w:sz w:val="16"/>
        </w:rPr>
        <w:t xml:space="preserve">, 2005). As more powerful, less invasive and more sophisticated enhancements become available, the </w:t>
      </w:r>
      <w:r w:rsidRPr="00241B85">
        <w:rPr>
          <w:b/>
          <w:bCs/>
          <w:u w:val="single"/>
        </w:rPr>
        <w:t>market share and acceptance of enhancement products will grow.</w:t>
      </w:r>
      <w:r w:rsidRPr="00BF34E3">
        <w:rPr>
          <w:sz w:val="16"/>
        </w:rPr>
        <w:t xml:space="preserve"> </w:t>
      </w:r>
      <w:r w:rsidRPr="00241B85">
        <w:rPr>
          <w:u w:val="single"/>
        </w:rPr>
        <w:t>For any given enhancement product there will not be</w:t>
      </w:r>
      <w:r w:rsidRPr="00BF34E3">
        <w:rPr>
          <w:sz w:val="16"/>
        </w:rPr>
        <w:t xml:space="preserve"> a bell curve distribution, but rather </w:t>
      </w:r>
      <w:r w:rsidRPr="00241B85">
        <w:rPr>
          <w:u w:val="single"/>
        </w:rPr>
        <w:t>a distribution jump from the ‘have nots’ to the ‘haves’, which will lead directly to an ability divide.</w:t>
      </w:r>
      <w:r w:rsidRPr="00BF34E3">
        <w:rPr>
          <w:sz w:val="16"/>
        </w:rPr>
        <w:t xml:space="preserve"> What will change ^ depending on the social reality such as GDP of the economy, income levels and other parameters ^ is how many people end up as ‘</w:t>
      </w:r>
      <w:proofErr w:type="spellStart"/>
      <w:r w:rsidRPr="00BF34E3">
        <w:rPr>
          <w:sz w:val="16"/>
        </w:rPr>
        <w:t>haves’or</w:t>
      </w:r>
      <w:proofErr w:type="spellEnd"/>
      <w:r w:rsidRPr="00BF34E3">
        <w:rPr>
          <w:sz w:val="16"/>
        </w:rPr>
        <w:t xml:space="preserve"> ‘non-haves’ (intrinsic and external techno-poor disabled</w:t>
      </w:r>
      <w:r w:rsidRPr="00241B85">
        <w:rPr>
          <w:u w:val="single"/>
        </w:rPr>
        <w:t xml:space="preserve">). </w:t>
      </w:r>
      <w:r w:rsidRPr="00F5688A">
        <w:rPr>
          <w:highlight w:val="green"/>
          <w:u w:val="single"/>
        </w:rPr>
        <w:t>The ability divide will be complex between high- and low-income countries</w:t>
      </w:r>
      <w:r w:rsidRPr="00241B85">
        <w:rPr>
          <w:u w:val="single"/>
        </w:rPr>
        <w:t xml:space="preserve"> and between the poor and rich within every country</w:t>
      </w:r>
      <w:r w:rsidRPr="00BF34E3">
        <w:rPr>
          <w:sz w:val="16"/>
        </w:rPr>
        <w:t xml:space="preserve">. Not everyone can afford enhancing one’s body, and no society can afford to enhance everyone’s body if everyone so wishes. </w:t>
      </w:r>
      <w:r w:rsidRPr="00241B85">
        <w:rPr>
          <w:u w:val="single"/>
        </w:rPr>
        <w:t xml:space="preserve">Those deemed able by most people today, but who cannot afford or do not want the technological enhancements tomorrow </w:t>
      </w:r>
      <w:r w:rsidRPr="00241B85">
        <w:rPr>
          <w:b/>
          <w:bCs/>
          <w:u w:val="single"/>
        </w:rPr>
        <w:t xml:space="preserve">will </w:t>
      </w:r>
      <w:proofErr w:type="gramStart"/>
      <w:r w:rsidRPr="00241B85">
        <w:rPr>
          <w:b/>
          <w:bCs/>
          <w:u w:val="single"/>
        </w:rPr>
        <w:t>became</w:t>
      </w:r>
      <w:proofErr w:type="gramEnd"/>
      <w:r w:rsidRPr="00241B85">
        <w:rPr>
          <w:b/>
          <w:bCs/>
          <w:u w:val="single"/>
        </w:rPr>
        <w:t xml:space="preserve"> the new class of ‘techno-poor disabled</w:t>
      </w:r>
      <w:r w:rsidRPr="00BF34E3">
        <w:rPr>
          <w:sz w:val="16"/>
        </w:rPr>
        <w:t xml:space="preserve">’. </w:t>
      </w:r>
      <w:r w:rsidRPr="00241B85">
        <w:rPr>
          <w:u w:val="single"/>
        </w:rPr>
        <w:t xml:space="preserve">Billions of people, who today are seen as able, will become disabled not because their bodies have changed, but precisely because they have not changed their bodies </w:t>
      </w:r>
      <w:r w:rsidRPr="00BF34E3">
        <w:rPr>
          <w:sz w:val="16"/>
        </w:rPr>
        <w:t>in accordance with the transhumanist norm</w:t>
      </w:r>
      <w:r w:rsidRPr="00241B85">
        <w:rPr>
          <w:b/>
          <w:bCs/>
          <w:u w:val="single"/>
        </w:rPr>
        <w:t xml:space="preserve">. </w:t>
      </w:r>
      <w:r w:rsidRPr="00241B85">
        <w:rPr>
          <w:u w:val="single"/>
        </w:rPr>
        <w:t xml:space="preserve">Such a future will lead to a </w:t>
      </w:r>
      <w:proofErr w:type="spellStart"/>
      <w:r w:rsidRPr="00241B85">
        <w:rPr>
          <w:u w:val="single"/>
        </w:rPr>
        <w:t>transhumanized</w:t>
      </w:r>
      <w:proofErr w:type="spellEnd"/>
      <w:r w:rsidRPr="00241B85">
        <w:rPr>
          <w:u w:val="single"/>
        </w:rPr>
        <w:t xml:space="preserve"> version of </w:t>
      </w:r>
      <w:proofErr w:type="spellStart"/>
      <w:r w:rsidRPr="00241B85">
        <w:rPr>
          <w:u w:val="single"/>
        </w:rPr>
        <w:t>disableism</w:t>
      </w:r>
      <w:proofErr w:type="spellEnd"/>
      <w:r w:rsidRPr="00241B85">
        <w:rPr>
          <w:u w:val="single"/>
        </w:rPr>
        <w:t xml:space="preserve"> where</w:t>
      </w:r>
      <w:r w:rsidRPr="00241B85">
        <w:rPr>
          <w:b/>
          <w:bCs/>
          <w:u w:val="single"/>
        </w:rPr>
        <w:t xml:space="preserve"> those who do not have or do not want certain enhancements</w:t>
      </w:r>
      <w:r w:rsidRPr="00BF34E3">
        <w:rPr>
          <w:sz w:val="16"/>
        </w:rPr>
        <w:t xml:space="preserve"> (the intrinsically techno-poor disabled</w:t>
      </w:r>
      <w:r w:rsidRPr="00241B85">
        <w:rPr>
          <w:b/>
          <w:bCs/>
          <w:u w:val="single"/>
        </w:rPr>
        <w:t xml:space="preserve">) will be discriminated against, given negative labels and suffer oppressive and abusive </w:t>
      </w:r>
      <w:proofErr w:type="spellStart"/>
      <w:r w:rsidRPr="00241B85">
        <w:rPr>
          <w:b/>
          <w:bCs/>
          <w:u w:val="single"/>
        </w:rPr>
        <w:t>behaviour</w:t>
      </w:r>
      <w:proofErr w:type="spellEnd"/>
      <w:r w:rsidRPr="00241B85">
        <w:rPr>
          <w:b/>
          <w:bCs/>
          <w:u w:val="single"/>
        </w:rPr>
        <w:t xml:space="preserve"> </w:t>
      </w:r>
      <w:r w:rsidRPr="00BF34E3">
        <w:rPr>
          <w:sz w:val="16"/>
        </w:rPr>
        <w:t>and other consequences.</w:t>
      </w:r>
    </w:p>
    <w:p w14:paraId="37B0535E" w14:textId="77777777" w:rsidR="00B4664F" w:rsidRPr="000F54F0" w:rsidRDefault="00B4664F" w:rsidP="00B4664F"/>
    <w:p w14:paraId="027B1365" w14:textId="77777777" w:rsidR="00B4664F" w:rsidRDefault="00B4664F" w:rsidP="00B4664F">
      <w:pPr>
        <w:pStyle w:val="Heading2"/>
      </w:pPr>
      <w:r>
        <w:t>Impacts</w:t>
      </w:r>
    </w:p>
    <w:p w14:paraId="46A3BFCA" w14:textId="77777777" w:rsidR="00B4664F" w:rsidRDefault="00B4664F" w:rsidP="00B4664F">
      <w:pPr>
        <w:pStyle w:val="Heading3"/>
      </w:pPr>
      <w:r>
        <w:t>!---Disgust</w:t>
      </w:r>
    </w:p>
    <w:p w14:paraId="130187C6" w14:textId="77777777" w:rsidR="00B4664F" w:rsidRPr="00F9319B" w:rsidRDefault="00B4664F" w:rsidP="00B4664F">
      <w:pPr>
        <w:pStyle w:val="Heading4"/>
      </w:pPr>
      <w:r>
        <w:t xml:space="preserve">The impact is </w:t>
      </w:r>
      <w:r>
        <w:rPr>
          <w:u w:val="single"/>
        </w:rPr>
        <w:t>disgust</w:t>
      </w:r>
      <w:r>
        <w:t xml:space="preserve">---a form of </w:t>
      </w:r>
      <w:r>
        <w:rPr>
          <w:u w:val="single"/>
        </w:rPr>
        <w:t xml:space="preserve">ontological, epistemic, and physical </w:t>
      </w:r>
      <w:r>
        <w:t>violence that makes it “</w:t>
      </w:r>
      <w:r>
        <w:rPr>
          <w:u w:val="single"/>
        </w:rPr>
        <w:t>good to mistreat disabled people”</w:t>
      </w:r>
      <w:r>
        <w:t xml:space="preserve">---it maintains </w:t>
      </w:r>
      <w:r w:rsidRPr="00BB3A78">
        <w:rPr>
          <w:u w:val="single"/>
        </w:rPr>
        <w:t>hegemonic ableist values</w:t>
      </w:r>
      <w:r>
        <w:t xml:space="preserve"> that seeks to </w:t>
      </w:r>
      <w:r w:rsidRPr="00BB3A78">
        <w:rPr>
          <w:u w:val="single"/>
        </w:rPr>
        <w:t>refuse bodies outside of our social constructions</w:t>
      </w:r>
    </w:p>
    <w:p w14:paraId="3CC263D0" w14:textId="44BE7320" w:rsidR="00B4664F" w:rsidRDefault="00B4664F" w:rsidP="00B4664F">
      <w:r w:rsidRPr="00D44858">
        <w:rPr>
          <w:rStyle w:val="Style13ptBold"/>
        </w:rPr>
        <w:t>Hughes</w:t>
      </w:r>
      <w:r w:rsidRPr="00D00897">
        <w:t xml:space="preserve">, Bill. </w:t>
      </w:r>
      <w:r w:rsidR="00852407" w:rsidRPr="00852407">
        <w:t xml:space="preserve">Bill Hughes is professor of Sociology in the Glasgow School for Business and Society at Glasgow Caledonian University. He was awarded a BA (Hons) in sociology (1st Class) from the University of Stirling in 1979 and a PhD in political philosophy from the University of Aberdeen in 1985.Bill’s research interests include disability and impairment, social theory and the body and he has taught a number of courses over a </w:t>
      </w:r>
      <w:proofErr w:type="gramStart"/>
      <w:r w:rsidR="00852407" w:rsidRPr="00852407">
        <w:t>thirty five year</w:t>
      </w:r>
      <w:proofErr w:type="gramEnd"/>
      <w:r w:rsidR="00852407" w:rsidRPr="00852407">
        <w:t xml:space="preserve"> period on a variety of sociological subjects including theory, health, welfare, the body, disability, human rights and social exclusion. He is co-author (with several colleagues at Glasgow Caledonian University) of The Body, Culture and Society: An Introduction (Open University Press 2000) and is co-editor – with Dan Goodley and Lennard Davis of Disability and Social Theory (2012). He has published in the journals Sociology and Body and Society and is a regular contributor to and a member of the Editorial Board of Disability &amp; Society. He is also Editor of the Scandinavian Journal of Disability Research. Bill is currently working on a book with the provisional title: Invalidation: </w:t>
      </w:r>
      <w:r w:rsidR="00852407">
        <w:t>[</w:t>
      </w:r>
      <w:r w:rsidR="00852407" w:rsidRPr="00852407">
        <w:t xml:space="preserve">A Social and Historical Ontology for Disability. </w:t>
      </w:r>
      <w:r w:rsidRPr="00D00897">
        <w:t>(</w:t>
      </w:r>
      <w:r w:rsidRPr="00D44858">
        <w:rPr>
          <w:rStyle w:val="Style13ptBold"/>
        </w:rPr>
        <w:t>2020</w:t>
      </w:r>
      <w:r w:rsidRPr="00D00897">
        <w:t>). Invalidating emotions in the non-disabled imaginary : Fear, pity and disgust. </w:t>
      </w:r>
      <w:r w:rsidRPr="00D00897">
        <w:rPr>
          <w:i/>
          <w:iCs/>
        </w:rPr>
        <w:t>Routledge Handbook of Disability Studies</w:t>
      </w:r>
      <w:r w:rsidRPr="00D00897">
        <w:t> (pp. 89–101). Routledge.</w:t>
      </w:r>
      <w:r w:rsidR="00852407">
        <w:t>]</w:t>
      </w:r>
      <w:r>
        <w:t>KPOO-CJK</w:t>
      </w:r>
    </w:p>
    <w:p w14:paraId="087BF4D6" w14:textId="77777777" w:rsidR="00B4664F" w:rsidRPr="006479D4" w:rsidRDefault="00B4664F" w:rsidP="00B4664F">
      <w:pPr>
        <w:rPr>
          <w:u w:val="single"/>
        </w:rPr>
      </w:pPr>
      <w:r w:rsidRPr="0061400F">
        <w:rPr>
          <w:sz w:val="16"/>
        </w:rPr>
        <w:t xml:space="preserve">If pity makes disabled people good to be good to, non-disabled </w:t>
      </w:r>
      <w:r w:rsidRPr="00F5688A">
        <w:rPr>
          <w:b/>
          <w:bCs/>
          <w:highlight w:val="green"/>
          <w:u w:val="single"/>
        </w:rPr>
        <w:t>disgust makes disabled people good to mistreat</w:t>
      </w:r>
      <w:r w:rsidRPr="00706616">
        <w:rPr>
          <w:u w:val="single"/>
        </w:rPr>
        <w:t xml:space="preserve">. Disgust stems from fear of the messiness of our own intrinsic, organic </w:t>
      </w:r>
      <w:r>
        <w:rPr>
          <w:u w:val="single"/>
        </w:rPr>
        <w:t>human</w:t>
      </w:r>
      <w:r w:rsidRPr="00706616">
        <w:rPr>
          <w:u w:val="single"/>
        </w:rPr>
        <w:t xml:space="preserve"> constitution</w:t>
      </w:r>
      <w:r w:rsidRPr="0061400F">
        <w:rPr>
          <w:sz w:val="16"/>
        </w:rPr>
        <w:t xml:space="preserve"> (</w:t>
      </w:r>
      <w:proofErr w:type="spellStart"/>
      <w:r w:rsidRPr="0061400F">
        <w:rPr>
          <w:sz w:val="16"/>
        </w:rPr>
        <w:t>Kolnai</w:t>
      </w:r>
      <w:proofErr w:type="spellEnd"/>
      <w:r w:rsidRPr="0061400F">
        <w:rPr>
          <w:sz w:val="16"/>
        </w:rPr>
        <w:t xml:space="preserve"> 2004: 39) and from modern cultural sensibilities that require us to manage the animal orifices that threaten to despoil and defile (Elias 2000). </w:t>
      </w:r>
      <w:r w:rsidRPr="00706616">
        <w:rPr>
          <w:u w:val="single"/>
        </w:rPr>
        <w:t>Disgust is a moral tribunal used to judge others by assigning inferior status to them</w:t>
      </w:r>
      <w:r w:rsidRPr="0061400F">
        <w:rPr>
          <w:sz w:val="16"/>
        </w:rPr>
        <w:t xml:space="preserve">. </w:t>
      </w:r>
      <w:r w:rsidRPr="00F5688A">
        <w:rPr>
          <w:highlight w:val="green"/>
          <w:u w:val="single"/>
        </w:rPr>
        <w:t>To feel disgust</w:t>
      </w:r>
      <w:r w:rsidRPr="00706616">
        <w:rPr>
          <w:u w:val="single"/>
        </w:rPr>
        <w:t xml:space="preserve"> about another person </w:t>
      </w:r>
      <w:r w:rsidRPr="00F5688A">
        <w:rPr>
          <w:highlight w:val="green"/>
          <w:u w:val="single"/>
        </w:rPr>
        <w:t xml:space="preserve">is to make </w:t>
      </w:r>
      <w:r w:rsidRPr="00F5688A">
        <w:rPr>
          <w:b/>
          <w:bCs/>
          <w:highlight w:val="green"/>
          <w:u w:val="single"/>
        </w:rPr>
        <w:t>a case for</w:t>
      </w:r>
      <w:r w:rsidRPr="00706616">
        <w:rPr>
          <w:b/>
          <w:bCs/>
          <w:u w:val="single"/>
        </w:rPr>
        <w:t xml:space="preserve"> ‘our’ superiority, ‘our’ place above the herd, </w:t>
      </w:r>
      <w:r w:rsidRPr="00F5688A">
        <w:rPr>
          <w:b/>
          <w:bCs/>
          <w:highlight w:val="green"/>
          <w:u w:val="single"/>
        </w:rPr>
        <w:t>‘our’ purity</w:t>
      </w:r>
      <w:r w:rsidRPr="0061400F">
        <w:rPr>
          <w:sz w:val="16"/>
        </w:rPr>
        <w:t xml:space="preserve">. In judgement, disgust is harsh and invalidating; it makes physical and intellectual differences into ‘moral offences’ and ‘it knows no distinction between the moral and the aesthetic, collapsing failures in both into an undifferentiated revulsion’ (Miller 1997: 21). </w:t>
      </w:r>
      <w:r w:rsidRPr="00706616">
        <w:rPr>
          <w:u w:val="single"/>
        </w:rPr>
        <w:t>Disgust is a powerful force in the non-disabled imaginary</w:t>
      </w:r>
      <w:r w:rsidRPr="0061400F">
        <w:rPr>
          <w:sz w:val="16"/>
        </w:rPr>
        <w:t xml:space="preserve">. The idea of disgust looms large in the philosophies of </w:t>
      </w:r>
      <w:proofErr w:type="spellStart"/>
      <w:r w:rsidRPr="0061400F">
        <w:rPr>
          <w:sz w:val="16"/>
        </w:rPr>
        <w:t>Søren</w:t>
      </w:r>
      <w:proofErr w:type="spellEnd"/>
      <w:r w:rsidRPr="0061400F">
        <w:rPr>
          <w:sz w:val="16"/>
        </w:rPr>
        <w:t xml:space="preserve"> Kierkegaard, Georges </w:t>
      </w:r>
      <w:proofErr w:type="spellStart"/>
      <w:r w:rsidRPr="0061400F">
        <w:rPr>
          <w:sz w:val="16"/>
        </w:rPr>
        <w:t>Bataille</w:t>
      </w:r>
      <w:proofErr w:type="spellEnd"/>
      <w:r w:rsidRPr="0061400F">
        <w:rPr>
          <w:sz w:val="16"/>
        </w:rPr>
        <w:t xml:space="preserve">, Jean-Paul Sartre, Julia Kristeva and </w:t>
      </w:r>
      <w:proofErr w:type="spellStart"/>
      <w:r w:rsidRPr="0061400F">
        <w:rPr>
          <w:sz w:val="16"/>
        </w:rPr>
        <w:t>Aurel</w:t>
      </w:r>
      <w:proofErr w:type="spellEnd"/>
      <w:r w:rsidRPr="0061400F">
        <w:rPr>
          <w:sz w:val="16"/>
        </w:rPr>
        <w:t xml:space="preserve"> </w:t>
      </w:r>
      <w:proofErr w:type="spellStart"/>
      <w:r w:rsidRPr="0061400F">
        <w:rPr>
          <w:sz w:val="16"/>
        </w:rPr>
        <w:t>Kolnai</w:t>
      </w:r>
      <w:proofErr w:type="spellEnd"/>
      <w:r w:rsidRPr="0061400F">
        <w:rPr>
          <w:sz w:val="16"/>
        </w:rPr>
        <w:t xml:space="preserve">. For Sartre, </w:t>
      </w:r>
      <w:r w:rsidRPr="00706616">
        <w:rPr>
          <w:u w:val="single"/>
        </w:rPr>
        <w:t>disgust</w:t>
      </w:r>
      <w:r w:rsidRPr="0061400F">
        <w:rPr>
          <w:sz w:val="16"/>
        </w:rPr>
        <w:t xml:space="preserve"> and anguish are </w:t>
      </w:r>
      <w:r w:rsidRPr="00706616">
        <w:rPr>
          <w:u w:val="single"/>
        </w:rPr>
        <w:t>the primary emotion</w:t>
      </w:r>
      <w:r w:rsidRPr="0061400F">
        <w:rPr>
          <w:sz w:val="16"/>
        </w:rPr>
        <w:t xml:space="preserve">s </w:t>
      </w:r>
      <w:r w:rsidRPr="00706616">
        <w:rPr>
          <w:u w:val="single"/>
        </w:rPr>
        <w:t>through which we engage ontologically with ourselves and with the material objects that</w:t>
      </w:r>
      <w:r w:rsidRPr="0061400F">
        <w:rPr>
          <w:sz w:val="16"/>
        </w:rPr>
        <w:t xml:space="preserve"> (are supposed to but do not) ‘</w:t>
      </w:r>
      <w:r w:rsidRPr="00706616">
        <w:rPr>
          <w:u w:val="single"/>
        </w:rPr>
        <w:t>fix’ our ‘meaningless’ being in this slimy, ignoble, world.</w:t>
      </w:r>
      <w:r w:rsidRPr="0061400F">
        <w:rPr>
          <w:sz w:val="16"/>
        </w:rPr>
        <w:t xml:space="preserve"> We are also condemned to die and death – or nothingness – makes a mockery of freedom and being. In Sartre’s world nausea is universal, embedded in the putrid unfamiliarity and hostility of material objects, self and other. Existential discomfort is slimy (le </w:t>
      </w:r>
      <w:proofErr w:type="spellStart"/>
      <w:r w:rsidRPr="0061400F">
        <w:rPr>
          <w:sz w:val="16"/>
        </w:rPr>
        <w:t>visqueux</w:t>
      </w:r>
      <w:proofErr w:type="spellEnd"/>
      <w:r w:rsidRPr="0061400F">
        <w:rPr>
          <w:sz w:val="16"/>
        </w:rPr>
        <w:t xml:space="preserve">) and we wallow in it. In Being and Nothingness (1969), Sartre offers an extended meditation on ‘the slimy’. Slime disgusts! </w:t>
      </w:r>
      <w:r w:rsidRPr="00F5688A">
        <w:rPr>
          <w:highlight w:val="green"/>
          <w:u w:val="single"/>
        </w:rPr>
        <w:t>Disgust is a reaction to ‘</w:t>
      </w:r>
      <w:r w:rsidRPr="00F5688A">
        <w:rPr>
          <w:b/>
          <w:bCs/>
          <w:highlight w:val="green"/>
          <w:u w:val="single"/>
        </w:rPr>
        <w:t>something perceived as dangerous because of its’</w:t>
      </w:r>
      <w:r w:rsidRPr="0091321E">
        <w:rPr>
          <w:b/>
          <w:bCs/>
          <w:u w:val="single"/>
        </w:rPr>
        <w:t xml:space="preserve"> putative and perceived ‘</w:t>
      </w:r>
      <w:r w:rsidRPr="00F5688A">
        <w:rPr>
          <w:b/>
          <w:bCs/>
          <w:highlight w:val="green"/>
          <w:u w:val="single"/>
        </w:rPr>
        <w:t>powers to contaminate</w:t>
      </w:r>
      <w:r w:rsidRPr="0091321E">
        <w:rPr>
          <w:b/>
          <w:bCs/>
          <w:u w:val="single"/>
        </w:rPr>
        <w:t>, infect, pollute by proximity, contact or ingestion</w:t>
      </w:r>
      <w:r w:rsidRPr="0091321E">
        <w:rPr>
          <w:u w:val="single"/>
        </w:rPr>
        <w:t>’</w:t>
      </w:r>
      <w:r w:rsidRPr="0061400F">
        <w:rPr>
          <w:sz w:val="16"/>
        </w:rPr>
        <w:t xml:space="preserve"> (Miller 1997: 2). </w:t>
      </w:r>
      <w:r w:rsidRPr="00113646">
        <w:rPr>
          <w:u w:val="single"/>
        </w:rPr>
        <w:t>Slime inhabits an uncanny in-between, neither liquid nor solid. It is ‘the agony of water’</w:t>
      </w:r>
      <w:r w:rsidRPr="0061400F">
        <w:rPr>
          <w:sz w:val="16"/>
        </w:rPr>
        <w:t xml:space="preserve"> (Sartre 1969: 607). Slime has no categorical place as an object. It resists assimilation into the subjective system of meaning. As an ‘aberrant fluid’ (Sartre 1969: 609), it breaches the commands of ontology. Slime invokes disgust by its presence. We fear, foremost, having it attach itself to us, being drenched in it. Yet it is in us – on our tongues, in our guts, bubbling everywhere beneath our skin. Le </w:t>
      </w:r>
      <w:proofErr w:type="spellStart"/>
      <w:r w:rsidRPr="0061400F">
        <w:rPr>
          <w:sz w:val="16"/>
        </w:rPr>
        <w:t>visqueux</w:t>
      </w:r>
      <w:proofErr w:type="spellEnd"/>
      <w:r w:rsidRPr="0061400F">
        <w:rPr>
          <w:sz w:val="16"/>
        </w:rPr>
        <w:t xml:space="preserve"> offends </w:t>
      </w:r>
      <w:r w:rsidRPr="00113646">
        <w:rPr>
          <w:u w:val="single"/>
        </w:rPr>
        <w:t>the modernist desire for ontological order because it is connected to ‘</w:t>
      </w:r>
      <w:r>
        <w:rPr>
          <w:u w:val="single"/>
        </w:rPr>
        <w:t>human</w:t>
      </w:r>
      <w:r w:rsidRPr="00113646">
        <w:rPr>
          <w:u w:val="single"/>
        </w:rPr>
        <w:t xml:space="preserve"> baseness’ to dirt, filth, mess and impurity </w:t>
      </w:r>
      <w:r w:rsidRPr="0061400F">
        <w:rPr>
          <w:sz w:val="16"/>
        </w:rPr>
        <w:t xml:space="preserve">(ibid.: 605). It is connected to us, to our embodied and visceral selves to the fact that ‘we live and die and that the process is a messy one emitting substances and </w:t>
      </w:r>
      <w:proofErr w:type="spellStart"/>
      <w:r w:rsidRPr="0061400F">
        <w:rPr>
          <w:sz w:val="16"/>
        </w:rPr>
        <w:t>odours</w:t>
      </w:r>
      <w:proofErr w:type="spellEnd"/>
      <w:r w:rsidRPr="0061400F">
        <w:rPr>
          <w:sz w:val="16"/>
        </w:rPr>
        <w:t xml:space="preserve"> that make us doubt ourselves and fear our </w:t>
      </w:r>
      <w:proofErr w:type="spellStart"/>
      <w:r w:rsidRPr="0061400F">
        <w:rPr>
          <w:sz w:val="16"/>
        </w:rPr>
        <w:t>neighbour</w:t>
      </w:r>
      <w:proofErr w:type="spellEnd"/>
      <w:r w:rsidRPr="0061400F">
        <w:rPr>
          <w:sz w:val="16"/>
        </w:rPr>
        <w:t xml:space="preserve">’ (Miller 1997: 2). When le </w:t>
      </w:r>
      <w:proofErr w:type="spellStart"/>
      <w:r w:rsidRPr="0061400F">
        <w:rPr>
          <w:sz w:val="16"/>
        </w:rPr>
        <w:t>visqueux</w:t>
      </w:r>
      <w:proofErr w:type="spellEnd"/>
      <w:r w:rsidRPr="0061400F">
        <w:rPr>
          <w:sz w:val="16"/>
        </w:rPr>
        <w:t xml:space="preserve"> overflows into consciousness it compromises integrity. It invokes the horror of ambiguity and anomaly, just as </w:t>
      </w:r>
      <w:r w:rsidRPr="00113646">
        <w:rPr>
          <w:u w:val="single"/>
        </w:rPr>
        <w:t>‘[p</w:t>
      </w:r>
      <w:r w:rsidRPr="00F5688A">
        <w:rPr>
          <w:highlight w:val="green"/>
          <w:u w:val="single"/>
        </w:rPr>
        <w:t>]</w:t>
      </w:r>
      <w:proofErr w:type="spellStart"/>
      <w:r w:rsidRPr="00F5688A">
        <w:rPr>
          <w:highlight w:val="green"/>
          <w:u w:val="single"/>
        </w:rPr>
        <w:t>eople</w:t>
      </w:r>
      <w:proofErr w:type="spellEnd"/>
      <w:r w:rsidRPr="00F5688A">
        <w:rPr>
          <w:highlight w:val="green"/>
          <w:u w:val="single"/>
        </w:rPr>
        <w:t xml:space="preserve"> with </w:t>
      </w:r>
      <w:r w:rsidRPr="00F5688A">
        <w:rPr>
          <w:b/>
          <w:bCs/>
          <w:highlight w:val="green"/>
          <w:u w:val="single"/>
        </w:rPr>
        <w:t xml:space="preserve">disabilities invoke anxiety and revulsion because they are defined as literally embodying </w:t>
      </w:r>
      <w:r w:rsidRPr="00F5688A">
        <w:rPr>
          <w:highlight w:val="green"/>
          <w:u w:val="single"/>
        </w:rPr>
        <w:t>…</w:t>
      </w:r>
      <w:r w:rsidRPr="00113646">
        <w:rPr>
          <w:u w:val="single"/>
        </w:rPr>
        <w:t xml:space="preserve"> loss of control, loss of autonomy, at its deepest level, finitude, confinement within the </w:t>
      </w:r>
      <w:r>
        <w:rPr>
          <w:u w:val="single"/>
        </w:rPr>
        <w:t>human</w:t>
      </w:r>
      <w:r w:rsidRPr="00113646">
        <w:rPr>
          <w:u w:val="single"/>
        </w:rPr>
        <w:t xml:space="preserve"> condition, subjection to fate’</w:t>
      </w:r>
      <w:r w:rsidRPr="0061400F">
        <w:rPr>
          <w:sz w:val="16"/>
        </w:rPr>
        <w:t xml:space="preserve"> (Longmore 1997: 154). </w:t>
      </w:r>
      <w:r w:rsidRPr="00837620">
        <w:rPr>
          <w:u w:val="single"/>
        </w:rPr>
        <w:t xml:space="preserve">Disability reminds the </w:t>
      </w:r>
      <w:r>
        <w:rPr>
          <w:u w:val="single"/>
        </w:rPr>
        <w:t>human</w:t>
      </w:r>
      <w:r w:rsidRPr="00837620">
        <w:rPr>
          <w:u w:val="single"/>
        </w:rPr>
        <w:t xml:space="preserve"> community of its frailty. </w:t>
      </w:r>
      <w:r w:rsidRPr="00F5688A">
        <w:rPr>
          <w:highlight w:val="green"/>
          <w:u w:val="single"/>
        </w:rPr>
        <w:t>Disabled people are</w:t>
      </w:r>
      <w:r w:rsidRPr="00837620">
        <w:rPr>
          <w:u w:val="single"/>
        </w:rPr>
        <w:t>, Longmore adds, ‘</w:t>
      </w:r>
      <w:r w:rsidRPr="00F5688A">
        <w:rPr>
          <w:highlight w:val="green"/>
          <w:u w:val="single"/>
        </w:rPr>
        <w:t>the tear in our being that reveals its open-endedness</w:t>
      </w:r>
      <w:r w:rsidRPr="00837620">
        <w:rPr>
          <w:u w:val="single"/>
        </w:rPr>
        <w:t>, its incompleteness, its precariousness’</w:t>
      </w:r>
      <w:r w:rsidRPr="0061400F">
        <w:rPr>
          <w:sz w:val="16"/>
        </w:rPr>
        <w:t xml:space="preserve"> (ibid. 1997 10). We – all of us – avoid reminders of our Fear, pity and disgust 96 visceral, animal, messy selves. Impairment and sickness provide these reminders. </w:t>
      </w:r>
      <w:r w:rsidRPr="00837620">
        <w:rPr>
          <w:u w:val="single"/>
        </w:rPr>
        <w:t>The social process of the invalidation of disabled people is locked into the disavowal of the abject self which is projected onto the other who displays the signs of breakdown and defilement, signs of what I am, and will be, but refuse to face</w:t>
      </w:r>
      <w:r w:rsidRPr="0061400F">
        <w:rPr>
          <w:sz w:val="16"/>
        </w:rPr>
        <w:t xml:space="preserve">. Disgust in the presence of disability is cowardice in the face of the inevitable enemies of decay and an unaccountable failure to </w:t>
      </w:r>
      <w:proofErr w:type="spellStart"/>
      <w:r w:rsidRPr="0061400F">
        <w:rPr>
          <w:sz w:val="16"/>
        </w:rPr>
        <w:t>recognise</w:t>
      </w:r>
      <w:proofErr w:type="spellEnd"/>
      <w:r w:rsidRPr="0061400F">
        <w:rPr>
          <w:sz w:val="16"/>
        </w:rPr>
        <w:t xml:space="preserve"> that mortality is not a foe, it is simply the price one pays for life. We are all slimy, ‘leaky’ (</w:t>
      </w:r>
      <w:proofErr w:type="spellStart"/>
      <w:r w:rsidRPr="0061400F">
        <w:rPr>
          <w:sz w:val="16"/>
        </w:rPr>
        <w:t>Shildrick</w:t>
      </w:r>
      <w:proofErr w:type="spellEnd"/>
      <w:r w:rsidRPr="0061400F">
        <w:rPr>
          <w:sz w:val="16"/>
        </w:rPr>
        <w:t xml:space="preserve"> 1997), gross and sticky, in the process of becoming, of being incomplete. Only some, however, are destined to be defined as such and are therefore assigned by culture to the chaotic world of the in-between, the aberrant, the anomalous. </w:t>
      </w:r>
      <w:r w:rsidRPr="00F5688A">
        <w:rPr>
          <w:highlight w:val="green"/>
          <w:u w:val="single"/>
        </w:rPr>
        <w:t xml:space="preserve">The power and tyranny of the </w:t>
      </w:r>
      <w:proofErr w:type="spellStart"/>
      <w:r w:rsidRPr="00F5688A">
        <w:rPr>
          <w:highlight w:val="green"/>
          <w:u w:val="single"/>
        </w:rPr>
        <w:t>normate</w:t>
      </w:r>
      <w:proofErr w:type="spellEnd"/>
      <w:r w:rsidRPr="00F5688A">
        <w:rPr>
          <w:highlight w:val="green"/>
          <w:u w:val="single"/>
        </w:rPr>
        <w:t xml:space="preserve"> world with its </w:t>
      </w:r>
      <w:r w:rsidRPr="00F5688A">
        <w:rPr>
          <w:b/>
          <w:bCs/>
          <w:highlight w:val="green"/>
          <w:u w:val="single"/>
        </w:rPr>
        <w:t>hegemonic ableist values</w:t>
      </w:r>
      <w:r w:rsidRPr="00837620">
        <w:rPr>
          <w:b/>
          <w:bCs/>
          <w:u w:val="single"/>
        </w:rPr>
        <w:t xml:space="preserve"> and practices makes the scourge of abjection</w:t>
      </w:r>
      <w:r w:rsidRPr="00837620">
        <w:rPr>
          <w:u w:val="single"/>
        </w:rPr>
        <w:t xml:space="preserve"> stick to some people. Disabled people become the </w:t>
      </w:r>
      <w:proofErr w:type="spellStart"/>
      <w:r w:rsidRPr="00837620">
        <w:rPr>
          <w:u w:val="single"/>
        </w:rPr>
        <w:t>inbetween</w:t>
      </w:r>
      <w:proofErr w:type="spellEnd"/>
      <w:r w:rsidRPr="00837620">
        <w:rPr>
          <w:u w:val="single"/>
        </w:rPr>
        <w:t>, objects of castigation for those who believe their bodies to be ‘clean and proper’ (</w:t>
      </w:r>
      <w:r w:rsidRPr="0061400F">
        <w:rPr>
          <w:sz w:val="16"/>
        </w:rPr>
        <w:t xml:space="preserve">Kristeva 1982) </w:t>
      </w:r>
      <w:r w:rsidRPr="00837620">
        <w:rPr>
          <w:u w:val="single"/>
        </w:rPr>
        <w:t>powerful, beautiful, invulnerable</w:t>
      </w:r>
      <w:r w:rsidRPr="0061400F">
        <w:rPr>
          <w:sz w:val="16"/>
        </w:rPr>
        <w:t xml:space="preserve">. Fearing the cadavers they must become, </w:t>
      </w:r>
      <w:proofErr w:type="spellStart"/>
      <w:r w:rsidRPr="0061400F">
        <w:rPr>
          <w:sz w:val="16"/>
        </w:rPr>
        <w:t>normate</w:t>
      </w:r>
      <w:proofErr w:type="spellEnd"/>
      <w:r w:rsidRPr="0061400F">
        <w:rPr>
          <w:sz w:val="16"/>
        </w:rPr>
        <w:t xml:space="preserve"> narcissists disavow their excretory bodies; their vulnerabilities; their ultimate and inevitable demise. Disgust is an emotion that derives from the mortal limits of our abject bodies (Kristeva 1982; </w:t>
      </w:r>
      <w:proofErr w:type="spellStart"/>
      <w:r w:rsidRPr="0061400F">
        <w:rPr>
          <w:sz w:val="16"/>
        </w:rPr>
        <w:t>Kolnai</w:t>
      </w:r>
      <w:proofErr w:type="spellEnd"/>
      <w:r w:rsidRPr="0061400F">
        <w:rPr>
          <w:sz w:val="16"/>
        </w:rPr>
        <w:t xml:space="preserve"> 2004) and from the leaky fluids that escape the boundaries of our corporeal selves (Lupton 1998a, 1998b). It has a history that rubs shoulders with disability. </w:t>
      </w:r>
      <w:r w:rsidRPr="00F5688A">
        <w:rPr>
          <w:highlight w:val="green"/>
          <w:u w:val="single"/>
        </w:rPr>
        <w:t>The ‘grotesque body’ of the feudal period is described by Bakhtin as a body that ‘transgresses its own limits’, that is ‘open to the outside world’ that is defined by ‘its apertures and convexities’, its ‘various ramifications and offshoots</w:t>
      </w:r>
      <w:r w:rsidRPr="0061400F">
        <w:rPr>
          <w:u w:val="single"/>
        </w:rPr>
        <w:t>: the open mouth, the genital organs, the breasts, the phallus, the potbelly, the nose’, not to mention ‘copulation, pregnancy, childbirth, the throes of death, eating, drinking, defecation’</w:t>
      </w:r>
      <w:r w:rsidRPr="0061400F">
        <w:rPr>
          <w:sz w:val="16"/>
        </w:rPr>
        <w:t xml:space="preserve"> (1968: 26). This volatile ‘carnivalesque’ body evident in medieval celebration is much more open to le </w:t>
      </w:r>
      <w:proofErr w:type="spellStart"/>
      <w:r w:rsidRPr="0061400F">
        <w:rPr>
          <w:sz w:val="16"/>
        </w:rPr>
        <w:t>visqueux</w:t>
      </w:r>
      <w:proofErr w:type="spellEnd"/>
      <w:r w:rsidRPr="0061400F">
        <w:rPr>
          <w:sz w:val="16"/>
        </w:rPr>
        <w:t xml:space="preserve"> than its modern counterpart. The story of modern </w:t>
      </w:r>
      <w:proofErr w:type="spellStart"/>
      <w:r w:rsidRPr="0061400F">
        <w:rPr>
          <w:sz w:val="16"/>
        </w:rPr>
        <w:t>civilisation</w:t>
      </w:r>
      <w:proofErr w:type="spellEnd"/>
      <w:r w:rsidRPr="0061400F">
        <w:rPr>
          <w:sz w:val="16"/>
        </w:rPr>
        <w:t xml:space="preserve"> (Elias 2000) pivots on the rise of the ‘modern closed body’ (Mellor and Shilling 1997) shut tight by intolerance towards leakiness and impairment; a story we will illustrate below with respect to the recent history of saliva and drooling. Elias (2000) refers to the good council of Erasmus in 1530. The Dutch philosopher remarks that it is ‘unmannerly to suck back saliva, as equally are those who we see spitting at every third word not from necessity but from habit’. Further advice suggested that one should ‘turn away when spitting, lest your saliva fall on someone’ and recommended the use of ‘a small cloth’ an object that later became known as a handkerchief (ibid.: 138). The use of the spittoon after the influenza epidemic in 1918 declined. Hygiene wars against expectoration owing to its association with the (spread of) the tuberculosis were indicative of the increased control exerted by contemporary societies in relation to expectoration and the </w:t>
      </w:r>
      <w:proofErr w:type="spellStart"/>
      <w:r w:rsidRPr="0061400F">
        <w:rPr>
          <w:sz w:val="16"/>
        </w:rPr>
        <w:t>externalisation</w:t>
      </w:r>
      <w:proofErr w:type="spellEnd"/>
      <w:r w:rsidRPr="0061400F">
        <w:rPr>
          <w:sz w:val="16"/>
        </w:rPr>
        <w:t xml:space="preserve"> of saliva (Smith 1988). However, ‘</w:t>
      </w:r>
      <w:r w:rsidRPr="0061400F">
        <w:rPr>
          <w:u w:val="single"/>
        </w:rPr>
        <w:t>disgust and nausea at the ejection of saliva intensified and the taboos surrounding it increased, long before people had a clear idea of the transmission of certain germs by saliva’</w:t>
      </w:r>
      <w:r w:rsidRPr="0061400F">
        <w:rPr>
          <w:sz w:val="16"/>
        </w:rPr>
        <w:t xml:space="preserve"> (Elias 2000: 134). </w:t>
      </w:r>
      <w:r w:rsidRPr="0061400F">
        <w:rPr>
          <w:u w:val="single"/>
        </w:rPr>
        <w:t xml:space="preserve">It was the </w:t>
      </w:r>
      <w:proofErr w:type="spellStart"/>
      <w:r w:rsidRPr="0061400F">
        <w:rPr>
          <w:u w:val="single"/>
        </w:rPr>
        <w:t>socialisation</w:t>
      </w:r>
      <w:proofErr w:type="spellEnd"/>
      <w:r w:rsidRPr="0061400F">
        <w:rPr>
          <w:u w:val="single"/>
        </w:rPr>
        <w:t xml:space="preserve"> of the affects into restraint around the release of bodily fluids in public, considerations of etiquette and civility, rather than scientific argument that inspired the tightening of prohibitions against spitting</w:t>
      </w:r>
    </w:p>
    <w:p w14:paraId="166C7A28" w14:textId="77777777" w:rsidR="00B4664F" w:rsidRPr="00E05C4C" w:rsidRDefault="00B4664F" w:rsidP="00B4664F"/>
    <w:p w14:paraId="5A96FDC9" w14:textId="77777777" w:rsidR="00B4664F" w:rsidRDefault="00B4664F" w:rsidP="00B4664F">
      <w:pPr>
        <w:pStyle w:val="Heading2"/>
      </w:pPr>
      <w:r>
        <w:t>Alternative</w:t>
      </w:r>
    </w:p>
    <w:p w14:paraId="6D92FD21" w14:textId="77777777" w:rsidR="00B4664F" w:rsidRDefault="00B4664F" w:rsidP="00B4664F">
      <w:pPr>
        <w:pStyle w:val="Heading3"/>
      </w:pPr>
      <w:r>
        <w:t>Alt---Crip Cyborg</w:t>
      </w:r>
    </w:p>
    <w:p w14:paraId="3B05D785" w14:textId="77777777" w:rsidR="00B4664F" w:rsidRPr="001773B5" w:rsidRDefault="00B4664F" w:rsidP="00B4664F">
      <w:pPr>
        <w:pStyle w:val="Heading4"/>
      </w:pPr>
      <w:r>
        <w:t xml:space="preserve">The alternative is to </w:t>
      </w:r>
      <w:r w:rsidRPr="00FF2826">
        <w:rPr>
          <w:u w:val="single"/>
        </w:rPr>
        <w:t>Crip the cyborg</w:t>
      </w:r>
      <w:r>
        <w:t xml:space="preserve">---a radical </w:t>
      </w:r>
      <w:r w:rsidRPr="00FF2826">
        <w:rPr>
          <w:u w:val="single"/>
        </w:rPr>
        <w:t>subject outside of the body</w:t>
      </w:r>
    </w:p>
    <w:p w14:paraId="6A29DEF5" w14:textId="17CF7C12" w:rsidR="00B4664F" w:rsidRPr="001773B5" w:rsidRDefault="00B4664F" w:rsidP="00B4664F">
      <w:proofErr w:type="spellStart"/>
      <w:r w:rsidRPr="000006B5">
        <w:rPr>
          <w:rStyle w:val="Style13ptBold"/>
        </w:rPr>
        <w:t>Guignion</w:t>
      </w:r>
      <w:proofErr w:type="spellEnd"/>
      <w:r>
        <w:t xml:space="preserve">, David, </w:t>
      </w:r>
      <w:r w:rsidR="00F818B6" w:rsidRPr="00F818B6">
        <w:t xml:space="preserve">The University of Western Ontario </w:t>
      </w:r>
      <w:r w:rsidR="00F818B6">
        <w:t>[</w:t>
      </w:r>
      <w:r>
        <w:t>"The Mirror of Humanism; or, Towards a Baudrillardian Posthuman Theory" (</w:t>
      </w:r>
      <w:r w:rsidRPr="000006B5">
        <w:rPr>
          <w:rStyle w:val="Style13ptBold"/>
        </w:rPr>
        <w:t>2018</w:t>
      </w:r>
      <w:r>
        <w:t>). Electronic Thesis and Dissertation Repository. 5780. https://ir.lib.uwo.ca/etd/5780</w:t>
      </w:r>
      <w:r w:rsidR="00F818B6">
        <w:t>]</w:t>
      </w:r>
      <w:r>
        <w:t>KPOO-CJK</w:t>
      </w:r>
    </w:p>
    <w:p w14:paraId="635B4E72" w14:textId="77777777" w:rsidR="00B4664F" w:rsidRDefault="00B4664F" w:rsidP="00B4664F">
      <w:pPr>
        <w:rPr>
          <w:u w:val="single"/>
        </w:rPr>
      </w:pPr>
      <w:r w:rsidRPr="00C439F1">
        <w:rPr>
          <w:sz w:val="16"/>
        </w:rPr>
        <w:t xml:space="preserve">In, Feminist Queer Crip, Alison </w:t>
      </w:r>
      <w:proofErr w:type="spellStart"/>
      <w:r w:rsidRPr="00C439F1">
        <w:rPr>
          <w:sz w:val="16"/>
        </w:rPr>
        <w:t>Kafer</w:t>
      </w:r>
      <w:proofErr w:type="spellEnd"/>
      <w:r w:rsidRPr="00C439F1">
        <w:rPr>
          <w:sz w:val="16"/>
        </w:rPr>
        <w:t xml:space="preserve"> makes an intriguing argument for an </w:t>
      </w:r>
      <w:r w:rsidRPr="00DD5D85">
        <w:rPr>
          <w:u w:val="single"/>
        </w:rPr>
        <w:t>inclusionary discourse surrounding the cyborg in disability studies</w:t>
      </w:r>
      <w:r w:rsidRPr="00C439F1">
        <w:rPr>
          <w:sz w:val="16"/>
        </w:rPr>
        <w:t xml:space="preserve">. </w:t>
      </w:r>
      <w:proofErr w:type="spellStart"/>
      <w:r w:rsidRPr="00C439F1">
        <w:rPr>
          <w:sz w:val="16"/>
        </w:rPr>
        <w:t>Kafer</w:t>
      </w:r>
      <w:proofErr w:type="spellEnd"/>
      <w:r w:rsidRPr="00C439F1">
        <w:rPr>
          <w:sz w:val="16"/>
        </w:rPr>
        <w:t xml:space="preserve"> argues that </w:t>
      </w:r>
      <w:r w:rsidRPr="00F5688A">
        <w:rPr>
          <w:b/>
          <w:bCs/>
          <w:highlight w:val="green"/>
          <w:u w:val="single"/>
        </w:rPr>
        <w:t>the cyborg opens up possibilities</w:t>
      </w:r>
      <w:r w:rsidRPr="00F5688A">
        <w:rPr>
          <w:highlight w:val="green"/>
          <w:u w:val="single"/>
        </w:rPr>
        <w:t xml:space="preserve"> for</w:t>
      </w:r>
      <w:r w:rsidRPr="00DD5D85">
        <w:rPr>
          <w:u w:val="single"/>
        </w:rPr>
        <w:t xml:space="preserve"> feminist, queer, and </w:t>
      </w:r>
      <w:r w:rsidRPr="00F5688A">
        <w:rPr>
          <w:highlight w:val="green"/>
          <w:u w:val="single"/>
        </w:rPr>
        <w:t>disability studies</w:t>
      </w:r>
      <w:r w:rsidRPr="00DD5D85">
        <w:rPr>
          <w:u w:val="single"/>
        </w:rPr>
        <w:t>, but that it must be held in check lest it “perpetuate distinctions between ‘normal’ and ‘abnormal’ bodies</w:t>
      </w:r>
      <w:r w:rsidRPr="00C439F1">
        <w:rPr>
          <w:sz w:val="16"/>
        </w:rPr>
        <w:t xml:space="preserve">, distinctions that have material consequences involving discrimination, economic inequalities, and restricted access” (110). </w:t>
      </w:r>
      <w:proofErr w:type="spellStart"/>
      <w:r w:rsidRPr="00C439F1">
        <w:rPr>
          <w:sz w:val="16"/>
        </w:rPr>
        <w:t>Kafer</w:t>
      </w:r>
      <w:proofErr w:type="spellEnd"/>
      <w:r w:rsidRPr="00C439F1">
        <w:rPr>
          <w:sz w:val="16"/>
        </w:rPr>
        <w:t xml:space="preserve"> goes on to suggest that </w:t>
      </w:r>
      <w:r w:rsidRPr="00F5688A">
        <w:rPr>
          <w:highlight w:val="green"/>
          <w:u w:val="single"/>
        </w:rPr>
        <w:t xml:space="preserve">disabled people are often associated with the cyborg given their </w:t>
      </w:r>
      <w:r w:rsidRPr="00F5688A">
        <w:rPr>
          <w:b/>
          <w:bCs/>
          <w:highlight w:val="green"/>
          <w:u w:val="single"/>
        </w:rPr>
        <w:t>bodies deviation from the norm</w:t>
      </w:r>
      <w:r w:rsidRPr="00F5688A">
        <w:rPr>
          <w:highlight w:val="green"/>
          <w:u w:val="single"/>
        </w:rPr>
        <w:t>, which establishes “markers of difference,</w:t>
      </w:r>
      <w:r w:rsidRPr="00DD5D85">
        <w:rPr>
          <w:u w:val="single"/>
        </w:rPr>
        <w:t xml:space="preserve"> suggesting an essential difference between disabled people and nondisabled people</w:t>
      </w:r>
      <w:r w:rsidRPr="00C439F1">
        <w:rPr>
          <w:sz w:val="16"/>
        </w:rPr>
        <w:t xml:space="preserve">” (110). </w:t>
      </w:r>
      <w:proofErr w:type="spellStart"/>
      <w:r w:rsidRPr="00C439F1">
        <w:rPr>
          <w:sz w:val="16"/>
        </w:rPr>
        <w:t>Kafer</w:t>
      </w:r>
      <w:proofErr w:type="spellEnd"/>
      <w:r w:rsidRPr="00C439F1">
        <w:rPr>
          <w:sz w:val="16"/>
        </w:rPr>
        <w:t xml:space="preserve"> takes Donna Haraway to task on this point, charging that “</w:t>
      </w:r>
      <w:r w:rsidRPr="00F5688A">
        <w:rPr>
          <w:highlight w:val="green"/>
          <w:u w:val="single"/>
        </w:rPr>
        <w:t>looking carefully at which kinds of bodies</w:t>
      </w:r>
      <w:r w:rsidRPr="00861594">
        <w:rPr>
          <w:u w:val="single"/>
        </w:rPr>
        <w:t>, or which identities</w:t>
      </w:r>
      <w:r w:rsidRPr="00F5688A">
        <w:rPr>
          <w:highlight w:val="green"/>
          <w:u w:val="single"/>
        </w:rPr>
        <w:t>, get positioned as cyborg make clear the universalizing assumptions that operate within</w:t>
      </w:r>
      <w:r w:rsidRPr="00C439F1">
        <w:rPr>
          <w:sz w:val="16"/>
        </w:rPr>
        <w:t xml:space="preserve"> [Haraway’s] text” (113). </w:t>
      </w:r>
      <w:proofErr w:type="spellStart"/>
      <w:r w:rsidRPr="00C439F1">
        <w:rPr>
          <w:sz w:val="16"/>
        </w:rPr>
        <w:t>Kafer’s</w:t>
      </w:r>
      <w:proofErr w:type="spellEnd"/>
      <w:r w:rsidRPr="00C439F1">
        <w:rPr>
          <w:sz w:val="16"/>
        </w:rPr>
        <w:t xml:space="preserve"> </w:t>
      </w:r>
      <w:r w:rsidRPr="00F5688A">
        <w:rPr>
          <w:highlight w:val="green"/>
          <w:u w:val="single"/>
        </w:rPr>
        <w:t>desire to wrest the cyborg from the clutches of a</w:t>
      </w:r>
      <w:r w:rsidRPr="000F6DAD">
        <w:rPr>
          <w:u w:val="single"/>
        </w:rPr>
        <w:t>n</w:t>
      </w:r>
      <w:r w:rsidRPr="00C439F1">
        <w:rPr>
          <w:sz w:val="16"/>
        </w:rPr>
        <w:t xml:space="preserve"> 89 </w:t>
      </w:r>
      <w:r w:rsidRPr="00F5688A">
        <w:rPr>
          <w:b/>
          <w:bCs/>
          <w:highlight w:val="green"/>
          <w:u w:val="single"/>
        </w:rPr>
        <w:t>oppressive ontological certainty</w:t>
      </w:r>
      <w:r w:rsidRPr="000F6DAD">
        <w:rPr>
          <w:u w:val="single"/>
        </w:rPr>
        <w:t>, or essentialism, marks a crucial incongruency between her theory and those of people that observe a fundamental essentialism in the figure of the cyborg</w:t>
      </w:r>
      <w:r w:rsidRPr="00C439F1">
        <w:rPr>
          <w:sz w:val="16"/>
        </w:rPr>
        <w:t xml:space="preserve">. </w:t>
      </w:r>
      <w:proofErr w:type="spellStart"/>
      <w:r w:rsidRPr="00C439F1">
        <w:rPr>
          <w:sz w:val="16"/>
        </w:rPr>
        <w:t>Kafer’s</w:t>
      </w:r>
      <w:proofErr w:type="spellEnd"/>
      <w:r w:rsidRPr="00C439F1">
        <w:rPr>
          <w:sz w:val="16"/>
        </w:rPr>
        <w:t xml:space="preserve"> criticism then presents a foray into a radical theory that resists the possibility of ‘mirroring’ the dominant modes of oppression that her work challenges. The distinctive element of </w:t>
      </w:r>
      <w:proofErr w:type="spellStart"/>
      <w:r w:rsidRPr="00C439F1">
        <w:rPr>
          <w:sz w:val="16"/>
        </w:rPr>
        <w:t>Kafer’s</w:t>
      </w:r>
      <w:proofErr w:type="spellEnd"/>
      <w:r w:rsidRPr="00C439F1">
        <w:rPr>
          <w:sz w:val="16"/>
        </w:rPr>
        <w:t xml:space="preserve"> piece is that it focuses primarily on the source material of cyborg epistemology— “A </w:t>
      </w:r>
      <w:r w:rsidRPr="000F6DAD">
        <w:rPr>
          <w:u w:val="single"/>
        </w:rPr>
        <w:t xml:space="preserve">Cyborg Manifesto”—as opposed to other texts that have explored the cyborg. The tone and analytical rigor of </w:t>
      </w:r>
      <w:proofErr w:type="spellStart"/>
      <w:r w:rsidRPr="000F6DAD">
        <w:rPr>
          <w:u w:val="single"/>
        </w:rPr>
        <w:t>Kafer’s</w:t>
      </w:r>
      <w:proofErr w:type="spellEnd"/>
      <w:r w:rsidRPr="000F6DAD">
        <w:rPr>
          <w:u w:val="single"/>
        </w:rPr>
        <w:t xml:space="preserve"> critique reveals that the </w:t>
      </w:r>
      <w:r w:rsidRPr="00F5688A">
        <w:rPr>
          <w:b/>
          <w:bCs/>
          <w:highlight w:val="green"/>
          <w:u w:val="single"/>
        </w:rPr>
        <w:t>cyborg is not innately opposed to structural manifestations</w:t>
      </w:r>
      <w:r w:rsidRPr="000F6DAD">
        <w:rPr>
          <w:u w:val="single"/>
        </w:rPr>
        <w:t xml:space="preserve"> of hegemony</w:t>
      </w:r>
      <w:r w:rsidRPr="00C439F1">
        <w:rPr>
          <w:sz w:val="16"/>
        </w:rPr>
        <w:t xml:space="preserve">, but that it may even be a structural consequence of these oppressive mechanisms. </w:t>
      </w:r>
      <w:proofErr w:type="spellStart"/>
      <w:r w:rsidRPr="00C439F1">
        <w:rPr>
          <w:sz w:val="16"/>
        </w:rPr>
        <w:t>Kafer</w:t>
      </w:r>
      <w:proofErr w:type="spellEnd"/>
      <w:r w:rsidRPr="00C439F1">
        <w:rPr>
          <w:sz w:val="16"/>
        </w:rPr>
        <w:t xml:space="preserve"> does not completely reject the cyborg, however. Rather, </w:t>
      </w:r>
      <w:r w:rsidRPr="00F5688A">
        <w:rPr>
          <w:highlight w:val="green"/>
          <w:u w:val="single"/>
        </w:rPr>
        <w:t>she performs a ‘crippling’ of the cyborg to develop a “non-ableist cyborg politics” that views “disabled people as cyborgs not because of [their] bodies […] but because of their political practices</w:t>
      </w:r>
      <w:r w:rsidRPr="00C439F1">
        <w:rPr>
          <w:sz w:val="16"/>
        </w:rPr>
        <w:t xml:space="preserve">” (120). </w:t>
      </w:r>
      <w:proofErr w:type="spellStart"/>
      <w:r w:rsidRPr="00C439F1">
        <w:rPr>
          <w:sz w:val="16"/>
        </w:rPr>
        <w:t>Kafer’s</w:t>
      </w:r>
      <w:proofErr w:type="spellEnd"/>
      <w:r w:rsidRPr="00C439F1">
        <w:rPr>
          <w:sz w:val="16"/>
        </w:rPr>
        <w:t xml:space="preserve"> </w:t>
      </w:r>
      <w:r w:rsidRPr="00AD75A5">
        <w:rPr>
          <w:u w:val="single"/>
        </w:rPr>
        <w:t xml:space="preserve">move away from the body in relation to disability studies as a discipline, and </w:t>
      </w:r>
      <w:r w:rsidRPr="00F5688A">
        <w:rPr>
          <w:highlight w:val="green"/>
          <w:u w:val="single"/>
        </w:rPr>
        <w:t>the cyborg</w:t>
      </w:r>
      <w:r w:rsidRPr="00AD75A5">
        <w:rPr>
          <w:u w:val="single"/>
        </w:rPr>
        <w:t xml:space="preserve"> as a figure often (mis)associated with that discipline, </w:t>
      </w:r>
      <w:r w:rsidRPr="00F5688A">
        <w:rPr>
          <w:highlight w:val="green"/>
          <w:u w:val="single"/>
        </w:rPr>
        <w:t xml:space="preserve">makes clear that </w:t>
      </w:r>
      <w:r w:rsidRPr="00F5688A">
        <w:rPr>
          <w:b/>
          <w:bCs/>
          <w:highlight w:val="green"/>
          <w:u w:val="single"/>
        </w:rPr>
        <w:t>the cyborg retains its radicality outside of the body</w:t>
      </w:r>
      <w:r w:rsidRPr="00C439F1">
        <w:rPr>
          <w:b/>
          <w:bCs/>
          <w:sz w:val="16"/>
        </w:rPr>
        <w:t>.</w:t>
      </w:r>
      <w:r w:rsidRPr="00C439F1">
        <w:rPr>
          <w:sz w:val="16"/>
        </w:rPr>
        <w:t xml:space="preserve"> </w:t>
      </w:r>
      <w:r w:rsidRPr="00AD75A5">
        <w:rPr>
          <w:u w:val="single"/>
        </w:rPr>
        <w:t xml:space="preserve">To perform the reverse, and </w:t>
      </w:r>
      <w:r w:rsidRPr="00F5688A">
        <w:rPr>
          <w:highlight w:val="green"/>
          <w:u w:val="single"/>
        </w:rPr>
        <w:t>to inscribe on the body, or the cyborg, an unchanging totalizing essence only participates in the exclusion of those people that do not fit the mold of that archetype</w:t>
      </w:r>
      <w:r w:rsidRPr="00C439F1">
        <w:rPr>
          <w:sz w:val="16"/>
        </w:rPr>
        <w:t>. The cyborg must lend itself to the play of signification that does not have an implicit attachment to any given cultural institution. This is a concern echoed in some strands of queer studies when Dennis Carlson argues that the “</w:t>
      </w:r>
      <w:r w:rsidRPr="00F5688A">
        <w:rPr>
          <w:highlight w:val="green"/>
          <w:u w:val="single"/>
        </w:rPr>
        <w:t>cyborg subject is not accustomed to thinking about</w:t>
      </w:r>
      <w:r w:rsidRPr="00C439F1">
        <w:rPr>
          <w:u w:val="single"/>
        </w:rPr>
        <w:t xml:space="preserve"> ‘</w:t>
      </w:r>
      <w:r w:rsidRPr="00F5688A">
        <w:rPr>
          <w:highlight w:val="green"/>
          <w:u w:val="single"/>
        </w:rPr>
        <w:t>race’ or ‘gender’ or ‘class’ or ‘sexual orientation’</w:t>
      </w:r>
      <w:r w:rsidRPr="00C439F1">
        <w:rPr>
          <w:u w:val="single"/>
        </w:rPr>
        <w:t xml:space="preserve"> as if these were naturally given and meaningful categories</w:t>
      </w:r>
      <w:r w:rsidRPr="00C439F1">
        <w:rPr>
          <w:sz w:val="16"/>
        </w:rPr>
        <w:t xml:space="preserve">” (“Gay, Queer, and Cyborg: The performance of identity in a transglobal age” 306). This is not to say that the process by which we may “cripple” the cyborg, or “queer” the cyborg is in any capacity the same operation but they do each point, </w:t>
      </w:r>
      <w:r w:rsidRPr="00F5688A">
        <w:rPr>
          <w:highlight w:val="green"/>
          <w:u w:val="single"/>
        </w:rPr>
        <w:t>however</w:t>
      </w:r>
      <w:r w:rsidRPr="00C439F1">
        <w:rPr>
          <w:u w:val="single"/>
        </w:rPr>
        <w:t xml:space="preserve">, </w:t>
      </w:r>
      <w:r w:rsidRPr="00F5688A">
        <w:rPr>
          <w:highlight w:val="green"/>
          <w:u w:val="single"/>
        </w:rPr>
        <w:t>to a contemporaneous theme of resistance</w:t>
      </w:r>
      <w:r w:rsidRPr="00C439F1">
        <w:rPr>
          <w:u w:val="single"/>
        </w:rPr>
        <w:t xml:space="preserve"> that detects in the cyborg 90 a </w:t>
      </w:r>
      <w:r w:rsidRPr="00F5688A">
        <w:rPr>
          <w:highlight w:val="green"/>
          <w:u w:val="single"/>
        </w:rPr>
        <w:t>nothingness that is without history lest it be co-opted by any given dominant institutional structures</w:t>
      </w:r>
      <w:r w:rsidRPr="00C439F1">
        <w:rPr>
          <w:u w:val="single"/>
        </w:rPr>
        <w:t>.</w:t>
      </w:r>
    </w:p>
    <w:p w14:paraId="40DD4567" w14:textId="77777777" w:rsidR="00B4664F" w:rsidRDefault="00B4664F" w:rsidP="00B4664F">
      <w:pPr>
        <w:pStyle w:val="Heading3"/>
      </w:pPr>
      <w:r>
        <w:t>Alt---Deleuzoguattarian</w:t>
      </w:r>
    </w:p>
    <w:p w14:paraId="03BC6008" w14:textId="77777777" w:rsidR="00B4664F" w:rsidRPr="00675993" w:rsidRDefault="00B4664F" w:rsidP="00B4664F">
      <w:pPr>
        <w:pStyle w:val="Heading4"/>
      </w:pPr>
      <w:r>
        <w:t xml:space="preserve">The alternative is a </w:t>
      </w:r>
      <w:r w:rsidRPr="00646D8C">
        <w:rPr>
          <w:u w:val="single"/>
        </w:rPr>
        <w:t>Deleuzoguattarian vision of pedagogies</w:t>
      </w:r>
      <w:r>
        <w:t xml:space="preserve">---a new </w:t>
      </w:r>
      <w:r w:rsidRPr="00646D8C">
        <w:rPr>
          <w:u w:val="single"/>
        </w:rPr>
        <w:t>mode of understanding</w:t>
      </w:r>
      <w:r>
        <w:t xml:space="preserve"> the creates just pedagogies</w:t>
      </w:r>
    </w:p>
    <w:p w14:paraId="6CBCBDB0" w14:textId="6D36BA3D" w:rsidR="00B4664F" w:rsidRPr="00675993" w:rsidRDefault="00B4664F" w:rsidP="00B4664F">
      <w:r w:rsidRPr="00675993">
        <w:t xml:space="preserve">Dan </w:t>
      </w:r>
      <w:r w:rsidRPr="00675993">
        <w:rPr>
          <w:rStyle w:val="Style13ptBold"/>
        </w:rPr>
        <w:t>Goodley</w:t>
      </w:r>
      <w:r w:rsidRPr="00675993">
        <w:t> (</w:t>
      </w:r>
      <w:r w:rsidRPr="00675993">
        <w:rPr>
          <w:rStyle w:val="Style13ptBold"/>
        </w:rPr>
        <w:t>2007</w:t>
      </w:r>
      <w:r w:rsidRPr="00675993">
        <w:t>) </w:t>
      </w:r>
      <w:r w:rsidR="007760A5" w:rsidRPr="000C1B9B">
        <w:t>Dan Goodley</w:t>
      </w:r>
      <w:r w:rsidR="007760A5" w:rsidRPr="007760A5">
        <w:rPr>
          <w:b/>
          <w:bCs/>
        </w:rPr>
        <w:t> </w:t>
      </w:r>
      <w:r w:rsidR="007760A5" w:rsidRPr="007760A5">
        <w:t xml:space="preserve">is Professor of Disability Studies in the School of Education and co-director of </w:t>
      </w:r>
      <w:proofErr w:type="spellStart"/>
      <w:r w:rsidR="007760A5" w:rsidRPr="007760A5">
        <w:t>iHuman</w:t>
      </w:r>
      <w:proofErr w:type="spellEnd"/>
      <w:r w:rsidR="007760A5" w:rsidRPr="007760A5">
        <w:t xml:space="preserve">: the interdisciplinary research institute for the study of the human at the University of Sheffield. </w:t>
      </w:r>
      <w:r w:rsidR="007760A5">
        <w:t>[</w:t>
      </w:r>
      <w:r w:rsidRPr="00675993">
        <w:t>Towards socially just pedagogies: Deleuzoguattarian critical disability studies, International Journal of Inclusive Education, 11:3, 317-334, DOI: </w:t>
      </w:r>
      <w:hyperlink r:id="rId31" w:history="1">
        <w:r w:rsidRPr="00675993">
          <w:rPr>
            <w:rStyle w:val="Hyperlink"/>
          </w:rPr>
          <w:t>10.1080/13603110701238769</w:t>
        </w:r>
      </w:hyperlink>
      <w:r w:rsidR="007760A5">
        <w:t>]</w:t>
      </w:r>
      <w:r>
        <w:t>KPOO-CJK</w:t>
      </w:r>
    </w:p>
    <w:p w14:paraId="1FC5FE47" w14:textId="77777777" w:rsidR="00B4664F" w:rsidRDefault="00B4664F" w:rsidP="00B4664F">
      <w:pPr>
        <w:rPr>
          <w:sz w:val="16"/>
        </w:rPr>
      </w:pPr>
      <w:r w:rsidRPr="00F5688A">
        <w:rPr>
          <w:highlight w:val="green"/>
          <w:u w:val="single"/>
        </w:rPr>
        <w:t xml:space="preserve">Deleuzoguattarian vision appears to value pedagogies that emphasizes </w:t>
      </w:r>
      <w:r w:rsidRPr="00F5688A">
        <w:rPr>
          <w:b/>
          <w:bCs/>
          <w:highlight w:val="green"/>
          <w:u w:val="single"/>
        </w:rPr>
        <w:t>human activity</w:t>
      </w:r>
      <w:r w:rsidRPr="00FF344A">
        <w:rPr>
          <w:b/>
          <w:bCs/>
          <w:u w:val="single"/>
        </w:rPr>
        <w:t xml:space="preserve">, productive </w:t>
      </w:r>
      <w:r w:rsidRPr="00F5688A">
        <w:rPr>
          <w:b/>
          <w:bCs/>
          <w:highlight w:val="green"/>
          <w:u w:val="single"/>
        </w:rPr>
        <w:t>desire and consciousness</w:t>
      </w:r>
      <w:r w:rsidRPr="00FF344A">
        <w:rPr>
          <w:b/>
          <w:bCs/>
          <w:u w:val="single"/>
        </w:rPr>
        <w:t xml:space="preserve"> as constructive</w:t>
      </w:r>
      <w:r w:rsidRPr="00FF344A">
        <w:rPr>
          <w:sz w:val="16"/>
        </w:rPr>
        <w:t xml:space="preserve"> (</w:t>
      </w:r>
      <w:proofErr w:type="spellStart"/>
      <w:r w:rsidRPr="00FF344A">
        <w:rPr>
          <w:sz w:val="16"/>
        </w:rPr>
        <w:t>Olkowski</w:t>
      </w:r>
      <w:proofErr w:type="spellEnd"/>
      <w:r w:rsidRPr="00FF344A">
        <w:rPr>
          <w:sz w:val="16"/>
        </w:rPr>
        <w:t xml:space="preserve">, 1999). Humanness as grouped and resistance as flight. A </w:t>
      </w:r>
      <w:r w:rsidRPr="00002013">
        <w:rPr>
          <w:u w:val="single"/>
        </w:rPr>
        <w:t>number of opportunities emerge for deconstructing and transforming pedagogy</w:t>
      </w:r>
      <w:r w:rsidRPr="00FF344A">
        <w:rPr>
          <w:sz w:val="16"/>
        </w:rPr>
        <w:t xml:space="preserve"> in ways that are also of relevance to critical disability studies and to the development of socially just pedagogies. First, we are drawn to </w:t>
      </w:r>
      <w:r w:rsidRPr="00002013">
        <w:rPr>
          <w:u w:val="single"/>
        </w:rPr>
        <w:t xml:space="preserve">the interconnection of </w:t>
      </w:r>
      <w:r w:rsidRPr="00F5688A">
        <w:rPr>
          <w:highlight w:val="green"/>
          <w:u w:val="single"/>
        </w:rPr>
        <w:t>bodies</w:t>
      </w:r>
      <w:r w:rsidRPr="00002013">
        <w:rPr>
          <w:u w:val="single"/>
        </w:rPr>
        <w:t xml:space="preserve"> where we </w:t>
      </w:r>
      <w:r w:rsidRPr="00F5688A">
        <w:rPr>
          <w:highlight w:val="green"/>
          <w:u w:val="single"/>
        </w:rPr>
        <w:t>are</w:t>
      </w:r>
      <w:r w:rsidRPr="00002013">
        <w:rPr>
          <w:u w:val="single"/>
        </w:rPr>
        <w:t xml:space="preserve"> no longer unitary bodies but </w:t>
      </w:r>
      <w:r w:rsidRPr="00F5688A">
        <w:rPr>
          <w:b/>
          <w:bCs/>
          <w:highlight w:val="green"/>
          <w:u w:val="single"/>
        </w:rPr>
        <w:t xml:space="preserve">emergent interconnected </w:t>
      </w:r>
      <w:proofErr w:type="spellStart"/>
      <w:r w:rsidRPr="00F5688A">
        <w:rPr>
          <w:b/>
          <w:bCs/>
          <w:highlight w:val="green"/>
          <w:u w:val="single"/>
        </w:rPr>
        <w:t>BwOs</w:t>
      </w:r>
      <w:proofErr w:type="spellEnd"/>
      <w:r w:rsidRPr="00FF344A">
        <w:rPr>
          <w:sz w:val="16"/>
        </w:rPr>
        <w:t xml:space="preserve"> (becoming-learners/teachers). </w:t>
      </w:r>
      <w:r w:rsidRPr="00F5688A">
        <w:rPr>
          <w:highlight w:val="green"/>
          <w:u w:val="single"/>
        </w:rPr>
        <w:t>The non/ disabled</w:t>
      </w:r>
      <w:r w:rsidRPr="00002013">
        <w:rPr>
          <w:u w:val="single"/>
        </w:rPr>
        <w:t xml:space="preserve"> </w:t>
      </w:r>
      <w:r w:rsidRPr="00F5688A">
        <w:rPr>
          <w:highlight w:val="green"/>
          <w:u w:val="single"/>
        </w:rPr>
        <w:t>learner/teacher</w:t>
      </w:r>
      <w:r w:rsidRPr="00002013">
        <w:rPr>
          <w:u w:val="single"/>
        </w:rPr>
        <w:t xml:space="preserve"> is thus </w:t>
      </w:r>
      <w:r w:rsidRPr="00F5688A">
        <w:rPr>
          <w:b/>
          <w:bCs/>
          <w:highlight w:val="green"/>
          <w:u w:val="single"/>
        </w:rPr>
        <w:t>conceived as becoming</w:t>
      </w:r>
      <w:r w:rsidRPr="00002013">
        <w:rPr>
          <w:u w:val="single"/>
        </w:rPr>
        <w:t xml:space="preserve"> and interconnected with other </w:t>
      </w:r>
      <w:proofErr w:type="spellStart"/>
      <w:r w:rsidRPr="00002013">
        <w:rPr>
          <w:u w:val="single"/>
        </w:rPr>
        <w:t>BwOs</w:t>
      </w:r>
      <w:proofErr w:type="spellEnd"/>
      <w:r w:rsidRPr="00002013">
        <w:rPr>
          <w:u w:val="single"/>
        </w:rPr>
        <w:t xml:space="preserve">. </w:t>
      </w:r>
      <w:r w:rsidRPr="00F5688A">
        <w:rPr>
          <w:b/>
          <w:bCs/>
          <w:highlight w:val="green"/>
          <w:u w:val="single"/>
        </w:rPr>
        <w:t>Liberating together</w:t>
      </w:r>
      <w:r w:rsidRPr="00FF344A">
        <w:rPr>
          <w:sz w:val="16"/>
        </w:rPr>
        <w:t xml:space="preserve">. Second, </w:t>
      </w:r>
      <w:proofErr w:type="spellStart"/>
      <w:r w:rsidRPr="00002013">
        <w:rPr>
          <w:u w:val="single"/>
        </w:rPr>
        <w:t>BwOs</w:t>
      </w:r>
      <w:proofErr w:type="spellEnd"/>
      <w:r w:rsidRPr="00002013">
        <w:rPr>
          <w:u w:val="single"/>
        </w:rPr>
        <w:t xml:space="preserve"> are interdependent. </w:t>
      </w:r>
      <w:r w:rsidRPr="00F5688A">
        <w:rPr>
          <w:highlight w:val="green"/>
          <w:u w:val="single"/>
        </w:rPr>
        <w:t>The classroom is viewed as a space for development of relationships between</w:t>
      </w:r>
      <w:r w:rsidRPr="00002013">
        <w:rPr>
          <w:u w:val="single"/>
        </w:rPr>
        <w:t xml:space="preserve"> disabled, nondisabled and other types of </w:t>
      </w:r>
      <w:proofErr w:type="spellStart"/>
      <w:r w:rsidRPr="00F5688A">
        <w:rPr>
          <w:highlight w:val="green"/>
          <w:u w:val="single"/>
        </w:rPr>
        <w:t>BwOs</w:t>
      </w:r>
      <w:proofErr w:type="spellEnd"/>
      <w:r w:rsidRPr="00FF344A">
        <w:rPr>
          <w:sz w:val="16"/>
        </w:rPr>
        <w:t xml:space="preserve">. But our interests are not in formulating clear aims—stratifying the desert—but in </w:t>
      </w:r>
      <w:r w:rsidRPr="00002013">
        <w:rPr>
          <w:u w:val="single"/>
        </w:rPr>
        <w:t xml:space="preserve">openly embracing the </w:t>
      </w:r>
      <w:proofErr w:type="spellStart"/>
      <w:r w:rsidRPr="00002013">
        <w:rPr>
          <w:u w:val="single"/>
        </w:rPr>
        <w:t>becomings</w:t>
      </w:r>
      <w:proofErr w:type="spellEnd"/>
      <w:r w:rsidRPr="00002013">
        <w:rPr>
          <w:u w:val="single"/>
        </w:rPr>
        <w:t xml:space="preserve"> of relationships</w:t>
      </w:r>
      <w:r w:rsidRPr="00FF344A">
        <w:rPr>
          <w:sz w:val="16"/>
        </w:rPr>
        <w:t xml:space="preserve">. </w:t>
      </w:r>
      <w:r w:rsidRPr="00002013">
        <w:rPr>
          <w:u w:val="single"/>
        </w:rPr>
        <w:t xml:space="preserve">Such a move </w:t>
      </w:r>
      <w:r w:rsidRPr="00F5688A">
        <w:rPr>
          <w:highlight w:val="green"/>
          <w:u w:val="single"/>
        </w:rPr>
        <w:t xml:space="preserve">would have massive impacts for the </w:t>
      </w:r>
      <w:r w:rsidRPr="00F5688A">
        <w:rPr>
          <w:b/>
          <w:bCs/>
          <w:highlight w:val="green"/>
          <w:u w:val="single"/>
        </w:rPr>
        <w:t>current dominance of pedagogy</w:t>
      </w:r>
      <w:r w:rsidRPr="00002013">
        <w:rPr>
          <w:u w:val="single"/>
        </w:rPr>
        <w:t xml:space="preserve"> by multidisciplinary professionals</w:t>
      </w:r>
      <w:r w:rsidRPr="00FF344A">
        <w:rPr>
          <w:sz w:val="16"/>
        </w:rPr>
        <w:t>. Instead, emph</w:t>
      </w:r>
      <w:r w:rsidRPr="00002013">
        <w:rPr>
          <w:u w:val="single"/>
        </w:rPr>
        <w:t>asis is placed on the possibilities for the formation of planes of immanence between groups of non/ disabled learners in which they create new concepts and value</w:t>
      </w:r>
      <w:r w:rsidRPr="00FF344A">
        <w:rPr>
          <w:sz w:val="16"/>
        </w:rPr>
        <w:t>s. The old concepts of ‘inclusion’ and ‘professional empowerment’ may no longer hang together. The potency of professionals may be challenged. Third, if desire is productive then (</w:t>
      </w:r>
      <w:r w:rsidRPr="00F5688A">
        <w:rPr>
          <w:b/>
          <w:bCs/>
          <w:highlight w:val="green"/>
          <w:u w:val="single"/>
        </w:rPr>
        <w:t>disabled) students are always considered productive</w:t>
      </w:r>
      <w:r w:rsidRPr="00FF344A">
        <w:rPr>
          <w:sz w:val="16"/>
        </w:rPr>
        <w:t xml:space="preserve">. </w:t>
      </w:r>
      <w:r w:rsidRPr="00F5688A">
        <w:rPr>
          <w:highlight w:val="green"/>
          <w:u w:val="single"/>
        </w:rPr>
        <w:t xml:space="preserve">The becoming </w:t>
      </w:r>
      <w:proofErr w:type="spellStart"/>
      <w:r w:rsidRPr="00F5688A">
        <w:rPr>
          <w:highlight w:val="green"/>
          <w:u w:val="single"/>
        </w:rPr>
        <w:t>BwO</w:t>
      </w:r>
      <w:proofErr w:type="spellEnd"/>
      <w:r w:rsidRPr="00FF344A">
        <w:rPr>
          <w:sz w:val="16"/>
        </w:rPr>
        <w:t xml:space="preserve"> and nomadic learner </w:t>
      </w:r>
      <w:r w:rsidRPr="00F5688A">
        <w:rPr>
          <w:b/>
          <w:bCs/>
          <w:highlight w:val="green"/>
          <w:u w:val="single"/>
        </w:rPr>
        <w:t>reject the static</w:t>
      </w:r>
      <w:r w:rsidRPr="00FF344A">
        <w:rPr>
          <w:sz w:val="16"/>
        </w:rPr>
        <w:t xml:space="preserve">/fixing </w:t>
      </w:r>
      <w:r w:rsidRPr="00FF344A">
        <w:rPr>
          <w:u w:val="single"/>
        </w:rPr>
        <w:t xml:space="preserve">assessment </w:t>
      </w:r>
      <w:r w:rsidRPr="00F5688A">
        <w:rPr>
          <w:highlight w:val="green"/>
          <w:u w:val="single"/>
        </w:rPr>
        <w:t>of impairment labels</w:t>
      </w:r>
      <w:r w:rsidRPr="00FF344A">
        <w:rPr>
          <w:u w:val="single"/>
        </w:rPr>
        <w:t xml:space="preserve"> offered by </w:t>
      </w:r>
      <w:proofErr w:type="spellStart"/>
      <w:r w:rsidRPr="00FF344A">
        <w:rPr>
          <w:u w:val="single"/>
        </w:rPr>
        <w:t>statementing</w:t>
      </w:r>
      <w:proofErr w:type="spellEnd"/>
      <w:r w:rsidRPr="00FF344A">
        <w:rPr>
          <w:u w:val="single"/>
        </w:rPr>
        <w:t xml:space="preserve"> and diagnosis</w:t>
      </w:r>
      <w:r w:rsidRPr="00FF344A">
        <w:rPr>
          <w:sz w:val="16"/>
        </w:rPr>
        <w:t xml:space="preserve">. </w:t>
      </w:r>
      <w:r w:rsidRPr="00FF344A">
        <w:rPr>
          <w:u w:val="single"/>
        </w:rPr>
        <w:t xml:space="preserve">The impaired </w:t>
      </w:r>
      <w:proofErr w:type="spellStart"/>
      <w:r w:rsidRPr="00FF344A">
        <w:rPr>
          <w:u w:val="single"/>
        </w:rPr>
        <w:t>BwO</w:t>
      </w:r>
      <w:proofErr w:type="spellEnd"/>
      <w:r w:rsidRPr="00FF344A">
        <w:rPr>
          <w:u w:val="single"/>
        </w:rPr>
        <w:t xml:space="preserve"> is emerging, never still, nor lacking</w:t>
      </w:r>
      <w:r w:rsidRPr="00FF344A">
        <w:rPr>
          <w:sz w:val="16"/>
        </w:rPr>
        <w:t>. Don’t be pinned down (</w:t>
      </w:r>
      <w:r w:rsidRPr="00F5688A">
        <w:rPr>
          <w:highlight w:val="green"/>
          <w:u w:val="single"/>
        </w:rPr>
        <w:t>nor pathologized</w:t>
      </w:r>
      <w:r w:rsidRPr="00FF344A">
        <w:rPr>
          <w:sz w:val="16"/>
        </w:rPr>
        <w:t xml:space="preserve">)! Hence, </w:t>
      </w:r>
      <w:r w:rsidRPr="00FF344A">
        <w:rPr>
          <w:u w:val="single"/>
        </w:rPr>
        <w:t xml:space="preserve">educators struggle to ‘know’ their students on the basis of labels and conditions. Instead, they are forced to </w:t>
      </w:r>
      <w:r w:rsidRPr="00DF380C">
        <w:rPr>
          <w:b/>
          <w:bCs/>
          <w:u w:val="single"/>
        </w:rPr>
        <w:t>embrace the productivity of desires</w:t>
      </w:r>
      <w:r w:rsidRPr="00FF344A">
        <w:rPr>
          <w:u w:val="single"/>
        </w:rPr>
        <w:t xml:space="preserve"> within the classroom</w:t>
      </w:r>
      <w:r w:rsidRPr="00FF344A">
        <w:rPr>
          <w:sz w:val="16"/>
        </w:rPr>
        <w:t xml:space="preserve">. To engage with different forms of meaning-making. To </w:t>
      </w:r>
      <w:r w:rsidRPr="00FF344A">
        <w:rPr>
          <w:u w:val="single"/>
        </w:rPr>
        <w:t xml:space="preserve">deconstruct disability/impairment via rhizome. </w:t>
      </w:r>
      <w:r w:rsidRPr="00F5688A">
        <w:rPr>
          <w:highlight w:val="green"/>
          <w:u w:val="single"/>
        </w:rPr>
        <w:t xml:space="preserve">To view disabled learners as </w:t>
      </w:r>
      <w:proofErr w:type="spellStart"/>
      <w:r w:rsidRPr="00F5688A">
        <w:rPr>
          <w:highlight w:val="green"/>
          <w:u w:val="single"/>
        </w:rPr>
        <w:t>BwOs</w:t>
      </w:r>
      <w:proofErr w:type="spellEnd"/>
      <w:r w:rsidRPr="00FF344A">
        <w:rPr>
          <w:u w:val="single"/>
        </w:rPr>
        <w:t>, as becoming-learners and, crucially, becoming-educators.</w:t>
      </w:r>
      <w:r w:rsidRPr="00FF344A">
        <w:rPr>
          <w:sz w:val="16"/>
        </w:rPr>
        <w:t xml:space="preserve"> Fourth, is the </w:t>
      </w:r>
      <w:r w:rsidRPr="00F5688A">
        <w:rPr>
          <w:b/>
          <w:bCs/>
          <w:highlight w:val="green"/>
          <w:u w:val="single"/>
        </w:rPr>
        <w:t>promotion of new sensibilities</w:t>
      </w:r>
      <w:r w:rsidRPr="00FF344A">
        <w:rPr>
          <w:u w:val="single"/>
        </w:rPr>
        <w:t xml:space="preserve"> for all involved in the doings of pedagogy</w:t>
      </w:r>
      <w:r w:rsidRPr="00FF344A">
        <w:rPr>
          <w:sz w:val="16"/>
        </w:rPr>
        <w:t xml:space="preserve">. </w:t>
      </w:r>
      <w:r w:rsidRPr="00F5688A">
        <w:rPr>
          <w:highlight w:val="green"/>
          <w:u w:val="single"/>
        </w:rPr>
        <w:t>This can involve erasing the subject of enunciation</w:t>
      </w:r>
      <w:r w:rsidRPr="00FF344A">
        <w:rPr>
          <w:sz w:val="16"/>
        </w:rPr>
        <w:t xml:space="preserve"> (I think …), </w:t>
      </w:r>
      <w:r w:rsidRPr="00FF344A">
        <w:rPr>
          <w:u w:val="single"/>
        </w:rPr>
        <w:t>facilitating the erosion of individuals (</w:t>
      </w:r>
      <w:r w:rsidRPr="00FF344A">
        <w:rPr>
          <w:sz w:val="16"/>
        </w:rPr>
        <w:t xml:space="preserve">… therefore I am) </w:t>
      </w:r>
      <w:r w:rsidRPr="00F5688A">
        <w:rPr>
          <w:highlight w:val="green"/>
          <w:u w:val="single"/>
        </w:rPr>
        <w:t xml:space="preserve">and allowing </w:t>
      </w:r>
      <w:r w:rsidRPr="00F5688A">
        <w:rPr>
          <w:b/>
          <w:bCs/>
          <w:highlight w:val="green"/>
          <w:u w:val="single"/>
        </w:rPr>
        <w:t>anonymous assemblages</w:t>
      </w:r>
      <w:r w:rsidRPr="00FF344A">
        <w:rPr>
          <w:u w:val="single"/>
        </w:rPr>
        <w:t xml:space="preserve"> of voices, acts, affects and bodily habits </w:t>
      </w:r>
      <w:r w:rsidRPr="00F5688A">
        <w:rPr>
          <w:highlight w:val="green"/>
          <w:u w:val="single"/>
        </w:rPr>
        <w:t>to invoke a new sensibility</w:t>
      </w:r>
      <w:r w:rsidRPr="00FF344A">
        <w:rPr>
          <w:sz w:val="16"/>
        </w:rPr>
        <w:t>: to become multilingual or foreigner in one’s own language (</w:t>
      </w:r>
      <w:proofErr w:type="spellStart"/>
      <w:r w:rsidRPr="00FF344A">
        <w:rPr>
          <w:sz w:val="16"/>
        </w:rPr>
        <w:t>Gregoriou</w:t>
      </w:r>
      <w:proofErr w:type="spellEnd"/>
      <w:r w:rsidRPr="00FF344A">
        <w:rPr>
          <w:sz w:val="16"/>
        </w:rPr>
        <w:t xml:space="preserve">, 2004, p. 248). Listening to different types of voices is crucial here. Or, for St Pierre (2004), </w:t>
      </w:r>
      <w:r w:rsidRPr="00FF344A">
        <w:rPr>
          <w:u w:val="single"/>
        </w:rPr>
        <w:t xml:space="preserve">considering education in terms of </w:t>
      </w:r>
      <w:proofErr w:type="spellStart"/>
      <w:r w:rsidRPr="00FF344A">
        <w:rPr>
          <w:u w:val="single"/>
        </w:rPr>
        <w:t>Deleuzian</w:t>
      </w:r>
      <w:proofErr w:type="spellEnd"/>
      <w:r w:rsidRPr="00FF344A">
        <w:rPr>
          <w:u w:val="single"/>
        </w:rPr>
        <w:t xml:space="preserve"> articulations of space Towards </w:t>
      </w:r>
      <w:r w:rsidRPr="00F5688A">
        <w:rPr>
          <w:b/>
          <w:bCs/>
          <w:highlight w:val="green"/>
          <w:u w:val="single"/>
        </w:rPr>
        <w:t>socially just pedagogies</w:t>
      </w:r>
      <w:r w:rsidRPr="00FF344A">
        <w:rPr>
          <w:sz w:val="16"/>
        </w:rPr>
        <w:t xml:space="preserve"> 329 </w:t>
      </w:r>
      <w:r w:rsidRPr="00DD1062">
        <w:rPr>
          <w:b/>
          <w:bCs/>
          <w:u w:val="single"/>
        </w:rPr>
        <w:t>provides potent and stimulating entry points</w:t>
      </w:r>
      <w:r w:rsidRPr="00FF344A">
        <w:rPr>
          <w:u w:val="single"/>
        </w:rPr>
        <w:t xml:space="preserve"> to a personalized</w:t>
      </w:r>
      <w:r w:rsidRPr="00FF344A">
        <w:rPr>
          <w:sz w:val="16"/>
        </w:rPr>
        <w:t xml:space="preserve"> (but not interiorized) </w:t>
      </w:r>
      <w:r w:rsidRPr="00FF344A">
        <w:rPr>
          <w:u w:val="single"/>
        </w:rPr>
        <w:t>field of collective memories</w:t>
      </w:r>
      <w:r w:rsidRPr="00FF344A">
        <w:rPr>
          <w:sz w:val="16"/>
        </w:rPr>
        <w:t xml:space="preserve">: articulating uncertainty, the present and the future. Fifth, </w:t>
      </w:r>
      <w:r w:rsidRPr="00FF344A">
        <w:rPr>
          <w:u w:val="single"/>
        </w:rPr>
        <w:t xml:space="preserve">we appear to be offering hopeful planes. When forming </w:t>
      </w:r>
      <w:proofErr w:type="gramStart"/>
      <w:r w:rsidRPr="00FF344A">
        <w:rPr>
          <w:u w:val="single"/>
        </w:rPr>
        <w:t>planes</w:t>
      </w:r>
      <w:proofErr w:type="gramEnd"/>
      <w:r w:rsidRPr="00FF344A">
        <w:rPr>
          <w:u w:val="single"/>
        </w:rPr>
        <w:t xml:space="preserve"> we should ‘have a small plot of new land at all times’</w:t>
      </w:r>
      <w:r w:rsidRPr="00FF344A">
        <w:rPr>
          <w:sz w:val="16"/>
        </w:rPr>
        <w:t xml:space="preserve"> (Deleuze &amp; </w:t>
      </w:r>
      <w:proofErr w:type="spellStart"/>
      <w:r w:rsidRPr="00FF344A">
        <w:rPr>
          <w:sz w:val="16"/>
        </w:rPr>
        <w:t>Guattari</w:t>
      </w:r>
      <w:proofErr w:type="spellEnd"/>
      <w:r w:rsidRPr="00FF344A">
        <w:rPr>
          <w:sz w:val="16"/>
        </w:rPr>
        <w:t xml:space="preserve">, 1987, p. 178). </w:t>
      </w:r>
      <w:r w:rsidRPr="00FF344A">
        <w:rPr>
          <w:u w:val="single"/>
        </w:rPr>
        <w:t xml:space="preserve">Never settle, but move and continue with Freire’s conscientization: ‘learning to perceive social, political and economic contradictions and to </w:t>
      </w:r>
      <w:r w:rsidRPr="00F5688A">
        <w:rPr>
          <w:b/>
          <w:bCs/>
          <w:highlight w:val="green"/>
          <w:u w:val="single"/>
        </w:rPr>
        <w:t>take action against the oppressive elements of reality’</w:t>
      </w:r>
      <w:r w:rsidRPr="00FF344A">
        <w:rPr>
          <w:u w:val="single"/>
        </w:rPr>
        <w:t xml:space="preserve"> </w:t>
      </w:r>
      <w:r w:rsidRPr="00FF344A">
        <w:rPr>
          <w:sz w:val="16"/>
        </w:rPr>
        <w:t xml:space="preserve">(Holmes, 2002, p. 76). Sixth, and crucial to critical pedagogies, is </w:t>
      </w:r>
      <w:r w:rsidRPr="00FF344A">
        <w:rPr>
          <w:u w:val="single"/>
        </w:rPr>
        <w:t xml:space="preserve">experimentation </w:t>
      </w:r>
      <w:r w:rsidRPr="00F5688A">
        <w:rPr>
          <w:highlight w:val="green"/>
          <w:u w:val="single"/>
        </w:rPr>
        <w:t>with a caring pedagogy</w:t>
      </w:r>
      <w:r w:rsidRPr="00FF344A">
        <w:rPr>
          <w:u w:val="single"/>
        </w:rPr>
        <w:t xml:space="preserve">: not in terms of caring for subjects but caring </w:t>
      </w:r>
      <w:proofErr w:type="spellStart"/>
      <w:r w:rsidRPr="00FF344A">
        <w:rPr>
          <w:u w:val="single"/>
        </w:rPr>
        <w:t>becomings</w:t>
      </w:r>
      <w:proofErr w:type="spellEnd"/>
      <w:r w:rsidRPr="00FF344A">
        <w:rPr>
          <w:u w:val="single"/>
        </w:rPr>
        <w:t xml:space="preserve">. This may well involve elucidating those everyday happenings that constitute social </w:t>
      </w:r>
      <w:r w:rsidRPr="007F12A2">
        <w:rPr>
          <w:u w:val="single"/>
        </w:rPr>
        <w:t xml:space="preserve">justice: caring, reciprocity in the educational relationship, ordinariness, extraordinariness, intuition and personal shared understandings between the agents of pedagogy. It also involves </w:t>
      </w:r>
      <w:r w:rsidRPr="00F5688A">
        <w:rPr>
          <w:b/>
          <w:bCs/>
          <w:highlight w:val="green"/>
          <w:u w:val="single"/>
        </w:rPr>
        <w:t xml:space="preserve">accepting and facilitating </w:t>
      </w:r>
      <w:proofErr w:type="spellStart"/>
      <w:r w:rsidRPr="00F5688A">
        <w:rPr>
          <w:b/>
          <w:bCs/>
          <w:highlight w:val="green"/>
          <w:u w:val="single"/>
        </w:rPr>
        <w:t>becomings</w:t>
      </w:r>
      <w:proofErr w:type="spellEnd"/>
      <w:r w:rsidRPr="007F12A2">
        <w:rPr>
          <w:u w:val="single"/>
        </w:rPr>
        <w:t xml:space="preserve"> rather</w:t>
      </w:r>
      <w:r w:rsidRPr="00FF344A">
        <w:rPr>
          <w:u w:val="single"/>
        </w:rPr>
        <w:t xml:space="preserve"> than beings. Creating concepts not in order to determine some things’ essence but </w:t>
      </w:r>
      <w:r w:rsidRPr="00F5688A">
        <w:rPr>
          <w:highlight w:val="green"/>
          <w:u w:val="single"/>
        </w:rPr>
        <w:t>as vehicles for expressing events</w:t>
      </w:r>
      <w:r w:rsidRPr="00FF344A">
        <w:rPr>
          <w:u w:val="single"/>
        </w:rPr>
        <w:t>: pedagogy of the concept</w:t>
      </w:r>
      <w:r w:rsidRPr="00FF344A">
        <w:rPr>
          <w:sz w:val="16"/>
        </w:rPr>
        <w:t xml:space="preserve"> (Peters, 2004).</w:t>
      </w:r>
    </w:p>
    <w:p w14:paraId="09B8AEA8" w14:textId="77777777" w:rsidR="00B4664F" w:rsidRDefault="00B4664F" w:rsidP="00B4664F">
      <w:pPr>
        <w:pStyle w:val="Heading3"/>
      </w:pPr>
      <w:r>
        <w:t>Alt---Black Feminist Disability Framework</w:t>
      </w:r>
    </w:p>
    <w:p w14:paraId="0D1113BD" w14:textId="77777777" w:rsidR="00B4664F" w:rsidRPr="00626247" w:rsidRDefault="00B4664F" w:rsidP="00B4664F">
      <w:pPr>
        <w:pStyle w:val="Heading4"/>
      </w:pPr>
      <w:r>
        <w:t>The alternative is to endorse a Black Feminist Disability Framework that reconceptualizes our notions of labor and language</w:t>
      </w:r>
    </w:p>
    <w:p w14:paraId="632EEFAE" w14:textId="147C7A5E" w:rsidR="00B4664F" w:rsidRPr="000C54B7" w:rsidRDefault="00B4664F" w:rsidP="00B4664F">
      <w:r w:rsidRPr="000C54B7">
        <w:rPr>
          <w:rStyle w:val="Style13ptBold"/>
        </w:rPr>
        <w:t>Bailey</w:t>
      </w:r>
      <w:r>
        <w:rPr>
          <w:rStyle w:val="Style13ptBold"/>
        </w:rPr>
        <w:t xml:space="preserve"> et al</w:t>
      </w:r>
      <w:r w:rsidRPr="000C54B7">
        <w:t>, Moya, &amp; Mobley, Izetta Autumn. (</w:t>
      </w:r>
      <w:r w:rsidRPr="000C54B7">
        <w:rPr>
          <w:rStyle w:val="Style13ptBold"/>
        </w:rPr>
        <w:t>2019</w:t>
      </w:r>
      <w:r w:rsidRPr="000C54B7">
        <w:t xml:space="preserve">). </w:t>
      </w:r>
      <w:r w:rsidR="000C1B9B" w:rsidRPr="000C1B9B">
        <w:t xml:space="preserve">Dr. Moya Bailey is an associate professor in the Department of Communication Studies at Northwestern University. Her work focuses on Black women’s use of digital media to promote social justice as acts of self-affirmation and health promotion. </w:t>
      </w:r>
      <w:hyperlink r:id="rId32" w:history="1">
        <w:r w:rsidR="000C1B9B" w:rsidRPr="000C1B9B">
          <w:rPr>
            <w:rStyle w:val="Hyperlink"/>
          </w:rPr>
          <w:t>Izetta Autumn Mobley</w:t>
        </w:r>
      </w:hyperlink>
      <w:r w:rsidR="000C1B9B" w:rsidRPr="000C1B9B">
        <w:t> completed her doctoral studies at the </w:t>
      </w:r>
      <w:hyperlink r:id="rId33" w:history="1">
        <w:r w:rsidR="000C1B9B" w:rsidRPr="000C1B9B">
          <w:rPr>
            <w:rStyle w:val="Hyperlink"/>
          </w:rPr>
          <w:t>University of Maryland</w:t>
        </w:r>
      </w:hyperlink>
      <w:r w:rsidR="000C1B9B" w:rsidRPr="000C1B9B">
        <w:t xml:space="preserve">, College Park in American Studies. Her research focuses on race, disability, slavery, public history, digital humanities, and material and visual culture. </w:t>
      </w:r>
      <w:r w:rsidR="000C1B9B">
        <w:t>[</w:t>
      </w:r>
      <w:r w:rsidRPr="000C54B7">
        <w:t>Work in the Intersections: A Black Feminist Disability Framework. </w:t>
      </w:r>
      <w:r w:rsidRPr="000C54B7">
        <w:rPr>
          <w:i/>
          <w:iCs/>
        </w:rPr>
        <w:t>Gender &amp; society</w:t>
      </w:r>
      <w:r w:rsidRPr="000C54B7">
        <w:t>, </w:t>
      </w:r>
      <w:r w:rsidRPr="000C54B7">
        <w:rPr>
          <w:i/>
          <w:iCs/>
        </w:rPr>
        <w:t>33</w:t>
      </w:r>
      <w:r w:rsidRPr="000C54B7">
        <w:t>(1), 19–40. Los Angeles, CA: SAGE Publications.</w:t>
      </w:r>
      <w:r w:rsidR="000C1B9B">
        <w:t>]</w:t>
      </w:r>
      <w:r>
        <w:t>KPOO-CJK</w:t>
      </w:r>
    </w:p>
    <w:p w14:paraId="1AADE4FE" w14:textId="513BAC88" w:rsidR="00B4664F" w:rsidRDefault="00B4664F" w:rsidP="00B4664F">
      <w:pPr>
        <w:rPr>
          <w:b/>
          <w:bCs/>
          <w:u w:val="single"/>
        </w:rPr>
      </w:pPr>
      <w:r w:rsidRPr="00F5688A">
        <w:rPr>
          <w:highlight w:val="green"/>
          <w:u w:val="single"/>
        </w:rPr>
        <w:t>Issues of rhetoric and language</w:t>
      </w:r>
      <w:r w:rsidRPr="00D8742B">
        <w:rPr>
          <w:u w:val="single"/>
        </w:rPr>
        <w:t xml:space="preserve"> as they relate </w:t>
      </w:r>
      <w:r w:rsidRPr="00F5688A">
        <w:rPr>
          <w:highlight w:val="green"/>
          <w:u w:val="single"/>
        </w:rPr>
        <w:t>to Black vernacular</w:t>
      </w:r>
      <w:r w:rsidRPr="00D8742B">
        <w:rPr>
          <w:u w:val="single"/>
        </w:rPr>
        <w:t xml:space="preserve"> and disability are another site of interrogation for a Black feminist disability framework</w:t>
      </w:r>
      <w:r w:rsidRPr="005A16BD">
        <w:rPr>
          <w:sz w:val="16"/>
        </w:rPr>
        <w:t xml:space="preserve">. </w:t>
      </w:r>
      <w:r w:rsidRPr="00D8742B">
        <w:rPr>
          <w:u w:val="single"/>
        </w:rPr>
        <w:t xml:space="preserve">Black people </w:t>
      </w:r>
      <w:r w:rsidRPr="00F5688A">
        <w:rPr>
          <w:highlight w:val="green"/>
          <w:u w:val="single"/>
        </w:rPr>
        <w:t>are often</w:t>
      </w:r>
      <w:r w:rsidRPr="00D8742B">
        <w:rPr>
          <w:u w:val="single"/>
        </w:rPr>
        <w:t xml:space="preserve"> singled out and </w:t>
      </w:r>
      <w:r w:rsidRPr="00F5688A">
        <w:rPr>
          <w:b/>
          <w:bCs/>
          <w:highlight w:val="green"/>
          <w:u w:val="single"/>
        </w:rPr>
        <w:t>critiqued for the use of ableist language</w:t>
      </w:r>
      <w:r w:rsidRPr="005A16BD">
        <w:rPr>
          <w:sz w:val="16"/>
        </w:rPr>
        <w:t xml:space="preserve">. A national firestorm erupted when the musical group </w:t>
      </w:r>
      <w:r w:rsidRPr="00D8742B">
        <w:rPr>
          <w:u w:val="single"/>
        </w:rPr>
        <w:t>Black Eyed Peas released a song</w:t>
      </w:r>
      <w:r w:rsidRPr="005A16BD">
        <w:rPr>
          <w:sz w:val="16"/>
        </w:rPr>
        <w:t xml:space="preserve"> initially titled, “</w:t>
      </w:r>
      <w:r w:rsidRPr="00D8742B">
        <w:rPr>
          <w:u w:val="single"/>
        </w:rPr>
        <w:t>Let’s Get Retarded</w:t>
      </w:r>
      <w:r w:rsidRPr="005A16BD">
        <w:rPr>
          <w:sz w:val="16"/>
        </w:rPr>
        <w:t xml:space="preserve">.” The ableist anthem was quickly swatted down and the lyrics and title were changed to, “Let’s Get It Started” (Bailey 2011). This swift correction was a missed opportunity to discuss why the word shouldn’t be used, beyond the hurt it causes certain communities. </w:t>
      </w:r>
      <w:r w:rsidRPr="00F5688A">
        <w:rPr>
          <w:highlight w:val="green"/>
          <w:u w:val="single"/>
        </w:rPr>
        <w:t>What often is missing</w:t>
      </w:r>
      <w:r w:rsidRPr="00D8742B">
        <w:rPr>
          <w:u w:val="single"/>
        </w:rPr>
        <w:t xml:space="preserve"> from conversations that attempt to address problematic language </w:t>
      </w:r>
      <w:r w:rsidRPr="00F5688A">
        <w:rPr>
          <w:highlight w:val="green"/>
          <w:u w:val="single"/>
        </w:rPr>
        <w:t>are the origins and impact of those words in creating and maintaining a climate of ableism</w:t>
      </w:r>
      <w:r w:rsidRPr="005A16BD">
        <w:rPr>
          <w:sz w:val="16"/>
        </w:rPr>
        <w:t xml:space="preserve">. </w:t>
      </w:r>
      <w:r w:rsidRPr="00D8742B">
        <w:rPr>
          <w:u w:val="single"/>
        </w:rPr>
        <w:t xml:space="preserve">It is not enough to get people to stop saying certain words if the </w:t>
      </w:r>
      <w:r w:rsidRPr="00D8742B">
        <w:rPr>
          <w:b/>
          <w:bCs/>
          <w:u w:val="single"/>
        </w:rPr>
        <w:t>underlying ableism remains unchallenged</w:t>
      </w:r>
      <w:r w:rsidRPr="005A16BD">
        <w:rPr>
          <w:sz w:val="16"/>
        </w:rPr>
        <w:t xml:space="preserve">. Furthermore, like the “n-word,” </w:t>
      </w:r>
      <w:r w:rsidRPr="00D8742B">
        <w:rPr>
          <w:u w:val="single"/>
        </w:rPr>
        <w:t>Black cultural production</w:t>
      </w:r>
      <w:r w:rsidRPr="005A16BD">
        <w:rPr>
          <w:sz w:val="16"/>
        </w:rPr>
        <w:t xml:space="preserve"> is often </w:t>
      </w:r>
      <w:r w:rsidRPr="00D8742B">
        <w:rPr>
          <w:u w:val="single"/>
        </w:rPr>
        <w:t>rearranging the original meaning and use of words for specific anti-racist purposes. Black feminists discuss the nuances of “bitch” as a multivalent word that can signal misogynoir or familiarity</w:t>
      </w:r>
      <w:r w:rsidRPr="005A16BD">
        <w:rPr>
          <w:sz w:val="16"/>
        </w:rPr>
        <w:t xml:space="preserve">, depending on context and speaker. </w:t>
      </w:r>
      <w:r w:rsidRPr="00D8742B">
        <w:rPr>
          <w:u w:val="single"/>
        </w:rPr>
        <w:t>Nowhere is this conversation more fraught than with the use of</w:t>
      </w:r>
      <w:r w:rsidRPr="005A16BD">
        <w:rPr>
          <w:sz w:val="16"/>
        </w:rPr>
        <w:t xml:space="preserve"> 31 the word “</w:t>
      </w:r>
      <w:r w:rsidRPr="00DF7B05">
        <w:rPr>
          <w:u w:val="single"/>
        </w:rPr>
        <w:t>crazy</w:t>
      </w:r>
      <w:r w:rsidRPr="005A16BD">
        <w:rPr>
          <w:sz w:val="16"/>
        </w:rPr>
        <w:t xml:space="preserve">.” Disability scholars and advocates have lamented the ubiquity of the term in modern speech, identifying crazy </w:t>
      </w:r>
      <w:r w:rsidRPr="00DF7B05">
        <w:rPr>
          <w:u w:val="single"/>
        </w:rPr>
        <w:t xml:space="preserve">as a term that further </w:t>
      </w:r>
      <w:r w:rsidRPr="00DF7B05">
        <w:rPr>
          <w:b/>
          <w:bCs/>
          <w:u w:val="single"/>
        </w:rPr>
        <w:t>stigmatizes people with psychiatric disabilities</w:t>
      </w:r>
      <w:r w:rsidRPr="005A16BD">
        <w:rPr>
          <w:sz w:val="16"/>
        </w:rPr>
        <w:t xml:space="preserve">. Across cultures and generations, people use the word to mean many things, the least of which is a person with an actual psychiatric disability. For many Black people, </w:t>
      </w:r>
      <w:r w:rsidRPr="00F5688A">
        <w:rPr>
          <w:highlight w:val="green"/>
          <w:u w:val="single"/>
        </w:rPr>
        <w:t>the phrase “white people are crazy” is a common exclamation that expresses the incredulity of racist and other seemingly unexplainable behavior by white people</w:t>
      </w:r>
      <w:r w:rsidRPr="005A16BD">
        <w:rPr>
          <w:sz w:val="16"/>
        </w:rPr>
        <w:t xml:space="preserve">. Given the violent unprovoked racism that whites enact towards Blacks, the adage seems not far from true. The unreasonableness of racism further complicates the murkiness of whether crazy is an apt description for white racist behavior. And what of the mental anguish of racism? In Toni Morrison’s Beloved (1987), </w:t>
      </w:r>
      <w:proofErr w:type="spellStart"/>
      <w:r w:rsidRPr="005A16BD">
        <w:rPr>
          <w:sz w:val="16"/>
        </w:rPr>
        <w:t>Sethe</w:t>
      </w:r>
      <w:proofErr w:type="spellEnd"/>
      <w:r w:rsidRPr="005A16BD">
        <w:rPr>
          <w:sz w:val="16"/>
        </w:rPr>
        <w:t xml:space="preserve">, the protagonist, is forced to make an impossible choice because of the racist violence she has endured. This act haunts her life, eventually making her go “crazy.” Is there a way to reclaim crazy, or at least acknowledge the ways that anti-Black racism is crazy-making for both white and Black people alike? Madness studies—and Black scholars within that field like La Marr Bruce (2012, 2017)—ask us to consider the implications of Black madness in racist systems. </w:t>
      </w:r>
      <w:r w:rsidRPr="00586AA3">
        <w:rPr>
          <w:u w:val="single"/>
        </w:rPr>
        <w:t>Crazy has also been weaponized against Black women in ways that Black feminists are beginning to unpack.</w:t>
      </w:r>
      <w:r w:rsidRPr="005A16BD">
        <w:rPr>
          <w:sz w:val="16"/>
        </w:rPr>
        <w:t xml:space="preserve"> In a March 30, 2015, webinar about state violence against Black women and girls, speaker Barbara </w:t>
      </w:r>
      <w:proofErr w:type="spellStart"/>
      <w:r w:rsidRPr="005A16BD">
        <w:rPr>
          <w:sz w:val="16"/>
        </w:rPr>
        <w:t>Arnwine</w:t>
      </w:r>
      <w:proofErr w:type="spellEnd"/>
      <w:r w:rsidRPr="005A16BD">
        <w:rPr>
          <w:sz w:val="16"/>
        </w:rPr>
        <w:t xml:space="preserve"> talked about the police killings of Tanisha Anderson and Michelle </w:t>
      </w:r>
      <w:proofErr w:type="spellStart"/>
      <w:r w:rsidRPr="005A16BD">
        <w:rPr>
          <w:sz w:val="16"/>
        </w:rPr>
        <w:t>Cusseaux</w:t>
      </w:r>
      <w:proofErr w:type="spellEnd"/>
      <w:r w:rsidRPr="005A16BD">
        <w:rPr>
          <w:sz w:val="16"/>
        </w:rPr>
        <w:t xml:space="preserve">, both Black women in the midst of mental health episodes that were used to justify their deaths. </w:t>
      </w:r>
      <w:proofErr w:type="spellStart"/>
      <w:r w:rsidRPr="00586AA3">
        <w:rPr>
          <w:u w:val="single"/>
        </w:rPr>
        <w:t>Arnwine</w:t>
      </w:r>
      <w:proofErr w:type="spellEnd"/>
      <w:r w:rsidRPr="00586AA3">
        <w:rPr>
          <w:u w:val="single"/>
        </w:rPr>
        <w:t xml:space="preserve"> aligned the “crazy Black woman” trope with the “rebellious black b[itch]” myth from slavery, showing the slippery nature of racism and its continued impact on our lives</w:t>
      </w:r>
      <w:r w:rsidRPr="005A16BD">
        <w:rPr>
          <w:sz w:val="16"/>
        </w:rPr>
        <w:t xml:space="preserve"> (#HerDreamDeferred 2015). The conversation did not, however, illuminate the ways that Black people with psychiatric or physical disabilities are disproportionately harmed by police violence (Perry 2017). </w:t>
      </w:r>
      <w:r w:rsidRPr="00F5688A">
        <w:rPr>
          <w:b/>
          <w:bCs/>
          <w:highlight w:val="green"/>
          <w:u w:val="single"/>
        </w:rPr>
        <w:t>With a Black feminist disability framework, we can think critically</w:t>
      </w:r>
      <w:r w:rsidRPr="00F5688A">
        <w:rPr>
          <w:highlight w:val="green"/>
          <w:u w:val="single"/>
        </w:rPr>
        <w:t xml:space="preserve"> about the way that crazy is deployed</w:t>
      </w:r>
      <w:r w:rsidRPr="00586AA3">
        <w:rPr>
          <w:u w:val="single"/>
        </w:rPr>
        <w:t xml:space="preserve"> for mass murderers, and their whiteness and maleness often goes unacknowledged</w:t>
      </w:r>
      <w:r w:rsidRPr="005A16BD">
        <w:rPr>
          <w:sz w:val="16"/>
        </w:rPr>
        <w:t xml:space="preserve">. We can </w:t>
      </w:r>
      <w:r w:rsidRPr="00F5688A">
        <w:rPr>
          <w:highlight w:val="green"/>
          <w:u w:val="single"/>
        </w:rPr>
        <w:t>begin to actualize theoretical interventions that challenge mainstream news narratives that erase race and gender and forestall the ableism used to explain away white violence</w:t>
      </w:r>
      <w:r w:rsidRPr="005A16BD">
        <w:rPr>
          <w:sz w:val="16"/>
        </w:rPr>
        <w:t xml:space="preserve">. It is through praxis that we can start to create a new scholarship that is informed not just by our critical inquiries but also by our resulting actions and processes that shift previous paradigms of understanding. Disability rights activists frequently cite that </w:t>
      </w:r>
      <w:r w:rsidRPr="00586AA3">
        <w:rPr>
          <w:b/>
          <w:bCs/>
          <w:u w:val="single"/>
        </w:rPr>
        <w:t>disabled people are the largest minority group in the United States</w:t>
      </w:r>
      <w:r w:rsidRPr="005A16BD">
        <w:rPr>
          <w:sz w:val="16"/>
        </w:rPr>
        <w:t xml:space="preserve">. This statistic is used to 32 substantiate calls for disabled unity and collective action. However, this statement misses the very nuances within the largest minority that prevent the types of collective action that is envisioned. How does one compare the drunk-driving-induced paralyses of a white high school quarterback to the job-acquired carpal tunnel of immigrant women assembly line workers? Or the intentional lead poisoning of the Black children in Flint, Michigan, with congenital disabilities that are the result of chance? The age of onset of these disabilities, the manner in which they were acquired, along with gender, class, and race all shape the way that people are treated, interpellated, have access to resources, or move through society. In their study, Amani M. </w:t>
      </w:r>
      <w:proofErr w:type="spellStart"/>
      <w:r w:rsidRPr="005A16BD">
        <w:rPr>
          <w:sz w:val="16"/>
        </w:rPr>
        <w:t>Nuru</w:t>
      </w:r>
      <w:proofErr w:type="spellEnd"/>
      <w:r w:rsidRPr="005A16BD">
        <w:rPr>
          <w:sz w:val="16"/>
        </w:rPr>
        <w:t xml:space="preserve">-Jeter, Roland H. Thorpe Jr., and Esme Fuller-Thomson (2011) noted that “Black people experienced higher odds of disability across the adult lifespan compared with white people” (834). Their study examined disability across the life span of Black people and found stark disparities between white and Black people regarding disability. </w:t>
      </w:r>
      <w:r w:rsidRPr="00586AA3">
        <w:rPr>
          <w:u w:val="single"/>
        </w:rPr>
        <w:t>They noted that despite the higher prevalence of disability within Black and other communities of color, the disability rights movement and Disability Studies remain white in leadership and in stated objectives and outcomes</w:t>
      </w:r>
      <w:r w:rsidRPr="005A16BD">
        <w:rPr>
          <w:sz w:val="16"/>
        </w:rPr>
        <w:t xml:space="preserve">. The racial and gender disparities do not end there. Women provide most of the care for disabled people globally. More specifically, </w:t>
      </w:r>
      <w:r w:rsidRPr="005A16BD">
        <w:rPr>
          <w:u w:val="single"/>
        </w:rPr>
        <w:t>women of color disproportionately care for disabled people</w:t>
      </w:r>
      <w:r w:rsidRPr="005A16BD">
        <w:rPr>
          <w:sz w:val="16"/>
        </w:rPr>
        <w:t xml:space="preserve"> (Family Caregiver Alliance 2016). Black Studies and Disability Studies need to consider that Black women and other women of color do most of the labor in the service of disability despite the impact on their ability to care for themselves or their families. Caregivers are often engaged in debilitating work for disabled people and become disabled themselves (Moore 2015). The Family Caregiver Alliance notes that 40 to 70 percent of caregivers have symptoms of clinical depression, and caregivers also report worsening physical health as a result of the demands of caregiving on the body (Family Caregiver Alliance 2016). </w:t>
      </w:r>
      <w:r w:rsidRPr="00F5688A">
        <w:rPr>
          <w:highlight w:val="green"/>
          <w:u w:val="single"/>
        </w:rPr>
        <w:t>A Black feminist disability framework would ensure</w:t>
      </w:r>
      <w:r w:rsidRPr="005A16BD">
        <w:rPr>
          <w:u w:val="single"/>
        </w:rPr>
        <w:t xml:space="preserve"> that </w:t>
      </w:r>
      <w:r w:rsidRPr="005A16BD">
        <w:rPr>
          <w:b/>
          <w:bCs/>
          <w:u w:val="single"/>
        </w:rPr>
        <w:t xml:space="preserve">race, age of onset, method of acquirement, gender, sexuality, and other </w:t>
      </w:r>
      <w:r w:rsidRPr="00F5688A">
        <w:rPr>
          <w:b/>
          <w:bCs/>
          <w:highlight w:val="green"/>
          <w:u w:val="single"/>
        </w:rPr>
        <w:t xml:space="preserve">important aspects of the way disability is </w:t>
      </w:r>
      <w:proofErr w:type="gramStart"/>
      <w:r w:rsidRPr="00F5688A">
        <w:rPr>
          <w:b/>
          <w:bCs/>
          <w:highlight w:val="green"/>
          <w:u w:val="single"/>
        </w:rPr>
        <w:t>multiply</w:t>
      </w:r>
      <w:proofErr w:type="gramEnd"/>
      <w:r w:rsidRPr="00F5688A">
        <w:rPr>
          <w:b/>
          <w:bCs/>
          <w:highlight w:val="green"/>
          <w:u w:val="single"/>
        </w:rPr>
        <w:t xml:space="preserve"> inflected are brought to bear in our analysis</w:t>
      </w:r>
      <w:r w:rsidRPr="005A16BD">
        <w:rPr>
          <w:sz w:val="16"/>
        </w:rPr>
        <w:t>. According to a 2014 U.S. Department of Labor study, Black people are more likely to be disabled than whites, Latinxs, and Asian Americans. Black people have worked and continue to work debilitating jobs (U.S. Department of Labor 2015). The United States Social Security Administration (SSA) found that “Black workers in every age group shown are more likely to die or become eligible for Social Security 33 disability benefits” (2000, 1). Moreover, because social security benefits are often based on previous wage labor, Black people—and Black women specifically—drawing social security are drawing from a lower overall rate of pay than their white predecessors, thus impacting how much support they are eligible for from the SSA (Parekh 2008). In an article for Business Insider, author Laura Friedman reported that while the average life expectancy in the United States is 79 years there is at least a four-year gap between the life expectancy for Black and white Americans (2014). The median age of death for Black men in the District of Columbia is 66 years. The Centers for Disease Control—steeped in the medical model— lists 15 major categories under which Black men succumb, including work conditions, heart disease, diabetes, police violence, homicide, and perinatal conditions that are more likely to go untreated. White men with at least 16 years of education live a full 14 years longer than Black men— on average (CDC 2015</w:t>
      </w:r>
      <w:r w:rsidRPr="005A16BD">
        <w:rPr>
          <w:u w:val="single"/>
        </w:rPr>
        <w:t>). Despite the reluctance of some Black scholars to engage Disability Studies, Black Studies research has much to teach the field of Disability Studies</w:t>
      </w:r>
      <w:r w:rsidRPr="005A16BD">
        <w:rPr>
          <w:sz w:val="16"/>
        </w:rPr>
        <w:t xml:space="preserve">. Black people, particularly Black women, are more likely to care for disabled relatives and keep them connected to their communities. Black and other people of color have higher rates of disability than their white counterparts. </w:t>
      </w:r>
      <w:r w:rsidRPr="005A16BD">
        <w:rPr>
          <w:u w:val="single"/>
        </w:rPr>
        <w:t>Black Studies research suggests that Black people are employing a different model, one of collectivity and potential interdependence that eschews the individualist model of a disability rights framework.</w:t>
      </w:r>
      <w:r w:rsidRPr="005A16BD">
        <w:rPr>
          <w:sz w:val="16"/>
        </w:rPr>
        <w:t xml:space="preserve"> </w:t>
      </w:r>
      <w:r w:rsidRPr="00F5688A">
        <w:rPr>
          <w:highlight w:val="green"/>
          <w:u w:val="single"/>
        </w:rPr>
        <w:t>Black Studies and Disability Studies scholars could call for strategies that not only facilitate the independence of disabled people to do what able-bodied people do and go where able-bodied people go, but also critique the assumption that independence is inherently valuable given the demographics of caregivers and those cared for</w:t>
      </w:r>
      <w:r w:rsidRPr="005A16BD">
        <w:rPr>
          <w:sz w:val="16"/>
        </w:rPr>
        <w:t xml:space="preserve">. Black feminism becomes an essential interlocutor for these questions. Disability Studies questions how jobs are structured, the impossibility of a five-day work week for everyone, and the demand that everyone work. Not only are some jobs debilitating, some people are unable to work. How might we reimagine our labor organizing if we do not assume that everyone should work to get their needs met? How might we restructure society itself if we could meet our needs without working jobs, however dignified and humane they might become? A </w:t>
      </w:r>
      <w:r w:rsidRPr="005A16BD">
        <w:rPr>
          <w:b/>
          <w:bCs/>
          <w:u w:val="single"/>
        </w:rPr>
        <w:t>Black feminist disability framework reconceptualizes our ideas about work and labor</w:t>
      </w:r>
      <w:r w:rsidRPr="005A16BD">
        <w:rPr>
          <w:sz w:val="16"/>
        </w:rPr>
        <w:t xml:space="preserve">. While Black Studies has successfully critiqued U.S. labor practices, it has not gone so far as to critique work itself. “Jobs with dignity” still assumes that people are able to work a job and that the structure 34 of the 9-to-5 workday makes sense. </w:t>
      </w:r>
      <w:r w:rsidRPr="005A16BD">
        <w:rPr>
          <w:u w:val="single"/>
        </w:rPr>
        <w:t>The racist discrimination against people with Black sounding names is now well documented, and while we need strategies to address prejudicial hiring practices we must also question the conditions under which we are expected to work</w:t>
      </w:r>
      <w:r w:rsidRPr="005A16BD">
        <w:rPr>
          <w:sz w:val="16"/>
        </w:rPr>
        <w:t xml:space="preserve">. All too often people ask what is a respectable job, rather than offering a critique of a service economy or the globalizing socioeconomic system that demands more and more labor for less and less pay. A critique of wages has yet to fully take on the fact that Black women make less than Black men and white women, in addition to performing the second shift at home (Patten 2016). </w:t>
      </w:r>
      <w:r w:rsidRPr="005A16BD">
        <w:rPr>
          <w:u w:val="single"/>
        </w:rPr>
        <w:t xml:space="preserve">A </w:t>
      </w:r>
      <w:r w:rsidRPr="00F5688A">
        <w:rPr>
          <w:highlight w:val="green"/>
          <w:u w:val="single"/>
        </w:rPr>
        <w:t xml:space="preserve">Black feminist disability framework </w:t>
      </w:r>
      <w:r w:rsidRPr="00F5688A">
        <w:rPr>
          <w:b/>
          <w:bCs/>
          <w:highlight w:val="green"/>
          <w:u w:val="single"/>
        </w:rPr>
        <w:t>demands a recalibration of labor expectations for those who are also primary caretakers</w:t>
      </w:r>
      <w:r w:rsidRPr="005A16BD">
        <w:rPr>
          <w:b/>
          <w:bCs/>
          <w:u w:val="single"/>
        </w:rPr>
        <w:t>.</w:t>
      </w:r>
    </w:p>
    <w:p w14:paraId="7956AE67" w14:textId="69BC6E29" w:rsidR="00913A5F" w:rsidRDefault="00913A5F" w:rsidP="00913A5F">
      <w:pPr>
        <w:pStyle w:val="Heading3"/>
      </w:pPr>
      <w:r>
        <w:t>Alt---Madwoman Theory</w:t>
      </w:r>
    </w:p>
    <w:p w14:paraId="412AE1EE" w14:textId="0B35372C" w:rsidR="00913A5F" w:rsidRPr="00913A5F" w:rsidRDefault="00913A5F" w:rsidP="00913A5F">
      <w:pPr>
        <w:pStyle w:val="Heading4"/>
      </w:pPr>
      <w:r>
        <w:t>The alternative is a new Madwoman Theory---a mode of resistance that centers the writings of disabled women</w:t>
      </w:r>
    </w:p>
    <w:p w14:paraId="23293AE0" w14:textId="474EA5BE" w:rsidR="00913A5F" w:rsidRPr="00913A5F" w:rsidRDefault="00913A5F" w:rsidP="00913A5F">
      <w:proofErr w:type="spellStart"/>
      <w:r w:rsidRPr="00AD11E9">
        <w:rPr>
          <w:rStyle w:val="Style13ptBold"/>
        </w:rPr>
        <w:t>Rovito</w:t>
      </w:r>
      <w:proofErr w:type="spellEnd"/>
      <w:r w:rsidRPr="00913A5F">
        <w:t>, M. (</w:t>
      </w:r>
      <w:r w:rsidRPr="00AD11E9">
        <w:rPr>
          <w:rStyle w:val="Style13ptBold"/>
        </w:rPr>
        <w:t>2020</w:t>
      </w:r>
      <w:r w:rsidRPr="00913A5F">
        <w:t>).</w:t>
      </w:r>
      <w:r w:rsidR="00DB253F">
        <w:t xml:space="preserve"> </w:t>
      </w:r>
      <w:r w:rsidR="00DB253F" w:rsidRPr="00DB253F">
        <w:t xml:space="preserve">Maria </w:t>
      </w:r>
      <w:proofErr w:type="spellStart"/>
      <w:r w:rsidR="00DB253F" w:rsidRPr="00DB253F">
        <w:t>Rovito</w:t>
      </w:r>
      <w:proofErr w:type="spellEnd"/>
      <w:r w:rsidR="00DB253F" w:rsidRPr="00DB253F">
        <w:t xml:space="preserve"> is an PhD candidate at Penn State University, focusing on disability studies, American literature, and women’s and gender studies.</w:t>
      </w:r>
      <w:r w:rsidRPr="00913A5F">
        <w:t xml:space="preserve"> Toward a New Madwoman Theory: Reckoning the </w:t>
      </w:r>
      <w:proofErr w:type="spellStart"/>
      <w:r w:rsidRPr="00913A5F">
        <w:t>Pathologization</w:t>
      </w:r>
      <w:proofErr w:type="spellEnd"/>
      <w:r w:rsidRPr="00913A5F">
        <w:t xml:space="preserve"> of Sylvia Plath. </w:t>
      </w:r>
      <w:r w:rsidRPr="00913A5F">
        <w:rPr>
          <w:i/>
          <w:iCs/>
        </w:rPr>
        <w:t>Journal of Literary &amp; Cultural Disability Studies</w:t>
      </w:r>
      <w:r w:rsidRPr="00913A5F">
        <w:t>, </w:t>
      </w:r>
      <w:r w:rsidRPr="00913A5F">
        <w:rPr>
          <w:i/>
          <w:iCs/>
        </w:rPr>
        <w:t>14</w:t>
      </w:r>
      <w:r w:rsidRPr="00913A5F">
        <w:t>(3), 317–332. https://doi-org.proxy.lib.umich.edu/10.3828/jlcds.2020.20</w:t>
      </w:r>
      <w:r w:rsidR="00DB253F">
        <w:t>]KPOO-CJK</w:t>
      </w:r>
    </w:p>
    <w:p w14:paraId="5BA94585" w14:textId="6D391A5F" w:rsidR="00913A5F" w:rsidRPr="00913A5F" w:rsidRDefault="00913A5F" w:rsidP="00913A5F">
      <w:r w:rsidRPr="00913A5F">
        <w:t xml:space="preserve">Creating a New Madwoman </w:t>
      </w:r>
      <w:proofErr w:type="gramStart"/>
      <w:r w:rsidRPr="00913A5F">
        <w:t>Theory</w:t>
      </w:r>
      <w:proofErr w:type="gramEnd"/>
      <w:r w:rsidRPr="00913A5F">
        <w:t xml:space="preserve"> I argue for a new critical lens through which to analyze madwomen in literature, answering Donaldson’s call for a “madwoman theory,” most recently articulated in “Revisiting the Corpus of the Madwoman” (2011). The primary aim of madwoman theory is to privilege the writings of disabled individuals who identify as women,10 including transwomen and transfeminine peoples, over criticism that portrays them as “ill,” valuing the narratives and voices of disabled women over critics who attempt to label these women and obscure psychiatric labels for all three. As Brewer states, using the term disabled when discussing mental difference allows for these mentally different speakers and narrators to critique the treatment of mentally different peoples, and to advocate for disabled people’s rights (13). I believe it is possible to identify as mentally different and/or disabled while rejecting medicalized terminology. 10. Much of the scholarship surrounding women and mental difference does not include transgender or nonbinary individuals—the existing canon on the madwoman is a primarily </w:t>
      </w:r>
      <w:proofErr w:type="spellStart"/>
      <w:r w:rsidRPr="00913A5F">
        <w:t>cisgendered</w:t>
      </w:r>
      <w:proofErr w:type="spellEnd"/>
      <w:r w:rsidRPr="00913A5F">
        <w:t xml:space="preserve"> one. Not only this, but for much of psychiatric history, gender dysphoria has been considered a mental illness. I wish to break down this barrier and include these perspectives in my theory. Toward a New Madwoman Theory 323 their lived experiences. Madwoman theory must theorize the relationship between gender and disability in its discourse, relying on feminist disability studies scholarship in its methods. The primary goal of madwoman theory is to incorporate psychiatric C/S/X (consumer/survivor/ex-patient) perspectives and narratives into literary studies; as scholars have shown, these perspectives have not been included in the larger framework of disability studies, let alone literary studies.11 Scholars who embark on madwoman scholarship should not attempt to diagnose or label an individual with a specific condition or illness; rather, they should look for instances in which the act of writing liberates the protagonist or speaker from patriarchal confines that disempower disabled women. For Plath, the act of writing is a liberating force that must be acknowledged as an example of C/S/X perspective in order to be included in the larger framework of feminist disability studies.12 The theorization of psychiatric diagnoses alongside gender and mental difference has been an important step made in the field of disability studies, as recent scholarship demonstrates. In “Bad Romance” (2015), Merri Lisa Johnson dedicates herself to “making illnesses in literature visible as illnesses, recognizing a disability identity in the text by invoking a medical diagnosis for the main character,” a claim positioned within a school of thought she calls feminist psychiatric disability studies (258). For Johnson, recognizing borderline personality disorder in literary characters constitutes an anti-stigmatizing critical maneuver that counteracts stereotypes of this condition. This stance, while credible to a degree, is somewhat idealistic in imagining that a psychiatric diagnosis can ever truly be destigmatized. For this reason, more work needs to be done regarding critical attitudes that destigmatize the figure 11. For more on the exclusion of C/S/X perspectives, see Jones and Lewis Brown. 12. However, Plath represents a white, middle-class take on mental difference and feminism within literary discourse; to not acknowledge her privileges and prejudice would be an unfair analysis of her works. Rising scholarship on Plath is considering her bias regarding race and sexuality; in The Bell Jar, for instance, there exists problematic representations of African Americans and queer women, even going so far as to be considered lesbophobia. New theories regarding women and mental difference must acknowledge these problematic notions within the context of white feminism and white disability studies. As Bell argues, critical disability studies is white critical disability studies, which largely excludes the perspectives of disabled black and indigenous people of color, and as </w:t>
      </w:r>
      <w:proofErr w:type="spellStart"/>
      <w:r w:rsidRPr="00913A5F">
        <w:t>Meekosha</w:t>
      </w:r>
      <w:proofErr w:type="spellEnd"/>
      <w:r w:rsidRPr="00913A5F">
        <w:t xml:space="preserve"> and Shuttleworth argue, disability studies has also not considered the lived experiences and narratives of those who have been impaired by colonialism. Citizens who exist on the crossroads between class, race, gender, and disability are “constituted as non-citizens and (no) bodies by the very social institutions […] that are designed to protect, nurture, and empower them” (</w:t>
      </w:r>
      <w:proofErr w:type="spellStart"/>
      <w:r w:rsidRPr="00913A5F">
        <w:t>Erevelles</w:t>
      </w:r>
      <w:proofErr w:type="spellEnd"/>
      <w:r w:rsidRPr="00913A5F">
        <w:t xml:space="preserve"> and </w:t>
      </w:r>
      <w:proofErr w:type="spellStart"/>
      <w:r w:rsidRPr="00913A5F">
        <w:t>Minear</w:t>
      </w:r>
      <w:proofErr w:type="spellEnd"/>
      <w:r w:rsidRPr="00913A5F">
        <w:t xml:space="preserve"> 382). It is imperative to include intersectional perspectives within madwoman theory that investigate ableism and </w:t>
      </w:r>
      <w:proofErr w:type="spellStart"/>
      <w:r w:rsidRPr="00913A5F">
        <w:t>sanism</w:t>
      </w:r>
      <w:proofErr w:type="spellEnd"/>
      <w:r w:rsidRPr="00913A5F">
        <w:t xml:space="preserve"> while acknowledging the privilege and biases within Plath’s work. 324 Maria </w:t>
      </w:r>
      <w:proofErr w:type="spellStart"/>
      <w:r w:rsidRPr="00913A5F">
        <w:t>Rovito</w:t>
      </w:r>
      <w:proofErr w:type="spellEnd"/>
      <w:r w:rsidRPr="00913A5F">
        <w:t xml:space="preserve"> of the madwoman in the literary canon. While feminist psychiatric disability studies and madwoman theory both theorize the relationship between gender, madness, and mental difference—agreeing on the crucial point that literary figures of madness as rebellion against an oppressive patriarchy offer no real solutions or power to women who live with mental difference—madwoman theory presents a method for scholars to discuss mental difference in women’s work without stigmatizing them or further disempowering them by marking them with a diagnostic label. Whereas feminist psychiatric disability studies focuses on bringing illness experiences into the foreground of literary interpretations, lingering over representations of emotional pain and other disabling psychological states (Johnson), madwoman theory has more in common with scholars who perceive the DSM as a “bully” (</w:t>
      </w:r>
      <w:proofErr w:type="spellStart"/>
      <w:r w:rsidRPr="00913A5F">
        <w:t>Mollow</w:t>
      </w:r>
      <w:proofErr w:type="spellEnd"/>
      <w:r w:rsidRPr="00913A5F">
        <w:t xml:space="preserve">). Importing key ideas from the mad pride movement into literary studies, madwoman theory adopts the perspective that the primary problem is not living with a disability, being crazy, self-identifying as mad—the problem is how society treats these individuals. Attempts by critics to diagnose and label Plath as ill contribute to the problem of discrimination against disabled individuals by nondisabled society. It is still a fact that mentally different people are widely stigmatized and ostracized almost everywhere we exist. Madwoman theory can thus be used not only to critique diagnostic methods that analyze the madwoman in literature, but also to investigate the deep-rooted ableism and </w:t>
      </w:r>
      <w:proofErr w:type="spellStart"/>
      <w:r w:rsidRPr="00913A5F">
        <w:t>sanism</w:t>
      </w:r>
      <w:proofErr w:type="spellEnd"/>
      <w:r w:rsidRPr="00913A5F">
        <w:t xml:space="preserve"> present within the academic establishment of literary studies. Reading Sylvia Plath Through Madwoman Theory: Disabled Women’s Writing as a Tool of Resistance Plath’s body of work presents methods through which the </w:t>
      </w:r>
      <w:proofErr w:type="spellStart"/>
      <w:r w:rsidRPr="00913A5F">
        <w:t>pathologization</w:t>
      </w:r>
      <w:proofErr w:type="spellEnd"/>
      <w:r w:rsidRPr="00913A5F">
        <w:t xml:space="preserve"> of disabled women can be dismantled using madwoman theory, including both her novel, The Bell Jar, and the final poems in Ariel. Ultimately, the diagnosis of The Bell Jar’s protagonist Esther Greenwood’s psychological state by critics is problematic and ignores Esther’s gifts as a writer as well as the influence institutions have on disabled women throughout The Bell Jar. Although she is rejected from Harvard’s writing program, I argue that Esther’s ability to write enables her to tell her story to the reader, and telling the reader her story through the act of narration overcomes the ableist and sanist tendency of critics to label her with clinical psychiatric diagnoses. The paramount tenet of madwoman theory argues for understanding the lived experiences of disabled women rather than reading their lives and works as a symptom of a specific Toward a New Madwoman Theory 325 psychiatric “illness,” which past and present critics have done to Plath and her works. In order to do this, we must look to instances where characters and authors are using writing and communication to describe their experiences in literature. In The Bell Jar, Esther’s talents as a writer demonstrate how patriarchal institutions attempt to control the voices of disabled women. For example, Esther believes that men like the pre-med student and her current boyfriend, Buddy, attempt to control women by denying them their own written voice: “I also remembered Buddy Willard saying in a sinister, knowing way that after I had children I would feel differently, I wouldn’t want to write poems anymore. </w:t>
      </w:r>
      <w:proofErr w:type="gramStart"/>
      <w:r w:rsidRPr="00913A5F">
        <w:t>So</w:t>
      </w:r>
      <w:proofErr w:type="gramEnd"/>
      <w:r w:rsidRPr="00913A5F">
        <w:t xml:space="preserve"> I began to think maybe it was true that when you were married and had children it was like being brainwashed, and afterward you went about numb as a slave in some private, totalitarian state” (TBJ 85). Although Buddy is able to write and publish his own poetry, which Esther finds mediocre, Buddy makes her believe that after marriage and childbirth, a woman will have no interest in her own writings, as the more important tasks of taking care of her husband and children trump any sort of poetic drive that Esther might have. This, primarily, is the reason why Esther does not want these things; she wants instead to be her own person through writing and creating her own narrative. Esther is an English major at her college, enrolled in the honors program, and she finds that literature is an escape for her. For instance, when she reads the story of the fig tree, she finds it so beautiful that she wishes to be inside the pages: I thought it was a lovely story, especially the part about the fig tree in winter under the snow and then the fig tree in spring with all the green fruit. I felt sorry when I came to the last page. I wanted to crawl in between those black lines of print the way you crawl through a fence, and go to sleep under that beautiful big green fig tree. (TBJ 55) Later, when Buddy asks Esther if she knows what a poem is, Buddy states that a poem is “a piece of dust” (TBJ 56), to which Esther replies, “So are the cadavers you cut up. So are the people you think you’re curing. They’re dust as dust as dust. I reckon a good poem lasts a whole lot longer than a hundred of those people put together” (TBJ 56). For Buddy, as well as other male characters who represent the patriarchy, poetry is just an object meant to be scientifically observed and measured, similar to the theorists who use psychoanalysis to place clinical labels on an author’s work. For disabled women like Esther, poetry is instead a place where one can express oneself and control one’s own story through the act of writing. Ultimately, Esther rejects Buddy’s patriarchal 326 Maria </w:t>
      </w:r>
      <w:proofErr w:type="spellStart"/>
      <w:r w:rsidRPr="00913A5F">
        <w:t>Rovito</w:t>
      </w:r>
      <w:proofErr w:type="spellEnd"/>
      <w:r w:rsidRPr="00913A5F">
        <w:t xml:space="preserve"> view of both poetry and literature, and instead searches for a place where she can be herself and resist disabling institutions through her writing. Midway through the novel, Esther learns that she has been rejected by Harvard’s summer writing program. Esther then declares that she has “nothing to look forward to” for the rest of the summer, even though her friend Jody invites her to Harvard, and suggests that she could enroll in another summer program there (TBJ 117–18). Critics, such as the feminist theorist Susan Coyle, have argued that after this rejection, Esther is unable to articulate language or her own image in the novel. However, this argument overlooks the fact that Esther still knows that she has writing capabilities, and desires to use them over the summer instead of learning shorthand from her mother. She wants to write a novel with a heroine: “A feeling of tenderness filled my heart. My heroine would be myself, only in disguise. She would be called Elaine. Elaine. I counted the letters on my fingers. There were six letters in Esther, too. It seemed a lucky thing” (TBJ 120). I argue that this novel that Esther attempts to write before she goes into the asylum is The Bell Jar itself, as Esther is able to find her own voice and reclaim her own narrative through writing her story. In this act of writing, Esther is able to control and narrate her own experiences, which, as madwoman theory postulates, can be fulfilling and serve as a form of resistance to the authority of patriarchal institutions in Esther’s life. At the asylum, her creative gift is stifled, as she is unable to recognize her own handwriting during her time with Dr. Gordon. The disability studies scholar Rose </w:t>
      </w:r>
      <w:proofErr w:type="spellStart"/>
      <w:r w:rsidRPr="00913A5F">
        <w:t>Miyatsu</w:t>
      </w:r>
      <w:proofErr w:type="spellEnd"/>
      <w:r w:rsidRPr="00913A5F">
        <w:t xml:space="preserve"> has argued that Esther searched for a sort of “mad community” in the asylum through her fellow inmates such as Valerie, Joan, and Miss Norris; however, I argue that this community is not possible due to the very misogynistic nature of the asylum, and, ultimately, Esther is able to effectively communicate and write once she leaves the confines of the asylum. By the end of the novel, Esther is able to reclaim her own voice and reject the patriarchal authority of Buddy, the math professor, Irwin, and the control of the asylum. In the very last chapter, Dr. Nolan prepares Esther for life outside of the asylum, and tells Esther that if she returned to school, she might deal with others (not only her cohorts at college, but ultimately society) stereotyping her and discriminating against her as a disabled woman. However, Esther remains positive before the meeting to determine whether she can leave the asylum, as she states, “But I wasn’t getting married. There ought, I thought, to be a ritual for being born twice—patched, retreaded, and approved for the road” (TBJ 244). Despite Esther’s loss of language during her time at the asylum, she is able to regain her writing abilities through narrating her story up until her meeting with Dr. Nolan and the staff at the asylum. This suggests that the ending of The Toward a New Madwoman Theory 327 Bell Jar represents a positive future for disabled women, where their voices are uplifted through the act of writing and narration. Not only does The Bell Jar offer a possibility of disabled feminist futures, the bee cycle in Ariel also presents the reader with disabled women’s liberation through the final poems placed in the order that Plath intended. Beginning with “The Bee Meeting,” the speaker comes into contact with villagers who take her to a beanfield, where they lead her to a bee box, which contains the bees that the speaker describes in the later poems. The speaker describes the “secretary of bees,” who covers the speaker in a suit: “Buttoning the cuffs at my wrists and the slit from my neck to my knees. / Now I am milkweed silk, the bees will not notice. / They will not smell my fear, my fear, my fear” (“The Bee Meeting” 8–10). Later, the speaker describes the beehive as “snug as a virgin,” and pictures the queen as “very clever,” describing her as “old, old, old, she must live another year, and she knows it” (“TBM” 34, 43, 44). When the speaker receives the bee box in “The Arrival of the Bee Box,” she describes the box as “the coffin of a midget / Or a square baby / Were there not such a din in it” (3–5). The box is locked and “dangerous,” without any windows, yet the speaker “can’t keep away from it” (“The Arrival of the Bee Box” 6, 8), as she is intrigued by the swarming of the bees inside the box. She describes the bees as “maniacs,” stating, “I have simply ordered a box of maniacs. / They can be sent back. / They can die, I need feed them nothing, I am the owner” (“TABB” 23–25). Describing the bees as “maniacs” hints at possible psychological impairment of the bees, and the speaker implies that these bees are similar to disabled women, who are trapped in institutions like the asylum, which have “no exit[s],” and are “dark, dark” (“TABB” 10, 12). The bee box, then, representative of the asylum, keeps disabled women trapped within its confines, and the disabled female bees are attempting to raise their voices over the limitations of the box. The speaker states: How can I let them out? It is the noise that appalls me most of all, The unintelligible syllables. It is like a Roman mob, Small, taken one by one, but my god, together! (“TABB” 16–20) The speaker wishes to listen to the voices of the bees over the confines of the box, and by the end of the poem, wants to liberate the bees from the box, stating, “If I just undid the locks and stood back and turned into a tree. / […] / Tomorrow I will be sweet God, I will set them free” (“TABB” 28, 35). By liberating the bees from their imprisonment within the box, the speaker creates a sort of disabled 328 Maria </w:t>
      </w:r>
      <w:proofErr w:type="spellStart"/>
      <w:r w:rsidRPr="00913A5F">
        <w:t>Rovito</w:t>
      </w:r>
      <w:proofErr w:type="spellEnd"/>
      <w:r w:rsidRPr="00913A5F">
        <w:t xml:space="preserve"> sisterhood for them both. Plath scholar Susan R. Van Dyne articulates the bees and the embodiment of the queen bee as a feminist rebellion, with the body of both the queen bee and the body of the speaker acting as sites of feminist rebellion against patriarchal institutions (100). Although the bees have been linked to feminist revolution, with the act of freedom coming from the act of opening the box, Plath’s bees and speaker have not been read as representative of disabled, or mentally different women, being liberated from the confines of patriarchal psychiatric institutions. Knowing that Plath was a confessional writer, as defined by the literary scholar M. L. Rosenthal, the author and speaker are intimately linked, and the speaker resembles a subjective standpoint that can be connected to the author’s point of view.13 Plath’s experiences in the asylum, as well as her beekeeping hobby, demonstrate the designation of the speaker in Ariel as disabled and mentally different, and it can thus be argued that the bee box as representative of the asylum, as well as acknowledging the corporeal impairments of the bees, is possible and an ethical reading of the bee cycle.14 In “Stings,” the speaker states that she is “in control” (32) of the </w:t>
      </w:r>
      <w:proofErr w:type="spellStart"/>
      <w:r w:rsidRPr="00913A5F">
        <w:t>honeymachine</w:t>
      </w:r>
      <w:proofErr w:type="spellEnd"/>
      <w:r w:rsidRPr="00913A5F">
        <w:t>, implying that she has command over the bees that she freed in the previous poem. The speaker describes the bodily impairments of the queen, stating that she is “old,” “Her wings torn shawls, her long body / Rubbed of its plush— / Poor and bare and unqueenly and even shameful” (“Stings” 16–19). Wishing to “recover” the queen, the speaker saves the queen from death, while the queen has a “lion-red body, her wings of glass” (“Stings” 52, 55). By the end of the poem: she is flying More terrible than she ever was, red Scar in the sky, red comet Over the engine that killed her— The mausoleum, the wax house. (“S” 56–60) Liberating the disabled queen from the confines of the bee box helps to 13. Plath had taken an interest in beekeeping during the last few years of her life, after she and Hughes bought a house together in Devon, England. Plath’s father also studied bees as an entomologist. 14. However, a madwoman reading of the bee poems must consider the racist imagery of Plath’s poems; as the literary studies scholar Pereira states, Plath’s imagery of the bees as African brings to mind the horrors of the middle passage, and “appropriates slavery as an emblem of her female speaker’s colonization within patriarchy” (529). Plath’s often-used imagery of the colors white and black, as well as describing the bees as “</w:t>
      </w:r>
      <w:proofErr w:type="spellStart"/>
      <w:r w:rsidRPr="00913A5F">
        <w:t>swarmy</w:t>
      </w:r>
      <w:proofErr w:type="spellEnd"/>
      <w:r w:rsidRPr="00913A5F">
        <w:t xml:space="preserve">” and “dark” (“TABB” 12–13) can be read as a problematic metaphor for the middle passage; however, ignoring the corporeality of the “maniac” bees does a disservice to the possible madwoman reading of the bee cycle. Toward a New Madwoman Theory 329 envision a future for disabled women, one where they are not restrained by the patriarchal institution of the asylum, or restricted by psychiatric diagnoses that only work to disempower the lived experiences of disabled women. Finally, in “Wintering,” the speaker states that “Winter is for women,” and the bees are living on “Tate and Lyle,” or sugar, instead of flowers (42, 27). However, the speaker herself is confined by the house she is currently residing in, with “the last tenant’s rancid jam / And the bottles of empty glitters— / Sir So-and-so’s gin” (“W” 8–10). She states that she “could never breathe” in the room she is currently in, instead “It is they who own me. / Neither cruel nor indifferent” (“W” 12, 19–20), implying that the bees “own” the speaker in exchange for the honey they provide her. By the end of the poem, the speaker states that “The bees are all women, / Maids and the long royal lady. / They have got rid of the men” (“W” 38–40), suggesting that the female bees have overcome the patriarchal regime of the box and now own their voices and futures. The speaker asks in the closing lines: Will the hive survive, will the gladiolas Succeed in banking their fires To enter another year? What will they taste of, the Christmas roses? The bees are flying. They taste the spring. (“W” 46–50) As the bees are described as “maniacs” earlier in the cycle, the act of flying in the open air without disturbance from the box evokes of the disabled women’s experience after being controlled by patriarchal institutions. Listening to the “unintelligible syllables” of the bees, the speaker imagines spring for them beyond her season of winter, which the speaker knows she will not survive. The bees in this cycle can be read as corporeal and disabled, as the speaker describes the bodily materiality of the “maniacs” as “rubbed of [their] plush” in “Stings,” making possible a disabled feminist reading of Plath’s bee poems. The speaker in “Wintering” imagines a possibility of recovery and disabled feminist futures in which the “hive” of disabled women overcome the patriarchal authority of institutions such as the asylum as well as empowering them to own their voices so that they can “taste the spring.” By creating a space where disabled women can be themselves and empower each other, both the bees and the speaker resist diagnostic clinical labels and psychoanalysis. For the speaker, being trapped in the dark room represents attempts to confine her and Plath with specific diagnoses which only work to stigmatize them both; however, she imagines spring for the bees, a season which she herself will not be able to enjoy, but the bees will. Her writing of her experience with her bees 330 Maria </w:t>
      </w:r>
      <w:proofErr w:type="spellStart"/>
      <w:r w:rsidRPr="00913A5F">
        <w:t>Rovito</w:t>
      </w:r>
      <w:proofErr w:type="spellEnd"/>
      <w:r w:rsidRPr="00913A5F">
        <w:t xml:space="preserve"> also helps to envision possibilities of ownership of one’s disabled experience, similar to Esther’s writing of her disabled experience in The Bell Jar. The ending of Ariel represents a positive outlook on the futures of disabled women, one in which they are not imprisoned by the asylum or the patriarchy, but rather are liberated by the act of writing and disabled sisterhood. Instead of reading the ending of Ariel as a product of Plath’s psychic pain at the end of her life, I argue that by reading Ariel as a product of Plath’s expert poetic skills and her affinity with the lived experiences of other disabled women, one can view Ariel as representative of the lived experiences of mentally different women.</w:t>
      </w:r>
    </w:p>
    <w:p w14:paraId="1C36A4A4" w14:textId="77777777" w:rsidR="00B4664F" w:rsidRDefault="00B4664F" w:rsidP="00B4664F">
      <w:pPr>
        <w:pStyle w:val="Heading2"/>
      </w:pPr>
      <w:r>
        <w:t>Root Cause</w:t>
      </w:r>
    </w:p>
    <w:p w14:paraId="7756DC2D" w14:textId="77777777" w:rsidR="00B4664F" w:rsidRDefault="00B4664F" w:rsidP="00B4664F">
      <w:pPr>
        <w:pStyle w:val="Heading3"/>
      </w:pPr>
      <w:r>
        <w:t>Root Cause---Colonialism</w:t>
      </w:r>
    </w:p>
    <w:p w14:paraId="5A4997D1" w14:textId="77777777" w:rsidR="00B4664F" w:rsidRPr="00F95E8B" w:rsidRDefault="00B4664F" w:rsidP="00B4664F">
      <w:pPr>
        <w:pStyle w:val="Heading4"/>
      </w:pPr>
      <w:r>
        <w:t xml:space="preserve">Disability is the </w:t>
      </w:r>
      <w:r w:rsidRPr="00F95E8B">
        <w:rPr>
          <w:u w:val="single"/>
        </w:rPr>
        <w:t>root cause</w:t>
      </w:r>
      <w:r>
        <w:t xml:space="preserve">---settler colonial violence relies on </w:t>
      </w:r>
      <w:r w:rsidRPr="00F95E8B">
        <w:rPr>
          <w:u w:val="single"/>
        </w:rPr>
        <w:t>fear of bodily integrity</w:t>
      </w:r>
    </w:p>
    <w:p w14:paraId="5452154D" w14:textId="09BDF455" w:rsidR="00B4664F" w:rsidRPr="00A76650" w:rsidRDefault="00B4664F" w:rsidP="00B4664F">
      <w:r w:rsidRPr="00057912">
        <w:t xml:space="preserve">J. </w:t>
      </w:r>
      <w:proofErr w:type="spellStart"/>
      <w:r w:rsidRPr="00057912">
        <w:t>KēHaulani</w:t>
      </w:r>
      <w:proofErr w:type="spellEnd"/>
      <w:r w:rsidRPr="00057912">
        <w:t xml:space="preserve"> </w:t>
      </w:r>
      <w:proofErr w:type="spellStart"/>
      <w:r w:rsidRPr="00057912">
        <w:rPr>
          <w:rStyle w:val="Style13ptBold"/>
        </w:rPr>
        <w:t>Kauanui</w:t>
      </w:r>
      <w:proofErr w:type="spellEnd"/>
      <w:r w:rsidRPr="00057912">
        <w:t xml:space="preserve">, </w:t>
      </w:r>
      <w:r w:rsidRPr="00057912">
        <w:rPr>
          <w:rStyle w:val="Style13ptBold"/>
        </w:rPr>
        <w:t>18</w:t>
      </w:r>
      <w:r w:rsidRPr="00057912">
        <w:t xml:space="preserve">, </w:t>
      </w:r>
      <w:r w:rsidR="000C3AA7" w:rsidRPr="00AD11E9">
        <w:t xml:space="preserve">J. </w:t>
      </w:r>
      <w:proofErr w:type="spellStart"/>
      <w:r w:rsidR="000C3AA7" w:rsidRPr="00AD11E9">
        <w:t>Kēhaulani</w:t>
      </w:r>
      <w:proofErr w:type="spellEnd"/>
      <w:r w:rsidR="000C3AA7" w:rsidRPr="00AD11E9">
        <w:t xml:space="preserve"> </w:t>
      </w:r>
      <w:proofErr w:type="spellStart"/>
      <w:r w:rsidR="000C3AA7" w:rsidRPr="00AD11E9">
        <w:t>Kauanui</w:t>
      </w:r>
      <w:proofErr w:type="spellEnd"/>
      <w:r w:rsidR="000C3AA7" w:rsidRPr="000C3AA7">
        <w:rPr>
          <w:b/>
          <w:bCs/>
        </w:rPr>
        <w:t> </w:t>
      </w:r>
      <w:r w:rsidR="000C3AA7" w:rsidRPr="000C3AA7">
        <w:t xml:space="preserve">is Professor of American Studies and an affiliate faculty member in Anthropology.  She teaches courses related to Indigenous sovereignty, settler colonial studies, anarchist history and activism, and critical race and ethnic studies. </w:t>
      </w:r>
      <w:r w:rsidR="000C3AA7">
        <w:t>[</w:t>
      </w:r>
      <w:r w:rsidRPr="00057912">
        <w:t>Disabling Wounds: Genocidal Violence, Paradoxical Indigeneity, and the Logic of Elimination of the Native – Social Text, 10-25-2018, No Publication, https://socialtextjournal.org/periscope_article/disabling-wounds-genocidal-violence-paradoxical-indigeneity-and-the-logic-of-elimination-of-the-native/</w:t>
      </w:r>
      <w:r w:rsidR="000C3AA7">
        <w:t>]</w:t>
      </w:r>
      <w:r>
        <w:t>KPOO-CJK</w:t>
      </w:r>
    </w:p>
    <w:p w14:paraId="6C0805C9" w14:textId="77777777" w:rsidR="00B4664F" w:rsidRPr="00A76650" w:rsidRDefault="00B4664F" w:rsidP="00B4664F">
      <w:pPr>
        <w:rPr>
          <w:rStyle w:val="StyleUnderline"/>
        </w:rPr>
      </w:pPr>
      <w:r w:rsidRPr="00A76650">
        <w:rPr>
          <w:sz w:val="16"/>
        </w:rPr>
        <w:t>Building on the analytics she advanced in</w:t>
      </w:r>
      <w:r w:rsidRPr="00785B3F">
        <w:rPr>
          <w:sz w:val="16"/>
        </w:rPr>
        <w:t xml:space="preserve"> </w:t>
      </w:r>
      <w:r w:rsidRPr="00A76650">
        <w:rPr>
          <w:i/>
          <w:iCs/>
          <w:sz w:val="16"/>
        </w:rPr>
        <w:t>Terrorist Assemblages</w:t>
      </w:r>
      <w:r w:rsidRPr="00A76650">
        <w:rPr>
          <w:sz w:val="16"/>
        </w:rPr>
        <w:t xml:space="preserve">, </w:t>
      </w:r>
      <w:proofErr w:type="spellStart"/>
      <w:r w:rsidRPr="00A76650">
        <w:rPr>
          <w:sz w:val="16"/>
        </w:rPr>
        <w:t>Jasbir</w:t>
      </w:r>
      <w:proofErr w:type="spellEnd"/>
      <w:r w:rsidRPr="00A76650">
        <w:rPr>
          <w:sz w:val="16"/>
        </w:rPr>
        <w:t xml:space="preserve"> </w:t>
      </w:r>
      <w:r w:rsidRPr="00F5688A">
        <w:rPr>
          <w:highlight w:val="green"/>
          <w:u w:val="single"/>
        </w:rPr>
        <w:t>Puar</w:t>
      </w:r>
      <w:r w:rsidRPr="00A76650">
        <w:rPr>
          <w:u w:val="single"/>
        </w:rPr>
        <w:t xml:space="preserve"> brings her pathbreaking </w:t>
      </w:r>
      <w:r w:rsidRPr="00F5688A">
        <w:rPr>
          <w:highlight w:val="green"/>
          <w:u w:val="single"/>
        </w:rPr>
        <w:t>work on the</w:t>
      </w:r>
      <w:r w:rsidRPr="00A76650">
        <w:rPr>
          <w:u w:val="single"/>
        </w:rPr>
        <w:t xml:space="preserve"> liberal state, sexuality, and biopolitics to bear on our understanding of disability</w:t>
      </w:r>
      <w:r w:rsidRPr="00A76650">
        <w:rPr>
          <w:sz w:val="16"/>
        </w:rPr>
        <w:t>. In</w:t>
      </w:r>
      <w:r w:rsidRPr="00785B3F">
        <w:rPr>
          <w:sz w:val="16"/>
        </w:rPr>
        <w:t xml:space="preserve"> </w:t>
      </w:r>
      <w:r w:rsidRPr="00A76650">
        <w:rPr>
          <w:i/>
          <w:iCs/>
          <w:sz w:val="16"/>
        </w:rPr>
        <w:t>The Right to Maim</w:t>
      </w:r>
      <w:r w:rsidRPr="00A76650">
        <w:rPr>
          <w:sz w:val="16"/>
        </w:rPr>
        <w:t xml:space="preserve">, we see the tenuous </w:t>
      </w:r>
      <w:r w:rsidRPr="00F5688A">
        <w:rPr>
          <w:b/>
          <w:bCs/>
          <w:highlight w:val="green"/>
          <w:u w:val="single"/>
        </w:rPr>
        <w:t>inclusion of some disabled subjects</w:t>
      </w:r>
      <w:r w:rsidRPr="00A76650">
        <w:rPr>
          <w:sz w:val="16"/>
        </w:rPr>
        <w:t xml:space="preserve"> as their addition </w:t>
      </w:r>
      <w:r w:rsidRPr="00F5688A">
        <w:rPr>
          <w:highlight w:val="green"/>
          <w:u w:val="single"/>
        </w:rPr>
        <w:t>depends on</w:t>
      </w:r>
      <w:r w:rsidRPr="00A76650">
        <w:rPr>
          <w:u w:val="single"/>
        </w:rPr>
        <w:t xml:space="preserve"> the production of select </w:t>
      </w:r>
      <w:r w:rsidRPr="00F5688A">
        <w:rPr>
          <w:highlight w:val="green"/>
          <w:u w:val="single"/>
        </w:rPr>
        <w:t>indigenous people</w:t>
      </w:r>
      <w:r w:rsidRPr="00A76650">
        <w:rPr>
          <w:u w:val="single"/>
        </w:rPr>
        <w:t>s</w:t>
      </w:r>
      <w:r w:rsidRPr="00A76650">
        <w:rPr>
          <w:sz w:val="16"/>
        </w:rPr>
        <w:t xml:space="preserve"> and racialized populations </w:t>
      </w:r>
      <w:r w:rsidRPr="00A76650">
        <w:rPr>
          <w:u w:val="single"/>
        </w:rPr>
        <w:t>targeted for one form of elimination or another</w:t>
      </w:r>
      <w:r w:rsidRPr="00A76650">
        <w:rPr>
          <w:sz w:val="16"/>
        </w:rPr>
        <w:t xml:space="preserve">. </w:t>
      </w:r>
      <w:r w:rsidRPr="00A76650">
        <w:rPr>
          <w:u w:val="single"/>
        </w:rPr>
        <w:t xml:space="preserve">Puar shows how debility, </w:t>
      </w:r>
      <w:r w:rsidRPr="00F5688A">
        <w:rPr>
          <w:highlight w:val="green"/>
          <w:u w:val="single"/>
        </w:rPr>
        <w:t>disability</w:t>
      </w:r>
      <w:r w:rsidRPr="00A76650">
        <w:rPr>
          <w:u w:val="single"/>
        </w:rPr>
        <w:t>, and capacity togethe</w:t>
      </w:r>
      <w:r w:rsidRPr="00F5688A">
        <w:rPr>
          <w:highlight w:val="green"/>
          <w:u w:val="single"/>
        </w:rPr>
        <w:t xml:space="preserve">r </w:t>
      </w:r>
      <w:r w:rsidRPr="00F5688A">
        <w:rPr>
          <w:b/>
          <w:bCs/>
          <w:highlight w:val="green"/>
          <w:u w:val="single"/>
        </w:rPr>
        <w:t>constitute an “assemblag</w:t>
      </w:r>
      <w:r w:rsidRPr="00A76650">
        <w:rPr>
          <w:b/>
          <w:bCs/>
          <w:u w:val="single"/>
        </w:rPr>
        <w:t>e”</w:t>
      </w:r>
      <w:r w:rsidRPr="00A76650">
        <w:rPr>
          <w:u w:val="single"/>
        </w:rPr>
        <w:t xml:space="preserve"> that both </w:t>
      </w:r>
      <w:r w:rsidRPr="00F5688A">
        <w:rPr>
          <w:highlight w:val="green"/>
          <w:u w:val="single"/>
        </w:rPr>
        <w:t>the state</w:t>
      </w:r>
      <w:r w:rsidRPr="00A76650">
        <w:rPr>
          <w:u w:val="single"/>
        </w:rPr>
        <w:t xml:space="preserve"> of Israel and the US state </w:t>
      </w:r>
      <w:r w:rsidRPr="00F5688A">
        <w:rPr>
          <w:highlight w:val="green"/>
          <w:u w:val="single"/>
        </w:rPr>
        <w:t>use to control various groups</w:t>
      </w:r>
      <w:r w:rsidRPr="00A76650">
        <w:rPr>
          <w:sz w:val="16"/>
        </w:rPr>
        <w:t>. Resonating with her earlier work showing the problems with a progressive politics of inclusion, Puar theorizes the paradoxical nature of the ways in which disability politics are taken up within liberal frameworks</w:t>
      </w:r>
      <w:r w:rsidRPr="00A76650">
        <w:rPr>
          <w:u w:val="single"/>
        </w:rPr>
        <w:t xml:space="preserve">; while enabling recognition and care for some disabled, </w:t>
      </w:r>
      <w:r w:rsidRPr="00F5688A">
        <w:rPr>
          <w:highlight w:val="green"/>
          <w:u w:val="single"/>
        </w:rPr>
        <w:t>that</w:t>
      </w:r>
      <w:r w:rsidRPr="00A76650">
        <w:rPr>
          <w:u w:val="single"/>
        </w:rPr>
        <w:t xml:space="preserve"> same </w:t>
      </w:r>
      <w:r w:rsidRPr="00F5688A">
        <w:rPr>
          <w:highlight w:val="green"/>
          <w:u w:val="single"/>
        </w:rPr>
        <w:t>structure debilitates others who find themselves subject t</w:t>
      </w:r>
      <w:r w:rsidRPr="00A76650">
        <w:rPr>
          <w:u w:val="single"/>
        </w:rPr>
        <w:t xml:space="preserve">o the brutality of </w:t>
      </w:r>
      <w:r w:rsidRPr="00F5688A">
        <w:rPr>
          <w:highlight w:val="green"/>
          <w:u w:val="single"/>
        </w:rPr>
        <w:t>neoliberal regimes</w:t>
      </w:r>
      <w:r w:rsidRPr="00A76650">
        <w:rPr>
          <w:sz w:val="16"/>
        </w:rPr>
        <w:t>. Puar’s book culminates in a close, critical examination of Israel’s policies that bring Palestinians into biopolitical being by designating them accessible for injury. Supplementing its “right to kill” with what Puar calls “the right to maim,” the Israeli state relies on liberal frameworks of disability to obscure</w:t>
      </w:r>
      <w:r w:rsidRPr="00785B3F">
        <w:rPr>
          <w:sz w:val="16"/>
        </w:rPr>
        <w:t xml:space="preserve"> </w:t>
      </w:r>
      <w:r w:rsidRPr="00A76650">
        <w:rPr>
          <w:i/>
          <w:iCs/>
          <w:sz w:val="16"/>
        </w:rPr>
        <w:t>and</w:t>
      </w:r>
      <w:r w:rsidRPr="00785B3F">
        <w:rPr>
          <w:sz w:val="16"/>
        </w:rPr>
        <w:t xml:space="preserve"> </w:t>
      </w:r>
      <w:r w:rsidRPr="00A76650">
        <w:rPr>
          <w:sz w:val="16"/>
        </w:rPr>
        <w:t>enable the mass debilitation of Palestinian bodies.</w:t>
      </w:r>
      <w:r w:rsidRPr="00785B3F">
        <w:rPr>
          <w:sz w:val="16"/>
        </w:rPr>
        <w:t xml:space="preserve"> </w:t>
      </w:r>
      <w:r w:rsidRPr="00A76650">
        <w:rPr>
          <w:sz w:val="16"/>
        </w:rPr>
        <w:t xml:space="preserve">Puar documents how </w:t>
      </w:r>
      <w:r w:rsidRPr="00F5688A">
        <w:rPr>
          <w:highlight w:val="green"/>
          <w:u w:val="single"/>
        </w:rPr>
        <w:t>maiming and stunting</w:t>
      </w:r>
      <w:r w:rsidRPr="00A76650">
        <w:rPr>
          <w:u w:val="single"/>
        </w:rPr>
        <w:t xml:space="preserve"> force bodily change</w:t>
      </w:r>
      <w:r w:rsidRPr="00A76650">
        <w:rPr>
          <w:sz w:val="16"/>
        </w:rPr>
        <w:t xml:space="preserve">, which Israeli forces then weaponize, deliberately transforming Palestinian bodies. These calculations are </w:t>
      </w:r>
      <w:r w:rsidRPr="00A76650">
        <w:rPr>
          <w:u w:val="single"/>
        </w:rPr>
        <w:t xml:space="preserve">rationalized in the service of a liberal yet violent and </w:t>
      </w:r>
      <w:r w:rsidRPr="00A76650">
        <w:rPr>
          <w:rStyle w:val="StyleUnderline"/>
        </w:rPr>
        <w:t>sadistic humanism and disturbing “humanitarianism</w:t>
      </w:r>
      <w:r w:rsidRPr="00A76650">
        <w:rPr>
          <w:sz w:val="16"/>
        </w:rPr>
        <w:t>”—</w:t>
      </w:r>
      <w:r w:rsidRPr="00F5688A">
        <w:rPr>
          <w:highlight w:val="green"/>
          <w:u w:val="single"/>
        </w:rPr>
        <w:t>a form of biopolitical management</w:t>
      </w:r>
      <w:r w:rsidRPr="00A76650">
        <w:rPr>
          <w:u w:val="single"/>
        </w:rPr>
        <w:t xml:space="preserve"> that Puar terms “weaponized epigenetics</w:t>
      </w:r>
      <w:r w:rsidRPr="00A76650">
        <w:rPr>
          <w:sz w:val="16"/>
        </w:rPr>
        <w:t xml:space="preserve">.” Moreover, we see the targeting of youth, “not for death but for stunting…that seeks to render impotent any future resistance” (152). Puar argues that </w:t>
      </w:r>
      <w:r w:rsidRPr="00A76650">
        <w:rPr>
          <w:rStyle w:val="StyleUnderline"/>
        </w:rPr>
        <w:t>this modality is not merely a byproduct of war</w:t>
      </w:r>
      <w:r w:rsidRPr="00A76650">
        <w:rPr>
          <w:sz w:val="16"/>
        </w:rPr>
        <w:t xml:space="preserve">, as in collateral damage; instead, </w:t>
      </w:r>
      <w:r w:rsidRPr="00F5688A">
        <w:rPr>
          <w:rStyle w:val="Emphasis"/>
          <w:highlight w:val="green"/>
        </w:rPr>
        <w:t>it is used to achieve the tactical aims of settler colonialism</w:t>
      </w:r>
      <w:r w:rsidRPr="00A76650">
        <w:rPr>
          <w:sz w:val="16"/>
        </w:rPr>
        <w:t>. As she shows, maiming functions as “will not</w:t>
      </w:r>
      <w:r w:rsidRPr="00785B3F">
        <w:rPr>
          <w:sz w:val="16"/>
        </w:rPr>
        <w:t xml:space="preserve"> </w:t>
      </w:r>
      <w:r w:rsidRPr="00A76650">
        <w:rPr>
          <w:i/>
          <w:iCs/>
          <w:sz w:val="16"/>
        </w:rPr>
        <w:t>let</w:t>
      </w:r>
      <w:r w:rsidRPr="00785B3F">
        <w:rPr>
          <w:sz w:val="16"/>
        </w:rPr>
        <w:t xml:space="preserve"> </w:t>
      </w:r>
      <w:r w:rsidRPr="00A76650">
        <w:rPr>
          <w:sz w:val="16"/>
        </w:rPr>
        <w:t xml:space="preserve">die” posing as “let live.” </w:t>
      </w:r>
      <w:r w:rsidRPr="00F5688A">
        <w:rPr>
          <w:rStyle w:val="StyleUnderline"/>
          <w:highlight w:val="green"/>
        </w:rPr>
        <w:t>This</w:t>
      </w:r>
      <w:r w:rsidRPr="00A76650">
        <w:rPr>
          <w:sz w:val="16"/>
        </w:rPr>
        <w:t xml:space="preserve">, as we learn, </w:t>
      </w:r>
      <w:r w:rsidRPr="00F5688A">
        <w:rPr>
          <w:rStyle w:val="StyleUnderline"/>
          <w:highlight w:val="green"/>
        </w:rPr>
        <w:t>is</w:t>
      </w:r>
      <w:r w:rsidRPr="00A76650">
        <w:rPr>
          <w:sz w:val="16"/>
        </w:rPr>
        <w:t xml:space="preserve"> “</w:t>
      </w:r>
      <w:r w:rsidRPr="00F5688A">
        <w:rPr>
          <w:rStyle w:val="StyleUnderline"/>
          <w:highlight w:val="green"/>
        </w:rPr>
        <w:t>genocide</w:t>
      </w:r>
      <w:r w:rsidRPr="00A76650">
        <w:rPr>
          <w:rStyle w:val="StyleUnderline"/>
        </w:rPr>
        <w:t xml:space="preserve"> in slow motion</w:t>
      </w:r>
      <w:r w:rsidRPr="00A76650">
        <w:rPr>
          <w:sz w:val="16"/>
        </w:rPr>
        <w:t>.”</w:t>
      </w:r>
      <w:r w:rsidRPr="00785B3F">
        <w:rPr>
          <w:sz w:val="16"/>
        </w:rPr>
        <w:t xml:space="preserve"> </w:t>
      </w:r>
      <w:r w:rsidRPr="00A76650">
        <w:rPr>
          <w:sz w:val="16"/>
        </w:rPr>
        <w:t xml:space="preserve">And yet, it is the claim to maim that has prompted Zionist vitriol about this work. The question of genocide is indeed threatening when the project of Israel itself rests on the justification to create an </w:t>
      </w:r>
      <w:proofErr w:type="spellStart"/>
      <w:r w:rsidRPr="00A76650">
        <w:rPr>
          <w:sz w:val="16"/>
        </w:rPr>
        <w:t>ethnocracy</w:t>
      </w:r>
      <w:proofErr w:type="spellEnd"/>
      <w:r w:rsidRPr="00A76650">
        <w:rPr>
          <w:sz w:val="16"/>
        </w:rPr>
        <w:t xml:space="preserve"> as a response to the genocide of Jewish people in the Holocaust. One question that emerges is whether slow death constitutes genocide. Puar documents and analyzes </w:t>
      </w:r>
      <w:r w:rsidRPr="00F5688A">
        <w:rPr>
          <w:rStyle w:val="StyleUnderline"/>
          <w:highlight w:val="green"/>
        </w:rPr>
        <w:t>Israel’s practice of</w:t>
      </w:r>
      <w:r w:rsidRPr="00A76650">
        <w:rPr>
          <w:rStyle w:val="StyleUnderline"/>
        </w:rPr>
        <w:t xml:space="preserve"> deliberately </w:t>
      </w:r>
      <w:r w:rsidRPr="00F5688A">
        <w:rPr>
          <w:rStyle w:val="StyleUnderline"/>
          <w:highlight w:val="green"/>
        </w:rPr>
        <w:t>shooting</w:t>
      </w:r>
      <w:r w:rsidRPr="00A76650">
        <w:rPr>
          <w:rStyle w:val="StyleUnderline"/>
        </w:rPr>
        <w:t xml:space="preserve"> or threatening to shoot </w:t>
      </w:r>
      <w:r w:rsidRPr="00F5688A">
        <w:rPr>
          <w:rStyle w:val="StyleUnderline"/>
          <w:highlight w:val="green"/>
        </w:rPr>
        <w:t>Palestinians to disable them</w:t>
      </w:r>
      <w:r w:rsidRPr="00A76650">
        <w:rPr>
          <w:sz w:val="16"/>
        </w:rPr>
        <w:t xml:space="preserve">. She </w:t>
      </w:r>
      <w:r w:rsidRPr="00A76650">
        <w:rPr>
          <w:rStyle w:val="StyleUnderline"/>
        </w:rPr>
        <w:t>identifies</w:t>
      </w:r>
      <w:r w:rsidRPr="00A76650">
        <w:rPr>
          <w:sz w:val="16"/>
        </w:rPr>
        <w:t xml:space="preserve"> </w:t>
      </w:r>
      <w:r w:rsidRPr="00A76650">
        <w:rPr>
          <w:rStyle w:val="Emphasis"/>
        </w:rPr>
        <w:t>“</w:t>
      </w:r>
      <w:r w:rsidRPr="00F5688A">
        <w:rPr>
          <w:rStyle w:val="Emphasis"/>
          <w:highlight w:val="green"/>
        </w:rPr>
        <w:t>the fear for</w:t>
      </w:r>
      <w:r w:rsidRPr="00A76650">
        <w:rPr>
          <w:rStyle w:val="Emphasis"/>
        </w:rPr>
        <w:t xml:space="preserve"> Palestinians’ </w:t>
      </w:r>
      <w:r w:rsidRPr="00F5688A">
        <w:rPr>
          <w:rStyle w:val="Emphasis"/>
          <w:highlight w:val="green"/>
        </w:rPr>
        <w:t>bodily integrity</w:t>
      </w:r>
      <w:r w:rsidRPr="00A76650">
        <w:rPr>
          <w:sz w:val="16"/>
        </w:rPr>
        <w:t xml:space="preserve"> that animates every interaction with the Israeli state.” (See Puar’s response to her critics, “</w:t>
      </w:r>
      <w:hyperlink r:id="rId34" w:history="1">
        <w:r w:rsidRPr="00A76650">
          <w:rPr>
            <w:rStyle w:val="Hyperlink"/>
            <w:sz w:val="16"/>
          </w:rPr>
          <w:t>Speaking of Palestine: Solidarity and Its Censors</w:t>
        </w:r>
      </w:hyperlink>
      <w:r w:rsidRPr="00A76650">
        <w:rPr>
          <w:sz w:val="16"/>
        </w:rPr>
        <w:t xml:space="preserve">.”) Yet, </w:t>
      </w:r>
      <w:r w:rsidRPr="00F5688A">
        <w:rPr>
          <w:rStyle w:val="StyleUnderline"/>
          <w:highlight w:val="green"/>
        </w:rPr>
        <w:t>keeping Palestinians</w:t>
      </w:r>
      <w:r w:rsidRPr="00A76650">
        <w:rPr>
          <w:rStyle w:val="StyleUnderline"/>
        </w:rPr>
        <w:t xml:space="preserve"> alive</w:t>
      </w:r>
      <w:r w:rsidRPr="00A76650">
        <w:rPr>
          <w:sz w:val="16"/>
        </w:rPr>
        <w:t xml:space="preserve">—refusing to let die—is </w:t>
      </w:r>
      <w:r w:rsidRPr="00F5688A">
        <w:rPr>
          <w:rStyle w:val="StyleUnderline"/>
          <w:highlight w:val="green"/>
        </w:rPr>
        <w:t>crucial to this militarized economy</w:t>
      </w:r>
      <w:r w:rsidRPr="00A76650">
        <w:rPr>
          <w:rStyle w:val="StyleUnderline"/>
        </w:rPr>
        <w:t xml:space="preserve"> while also crucial to this equation of</w:t>
      </w:r>
      <w:r>
        <w:rPr>
          <w:rStyle w:val="StyleUnderline"/>
        </w:rPr>
        <w:t xml:space="preserve"> </w:t>
      </w:r>
      <w:r w:rsidRPr="00A76650">
        <w:rPr>
          <w:rStyle w:val="StyleUnderline"/>
        </w:rPr>
        <w:t>which</w:t>
      </w:r>
      <w:r>
        <w:rPr>
          <w:rStyle w:val="StyleUnderline"/>
        </w:rPr>
        <w:t xml:space="preserve"> </w:t>
      </w:r>
      <w:r w:rsidRPr="00A76650">
        <w:rPr>
          <w:rStyle w:val="StyleUnderline"/>
        </w:rPr>
        <w:t>population is identifiably subject to genocide</w:t>
      </w:r>
      <w:r w:rsidRPr="00A76650">
        <w:rPr>
          <w:sz w:val="16"/>
        </w:rPr>
        <w:t xml:space="preserve">. If Palestinians were entirely </w:t>
      </w:r>
      <w:proofErr w:type="spellStart"/>
      <w:r w:rsidRPr="00A76650">
        <w:rPr>
          <w:sz w:val="16"/>
        </w:rPr>
        <w:t>genocided</w:t>
      </w:r>
      <w:proofErr w:type="spellEnd"/>
      <w:r w:rsidRPr="00A76650">
        <w:rPr>
          <w:sz w:val="16"/>
        </w:rPr>
        <w:t xml:space="preserve">, Israel could no longer rationalize their victimhood, let alone their need for military funding from the US government. As Puar explains, while rounding up people for mass executions would be obvious evidence of genocide, here </w:t>
      </w:r>
      <w:r w:rsidRPr="00A76650">
        <w:rPr>
          <w:rStyle w:val="StyleUnderline"/>
        </w:rPr>
        <w:t>genocide can take place in ways that are subtler</w:t>
      </w:r>
      <w:r w:rsidRPr="00A76650">
        <w:rPr>
          <w:sz w:val="16"/>
        </w:rPr>
        <w:t>–</w:t>
      </w:r>
      <w:r w:rsidRPr="00A76650">
        <w:rPr>
          <w:rStyle w:val="Emphasis"/>
        </w:rPr>
        <w:t>making it palatable for the masses</w:t>
      </w:r>
      <w:r w:rsidRPr="00A76650">
        <w:rPr>
          <w:sz w:val="16"/>
        </w:rPr>
        <w:t>, and even seemingly defensible at times.</w:t>
      </w:r>
      <w:r w:rsidRPr="00785B3F">
        <w:rPr>
          <w:sz w:val="16"/>
        </w:rPr>
        <w:t xml:space="preserve"> </w:t>
      </w:r>
      <w:r w:rsidRPr="00A76650">
        <w:rPr>
          <w:sz w:val="16"/>
        </w:rPr>
        <w:t xml:space="preserve">Here we see analytical linkages to </w:t>
      </w:r>
      <w:r w:rsidRPr="00A76650">
        <w:rPr>
          <w:rStyle w:val="StyleUnderline"/>
        </w:rPr>
        <w:t>Patrick Wolfe’s theory of structural genocide</w:t>
      </w:r>
      <w:r w:rsidRPr="00A76650">
        <w:rPr>
          <w:sz w:val="16"/>
        </w:rPr>
        <w:t xml:space="preserve"> (published in his</w:t>
      </w:r>
      <w:r w:rsidRPr="00785B3F">
        <w:rPr>
          <w:sz w:val="16"/>
        </w:rPr>
        <w:t xml:space="preserve"> </w:t>
      </w:r>
      <w:hyperlink r:id="rId35" w:history="1">
        <w:r w:rsidRPr="00A76650">
          <w:rPr>
            <w:rStyle w:val="Hyperlink"/>
            <w:sz w:val="16"/>
          </w:rPr>
          <w:t>well-cited piece</w:t>
        </w:r>
      </w:hyperlink>
      <w:r w:rsidRPr="00A76650">
        <w:rPr>
          <w:sz w:val="16"/>
        </w:rPr>
        <w:t xml:space="preserve">). </w:t>
      </w:r>
      <w:r w:rsidRPr="00F5688A">
        <w:rPr>
          <w:rStyle w:val="StyleUnderline"/>
          <w:highlight w:val="green"/>
        </w:rPr>
        <w:t>Wolfe distinguished settler colonialism from genocide proper</w:t>
      </w:r>
      <w:r w:rsidRPr="00A76650">
        <w:rPr>
          <w:sz w:val="16"/>
        </w:rPr>
        <w:t>, asserting that it is “</w:t>
      </w:r>
      <w:r w:rsidRPr="00A76650">
        <w:rPr>
          <w:rStyle w:val="Emphasis"/>
        </w:rPr>
        <w:t>inherently eliminatory but not invariably genocidal</w:t>
      </w:r>
      <w:r w:rsidRPr="00A76650">
        <w:rPr>
          <w:sz w:val="16"/>
        </w:rPr>
        <w:t xml:space="preserve">.” He was careful to point out that settler colonialism is not simply a form of genocide, since there are cases of genocide without settler colonialism (like the Holocaust), and because “elimination refers to more than the summary liquidation of Indigenous peoples, though it includes that” (388). </w:t>
      </w:r>
      <w:r w:rsidRPr="00A76650">
        <w:rPr>
          <w:rStyle w:val="StyleUnderline"/>
        </w:rPr>
        <w:t>Wolfe’s theory</w:t>
      </w:r>
      <w:r w:rsidRPr="00A76650">
        <w:rPr>
          <w:sz w:val="16"/>
        </w:rPr>
        <w:t xml:space="preserve"> of structural genocide </w:t>
      </w:r>
      <w:r w:rsidRPr="00F5688A">
        <w:rPr>
          <w:rStyle w:val="StyleUnderline"/>
          <w:highlight w:val="green"/>
        </w:rPr>
        <w:t>avoids the</w:t>
      </w:r>
      <w:r w:rsidRPr="00A76650">
        <w:rPr>
          <w:rStyle w:val="StyleUnderline"/>
        </w:rPr>
        <w:t xml:space="preserve"> </w:t>
      </w:r>
      <w:r w:rsidRPr="00F5688A">
        <w:rPr>
          <w:rStyle w:val="StyleUnderline"/>
          <w:highlight w:val="green"/>
        </w:rPr>
        <w:t>question of degree</w:t>
      </w:r>
      <w:r w:rsidRPr="00A76650">
        <w:rPr>
          <w:rStyle w:val="StyleUnderline"/>
        </w:rPr>
        <w:t xml:space="preserve"> and enables an understanding of the relationships between spatial removal, mass killings, and biocultural assimilation.</w:t>
      </w:r>
      <w:r w:rsidRPr="00A76650">
        <w:rPr>
          <w:sz w:val="16"/>
        </w:rPr>
        <w:t xml:space="preserve"> In other words, “</w:t>
      </w:r>
      <w:r w:rsidRPr="00A76650">
        <w:rPr>
          <w:rStyle w:val="StyleUnderline"/>
        </w:rPr>
        <w:t>the logic of elimination of the Native</w:t>
      </w:r>
      <w:r w:rsidRPr="00A76650">
        <w:rPr>
          <w:sz w:val="16"/>
        </w:rPr>
        <w:t xml:space="preserve">” </w:t>
      </w:r>
      <w:r w:rsidRPr="00A76650">
        <w:rPr>
          <w:rStyle w:val="StyleUnderline"/>
        </w:rPr>
        <w:t>can also entail eliminating the Native as native</w:t>
      </w:r>
      <w:r w:rsidRPr="00A76650">
        <w:rPr>
          <w:sz w:val="16"/>
        </w:rPr>
        <w:t>. Some scholars have referred to Israel’s approach to Palestinians as “</w:t>
      </w:r>
      <w:hyperlink r:id="rId36" w:history="1">
        <w:r w:rsidRPr="00A76650">
          <w:rPr>
            <w:rStyle w:val="Hyperlink"/>
            <w:sz w:val="16"/>
          </w:rPr>
          <w:t>incremental genocide</w:t>
        </w:r>
      </w:hyperlink>
      <w:r w:rsidRPr="00A76650">
        <w:rPr>
          <w:sz w:val="16"/>
        </w:rPr>
        <w:t>” instead of an overt, blatant attempt to eradicate them as a people. In this formulation, incremental genocide involves actions and policies that are designed to slowly erode, break up, and destroy a specific population. But Wolfe’s theory of structural genocide is capacious, while also being more specific in relation to the ways in which settler colonialism works via land expropriation.</w:t>
      </w:r>
      <w:r w:rsidRPr="00785B3F">
        <w:rPr>
          <w:sz w:val="16"/>
        </w:rPr>
        <w:t xml:space="preserve"> </w:t>
      </w:r>
      <w:r w:rsidRPr="00F5688A">
        <w:rPr>
          <w:rStyle w:val="StyleUnderline"/>
          <w:highlight w:val="green"/>
        </w:rPr>
        <w:t>The normalization of this sadistic violence</w:t>
      </w:r>
      <w:r w:rsidRPr="00A76650">
        <w:rPr>
          <w:sz w:val="16"/>
        </w:rPr>
        <w:t xml:space="preserve"> also illuminates how Puar exposes the politics and function of “normality” </w:t>
      </w:r>
      <w:r w:rsidRPr="00A76650">
        <w:rPr>
          <w:rStyle w:val="Emphasis"/>
        </w:rPr>
        <w:t xml:space="preserve">and its </w:t>
      </w:r>
      <w:r w:rsidRPr="00F5688A">
        <w:rPr>
          <w:rStyle w:val="Emphasis"/>
          <w:highlight w:val="green"/>
        </w:rPr>
        <w:t>function in relation to visibility and invisibility</w:t>
      </w:r>
      <w:r w:rsidRPr="00A76650">
        <w:rPr>
          <w:sz w:val="16"/>
        </w:rPr>
        <w:t>—the paradoxes of “maiming” as well as “</w:t>
      </w:r>
      <w:proofErr w:type="spellStart"/>
      <w:r w:rsidRPr="00A76650">
        <w:rPr>
          <w:sz w:val="16"/>
        </w:rPr>
        <w:t>pinkwashing</w:t>
      </w:r>
      <w:proofErr w:type="spellEnd"/>
      <w:r w:rsidRPr="00A76650">
        <w:rPr>
          <w:sz w:val="16"/>
        </w:rPr>
        <w:t xml:space="preserve">.” In her work, we learn the function of </w:t>
      </w:r>
      <w:proofErr w:type="spellStart"/>
      <w:r w:rsidRPr="00A76650">
        <w:rPr>
          <w:sz w:val="16"/>
        </w:rPr>
        <w:t>pinkwashing</w:t>
      </w:r>
      <w:proofErr w:type="spellEnd"/>
      <w:r w:rsidRPr="00A76650">
        <w:rPr>
          <w:sz w:val="16"/>
        </w:rPr>
        <w:t xml:space="preserve"> in relation to disability. As she writes, “</w:t>
      </w:r>
      <w:r w:rsidRPr="00A76650">
        <w:rPr>
          <w:rStyle w:val="StyleUnderline"/>
        </w:rPr>
        <w:t>Palestinians are the debilitated bodies in contrast to the rehabilitated bodies protected by the Israeli state. Israel reasserts the project of rehabilitation through the disavowal of disability onto Palestine</w:t>
      </w:r>
      <w:r w:rsidRPr="00A76650">
        <w:rPr>
          <w:sz w:val="16"/>
        </w:rPr>
        <w:t xml:space="preserve">” (108). In </w:t>
      </w:r>
      <w:proofErr w:type="spellStart"/>
      <w:r w:rsidRPr="00A76650">
        <w:rPr>
          <w:sz w:val="16"/>
        </w:rPr>
        <w:t>pinkwashing</w:t>
      </w:r>
      <w:proofErr w:type="spellEnd"/>
      <w:r w:rsidRPr="00A76650">
        <w:rPr>
          <w:sz w:val="16"/>
        </w:rPr>
        <w:t xml:space="preserve">, </w:t>
      </w:r>
      <w:r w:rsidRPr="00A76650">
        <w:rPr>
          <w:rStyle w:val="StyleUnderline"/>
        </w:rPr>
        <w:t>Israelis get to assert their own modernity and civilized progress</w:t>
      </w:r>
      <w:r w:rsidRPr="00A76650">
        <w:rPr>
          <w:sz w:val="16"/>
        </w:rPr>
        <w:t xml:space="preserve"> as a nation in contrast to Arab nations’ supposed backwardness and Palestinians’ presumed primitiveness. And yet, </w:t>
      </w:r>
      <w:r w:rsidRPr="00A76650">
        <w:rPr>
          <w:rStyle w:val="StyleUnderline"/>
        </w:rPr>
        <w:t>Israelis want to have it both ways—to assert that they are the “true Natives,” the indigenous, while also claiming they are modern</w:t>
      </w:r>
      <w:r w:rsidRPr="00A76650">
        <w:rPr>
          <w:sz w:val="16"/>
        </w:rPr>
        <w:t>.</w:t>
      </w:r>
      <w:r w:rsidRPr="00785B3F">
        <w:rPr>
          <w:sz w:val="16"/>
        </w:rPr>
        <w:t xml:space="preserve"> </w:t>
      </w:r>
      <w:r w:rsidRPr="00A76650">
        <w:rPr>
          <w:sz w:val="16"/>
        </w:rPr>
        <w:t xml:space="preserve">So how do Israelis claim they are advanced and progressive on the one hand, and still indigenous on the other? </w:t>
      </w:r>
      <w:r w:rsidRPr="00F5688A">
        <w:rPr>
          <w:highlight w:val="green"/>
          <w:u w:val="single"/>
        </w:rPr>
        <w:t xml:space="preserve">This is the </w:t>
      </w:r>
      <w:r w:rsidRPr="00F5688A">
        <w:rPr>
          <w:rStyle w:val="Emphasis"/>
          <w:highlight w:val="green"/>
        </w:rPr>
        <w:t>neoliberal state at play within liberal politics</w:t>
      </w:r>
      <w:r w:rsidRPr="00A76650">
        <w:rPr>
          <w:u w:val="single"/>
        </w:rPr>
        <w:t xml:space="preserve">, </w:t>
      </w:r>
      <w:r w:rsidRPr="00F5688A">
        <w:rPr>
          <w:highlight w:val="green"/>
          <w:u w:val="single"/>
        </w:rPr>
        <w:t>which parallels the problems</w:t>
      </w:r>
      <w:r w:rsidRPr="00A76650">
        <w:rPr>
          <w:u w:val="single"/>
        </w:rPr>
        <w:t xml:space="preserve"> and limits </w:t>
      </w:r>
      <w:r w:rsidRPr="00F5688A">
        <w:rPr>
          <w:highlight w:val="green"/>
          <w:u w:val="single"/>
        </w:rPr>
        <w:t>of</w:t>
      </w:r>
      <w:r w:rsidRPr="00A76650">
        <w:rPr>
          <w:u w:val="single"/>
        </w:rPr>
        <w:t xml:space="preserve"> the recognition of </w:t>
      </w:r>
      <w:r w:rsidRPr="00F5688A">
        <w:rPr>
          <w:highlight w:val="green"/>
          <w:u w:val="single"/>
        </w:rPr>
        <w:t>disability rights</w:t>
      </w:r>
      <w:r w:rsidRPr="00A76650">
        <w:rPr>
          <w:u w:val="single"/>
        </w:rPr>
        <w:t xml:space="preserve"> </w:t>
      </w:r>
      <w:r w:rsidRPr="00A76650">
        <w:rPr>
          <w:sz w:val="16"/>
        </w:rPr>
        <w:t xml:space="preserve">Puar exposes through her sustained critical analysis of neoliberal economics and the liberal state regarding the terms of “inclusion.” We might understand this as a paradox that also works with the right to maim—Israelis having it both ways: </w:t>
      </w:r>
      <w:r w:rsidRPr="00A76650">
        <w:rPr>
          <w:rStyle w:val="StyleUnderline"/>
        </w:rPr>
        <w:t>subjecting structural genocide on Palestinians as indigenous while also asserting that they are not killing them in calculated cold blood</w:t>
      </w:r>
      <w:r w:rsidRPr="00A76650">
        <w:rPr>
          <w:sz w:val="16"/>
        </w:rPr>
        <w:t xml:space="preserve"> (genocide proper). In this twisted logic, actual killings are then justifiable by claiming that massacres enacted to stop “terrorists” (i.e., any Palestinians resisting their own genocide). So, we see a bid for settler innocence while eliminating the Native, one way or another. As Puar puts it, “c</w:t>
      </w:r>
      <w:r w:rsidRPr="00A76650">
        <w:rPr>
          <w:rStyle w:val="StyleUnderline"/>
        </w:rPr>
        <w:t>ouched within a narrative about the liability of the disability that is worse than death itself, the occupation, indeed, has created intense forms of disability”</w:t>
      </w:r>
      <w:r w:rsidRPr="00A76650">
        <w:rPr>
          <w:sz w:val="16"/>
        </w:rPr>
        <w:t xml:space="preserve"> (108).</w:t>
      </w:r>
      <w:r w:rsidRPr="00785B3F">
        <w:rPr>
          <w:sz w:val="16"/>
        </w:rPr>
        <w:t xml:space="preserve"> </w:t>
      </w:r>
      <w:r w:rsidRPr="00A76650">
        <w:rPr>
          <w:sz w:val="16"/>
        </w:rPr>
        <w:t xml:space="preserve">Paradoxically, Israel recognizes the Palestinian indigeneity it disavows by trying to usurp it–via a settler bid to indigenize through expropriation of land and appropriation of identity. Zionists Jews claim that they themselves are indigenous, while actively subordinating Palestinians as indigenous. This includes: ethnically cleansing villages to create Israel ’48, breaking up land contiguity for Palestinians between villages in the West Bank by fragmenting them and closing them off from each other, flooding the West Bank with settlements and effectively creating a de facto reservation system for Palestinians. </w:t>
      </w:r>
      <w:r w:rsidRPr="00A76650">
        <w:rPr>
          <w:rStyle w:val="StyleUnderline"/>
        </w:rPr>
        <w:t>These are settler-colonial modes of domination used to debilitate the wellbeing of indigenous peoples as polities.</w:t>
      </w:r>
    </w:p>
    <w:p w14:paraId="0AD2CF8F" w14:textId="77777777" w:rsidR="00B4664F" w:rsidRDefault="00B4664F" w:rsidP="00B4664F">
      <w:pPr>
        <w:pStyle w:val="Heading2"/>
      </w:pPr>
      <w:r>
        <w:t>Blocks</w:t>
      </w:r>
    </w:p>
    <w:p w14:paraId="547144D7" w14:textId="77777777" w:rsidR="00B4664F" w:rsidRDefault="00B4664F" w:rsidP="00B4664F">
      <w:pPr>
        <w:pStyle w:val="Heading3"/>
      </w:pPr>
      <w:r>
        <w:t>AT: Framework</w:t>
      </w:r>
    </w:p>
    <w:p w14:paraId="0A1474ED" w14:textId="77777777" w:rsidR="00C8205C" w:rsidRPr="0018273E" w:rsidRDefault="00C8205C" w:rsidP="00C8205C">
      <w:pPr>
        <w:pStyle w:val="Heading4"/>
      </w:pPr>
      <w:r>
        <w:t xml:space="preserve">We control uniqueness- people with disabilities are excluded from the policy process and academic research. Any framework argument about education and clash </w:t>
      </w:r>
      <w:r w:rsidRPr="0018273E">
        <w:rPr>
          <w:u w:val="single"/>
        </w:rPr>
        <w:t>must first prioritize</w:t>
      </w:r>
      <w:r>
        <w:t xml:space="preserve"> the epistemic unfairness that oversaturates conversations of disability in debate.</w:t>
      </w:r>
    </w:p>
    <w:p w14:paraId="4DD6514F" w14:textId="77777777" w:rsidR="00C8205C" w:rsidRDefault="00C8205C" w:rsidP="00C8205C">
      <w:pPr>
        <w:rPr>
          <w:rStyle w:val="Style13ptBold"/>
        </w:rPr>
      </w:pPr>
      <w:r>
        <w:rPr>
          <w:rStyle w:val="Style13ptBold"/>
        </w:rPr>
        <w:t>Taylor 18</w:t>
      </w:r>
    </w:p>
    <w:p w14:paraId="31FA19CB" w14:textId="77777777" w:rsidR="00C8205C" w:rsidRPr="00B019CE" w:rsidRDefault="00C8205C" w:rsidP="00C8205C">
      <w:pPr>
        <w:rPr>
          <w:rStyle w:val="Style13ptBold"/>
          <w:sz w:val="20"/>
          <w:szCs w:val="20"/>
        </w:rPr>
      </w:pPr>
      <w:r w:rsidRPr="00B019CE">
        <w:rPr>
          <w:rStyle w:val="Style13ptBold"/>
          <w:sz w:val="20"/>
          <w:szCs w:val="20"/>
        </w:rPr>
        <w:t>(Ashley Taylor, ASSISTANT PROFESSOR OF EDUCATIONAL STUDIES @ Colgate University, Ph.D. Syracuse University, Knowledge Citizens? Intellectual Disability and the Production of Social Meanings Within Educational Research, Harvard Educational Review Vol. 88 No. 1 Spring 2018, JKS)</w:t>
      </w:r>
    </w:p>
    <w:p w14:paraId="62BC4F45" w14:textId="4C4CD3E1" w:rsidR="00C8205C" w:rsidRDefault="00C8205C" w:rsidP="00C8205C">
      <w:pPr>
        <w:rPr>
          <w:rStyle w:val="Emphasis"/>
        </w:rPr>
      </w:pPr>
      <w:r w:rsidRPr="00FD382E">
        <w:rPr>
          <w:rStyle w:val="StyleUnderline"/>
        </w:rPr>
        <w:t xml:space="preserve">Because </w:t>
      </w:r>
      <w:r w:rsidRPr="00F5688A">
        <w:rPr>
          <w:rStyle w:val="StyleUnderline"/>
          <w:highlight w:val="green"/>
        </w:rPr>
        <w:t>research</w:t>
      </w:r>
      <w:r w:rsidRPr="00FD382E">
        <w:rPr>
          <w:rStyle w:val="StyleUnderline"/>
        </w:rPr>
        <w:t xml:space="preserve"> that </w:t>
      </w:r>
      <w:r w:rsidRPr="00F5688A">
        <w:rPr>
          <w:rStyle w:val="StyleUnderline"/>
          <w:highlight w:val="green"/>
        </w:rPr>
        <w:t>informs policy</w:t>
      </w:r>
      <w:r w:rsidRPr="00FD382E">
        <w:rPr>
          <w:rStyle w:val="StyleUnderline"/>
        </w:rPr>
        <w:t xml:space="preserve"> and curricular development </w:t>
      </w:r>
      <w:r w:rsidRPr="00F5688A">
        <w:rPr>
          <w:rStyle w:val="StyleUnderline"/>
          <w:highlight w:val="green"/>
        </w:rPr>
        <w:t>within</w:t>
      </w:r>
      <w:r w:rsidRPr="00FD382E">
        <w:rPr>
          <w:rStyle w:val="StyleUnderline"/>
        </w:rPr>
        <w:t xml:space="preserve"> these </w:t>
      </w:r>
      <w:r w:rsidRPr="00F5688A">
        <w:rPr>
          <w:rStyle w:val="StyleUnderline"/>
          <w:highlight w:val="green"/>
        </w:rPr>
        <w:t>areas of education leaves out individuals labeled with intellectual disabilities</w:t>
      </w:r>
      <w:r w:rsidRPr="00FD382E">
        <w:rPr>
          <w:rStyle w:val="StyleUnderline"/>
        </w:rPr>
        <w:t xml:space="preserve">, or </w:t>
      </w:r>
      <w:r w:rsidRPr="00F5688A">
        <w:rPr>
          <w:rStyle w:val="StyleUnderline"/>
          <w:highlight w:val="green"/>
        </w:rPr>
        <w:t>fails to consider cognitive ability diversity</w:t>
      </w:r>
      <w:r w:rsidRPr="00FD382E">
        <w:rPr>
          <w:rStyle w:val="StyleUnderline"/>
        </w:rPr>
        <w:t>, it endangers and even impedes the well-being, safety, social belonging, and status of labeled individuals as citizens</w:t>
      </w:r>
      <w:r w:rsidRPr="00BC0115">
        <w:rPr>
          <w:sz w:val="16"/>
        </w:rPr>
        <w:t xml:space="preserve">. </w:t>
      </w:r>
      <w:r w:rsidRPr="00F5688A">
        <w:rPr>
          <w:rStyle w:val="StyleUnderline"/>
          <w:highlight w:val="green"/>
        </w:rPr>
        <w:t>Efforts to challenge</w:t>
      </w:r>
      <w:r w:rsidRPr="00FD382E">
        <w:rPr>
          <w:rStyle w:val="StyleUnderline"/>
        </w:rPr>
        <w:t xml:space="preserve"> the status quo of </w:t>
      </w:r>
      <w:r w:rsidRPr="00F5688A">
        <w:rPr>
          <w:rStyle w:val="StyleUnderline"/>
          <w:highlight w:val="green"/>
        </w:rPr>
        <w:t>research</w:t>
      </w:r>
      <w:r w:rsidRPr="00FD382E">
        <w:rPr>
          <w:rStyle w:val="StyleUnderline"/>
        </w:rPr>
        <w:t xml:space="preserve"> and practice in education around </w:t>
      </w:r>
      <w:r w:rsidRPr="00BC0115">
        <w:rPr>
          <w:sz w:val="16"/>
        </w:rPr>
        <w:t xml:space="preserve">civic and sex </w:t>
      </w:r>
      <w:r w:rsidRPr="00FD382E">
        <w:rPr>
          <w:rStyle w:val="StyleUnderline"/>
        </w:rPr>
        <w:t xml:space="preserve">education </w:t>
      </w:r>
      <w:r w:rsidRPr="00F5688A">
        <w:rPr>
          <w:rStyle w:val="StyleUnderline"/>
          <w:highlight w:val="green"/>
        </w:rPr>
        <w:t>for</w:t>
      </w:r>
      <w:r w:rsidRPr="00FD382E">
        <w:rPr>
          <w:rStyle w:val="StyleUnderline"/>
        </w:rPr>
        <w:t xml:space="preserve"> and with </w:t>
      </w:r>
      <w:r w:rsidRPr="00F5688A">
        <w:rPr>
          <w:rStyle w:val="StyleUnderline"/>
          <w:highlight w:val="green"/>
        </w:rPr>
        <w:t>individuals with</w:t>
      </w:r>
      <w:r w:rsidRPr="00FD382E">
        <w:rPr>
          <w:rStyle w:val="StyleUnderline"/>
        </w:rPr>
        <w:t xml:space="preserve"> intellectual </w:t>
      </w:r>
      <w:r w:rsidRPr="00F5688A">
        <w:rPr>
          <w:rStyle w:val="StyleUnderline"/>
          <w:highlight w:val="green"/>
        </w:rPr>
        <w:t>disabilities</w:t>
      </w:r>
      <w:r w:rsidRPr="00FD382E">
        <w:rPr>
          <w:rStyle w:val="StyleUnderline"/>
        </w:rPr>
        <w:t xml:space="preserve"> requires engaging with the lived experiences of individuals labeled with intellectual disabilities,</w:t>
      </w:r>
      <w:r w:rsidRPr="00BC0115">
        <w:rPr>
          <w:sz w:val="16"/>
        </w:rPr>
        <w:t xml:space="preserve"> whether as sexual beings or as members of the polity. </w:t>
      </w:r>
      <w:r w:rsidRPr="00F5688A">
        <w:rPr>
          <w:rStyle w:val="StyleUnderline"/>
          <w:highlight w:val="green"/>
        </w:rPr>
        <w:t>Such a move requires a comprehensive shift in how research is conducted and how individuals with intellectual disabilities are seen as epistemic agents</w:t>
      </w:r>
      <w:r w:rsidRPr="00FD382E">
        <w:rPr>
          <w:rStyle w:val="StyleUnderline"/>
        </w:rPr>
        <w:t xml:space="preserve">. People labeled with intellectual disabilities must be included as active participants within </w:t>
      </w:r>
      <w:r w:rsidRPr="00FD382E">
        <w:rPr>
          <w:rStyle w:val="Emphasis"/>
        </w:rPr>
        <w:t xml:space="preserve">rather than passive objects of educational research. At minimum </w:t>
      </w:r>
      <w:r w:rsidRPr="00F5688A">
        <w:rPr>
          <w:rStyle w:val="Emphasis"/>
          <w:highlight w:val="green"/>
        </w:rPr>
        <w:t>this entails the active and respectful solicitation of their experiences and social meanings to inform theory and research, policy making</w:t>
      </w:r>
      <w:r w:rsidRPr="00FD382E">
        <w:rPr>
          <w:rStyle w:val="Emphasis"/>
        </w:rPr>
        <w:t xml:space="preserve">, and curriculum development. </w:t>
      </w:r>
      <w:r w:rsidRPr="00BC0115">
        <w:rPr>
          <w:sz w:val="16"/>
        </w:rPr>
        <w:t xml:space="preserve">Doing so is a matter of producing knowledge that promotes conditions of social justice and epistemological progress. </w:t>
      </w:r>
      <w:r w:rsidRPr="00F5688A">
        <w:rPr>
          <w:rStyle w:val="Emphasis"/>
          <w:highlight w:val="green"/>
        </w:rPr>
        <w:t>Acknowledging and correcting epistemic injustices done to individuals with intellectual disabilities would be a first step in addressing such problems of exclusion</w:t>
      </w:r>
      <w:r w:rsidRPr="00FD382E">
        <w:rPr>
          <w:rStyle w:val="Emphasis"/>
        </w:rPr>
        <w:t>.</w:t>
      </w:r>
      <w:r w:rsidRPr="00BC0115">
        <w:rPr>
          <w:sz w:val="16"/>
        </w:rPr>
        <w:t xml:space="preserve"> Of course, </w:t>
      </w:r>
      <w:r w:rsidRPr="00FD382E">
        <w:rPr>
          <w:rStyle w:val="StyleUnderline"/>
        </w:rPr>
        <w:t>doing so will involve deeply transformative measures, including breaking down institutional and academic barriers that segregate individuals with intellectual disabilities, developing broader understanding among scholars of intellectual disability as a construct, and integrating ethical standards for researcher practices</w:t>
      </w:r>
      <w:r w:rsidRPr="00BC0115">
        <w:rPr>
          <w:sz w:val="16"/>
        </w:rPr>
        <w:t xml:space="preserve"> in various fields that are informed by individuals with intellectual disabilities. Perhaps foremost, however, </w:t>
      </w:r>
      <w:r w:rsidRPr="00F5688A">
        <w:rPr>
          <w:rStyle w:val="Emphasis"/>
          <w:highlight w:val="green"/>
        </w:rPr>
        <w:t>it requires</w:t>
      </w:r>
      <w:r w:rsidRPr="00BC0115">
        <w:rPr>
          <w:rStyle w:val="Emphasis"/>
        </w:rPr>
        <w:t xml:space="preserve"> educational </w:t>
      </w:r>
      <w:r w:rsidRPr="00F5688A">
        <w:rPr>
          <w:rStyle w:val="Emphasis"/>
          <w:highlight w:val="green"/>
        </w:rPr>
        <w:t>researchers to commit themselves to the view that ethical educational research cannot take place in a context wherein the notion of people with intellectual disabilities as researchers is outright laughable</w:t>
      </w:r>
      <w:r w:rsidRPr="00BC0115">
        <w:rPr>
          <w:rStyle w:val="Emphasis"/>
        </w:rPr>
        <w:t>.</w:t>
      </w:r>
    </w:p>
    <w:p w14:paraId="3A69331C" w14:textId="70DA80E0" w:rsidR="00634A24" w:rsidRDefault="00634A24" w:rsidP="00C8205C">
      <w:pPr>
        <w:rPr>
          <w:rStyle w:val="Emphasis"/>
        </w:rPr>
      </w:pPr>
    </w:p>
    <w:p w14:paraId="4FA817B0" w14:textId="77777777" w:rsidR="00634A24" w:rsidRDefault="00634A24" w:rsidP="00634A24">
      <w:pPr>
        <w:pStyle w:val="Heading4"/>
      </w:pPr>
      <w:r>
        <w:t>Challenging ableism in educational spaces is an ethical responsibility</w:t>
      </w:r>
    </w:p>
    <w:p w14:paraId="7EA1A196" w14:textId="77777777" w:rsidR="00634A24" w:rsidRPr="003B2B7D" w:rsidRDefault="00634A24" w:rsidP="00634A24">
      <w:pPr>
        <w:rPr>
          <w:rStyle w:val="Style13ptBold"/>
          <w:b w:val="0"/>
        </w:rPr>
      </w:pPr>
      <w:r w:rsidRPr="00D07291">
        <w:rPr>
          <w:rStyle w:val="Style13ptBold"/>
        </w:rPr>
        <w:t>McLean 8</w:t>
      </w:r>
      <w:r>
        <w:rPr>
          <w:rStyle w:val="Style13ptBold"/>
        </w:rPr>
        <w:t xml:space="preserve"> </w:t>
      </w:r>
      <w:r w:rsidRPr="003B1839">
        <w:t>(Margaret McLean, “Teaching about disability: an ethical responsibility?”, International Journal of Inclusive Education, Vol. 12, Nos. 5-6, p. 605-606)</w:t>
      </w:r>
    </w:p>
    <w:p w14:paraId="19C0F1DA" w14:textId="77777777" w:rsidR="00634A24" w:rsidRPr="00A81E03" w:rsidRDefault="00634A24" w:rsidP="00634A24">
      <w:pPr>
        <w:rPr>
          <w:sz w:val="16"/>
        </w:rPr>
      </w:pPr>
      <w:r w:rsidRPr="00A81E03">
        <w:rPr>
          <w:sz w:val="16"/>
        </w:rPr>
        <w:t xml:space="preserve">This paper claims that </w:t>
      </w:r>
      <w:r w:rsidRPr="00F5688A">
        <w:rPr>
          <w:highlight w:val="green"/>
          <w:u w:val="single"/>
        </w:rPr>
        <w:t>identifying, confronting, and changing ableist and oppressive views of disability</w:t>
      </w:r>
      <w:r w:rsidRPr="003B2B7D">
        <w:rPr>
          <w:u w:val="single"/>
        </w:rPr>
        <w:t xml:space="preserve"> </w:t>
      </w:r>
      <w:r w:rsidRPr="00A81E03">
        <w:rPr>
          <w:sz w:val="16"/>
        </w:rPr>
        <w:t xml:space="preserve">through adult education </w:t>
      </w:r>
      <w:r w:rsidRPr="00F5688A">
        <w:rPr>
          <w:highlight w:val="green"/>
          <w:u w:val="single"/>
        </w:rPr>
        <w:t>is an ethical responsibility</w:t>
      </w:r>
      <w:r w:rsidRPr="003B2B7D">
        <w:rPr>
          <w:u w:val="single"/>
        </w:rPr>
        <w:t xml:space="preserve"> for educators.</w:t>
      </w:r>
      <w:r w:rsidRPr="00A81E03">
        <w:rPr>
          <w:sz w:val="16"/>
        </w:rPr>
        <w:t xml:space="preserve"> This can be construed as </w:t>
      </w:r>
      <w:r w:rsidRPr="00F5688A">
        <w:rPr>
          <w:highlight w:val="green"/>
          <w:u w:val="single"/>
        </w:rPr>
        <w:t>requiring changes to</w:t>
      </w:r>
      <w:r w:rsidRPr="00A81E03">
        <w:rPr>
          <w:sz w:val="16"/>
        </w:rPr>
        <w:t xml:space="preserve"> the kind of </w:t>
      </w:r>
      <w:r w:rsidRPr="003B2B7D">
        <w:rPr>
          <w:u w:val="single"/>
        </w:rPr>
        <w:t xml:space="preserve">in-service </w:t>
      </w:r>
      <w:r w:rsidRPr="00F5688A">
        <w:rPr>
          <w:highlight w:val="green"/>
          <w:u w:val="single"/>
        </w:rPr>
        <w:t>education currently provided for professionals</w:t>
      </w:r>
      <w:r w:rsidRPr="003B2B7D">
        <w:rPr>
          <w:u w:val="single"/>
        </w:rPr>
        <w:t xml:space="preserve"> in the fields of special education and disability support. </w:t>
      </w:r>
      <w:r w:rsidRPr="00F5688A">
        <w:rPr>
          <w:highlight w:val="green"/>
          <w:u w:val="single"/>
        </w:rPr>
        <w:t>It requires</w:t>
      </w:r>
      <w:r w:rsidRPr="00A81E03">
        <w:rPr>
          <w:sz w:val="16"/>
        </w:rPr>
        <w:t xml:space="preserve"> a context for both adult </w:t>
      </w:r>
      <w:r w:rsidRPr="00F5688A">
        <w:rPr>
          <w:highlight w:val="green"/>
          <w:u w:val="single"/>
        </w:rPr>
        <w:t>educators and students to examine and challenge their assumptions and</w:t>
      </w:r>
      <w:r w:rsidRPr="003B2B7D">
        <w:rPr>
          <w:u w:val="single"/>
        </w:rPr>
        <w:t xml:space="preserve"> participate in a process of </w:t>
      </w:r>
      <w:r w:rsidRPr="00F5688A">
        <w:rPr>
          <w:highlight w:val="green"/>
          <w:u w:val="single"/>
        </w:rPr>
        <w:t>change</w:t>
      </w:r>
      <w:r w:rsidRPr="003B2B7D">
        <w:rPr>
          <w:u w:val="single"/>
        </w:rPr>
        <w:t xml:space="preserve"> leading to the disestablishment of </w:t>
      </w:r>
      <w:r w:rsidRPr="00F5688A">
        <w:rPr>
          <w:highlight w:val="green"/>
          <w:u w:val="single"/>
        </w:rPr>
        <w:t>beliefs in ableist superiority</w:t>
      </w:r>
      <w:r w:rsidRPr="003B2B7D">
        <w:rPr>
          <w:u w:val="single"/>
        </w:rPr>
        <w:t>.</w:t>
      </w:r>
      <w:r w:rsidRPr="00A81E03">
        <w:rPr>
          <w:sz w:val="16"/>
        </w:rPr>
        <w:t xml:space="preserve"> The paper illustrates the effect of some </w:t>
      </w:r>
      <w:proofErr w:type="spellStart"/>
      <w:r w:rsidRPr="00A81E03">
        <w:rPr>
          <w:sz w:val="16"/>
        </w:rPr>
        <w:t>prac</w:t>
      </w:r>
      <w:proofErr w:type="spellEnd"/>
      <w:r w:rsidRPr="00A81E03">
        <w:rPr>
          <w:sz w:val="16"/>
        </w:rPr>
        <w:t xml:space="preserve">- </w:t>
      </w:r>
      <w:proofErr w:type="spellStart"/>
      <w:r w:rsidRPr="00A81E03">
        <w:rPr>
          <w:sz w:val="16"/>
        </w:rPr>
        <w:t>tices</w:t>
      </w:r>
      <w:proofErr w:type="spellEnd"/>
      <w:r w:rsidRPr="00A81E03">
        <w:rPr>
          <w:sz w:val="16"/>
        </w:rPr>
        <w:t xml:space="preserve">, which enable reflection and critique on ableist assumptions while promoting opportunities for disabled and non-disabled people to get to know one another as both teachers and learners. Introduction For more than a decade, disability-related discrimination has been one of the nine legal grounds in New Zealand for making a complaint to the Human Rights Commission. Yet a recent comprehensive assessment of the status of human rights in New Zealand identified disabled people as remaining ‘among the most disadvantaged citizens’ who continue to experience the ‘greatest barriers’ in attaining full and equal social </w:t>
      </w:r>
      <w:proofErr w:type="spellStart"/>
      <w:r w:rsidRPr="00A81E03">
        <w:rPr>
          <w:sz w:val="16"/>
        </w:rPr>
        <w:t>partic</w:t>
      </w:r>
      <w:proofErr w:type="spellEnd"/>
      <w:r w:rsidRPr="00A81E03">
        <w:rPr>
          <w:sz w:val="16"/>
        </w:rPr>
        <w:t xml:space="preserve">- </w:t>
      </w:r>
      <w:proofErr w:type="spellStart"/>
      <w:r w:rsidRPr="00A81E03">
        <w:rPr>
          <w:sz w:val="16"/>
        </w:rPr>
        <w:t>ipation</w:t>
      </w:r>
      <w:proofErr w:type="spellEnd"/>
      <w:r w:rsidRPr="00A81E03">
        <w:rPr>
          <w:sz w:val="16"/>
        </w:rPr>
        <w:t xml:space="preserve"> in education, income and employment (Human Rights Commission, 2004a, p. 29; 2004b, p. 3). Access to full citizenship status continues to be impeded by conflicting political and social understandings of the meaning and experience of disablement. Similar confusions have been documented in other developed nations influenced by theories of rights and equality on the one hand and those of neo- liberalism on the other (</w:t>
      </w:r>
      <w:proofErr w:type="spellStart"/>
      <w:r w:rsidRPr="00A81E03">
        <w:rPr>
          <w:sz w:val="16"/>
        </w:rPr>
        <w:t>Rioux</w:t>
      </w:r>
      <w:proofErr w:type="spellEnd"/>
      <w:r w:rsidRPr="00A81E03">
        <w:rPr>
          <w:sz w:val="16"/>
        </w:rPr>
        <w:t xml:space="preserve"> &amp; Valentine, 2006). Shaped by the views expressed by international </w:t>
      </w:r>
      <w:proofErr w:type="spellStart"/>
      <w:r w:rsidRPr="00A81E03">
        <w:rPr>
          <w:sz w:val="16"/>
        </w:rPr>
        <w:t>organisations</w:t>
      </w:r>
      <w:proofErr w:type="spellEnd"/>
      <w:r w:rsidRPr="00A81E03">
        <w:rPr>
          <w:sz w:val="16"/>
        </w:rPr>
        <w:t xml:space="preserve"> such as the World Bank and the </w:t>
      </w:r>
      <w:proofErr w:type="spellStart"/>
      <w:r w:rsidRPr="00A81E03">
        <w:rPr>
          <w:sz w:val="16"/>
        </w:rPr>
        <w:t>Organisation</w:t>
      </w:r>
      <w:proofErr w:type="spellEnd"/>
      <w:r w:rsidRPr="00A81E03">
        <w:rPr>
          <w:sz w:val="16"/>
        </w:rPr>
        <w:t xml:space="preserve"> for Economic Co-operation and Development (OECD), the political view of education is instrumental and economic; the stated means to achieve the political goals of sustain- able economic and social development (Dale, 2008; Ministry of Education, 2007). In contrast, </w:t>
      </w:r>
      <w:r w:rsidRPr="00F5688A">
        <w:rPr>
          <w:b/>
          <w:highlight w:val="green"/>
          <w:u w:val="single"/>
        </w:rPr>
        <w:t>education can</w:t>
      </w:r>
      <w:r w:rsidRPr="003B2B7D">
        <w:rPr>
          <w:b/>
          <w:u w:val="single"/>
        </w:rPr>
        <w:t xml:space="preserve"> also </w:t>
      </w:r>
      <w:r w:rsidRPr="00F5688A">
        <w:rPr>
          <w:b/>
          <w:highlight w:val="green"/>
          <w:u w:val="single"/>
        </w:rPr>
        <w:t>be viewed as an ethical undertaking</w:t>
      </w:r>
      <w:r w:rsidRPr="00F5688A">
        <w:rPr>
          <w:highlight w:val="green"/>
          <w:u w:val="single"/>
        </w:rPr>
        <w:t xml:space="preserve"> that seeks to enhance human dignity and potential.</w:t>
      </w:r>
      <w:r w:rsidRPr="00A81E03">
        <w:rPr>
          <w:sz w:val="16"/>
        </w:rPr>
        <w:t xml:space="preserve"> As Freire (1997) noted, ‘</w:t>
      </w:r>
      <w:r w:rsidRPr="003B2B7D">
        <w:rPr>
          <w:u w:val="single"/>
        </w:rPr>
        <w:t xml:space="preserve">The ethical require- </w:t>
      </w:r>
      <w:proofErr w:type="spellStart"/>
      <w:r w:rsidRPr="003B2B7D">
        <w:rPr>
          <w:u w:val="single"/>
        </w:rPr>
        <w:t>ments</w:t>
      </w:r>
      <w:proofErr w:type="spellEnd"/>
      <w:r w:rsidRPr="003B2B7D">
        <w:rPr>
          <w:u w:val="single"/>
        </w:rPr>
        <w:t xml:space="preserve"> are becoming more and more critical in a world that is becoming less and less ethical</w:t>
      </w:r>
      <w:r w:rsidRPr="00A81E03">
        <w:rPr>
          <w:sz w:val="16"/>
        </w:rPr>
        <w:t xml:space="preserve">’ (p. 313). His argument is that teaching has a dimension beyond means-end instrumentality and a role in the promotion of social justice. Related views are expressed in recent </w:t>
      </w:r>
      <w:r w:rsidRPr="003B2B7D">
        <w:rPr>
          <w:u w:val="single"/>
        </w:rPr>
        <w:t xml:space="preserve">philosophical writing </w:t>
      </w:r>
      <w:r w:rsidRPr="00F5688A">
        <w:rPr>
          <w:highlight w:val="green"/>
          <w:u w:val="single"/>
        </w:rPr>
        <w:t>examining understandings of disability</w:t>
      </w:r>
      <w:r w:rsidRPr="003B2B7D">
        <w:rPr>
          <w:u w:val="single"/>
        </w:rPr>
        <w:t xml:space="preserve"> </w:t>
      </w:r>
      <w:r w:rsidRPr="00F5688A">
        <w:rPr>
          <w:highlight w:val="green"/>
          <w:u w:val="single"/>
        </w:rPr>
        <w:t xml:space="preserve">and considerations of teaching as an ethical </w:t>
      </w:r>
      <w:proofErr w:type="spellStart"/>
      <w:r w:rsidRPr="00F5688A">
        <w:rPr>
          <w:highlight w:val="green"/>
          <w:u w:val="single"/>
        </w:rPr>
        <w:t>endeavour</w:t>
      </w:r>
      <w:proofErr w:type="spellEnd"/>
      <w:r w:rsidRPr="003B2B7D">
        <w:rPr>
          <w:u w:val="single"/>
        </w:rPr>
        <w:t xml:space="preserve">, a craft or activity </w:t>
      </w:r>
      <w:r w:rsidRPr="00F5688A">
        <w:rPr>
          <w:highlight w:val="green"/>
          <w:u w:val="single"/>
        </w:rPr>
        <w:t>with ‘moral’ importance</w:t>
      </w:r>
      <w:r w:rsidRPr="00A81E03">
        <w:rPr>
          <w:sz w:val="16"/>
        </w:rPr>
        <w:t xml:space="preserve"> (Applebaum, 2004; </w:t>
      </w:r>
      <w:proofErr w:type="spellStart"/>
      <w:r w:rsidRPr="00A81E03">
        <w:rPr>
          <w:sz w:val="16"/>
        </w:rPr>
        <w:t>Baglieri</w:t>
      </w:r>
      <w:proofErr w:type="spellEnd"/>
      <w:r w:rsidRPr="00A81E03">
        <w:rPr>
          <w:sz w:val="16"/>
        </w:rPr>
        <w:t xml:space="preserve"> &amp; Knopf, 2004; Hansen, 2004; </w:t>
      </w:r>
      <w:proofErr w:type="spellStart"/>
      <w:r w:rsidRPr="00A81E03">
        <w:rPr>
          <w:sz w:val="16"/>
        </w:rPr>
        <w:t>MacIntyre</w:t>
      </w:r>
      <w:proofErr w:type="spellEnd"/>
      <w:r w:rsidRPr="00A81E03">
        <w:rPr>
          <w:sz w:val="16"/>
        </w:rPr>
        <w:t xml:space="preserve">, 1999; Tom, 1980). </w:t>
      </w:r>
      <w:proofErr w:type="gramStart"/>
      <w:r w:rsidRPr="00A81E03">
        <w:rPr>
          <w:sz w:val="16"/>
        </w:rPr>
        <w:t>Similarly</w:t>
      </w:r>
      <w:proofErr w:type="gramEnd"/>
      <w:r w:rsidRPr="00A81E03">
        <w:rPr>
          <w:sz w:val="16"/>
        </w:rPr>
        <w:t xml:space="preserve"> the understandings offered by critical social science about how power works may assist educators to </w:t>
      </w:r>
      <w:proofErr w:type="spellStart"/>
      <w:r w:rsidRPr="00A81E03">
        <w:rPr>
          <w:sz w:val="16"/>
        </w:rPr>
        <w:t>recognise</w:t>
      </w:r>
      <w:proofErr w:type="spellEnd"/>
      <w:r w:rsidRPr="00A81E03">
        <w:rPr>
          <w:sz w:val="16"/>
        </w:rPr>
        <w:t xml:space="preserve"> the ways in which their teaching may unintentionally support systemic oppression by maintaining narrow criteria of normalcy (Young, 1990).</w:t>
      </w:r>
    </w:p>
    <w:p w14:paraId="0BB2F389" w14:textId="1271C188" w:rsidR="00875DFB" w:rsidRDefault="00EB2402" w:rsidP="00875DFB">
      <w:pPr>
        <w:pStyle w:val="Heading4"/>
      </w:pPr>
      <w:r>
        <w:t>Demand for disabled people to be more pragmatic creates access fatigue</w:t>
      </w:r>
    </w:p>
    <w:p w14:paraId="79136D36" w14:textId="04B04C31" w:rsidR="00785C65" w:rsidRPr="00785C65" w:rsidRDefault="00785C65" w:rsidP="00785C65">
      <w:pPr>
        <w:pStyle w:val="ListParagraph"/>
        <w:numPr>
          <w:ilvl w:val="0"/>
          <w:numId w:val="13"/>
        </w:numPr>
      </w:pPr>
      <w:r>
        <w:t>Could also be used to answer the argument “only disabled people should read this argument”</w:t>
      </w:r>
    </w:p>
    <w:p w14:paraId="098F0B10" w14:textId="1F689F46" w:rsidR="00634A24" w:rsidRPr="00F2043E" w:rsidRDefault="00F2043E" w:rsidP="00F2043E">
      <w:r w:rsidRPr="00875DFB">
        <w:rPr>
          <w:rStyle w:val="Style13ptBold"/>
        </w:rPr>
        <w:t>Konrad</w:t>
      </w:r>
      <w:r>
        <w:t xml:space="preserve">, </w:t>
      </w:r>
      <w:r w:rsidRPr="00875DFB">
        <w:t>Nika</w:t>
      </w:r>
      <w:r>
        <w:t>. (</w:t>
      </w:r>
      <w:r w:rsidRPr="00875DFB">
        <w:rPr>
          <w:rStyle w:val="Style13ptBold"/>
        </w:rPr>
        <w:t>2021</w:t>
      </w:r>
      <w:r>
        <w:t xml:space="preserve">). </w:t>
      </w:r>
      <w:r w:rsidRPr="00F2043E">
        <w:t>Annika M. Konrad is a senior lecturer in the Institute for Writing and Rhetoric at Dartmouth College, where she teaches writing courses focused on rhetoric of disability and accessibility. She recently coedited a special issue of Composition Forum, and her writing has been published in Business and Professional Communication Quarterly, Reflections, and Best of the Journals in Rhetoric and Composition</w:t>
      </w:r>
      <w:r>
        <w:t>[</w:t>
      </w:r>
      <w:r w:rsidRPr="00F2043E">
        <w:t>Access Fatigue: The Rhetorical Work of Disability in Everyday Life</w:t>
      </w:r>
      <w:r>
        <w:t xml:space="preserve">. </w:t>
      </w:r>
      <w:r w:rsidRPr="00F2043E">
        <w:t>College English. Urbana: National Council of Teachers of English</w:t>
      </w:r>
      <w:r>
        <w:t>]KPOO-CJK</w:t>
      </w:r>
    </w:p>
    <w:p w14:paraId="750F0690" w14:textId="7900EFD0" w:rsidR="00F2043E" w:rsidRPr="00875DFB" w:rsidRDefault="00F2043E" w:rsidP="00C8205C">
      <w:pPr>
        <w:rPr>
          <w:rStyle w:val="Emphasis"/>
        </w:rPr>
      </w:pPr>
      <w:r w:rsidRPr="00875DFB">
        <w:rPr>
          <w:sz w:val="16"/>
        </w:rPr>
        <w:t xml:space="preserve">On its surface, </w:t>
      </w:r>
      <w:r w:rsidRPr="00875DFB">
        <w:rPr>
          <w:u w:val="single"/>
        </w:rPr>
        <w:t>access fatigue describes the physical and mental exhaustion that results from the work of seeking access</w:t>
      </w:r>
      <w:r w:rsidRPr="00875DFB">
        <w:rPr>
          <w:sz w:val="16"/>
        </w:rPr>
        <w:t xml:space="preserve">. When examined through a rhetorical lens, however, </w:t>
      </w:r>
      <w:r w:rsidRPr="00875DFB">
        <w:rPr>
          <w:highlight w:val="green"/>
          <w:u w:val="single"/>
        </w:rPr>
        <w:t>paying attention to fatigue helps us see how access depends on how we all think and feel about disability</w:t>
      </w:r>
      <w:r w:rsidRPr="00875DFB">
        <w:rPr>
          <w:sz w:val="16"/>
        </w:rPr>
        <w:t xml:space="preserve">. In order to navigate audience thoughts and feelings about disability, participants have to practice both rhetorical self-invention and self-preservation. I found four interrelated components of negotiating access that contribute to its fatiguing nature. First, </w:t>
      </w:r>
      <w:r w:rsidRPr="00875DFB">
        <w:rPr>
          <w:b/>
          <w:bCs/>
          <w:highlight w:val="green"/>
          <w:u w:val="single"/>
        </w:rPr>
        <w:t>access requires that disabled people perform a disabled self that is suitable for public engagement</w:t>
      </w:r>
      <w:r w:rsidRPr="00875DFB">
        <w:rPr>
          <w:sz w:val="16"/>
        </w:rPr>
        <w:t xml:space="preserve">, which can </w:t>
      </w:r>
      <w:r w:rsidRPr="00875DFB">
        <w:rPr>
          <w:u w:val="single"/>
        </w:rPr>
        <w:t>involve managing their own personal affect, even when being denied access</w:t>
      </w:r>
      <w:r w:rsidRPr="00875DFB">
        <w:rPr>
          <w:sz w:val="16"/>
        </w:rPr>
        <w:t xml:space="preserve">. Second, </w:t>
      </w:r>
      <w:r w:rsidRPr="00875DFB">
        <w:rPr>
          <w:highlight w:val="green"/>
          <w:u w:val="single"/>
        </w:rPr>
        <w:t>being rhetorical about access can expose disabled people to audience thoughts and feelings about disability</w:t>
      </w:r>
      <w:r w:rsidRPr="00875DFB">
        <w:rPr>
          <w:u w:val="single"/>
        </w:rPr>
        <w:t xml:space="preserve">, which can then re-inform their own sense of self, </w:t>
      </w:r>
      <w:r w:rsidRPr="00875DFB">
        <w:rPr>
          <w:highlight w:val="green"/>
          <w:u w:val="single"/>
        </w:rPr>
        <w:t>affecting their willingness to continue engaging</w:t>
      </w:r>
      <w:r w:rsidRPr="00875DFB">
        <w:rPr>
          <w:u w:val="single"/>
        </w:rPr>
        <w:t xml:space="preserve">. </w:t>
      </w:r>
      <w:r w:rsidRPr="00875DFB">
        <w:rPr>
          <w:sz w:val="16"/>
        </w:rPr>
        <w:t>Third</w:t>
      </w:r>
      <w:r w:rsidRPr="00875DFB">
        <w:rPr>
          <w:u w:val="single"/>
        </w:rPr>
        <w:t xml:space="preserve">, given the high levels of mental and emotional energy required for this work, </w:t>
      </w:r>
      <w:r w:rsidRPr="00875DFB">
        <w:rPr>
          <w:highlight w:val="green"/>
          <w:u w:val="single"/>
        </w:rPr>
        <w:t>access requires weighing the value of each exchange to determine whether it is worth the effort</w:t>
      </w:r>
      <w:r w:rsidRPr="00875DFB">
        <w:rPr>
          <w:u w:val="single"/>
        </w:rPr>
        <w:t xml:space="preserve">. </w:t>
      </w:r>
      <w:r w:rsidRPr="00875DFB">
        <w:rPr>
          <w:sz w:val="16"/>
        </w:rPr>
        <w:t>Fourth</w:t>
      </w:r>
      <w:r w:rsidRPr="00875DFB">
        <w:rPr>
          <w:u w:val="single"/>
        </w:rPr>
        <w:t xml:space="preserve">, in response to these intensive demands, some participants described </w:t>
      </w:r>
      <w:r w:rsidRPr="00875DFB">
        <w:rPr>
          <w:highlight w:val="green"/>
          <w:u w:val="single"/>
        </w:rPr>
        <w:t>developing pedagogies they can use to teach better access behavior to others</w:t>
      </w:r>
      <w:r w:rsidRPr="00875DFB">
        <w:rPr>
          <w:u w:val="single"/>
        </w:rPr>
        <w:t xml:space="preserve"> so they can preserve some of their own energy, but this pedagogical work, </w:t>
      </w:r>
      <w:r w:rsidRPr="00875DFB">
        <w:rPr>
          <w:highlight w:val="green"/>
          <w:u w:val="single"/>
        </w:rPr>
        <w:t>too, is fatiguing</w:t>
      </w:r>
      <w:r w:rsidRPr="00875DFB">
        <w:rPr>
          <w:sz w:val="16"/>
        </w:rPr>
        <w:t>.</w:t>
      </w:r>
    </w:p>
    <w:p w14:paraId="186AC62C" w14:textId="21482201" w:rsidR="00B4664F" w:rsidRDefault="00C8205C" w:rsidP="00C8205C">
      <w:pPr>
        <w:pStyle w:val="Heading3"/>
      </w:pPr>
      <w:r>
        <w:t>AT: Policy Key</w:t>
      </w:r>
    </w:p>
    <w:p w14:paraId="1B4158E2" w14:textId="77777777" w:rsidR="00C8205C" w:rsidRPr="0018273E" w:rsidRDefault="00C8205C" w:rsidP="00C8205C">
      <w:pPr>
        <w:pStyle w:val="Heading4"/>
      </w:pPr>
      <w:r>
        <w:t xml:space="preserve">Even if they win policy change is good, you have to put the alt first. People with disabilities are written out of the </w:t>
      </w:r>
      <w:proofErr w:type="spellStart"/>
      <w:r>
        <w:t>aff’s</w:t>
      </w:r>
      <w:proofErr w:type="spellEnd"/>
      <w:r>
        <w:t xml:space="preserve"> research because it’s assumed that disabled people lack the skills to craft policies. If the aff claims the plan is good for disabled folks, you should </w:t>
      </w:r>
      <w:r w:rsidRPr="0018273E">
        <w:rPr>
          <w:u w:val="single"/>
        </w:rPr>
        <w:t>err neg to avoid ableist error replication.</w:t>
      </w:r>
      <w:r>
        <w:t xml:space="preserve">  </w:t>
      </w:r>
    </w:p>
    <w:p w14:paraId="34FB96FE" w14:textId="77777777" w:rsidR="00C8205C" w:rsidRDefault="00C8205C" w:rsidP="00C8205C">
      <w:pPr>
        <w:rPr>
          <w:rStyle w:val="Style13ptBold"/>
        </w:rPr>
      </w:pPr>
      <w:r>
        <w:rPr>
          <w:rStyle w:val="Style13ptBold"/>
        </w:rPr>
        <w:t>Taylor 18</w:t>
      </w:r>
    </w:p>
    <w:p w14:paraId="32DC4D4A" w14:textId="77777777" w:rsidR="00C8205C" w:rsidRPr="00B019CE" w:rsidRDefault="00C8205C" w:rsidP="00C8205C">
      <w:pPr>
        <w:rPr>
          <w:b/>
          <w:sz w:val="20"/>
          <w:szCs w:val="20"/>
        </w:rPr>
      </w:pPr>
      <w:r w:rsidRPr="00B019CE">
        <w:rPr>
          <w:rStyle w:val="Style13ptBold"/>
          <w:sz w:val="20"/>
          <w:szCs w:val="20"/>
        </w:rPr>
        <w:t>(Ashley Taylor, ASSISTANT PROFESSOR OF EDUCATIONAL STUDIES @ Colgate University, Ph.D. Syracuse University, Knowledge Citizens? Intellectual Disability and the Production of Social Meanings Within Educational Research, Harvard Educational Review Vol. 88 No. 1 Spring 2018, JKS)</w:t>
      </w:r>
    </w:p>
    <w:p w14:paraId="488DE081" w14:textId="77777777" w:rsidR="00C8205C" w:rsidRDefault="00C8205C" w:rsidP="00C8205C">
      <w:pPr>
        <w:rPr>
          <w:sz w:val="16"/>
        </w:rPr>
      </w:pPr>
      <w:r w:rsidRPr="002A506F">
        <w:rPr>
          <w:sz w:val="16"/>
        </w:rPr>
        <w:t xml:space="preserve">In considering the value of diverse ways of knowing or perspectives in educational research, </w:t>
      </w:r>
      <w:r w:rsidRPr="00F5688A">
        <w:rPr>
          <w:rStyle w:val="StyleUnderline"/>
          <w:highlight w:val="green"/>
        </w:rPr>
        <w:t>scholars</w:t>
      </w:r>
      <w:r w:rsidRPr="002A506F">
        <w:rPr>
          <w:rStyle w:val="StyleUnderline"/>
        </w:rPr>
        <w:t xml:space="preserve"> may </w:t>
      </w:r>
      <w:r w:rsidRPr="00F5688A">
        <w:rPr>
          <w:rStyle w:val="StyleUnderline"/>
          <w:highlight w:val="green"/>
        </w:rPr>
        <w:t>find it challenging to consider the epistemic contributions of individuals with</w:t>
      </w:r>
      <w:r w:rsidRPr="002A506F">
        <w:rPr>
          <w:rStyle w:val="StyleUnderline"/>
        </w:rPr>
        <w:t xml:space="preserve"> intellectual </w:t>
      </w:r>
      <w:r w:rsidRPr="00F5688A">
        <w:rPr>
          <w:rStyle w:val="StyleUnderline"/>
          <w:highlight w:val="green"/>
        </w:rPr>
        <w:t>disabilities</w:t>
      </w:r>
      <w:r w:rsidRPr="002A506F">
        <w:rPr>
          <w:sz w:val="16"/>
        </w:rPr>
        <w:t xml:space="preserve">. </w:t>
      </w:r>
      <w:r w:rsidRPr="002A506F">
        <w:rPr>
          <w:rStyle w:val="StyleUnderline"/>
        </w:rPr>
        <w:t xml:space="preserve">People with intellectual </w:t>
      </w:r>
      <w:r w:rsidRPr="00F5688A">
        <w:rPr>
          <w:rStyle w:val="StyleUnderline"/>
          <w:highlight w:val="green"/>
        </w:rPr>
        <w:t>disability labels have long been regarded and positioned</w:t>
      </w:r>
      <w:r w:rsidRPr="002A506F">
        <w:rPr>
          <w:rStyle w:val="StyleUnderline"/>
        </w:rPr>
        <w:t xml:space="preserve"> as </w:t>
      </w:r>
      <w:r w:rsidRPr="00F5688A">
        <w:rPr>
          <w:rStyle w:val="StyleUnderline"/>
          <w:highlight w:val="green"/>
        </w:rPr>
        <w:t>outside spheres of knowledge making</w:t>
      </w:r>
      <w:r w:rsidRPr="002A506F">
        <w:rPr>
          <w:rStyle w:val="StyleUnderline"/>
        </w:rPr>
        <w:t xml:space="preserve"> and discovery</w:t>
      </w:r>
      <w:r w:rsidRPr="002A506F">
        <w:rPr>
          <w:sz w:val="16"/>
        </w:rPr>
        <w:t xml:space="preserve">. Indeed, </w:t>
      </w:r>
      <w:r w:rsidRPr="00F5688A">
        <w:rPr>
          <w:rStyle w:val="StyleUnderline"/>
          <w:highlight w:val="green"/>
        </w:rPr>
        <w:t>a common perception</w:t>
      </w:r>
      <w:r w:rsidRPr="002A506F">
        <w:rPr>
          <w:sz w:val="16"/>
        </w:rPr>
        <w:t xml:space="preserve"> of individuals viewed as having intellectual disabilities, and especially those who do not communicate verbally or whose verbal communication skills are minimal, </w:t>
      </w:r>
      <w:r w:rsidRPr="002A506F">
        <w:rPr>
          <w:rStyle w:val="Emphasis"/>
        </w:rPr>
        <w:t xml:space="preserve">is that </w:t>
      </w:r>
      <w:r w:rsidRPr="00F5688A">
        <w:rPr>
          <w:rStyle w:val="Emphasis"/>
          <w:highlight w:val="green"/>
        </w:rPr>
        <w:t>they lack sufficient reasoning</w:t>
      </w:r>
      <w:r w:rsidRPr="002A506F">
        <w:rPr>
          <w:rStyle w:val="Emphasis"/>
        </w:rPr>
        <w:t xml:space="preserve"> or deliberative capacity to participate in research and decision making </w:t>
      </w:r>
      <w:r w:rsidRPr="00F5688A">
        <w:rPr>
          <w:rStyle w:val="Emphasis"/>
          <w:highlight w:val="green"/>
        </w:rPr>
        <w:t>that could influence policy decisions</w:t>
      </w:r>
      <w:r w:rsidRPr="002A506F">
        <w:rPr>
          <w:sz w:val="16"/>
        </w:rPr>
        <w:t xml:space="preserve"> (</w:t>
      </w:r>
      <w:proofErr w:type="spellStart"/>
      <w:r w:rsidRPr="002A506F">
        <w:rPr>
          <w:sz w:val="16"/>
        </w:rPr>
        <w:t>Kliewer</w:t>
      </w:r>
      <w:proofErr w:type="spellEnd"/>
      <w:r w:rsidRPr="002A506F">
        <w:rPr>
          <w:sz w:val="16"/>
        </w:rPr>
        <w:t xml:space="preserve"> et al., 2015; Rubin et al., 2001). </w:t>
      </w:r>
      <w:r w:rsidRPr="002A506F">
        <w:rPr>
          <w:rStyle w:val="StyleUnderline"/>
        </w:rPr>
        <w:t>People with intellectual disability labels are often regarded as simply too deficient in cognitive capacities to positively or progressively affect the development of social meanings and knowledge about the world</w:t>
      </w:r>
      <w:r w:rsidRPr="002A506F">
        <w:rPr>
          <w:sz w:val="16"/>
        </w:rPr>
        <w:t xml:space="preserve">. Thus, </w:t>
      </w:r>
      <w:r w:rsidRPr="00F5688A">
        <w:rPr>
          <w:rStyle w:val="Emphasis"/>
          <w:highlight w:val="green"/>
        </w:rPr>
        <w:t>their disability label effectively excludes them from participation in the production of society’s knowledge and meanings</w:t>
      </w:r>
      <w:r w:rsidRPr="002A506F">
        <w:rPr>
          <w:sz w:val="16"/>
        </w:rPr>
        <w:t>. This perception of individuals with intellectual and developmental disabilities as non-knowers begins at the early stages of education: “For these children, eventual citizenship in the literate community following the ladder-to-literacy model is considered, at best, an intellectual improbability” (</w:t>
      </w:r>
      <w:proofErr w:type="spellStart"/>
      <w:r w:rsidRPr="002A506F">
        <w:rPr>
          <w:sz w:val="16"/>
        </w:rPr>
        <w:t>Kliewer</w:t>
      </w:r>
      <w:proofErr w:type="spellEnd"/>
      <w:r w:rsidRPr="002A506F">
        <w:rPr>
          <w:sz w:val="16"/>
        </w:rPr>
        <w:t xml:space="preserve"> et al., 2004, p. 379). These children’s competence or readiness for literacy instruction is dismissed, even when they demonstrate literacy skills. This is not a passive line of reasoning about intellectual disability. Rather, </w:t>
      </w:r>
      <w:r w:rsidRPr="002A506F">
        <w:rPr>
          <w:rStyle w:val="StyleUnderline"/>
        </w:rPr>
        <w:t>it reflects “cognitive ableism,” or “bias in favor of the interests of individuals who possess certain cognitive abilities</w:t>
      </w:r>
      <w:r w:rsidRPr="002A506F">
        <w:rPr>
          <w:sz w:val="16"/>
        </w:rPr>
        <w:t xml:space="preserve"> (or the potential for them) against those who are believed not to actually or potentially possess them” (Carlson, 2001, p. 142). Within this context, </w:t>
      </w:r>
      <w:r w:rsidRPr="002A506F">
        <w:rPr>
          <w:rStyle w:val="StyleUnderline"/>
        </w:rPr>
        <w:t>individuals perceived as having intellectual impairments are rarely viewed as experts, even about their own experiences</w:t>
      </w:r>
      <w:r w:rsidRPr="002A506F">
        <w:rPr>
          <w:sz w:val="16"/>
        </w:rPr>
        <w:t xml:space="preserve">. Individuals labeled with intellectual disability </w:t>
      </w:r>
      <w:r w:rsidRPr="002A506F">
        <w:rPr>
          <w:rStyle w:val="StyleUnderline"/>
        </w:rPr>
        <w:t>are thus precluded from being acknowledged as epistemic agents—that is, from gathering information, creating knowledge, and sharing knowledge with others.</w:t>
      </w:r>
      <w:r w:rsidRPr="002A506F">
        <w:rPr>
          <w:sz w:val="16"/>
        </w:rPr>
        <w:t xml:space="preserve"> It follows that such individuals are prevented from occupying a substantive role in epistemological diversity. Simultaneously, </w:t>
      </w:r>
      <w:r w:rsidRPr="002A506F">
        <w:rPr>
          <w:rStyle w:val="StyleUnderline"/>
        </w:rPr>
        <w:t xml:space="preserve">people with intellectual </w:t>
      </w:r>
      <w:r w:rsidRPr="00F5688A">
        <w:rPr>
          <w:rStyle w:val="StyleUnderline"/>
          <w:highlight w:val="green"/>
        </w:rPr>
        <w:t>disabilities are</w:t>
      </w:r>
      <w:r w:rsidRPr="002A506F">
        <w:rPr>
          <w:rStyle w:val="StyleUnderline"/>
        </w:rPr>
        <w:t xml:space="preserve"> frequently </w:t>
      </w:r>
      <w:r w:rsidRPr="00F5688A">
        <w:rPr>
          <w:rStyle w:val="StyleUnderline"/>
          <w:highlight w:val="green"/>
        </w:rPr>
        <w:t>positioned as the</w:t>
      </w:r>
      <w:r w:rsidRPr="002A506F">
        <w:rPr>
          <w:rStyle w:val="StyleUnderline"/>
        </w:rPr>
        <w:t xml:space="preserve"> embodied </w:t>
      </w:r>
      <w:r w:rsidRPr="00F5688A">
        <w:rPr>
          <w:rStyle w:val="StyleUnderline"/>
          <w:highlight w:val="green"/>
        </w:rPr>
        <w:t>Other of intellectual reasoning and cognitive ability</w:t>
      </w:r>
      <w:r w:rsidRPr="002A506F">
        <w:rPr>
          <w:rStyle w:val="StyleUnderline"/>
        </w:rPr>
        <w:t xml:space="preserve">; </w:t>
      </w:r>
      <w:r w:rsidRPr="00F5688A">
        <w:rPr>
          <w:rStyle w:val="StyleUnderline"/>
          <w:highlight w:val="green"/>
        </w:rPr>
        <w:t>they are used to define the limits of educational entitlements and obligations</w:t>
      </w:r>
      <w:r w:rsidRPr="002A506F">
        <w:rPr>
          <w:sz w:val="16"/>
        </w:rPr>
        <w:t xml:space="preserve"> (</w:t>
      </w:r>
      <w:proofErr w:type="spellStart"/>
      <w:r w:rsidRPr="002A506F">
        <w:rPr>
          <w:sz w:val="16"/>
        </w:rPr>
        <w:t>Vorhaus</w:t>
      </w:r>
      <w:proofErr w:type="spellEnd"/>
      <w:r w:rsidRPr="002A506F">
        <w:rPr>
          <w:sz w:val="16"/>
        </w:rPr>
        <w:t xml:space="preserve">, 2005) </w:t>
      </w:r>
      <w:r w:rsidRPr="002A506F">
        <w:rPr>
          <w:rStyle w:val="StyleUnderline"/>
        </w:rPr>
        <w:t>and even to conceptualize what it means to be a member of the moral community (</w:t>
      </w:r>
      <w:r w:rsidRPr="002A506F">
        <w:rPr>
          <w:sz w:val="16"/>
        </w:rPr>
        <w:t xml:space="preserve">Carlson, 2010; </w:t>
      </w:r>
      <w:proofErr w:type="spellStart"/>
      <w:r w:rsidRPr="002A506F">
        <w:rPr>
          <w:sz w:val="16"/>
        </w:rPr>
        <w:t>Kittay</w:t>
      </w:r>
      <w:proofErr w:type="spellEnd"/>
      <w:r w:rsidRPr="002A506F">
        <w:rPr>
          <w:sz w:val="16"/>
        </w:rPr>
        <w:t>, 2005). Within philosophical work on the relationship among humans, nonhumans, and personhood, for example, definitional arguments have rested heavily on characterizing humans who live at the apparent limits of human rationality (</w:t>
      </w:r>
      <w:proofErr w:type="spellStart"/>
      <w:r w:rsidRPr="002A506F">
        <w:rPr>
          <w:sz w:val="16"/>
        </w:rPr>
        <w:t>Kittay</w:t>
      </w:r>
      <w:proofErr w:type="spellEnd"/>
      <w:r w:rsidRPr="002A506F">
        <w:rPr>
          <w:sz w:val="16"/>
        </w:rPr>
        <w:t xml:space="preserve">, 2005). People with intellectual disability labels, and perhaps especially those regarded as profoundly disabled, represent silent but significant contributors to the shaping of knowledge, albeit largely as the objects of research and theory. The case of Ashley X, a young girl diagnosed as profoundly cognitively disabled, is instructive. Known also as the Pillow Angel, a name given her by her parents because of her celebrated innocence and her frequent placement on household cushions, Ashley was subjected to “growth attenuation therapy,” a range of intensive medical interventions to stunt her growth and keep her body childlike. As </w:t>
      </w:r>
      <w:proofErr w:type="spellStart"/>
      <w:r w:rsidRPr="002A506F">
        <w:rPr>
          <w:sz w:val="16"/>
        </w:rPr>
        <w:t>Kafer</w:t>
      </w:r>
      <w:proofErr w:type="spellEnd"/>
      <w:r w:rsidRPr="002A506F">
        <w:rPr>
          <w:sz w:val="16"/>
        </w:rPr>
        <w:t xml:space="preserve"> (2013) eloquently describes, the threat of Ashley’s developing feminine body is that its growth will further announce her cognitive Otherness. Like many other intellectually disabled people, Ashley has been the subject of extensive research and scholarship (e.g., </w:t>
      </w:r>
      <w:proofErr w:type="spellStart"/>
      <w:r w:rsidRPr="002A506F">
        <w:rPr>
          <w:sz w:val="16"/>
        </w:rPr>
        <w:t>Diekma</w:t>
      </w:r>
      <w:proofErr w:type="spellEnd"/>
      <w:r w:rsidRPr="002A506F">
        <w:rPr>
          <w:sz w:val="16"/>
        </w:rPr>
        <w:t xml:space="preserve"> &amp; </w:t>
      </w:r>
      <w:proofErr w:type="spellStart"/>
      <w:r w:rsidRPr="002A506F">
        <w:rPr>
          <w:sz w:val="16"/>
        </w:rPr>
        <w:t>Fost</w:t>
      </w:r>
      <w:proofErr w:type="spellEnd"/>
      <w:r w:rsidRPr="002A506F">
        <w:rPr>
          <w:sz w:val="16"/>
        </w:rPr>
        <w:t xml:space="preserve">, 2010; Kirschner, </w:t>
      </w:r>
      <w:proofErr w:type="spellStart"/>
      <w:r w:rsidRPr="002A506F">
        <w:rPr>
          <w:sz w:val="16"/>
        </w:rPr>
        <w:t>Brashler</w:t>
      </w:r>
      <w:proofErr w:type="spellEnd"/>
      <w:r w:rsidRPr="002A506F">
        <w:rPr>
          <w:sz w:val="16"/>
        </w:rPr>
        <w:t>, &amp; Savage, 2007; Ouellette, 2008), yet never as an epistemic agent.</w:t>
      </w:r>
    </w:p>
    <w:p w14:paraId="674D4AF4" w14:textId="77777777" w:rsidR="00C8205C" w:rsidRPr="00C8205C" w:rsidRDefault="00C8205C" w:rsidP="00C8205C"/>
    <w:p w14:paraId="53414632" w14:textId="77777777" w:rsidR="00B4664F" w:rsidRDefault="00B4664F" w:rsidP="00B4664F">
      <w:pPr>
        <w:pStyle w:val="Heading3"/>
      </w:pPr>
      <w:r>
        <w:t>AT: Overcome Disability</w:t>
      </w:r>
    </w:p>
    <w:p w14:paraId="0A2EDF8F" w14:textId="00D4B083" w:rsidR="00B4664F" w:rsidRDefault="00B4664F" w:rsidP="00B4664F">
      <w:pPr>
        <w:pStyle w:val="Heading4"/>
      </w:pPr>
      <w:r>
        <w:t>The idea we can “</w:t>
      </w:r>
      <w:r w:rsidRPr="00D00E6E">
        <w:rPr>
          <w:u w:val="single"/>
        </w:rPr>
        <w:t>overcome disabilities</w:t>
      </w:r>
      <w:r>
        <w:t xml:space="preserve">” continues the </w:t>
      </w:r>
      <w:r w:rsidRPr="00D00E6E">
        <w:rPr>
          <w:u w:val="single"/>
        </w:rPr>
        <w:t>otherization</w:t>
      </w:r>
      <w:r>
        <w:t xml:space="preserve"> of disability</w:t>
      </w:r>
      <w:r w:rsidR="0069225F">
        <w:t>----CANT FIND QUALZZZ</w:t>
      </w:r>
    </w:p>
    <w:p w14:paraId="434319EF" w14:textId="23DD8C91" w:rsidR="00B4664F" w:rsidRDefault="00B4664F" w:rsidP="00B4664F">
      <w:r w:rsidRPr="00FD16CE">
        <w:rPr>
          <w:rStyle w:val="Style13ptBold"/>
        </w:rPr>
        <w:t>Knoll</w:t>
      </w:r>
      <w:r w:rsidRPr="00C77D06">
        <w:t xml:space="preserve">, Kristina R. </w:t>
      </w:r>
      <w:r w:rsidR="002A451D">
        <w:t>[</w:t>
      </w:r>
      <w:r w:rsidRPr="00C77D06">
        <w:t>"Feminist Disability Studies Pedagogy." </w:t>
      </w:r>
      <w:r w:rsidRPr="00C77D06">
        <w:rPr>
          <w:i/>
          <w:iCs/>
        </w:rPr>
        <w:t>Feminist Teacher</w:t>
      </w:r>
      <w:r w:rsidRPr="00C77D06">
        <w:t xml:space="preserve">, vol. 19 no. 2, </w:t>
      </w:r>
      <w:r w:rsidRPr="00FD16CE">
        <w:rPr>
          <w:rStyle w:val="Style13ptBold"/>
        </w:rPr>
        <w:t>2009</w:t>
      </w:r>
      <w:r w:rsidRPr="00C77D06">
        <w:t>, p. 122-133. </w:t>
      </w:r>
      <w:r w:rsidRPr="00C77D06">
        <w:rPr>
          <w:i/>
          <w:iCs/>
        </w:rPr>
        <w:t>Project MUSE</w:t>
      </w:r>
      <w:r w:rsidRPr="00C77D06">
        <w:t>, </w:t>
      </w:r>
      <w:hyperlink r:id="rId37" w:history="1">
        <w:r w:rsidRPr="00C77D06">
          <w:rPr>
            <w:rStyle w:val="Hyperlink"/>
          </w:rPr>
          <w:t>doi:10.1353/ftr.0.0031</w:t>
        </w:r>
      </w:hyperlink>
      <w:r w:rsidRPr="00C77D06">
        <w:t>.</w:t>
      </w:r>
      <w:r w:rsidR="002A451D">
        <w:t>]KPOO-CJK</w:t>
      </w:r>
    </w:p>
    <w:p w14:paraId="0046CD61" w14:textId="77777777" w:rsidR="00B4664F" w:rsidRDefault="00B4664F" w:rsidP="00B4664F">
      <w:pPr>
        <w:rPr>
          <w:sz w:val="16"/>
        </w:rPr>
      </w:pPr>
      <w:r w:rsidRPr="00AC1BAC">
        <w:rPr>
          <w:sz w:val="16"/>
        </w:rPr>
        <w:t xml:space="preserve">Language: Social Privilege and Oppression Physical/object privileges and social </w:t>
      </w:r>
      <w:r w:rsidRPr="00F5688A">
        <w:rPr>
          <w:highlight w:val="green"/>
          <w:u w:val="single"/>
        </w:rPr>
        <w:t>privileges are not negative</w:t>
      </w:r>
      <w:r w:rsidRPr="00BD6D7A">
        <w:rPr>
          <w:u w:val="single"/>
        </w:rPr>
        <w:t xml:space="preserve"> in and of themselves</w:t>
      </w:r>
      <w:r w:rsidRPr="00AC1BAC">
        <w:rPr>
          <w:sz w:val="16"/>
        </w:rPr>
        <w:t xml:space="preserve">. It is </w:t>
      </w:r>
      <w:r w:rsidRPr="00F5688A">
        <w:rPr>
          <w:highlight w:val="green"/>
          <w:u w:val="single"/>
        </w:rPr>
        <w:t>the imbalance in</w:t>
      </w:r>
      <w:r w:rsidRPr="00BD6D7A">
        <w:rPr>
          <w:u w:val="single"/>
        </w:rPr>
        <w:t xml:space="preserve"> who has, or does not have, </w:t>
      </w:r>
      <w:r w:rsidRPr="00F5688A">
        <w:rPr>
          <w:highlight w:val="green"/>
          <w:u w:val="single"/>
        </w:rPr>
        <w:t>access</w:t>
      </w:r>
      <w:r w:rsidRPr="00BD6D7A">
        <w:rPr>
          <w:u w:val="single"/>
        </w:rPr>
        <w:t xml:space="preserve"> to these privileges, </w:t>
      </w:r>
      <w:r w:rsidRPr="00F5688A">
        <w:rPr>
          <w:highlight w:val="green"/>
          <w:u w:val="single"/>
        </w:rPr>
        <w:t xml:space="preserve">and </w:t>
      </w:r>
      <w:r w:rsidRPr="00F5688A">
        <w:rPr>
          <w:b/>
          <w:bCs/>
          <w:highlight w:val="green"/>
          <w:u w:val="single"/>
        </w:rPr>
        <w:t>the logic and language used to justify the exclusion</w:t>
      </w:r>
      <w:r w:rsidRPr="00F5688A">
        <w:rPr>
          <w:highlight w:val="green"/>
          <w:u w:val="single"/>
        </w:rPr>
        <w:t xml:space="preserve"> of certain people</w:t>
      </w:r>
      <w:r w:rsidRPr="00BD6D7A">
        <w:rPr>
          <w:u w:val="single"/>
        </w:rPr>
        <w:t xml:space="preserve">, that </w:t>
      </w:r>
      <w:r w:rsidRPr="00F5688A">
        <w:rPr>
          <w:highlight w:val="green"/>
          <w:u w:val="single"/>
        </w:rPr>
        <w:t>is</w:t>
      </w:r>
      <w:r w:rsidRPr="00BD6D7A">
        <w:rPr>
          <w:u w:val="single"/>
        </w:rPr>
        <w:t xml:space="preserve"> negative and </w:t>
      </w:r>
      <w:r w:rsidRPr="00F5688A">
        <w:rPr>
          <w:highlight w:val="green"/>
          <w:u w:val="single"/>
        </w:rPr>
        <w:t>oppressive. Language</w:t>
      </w:r>
      <w:r w:rsidRPr="00AC1BAC">
        <w:rPr>
          <w:sz w:val="16"/>
        </w:rPr>
        <w:t xml:space="preserve"> can play a big role in social privileging. It </w:t>
      </w:r>
      <w:r w:rsidRPr="003C6D97">
        <w:rPr>
          <w:u w:val="single"/>
        </w:rPr>
        <w:t>can liberate or oppress students and instructors</w:t>
      </w:r>
      <w:r w:rsidRPr="00AC1BAC">
        <w:rPr>
          <w:sz w:val="16"/>
        </w:rPr>
        <w:t xml:space="preserve">. It </w:t>
      </w:r>
      <w:r w:rsidRPr="00F5688A">
        <w:rPr>
          <w:highlight w:val="green"/>
          <w:u w:val="single"/>
        </w:rPr>
        <w:t xml:space="preserve">plays an enormous role in </w:t>
      </w:r>
      <w:r w:rsidRPr="00F5688A">
        <w:rPr>
          <w:b/>
          <w:bCs/>
          <w:highlight w:val="green"/>
          <w:u w:val="single"/>
        </w:rPr>
        <w:t>reinforcing and internalizing ableism</w:t>
      </w:r>
      <w:r w:rsidRPr="00AC1BAC">
        <w:rPr>
          <w:sz w:val="16"/>
        </w:rPr>
        <w:t xml:space="preserve"> in our classroom dynamics, from our syllabus to our readings and verbal exchanges. For example, </w:t>
      </w:r>
      <w:r w:rsidRPr="00932F12">
        <w:rPr>
          <w:u w:val="single"/>
        </w:rPr>
        <w:t xml:space="preserve">to say that </w:t>
      </w:r>
      <w:r w:rsidRPr="00F5688A">
        <w:rPr>
          <w:highlight w:val="green"/>
          <w:u w:val="single"/>
        </w:rPr>
        <w:t xml:space="preserve">someone has </w:t>
      </w:r>
      <w:r w:rsidRPr="00F5688A">
        <w:rPr>
          <w:b/>
          <w:bCs/>
          <w:highlight w:val="green"/>
          <w:u w:val="single"/>
        </w:rPr>
        <w:t>“overcome *their</w:t>
      </w:r>
      <w:r>
        <w:rPr>
          <w:b/>
          <w:bCs/>
          <w:u w:val="single"/>
        </w:rPr>
        <w:t xml:space="preserve"> </w:t>
      </w:r>
      <w:r w:rsidRPr="00932F12">
        <w:rPr>
          <w:strike/>
          <w:u w:val="single"/>
        </w:rPr>
        <w:t>her/his</w:t>
      </w:r>
      <w:r w:rsidRPr="00932F12">
        <w:rPr>
          <w:b/>
          <w:bCs/>
          <w:u w:val="single"/>
        </w:rPr>
        <w:t xml:space="preserve"> </w:t>
      </w:r>
      <w:r w:rsidRPr="00F5688A">
        <w:rPr>
          <w:b/>
          <w:bCs/>
          <w:highlight w:val="green"/>
          <w:u w:val="single"/>
        </w:rPr>
        <w:t>disability</w:t>
      </w:r>
      <w:r w:rsidRPr="00932F12">
        <w:rPr>
          <w:u w:val="single"/>
        </w:rPr>
        <w:t xml:space="preserve">” </w:t>
      </w:r>
      <w:r w:rsidRPr="00F5688A">
        <w:rPr>
          <w:highlight w:val="green"/>
          <w:u w:val="single"/>
        </w:rPr>
        <w:t>posits disability as something negative</w:t>
      </w:r>
      <w:r w:rsidRPr="00932F12">
        <w:rPr>
          <w:u w:val="single"/>
        </w:rPr>
        <w:t xml:space="preserve"> to get over, rather than as something to live with and quite possibly live with happily</w:t>
      </w:r>
      <w:r w:rsidRPr="00AC1BAC">
        <w:rPr>
          <w:sz w:val="16"/>
        </w:rPr>
        <w:t>. Saying that someone did something “despite” her or his disability makes it appear that the disability (rather than the physical barriers and negative social positioning) itself usually stands in the way of achievement and happiness and thus denotes disability as a personal flaw</w:t>
      </w:r>
      <w:r w:rsidRPr="00644147">
        <w:rPr>
          <w:u w:val="single"/>
        </w:rPr>
        <w:t>. “Overcoming” language, or ideologies, which Simi Linton also discusses in her book, Claiming Disability, support the idea that one must somehow negate or counterbalance her/his disability to achieve social recognition and success</w:t>
      </w:r>
      <w:r w:rsidRPr="00AC1BAC">
        <w:rPr>
          <w:sz w:val="16"/>
        </w:rPr>
        <w:t xml:space="preserve">. It wrongly places responsibility on the individual to find access and accommodation. </w:t>
      </w:r>
      <w:r w:rsidRPr="00F5688A">
        <w:rPr>
          <w:highlight w:val="green"/>
          <w:u w:val="single"/>
        </w:rPr>
        <w:t>People with disabilities</w:t>
      </w:r>
      <w:r w:rsidRPr="00DB64C7">
        <w:rPr>
          <w:u w:val="single"/>
        </w:rPr>
        <w:t xml:space="preserve">, like people who have not been labeled with disabilities, </w:t>
      </w:r>
      <w:r w:rsidRPr="00F5688A">
        <w:rPr>
          <w:b/>
          <w:bCs/>
          <w:highlight w:val="green"/>
          <w:u w:val="single"/>
        </w:rPr>
        <w:t>desire to simply be valued</w:t>
      </w:r>
      <w:r w:rsidRPr="00DB64C7">
        <w:rPr>
          <w:u w:val="single"/>
        </w:rPr>
        <w:t xml:space="preserve"> as everyday community members, be it hardworking, fatigued, famous, and/or reclusive</w:t>
      </w:r>
      <w:r w:rsidRPr="00AC1BAC">
        <w:rPr>
          <w:sz w:val="16"/>
        </w:rPr>
        <w:t xml:space="preserve">. “Overcoming” language resituates the individual with a disability as solely responsible for his/her success and happiness, rather than placing responsibility on society for equal access to physical and social privileges. </w:t>
      </w:r>
      <w:r w:rsidRPr="007516C8">
        <w:rPr>
          <w:u w:val="single"/>
        </w:rPr>
        <w:t xml:space="preserve">Some oppressed groups, and/or some groups seeking equal rights, have reinforced this “ideology of overcoming” by </w:t>
      </w:r>
      <w:r w:rsidRPr="00F5688A">
        <w:rPr>
          <w:highlight w:val="green"/>
          <w:u w:val="single"/>
        </w:rPr>
        <w:t>situating people with disabilities as, “the ‘they’ that we are not.”</w:t>
      </w:r>
      <w:r w:rsidRPr="007516C8">
        <w:rPr>
          <w:u w:val="single"/>
        </w:rPr>
        <w:t xml:space="preserve"> </w:t>
      </w:r>
      <w:r w:rsidRPr="007516C8">
        <w:rPr>
          <w:b/>
          <w:bCs/>
          <w:u w:val="single"/>
        </w:rPr>
        <w:t xml:space="preserve">This </w:t>
      </w:r>
      <w:r w:rsidRPr="00F5688A">
        <w:rPr>
          <w:b/>
          <w:bCs/>
          <w:highlight w:val="green"/>
          <w:u w:val="single"/>
        </w:rPr>
        <w:t>reinforces</w:t>
      </w:r>
      <w:r w:rsidRPr="007516C8">
        <w:rPr>
          <w:b/>
          <w:bCs/>
          <w:u w:val="single"/>
        </w:rPr>
        <w:t xml:space="preserve"> the separateness</w:t>
      </w:r>
      <w:r w:rsidRPr="007516C8">
        <w:rPr>
          <w:u w:val="single"/>
        </w:rPr>
        <w:t>, or “</w:t>
      </w:r>
      <w:r w:rsidRPr="00F5688A">
        <w:rPr>
          <w:highlight w:val="green"/>
          <w:u w:val="single"/>
        </w:rPr>
        <w:t>Otherness</w:t>
      </w:r>
      <w:r w:rsidRPr="007516C8">
        <w:rPr>
          <w:u w:val="single"/>
        </w:rPr>
        <w:t>,” of people with disabilities</w:t>
      </w:r>
      <w:r w:rsidRPr="00AC1BAC">
        <w:rPr>
          <w:sz w:val="16"/>
        </w:rPr>
        <w:t>, despite the fact that both women and people with disabilities have had to fight for their rights and work to dismantle oppressive social structures and attitudes. Many women have been battling the idea that they are born inherently weak, less intelligent, and overly emotional (essentially disabled) for years. Women did not need to overcome their “inherent weakness”; they needed political and social change. Take, for example, an ad published by the National Organization for Women, which shows a picture of a little girl walking away, and says in big, bold letters, “This healthy, normal baby has a handicap. She was born female” (Banner 225). Below the picture, small print reads:</w:t>
      </w:r>
    </w:p>
    <w:p w14:paraId="3741B6C4" w14:textId="6D1459D1" w:rsidR="00B4664F" w:rsidRDefault="00B4664F" w:rsidP="00B4664F">
      <w:pPr>
        <w:pStyle w:val="Heading3"/>
      </w:pPr>
      <w:r>
        <w:t>AT: Utilitarianism</w:t>
      </w:r>
    </w:p>
    <w:p w14:paraId="40C6A973" w14:textId="05D88D67" w:rsidR="00FE1233" w:rsidRPr="005E27B5" w:rsidRDefault="009C7CB7" w:rsidP="009C7CB7">
      <w:pPr>
        <w:pStyle w:val="Heading4"/>
        <w:rPr>
          <w:u w:val="single"/>
        </w:rPr>
      </w:pPr>
      <w:r>
        <w:t xml:space="preserve">Utilitarianism is the </w:t>
      </w:r>
      <w:r w:rsidRPr="009C7CB7">
        <w:rPr>
          <w:u w:val="single"/>
        </w:rPr>
        <w:t>logics of eugenics</w:t>
      </w:r>
      <w:r>
        <w:t xml:space="preserve">---ableist notions of </w:t>
      </w:r>
      <w:r>
        <w:rPr>
          <w:u w:val="single"/>
        </w:rPr>
        <w:t>health</w:t>
      </w:r>
      <w:r>
        <w:t xml:space="preserve"> determine the </w:t>
      </w:r>
      <w:r w:rsidRPr="005E27B5">
        <w:rPr>
          <w:u w:val="single"/>
        </w:rPr>
        <w:t>value of life</w:t>
      </w:r>
      <w:r w:rsidR="005E27B5">
        <w:t xml:space="preserve"> that was used to </w:t>
      </w:r>
      <w:r w:rsidR="005E27B5" w:rsidRPr="005E27B5">
        <w:rPr>
          <w:u w:val="single"/>
        </w:rPr>
        <w:t>justify the holocaust</w:t>
      </w:r>
    </w:p>
    <w:p w14:paraId="272BFE31" w14:textId="025A2BC7" w:rsidR="00C8205C" w:rsidRDefault="00C8205C" w:rsidP="00C8205C">
      <w:r w:rsidRPr="005E27B5">
        <w:rPr>
          <w:rStyle w:val="Style13ptBold"/>
        </w:rPr>
        <w:t>Davis</w:t>
      </w:r>
      <w:r w:rsidRPr="00C8205C">
        <w:t>, L. (</w:t>
      </w:r>
      <w:r w:rsidRPr="005E27B5">
        <w:rPr>
          <w:rStyle w:val="Style13ptBold"/>
        </w:rPr>
        <w:t>2021</w:t>
      </w:r>
      <w:r w:rsidRPr="00C8205C">
        <w:t xml:space="preserve">). </w:t>
      </w:r>
      <w:r w:rsidR="00594752">
        <w:t xml:space="preserve">Lennard J. Davis is Distinguished Professor of Liberal Arts and Sciences at the University of Illinois at Chicago in the departments of English, Disability Studies and Human Development, and Medical Education. </w:t>
      </w:r>
      <w:r w:rsidR="00CA0164">
        <w:t>[</w:t>
      </w:r>
      <w:r w:rsidRPr="00C8205C">
        <w:t>In the Time of Pandemic, the Deep Structure of Biopower Is Laid Bare. </w:t>
      </w:r>
      <w:r w:rsidRPr="00C8205C">
        <w:rPr>
          <w:i/>
          <w:iCs/>
        </w:rPr>
        <w:t>Critical Inquiry, 47</w:t>
      </w:r>
      <w:r w:rsidRPr="00C8205C">
        <w:t>, S138 - S142.</w:t>
      </w:r>
      <w:r w:rsidR="00CA0164">
        <w:t>]</w:t>
      </w:r>
      <w:r w:rsidR="00C53A88">
        <w:t>KPOO-CJK</w:t>
      </w:r>
    </w:p>
    <w:p w14:paraId="02DEFEF7" w14:textId="06DDCEB5" w:rsidR="00C8205C" w:rsidRPr="0059366A" w:rsidRDefault="00C8205C" w:rsidP="00C8205C">
      <w:pPr>
        <w:rPr>
          <w:sz w:val="16"/>
        </w:rPr>
      </w:pPr>
      <w:r w:rsidRPr="0059366A">
        <w:rPr>
          <w:sz w:val="16"/>
        </w:rPr>
        <w:t xml:space="preserve">In regard to disability, the ableism that puts on a compassionate mask in milder times now reveals its brutal face. While laws like the Americans with Disabilities Act acknowledge human rights and subjectivities involved in disabled identity, </w:t>
      </w:r>
      <w:r w:rsidRPr="00FE1233">
        <w:rPr>
          <w:u w:val="single"/>
        </w:rPr>
        <w:t>a pandemic brings into play a war of survival whose rules are simpler and deadlier</w:t>
      </w:r>
      <w:r w:rsidRPr="0059366A">
        <w:rPr>
          <w:sz w:val="16"/>
        </w:rPr>
        <w:t xml:space="preserve">. </w:t>
      </w:r>
      <w:r w:rsidRPr="00FE1233">
        <w:rPr>
          <w:u w:val="single"/>
        </w:rPr>
        <w:t>Limited resources and pressured levels of triage create a situation in which medical decisions have to be made quickly and almost reflexively</w:t>
      </w:r>
      <w:r w:rsidRPr="0059366A">
        <w:rPr>
          <w:sz w:val="16"/>
        </w:rPr>
        <w:t xml:space="preserve">. When those kinds of pressured judgments occur, </w:t>
      </w:r>
      <w:r w:rsidRPr="00F5688A">
        <w:rPr>
          <w:highlight w:val="green"/>
          <w:u w:val="single"/>
        </w:rPr>
        <w:t>health practitioners must rely</w:t>
      </w:r>
      <w:r w:rsidRPr="00FE1233">
        <w:rPr>
          <w:u w:val="single"/>
        </w:rPr>
        <w:t xml:space="preserve"> </w:t>
      </w:r>
      <w:r w:rsidRPr="00F5688A">
        <w:rPr>
          <w:highlight w:val="green"/>
          <w:u w:val="single"/>
        </w:rPr>
        <w:t>on a wartime</w:t>
      </w:r>
      <w:r w:rsidRPr="00FE1233">
        <w:rPr>
          <w:u w:val="single"/>
        </w:rPr>
        <w:t xml:space="preserve"> gut </w:t>
      </w:r>
      <w:r w:rsidRPr="00F5688A">
        <w:rPr>
          <w:highlight w:val="green"/>
          <w:u w:val="single"/>
        </w:rPr>
        <w:t>reaction</w:t>
      </w:r>
      <w:r w:rsidRPr="00FE1233">
        <w:rPr>
          <w:u w:val="single"/>
        </w:rPr>
        <w:t xml:space="preserve"> as well as a combination of health ethics templates </w:t>
      </w:r>
      <w:r w:rsidRPr="00F5688A">
        <w:rPr>
          <w:highlight w:val="green"/>
          <w:u w:val="single"/>
        </w:rPr>
        <w:t xml:space="preserve">and </w:t>
      </w:r>
      <w:r w:rsidRPr="00F5688A">
        <w:rPr>
          <w:b/>
          <w:bCs/>
          <w:highlight w:val="green"/>
          <w:u w:val="single"/>
        </w:rPr>
        <w:t>cost-benefit analyses</w:t>
      </w:r>
      <w:r w:rsidRPr="00F5688A">
        <w:rPr>
          <w:highlight w:val="green"/>
          <w:u w:val="single"/>
        </w:rPr>
        <w:t xml:space="preserve"> </w:t>
      </w:r>
      <w:r w:rsidRPr="00F5688A">
        <w:rPr>
          <w:b/>
          <w:bCs/>
          <w:highlight w:val="green"/>
          <w:u w:val="single"/>
        </w:rPr>
        <w:t>assessing</w:t>
      </w:r>
      <w:r w:rsidRPr="00F5688A">
        <w:rPr>
          <w:highlight w:val="green"/>
          <w:u w:val="single"/>
        </w:rPr>
        <w:t xml:space="preserve"> </w:t>
      </w:r>
      <w:r w:rsidRPr="00F5688A">
        <w:rPr>
          <w:b/>
          <w:bCs/>
          <w:highlight w:val="green"/>
          <w:u w:val="single"/>
        </w:rPr>
        <w:t>whose life is worth saving</w:t>
      </w:r>
      <w:r w:rsidRPr="00FE1233">
        <w:rPr>
          <w:b/>
          <w:bCs/>
          <w:u w:val="single"/>
        </w:rPr>
        <w:t xml:space="preserve"> and whose is less so</w:t>
      </w:r>
      <w:r w:rsidRPr="00FE1233">
        <w:rPr>
          <w:u w:val="single"/>
        </w:rPr>
        <w:t>.</w:t>
      </w:r>
      <w:r w:rsidRPr="0059366A">
        <w:rPr>
          <w:sz w:val="16"/>
        </w:rPr>
        <w:t xml:space="preserve"> Any metric used for determining who should get limited resources will inevitably be drawn into a </w:t>
      </w:r>
      <w:r w:rsidRPr="002A278F">
        <w:rPr>
          <w:sz w:val="16"/>
        </w:rPr>
        <w:t>eugenics sinkhole.</w:t>
      </w:r>
      <w:r w:rsidRPr="00F57D37">
        <w:rPr>
          <w:u w:val="single"/>
        </w:rPr>
        <w:t xml:space="preserve"> </w:t>
      </w:r>
      <w:r w:rsidRPr="00F5688A">
        <w:rPr>
          <w:highlight w:val="green"/>
          <w:u w:val="single"/>
        </w:rPr>
        <w:t xml:space="preserve">It is here that biopolitics and </w:t>
      </w:r>
      <w:proofErr w:type="spellStart"/>
      <w:r w:rsidRPr="00F5688A">
        <w:rPr>
          <w:highlight w:val="green"/>
          <w:u w:val="single"/>
        </w:rPr>
        <w:t>thanatopolitics</w:t>
      </w:r>
      <w:proofErr w:type="spellEnd"/>
      <w:r w:rsidRPr="00F5688A">
        <w:rPr>
          <w:highlight w:val="green"/>
          <w:u w:val="single"/>
        </w:rPr>
        <w:t xml:space="preserve"> display</w:t>
      </w:r>
      <w:r w:rsidRPr="00F57D37">
        <w:rPr>
          <w:u w:val="single"/>
        </w:rPr>
        <w:t xml:space="preserve"> a unity that might have seemed to have been in opposition.</w:t>
      </w:r>
      <w:r w:rsidRPr="0059366A">
        <w:rPr>
          <w:sz w:val="16"/>
        </w:rPr>
        <w:t xml:space="preserve"> The urge to let live and the urge to let die morph nicely into each other. In order to let live, doctors must let die. An unenviable choice arises at every tension point in every hospital in every country. </w:t>
      </w:r>
      <w:r w:rsidRPr="00F5688A">
        <w:rPr>
          <w:highlight w:val="green"/>
          <w:u w:val="single"/>
        </w:rPr>
        <w:t>This proliferation of life/death decisions blunts the emotional response to</w:t>
      </w:r>
      <w:r w:rsidRPr="00F57D37">
        <w:rPr>
          <w:u w:val="single"/>
        </w:rPr>
        <w:t xml:space="preserve"> what might be seen as </w:t>
      </w:r>
      <w:r w:rsidRPr="00F5688A">
        <w:rPr>
          <w:b/>
          <w:bCs/>
          <w:highlight w:val="green"/>
          <w:u w:val="single"/>
        </w:rPr>
        <w:t>programmed executions</w:t>
      </w:r>
      <w:r w:rsidRPr="00F57D37">
        <w:rPr>
          <w:b/>
          <w:bCs/>
          <w:u w:val="single"/>
        </w:rPr>
        <w:t xml:space="preserve"> or even annihilations</w:t>
      </w:r>
      <w:r w:rsidRPr="00F57D37">
        <w:rPr>
          <w:u w:val="single"/>
        </w:rPr>
        <w:t xml:space="preserve">. </w:t>
      </w:r>
      <w:r w:rsidRPr="0059366A">
        <w:rPr>
          <w:sz w:val="16"/>
        </w:rPr>
        <w:t xml:space="preserve">While biopolitics and </w:t>
      </w:r>
      <w:proofErr w:type="spellStart"/>
      <w:r w:rsidRPr="0059366A">
        <w:rPr>
          <w:sz w:val="16"/>
        </w:rPr>
        <w:t>thanatopolitics</w:t>
      </w:r>
      <w:proofErr w:type="spellEnd"/>
      <w:r w:rsidRPr="0059366A">
        <w:rPr>
          <w:sz w:val="16"/>
        </w:rPr>
        <w:t xml:space="preserve"> have been drawn to dramatic personae like the comatose patient and the concentration camp prisoner, the more mundane bit players—</w:t>
      </w:r>
      <w:r w:rsidRPr="00F5688A">
        <w:rPr>
          <w:highlight w:val="green"/>
          <w:u w:val="single"/>
        </w:rPr>
        <w:t>the</w:t>
      </w:r>
      <w:r w:rsidRPr="00F57D37">
        <w:rPr>
          <w:u w:val="single"/>
        </w:rPr>
        <w:t xml:space="preserve"> person with mobility impairments or the cognitively </w:t>
      </w:r>
      <w:r w:rsidRPr="00F5688A">
        <w:rPr>
          <w:highlight w:val="green"/>
          <w:u w:val="single"/>
        </w:rPr>
        <w:t>disabled person</w:t>
      </w:r>
      <w:r w:rsidRPr="0059366A">
        <w:rPr>
          <w:sz w:val="16"/>
        </w:rPr>
        <w:t>—</w:t>
      </w:r>
      <w:r w:rsidRPr="00F5688A">
        <w:rPr>
          <w:highlight w:val="green"/>
          <w:u w:val="single"/>
        </w:rPr>
        <w:t>barely get attention</w:t>
      </w:r>
      <w:r w:rsidRPr="00F57D37">
        <w:rPr>
          <w:u w:val="single"/>
        </w:rPr>
        <w:t>.</w:t>
      </w:r>
      <w:r w:rsidRPr="0059366A">
        <w:rPr>
          <w:sz w:val="16"/>
        </w:rPr>
        <w:t xml:space="preserve"> Those in disability studies are well aware of this minor role assigned by the majority to the minority. Yet the actuality is</w:t>
      </w:r>
      <w:r w:rsidR="0059366A" w:rsidRPr="0059366A">
        <w:rPr>
          <w:sz w:val="16"/>
        </w:rPr>
        <w:t xml:space="preserve"> </w:t>
      </w:r>
      <w:r w:rsidRPr="0059366A">
        <w:rPr>
          <w:sz w:val="16"/>
        </w:rPr>
        <w:t xml:space="preserve">that the disabled or Deaf person experiences the effects of </w:t>
      </w:r>
      <w:proofErr w:type="spellStart"/>
      <w:r w:rsidRPr="0059366A">
        <w:rPr>
          <w:sz w:val="16"/>
        </w:rPr>
        <w:t>communitas</w:t>
      </w:r>
      <w:proofErr w:type="spellEnd"/>
      <w:r w:rsidRPr="0059366A">
        <w:rPr>
          <w:sz w:val="16"/>
        </w:rPr>
        <w:t xml:space="preserve"> and immunity on a rather consistent and, to others, undetectable basis. Bare life can be translated to equate with various physical and mental states, but it rarely includes, nor should it, people with what I might call routine disabilities</w:t>
      </w:r>
      <w:r w:rsidRPr="002B5DC7">
        <w:rPr>
          <w:u w:val="single"/>
        </w:rPr>
        <w:t xml:space="preserve">. </w:t>
      </w:r>
      <w:r w:rsidRPr="00F5688A">
        <w:rPr>
          <w:highlight w:val="green"/>
          <w:u w:val="single"/>
        </w:rPr>
        <w:t xml:space="preserve">The driving out of the homo </w:t>
      </w:r>
      <w:proofErr w:type="spellStart"/>
      <w:r w:rsidRPr="00F5688A">
        <w:rPr>
          <w:highlight w:val="green"/>
          <w:u w:val="single"/>
        </w:rPr>
        <w:t>sacer</w:t>
      </w:r>
      <w:proofErr w:type="spellEnd"/>
      <w:r w:rsidRPr="002B5DC7">
        <w:rPr>
          <w:u w:val="single"/>
        </w:rPr>
        <w:t xml:space="preserve"> seems dramatically if not </w:t>
      </w:r>
      <w:r w:rsidRPr="00F5688A">
        <w:rPr>
          <w:highlight w:val="green"/>
          <w:u w:val="single"/>
        </w:rPr>
        <w:t>historically sound</w:t>
      </w:r>
      <w:r w:rsidRPr="002B5DC7">
        <w:rPr>
          <w:u w:val="single"/>
        </w:rPr>
        <w:t>; but the social and political sequestering of disabled people, while far less dramatic, is far more widely practiced, even by people whose goal is to be intersectional and liberatory.</w:t>
      </w:r>
      <w:r w:rsidRPr="0059366A">
        <w:rPr>
          <w:sz w:val="16"/>
        </w:rPr>
        <w:t xml:space="preserve"> Enter </w:t>
      </w:r>
      <w:r w:rsidRPr="002B5DC7">
        <w:rPr>
          <w:u w:val="single"/>
        </w:rPr>
        <w:t>the pandemic</w:t>
      </w:r>
      <w:r w:rsidRPr="0059366A">
        <w:rPr>
          <w:sz w:val="16"/>
        </w:rPr>
        <w:t xml:space="preserve">, which, like </w:t>
      </w:r>
      <w:r w:rsidRPr="002B5DC7">
        <w:rPr>
          <w:u w:val="single"/>
        </w:rPr>
        <w:t>a skilled taxidermist</w:t>
      </w:r>
      <w:r w:rsidRPr="0059366A">
        <w:rPr>
          <w:sz w:val="16"/>
        </w:rPr>
        <w:t xml:space="preserve">, </w:t>
      </w:r>
      <w:r w:rsidRPr="002B5DC7">
        <w:rPr>
          <w:b/>
          <w:bCs/>
          <w:u w:val="single"/>
        </w:rPr>
        <w:t>lifts off the skin of this kind of discrimination to find the invidious structural armature that gives it shape and form.</w:t>
      </w:r>
      <w:r w:rsidRPr="0059366A">
        <w:rPr>
          <w:sz w:val="16"/>
        </w:rPr>
        <w:t xml:space="preserve"> Now there seems to be a greater availability of ventilators (but only in richer countries in the global north) and a realization that some other life-saving techniques might work as well. </w:t>
      </w:r>
      <w:r w:rsidRPr="002B5DC7">
        <w:rPr>
          <w:u w:val="single"/>
        </w:rPr>
        <w:t>With a free-market vision of limited supply and expansive demand, not only did the price of such equipment skyrocket, but the cultural capital, one must ultimately call it, of each individual determined their power to secure a machine, skilled nursing, and trained technicians</w:t>
      </w:r>
      <w:r w:rsidRPr="0059366A">
        <w:rPr>
          <w:sz w:val="16"/>
        </w:rPr>
        <w:t xml:space="preserve">. I say individual, but in reality, protocols were being developed to group individuals into risk groups. </w:t>
      </w:r>
      <w:r w:rsidRPr="00F5688A">
        <w:rPr>
          <w:highlight w:val="green"/>
          <w:u w:val="single"/>
        </w:rPr>
        <w:t>Those who were</w:t>
      </w:r>
      <w:r w:rsidRPr="0059366A">
        <w:rPr>
          <w:sz w:val="16"/>
        </w:rPr>
        <w:t xml:space="preserve"> older, </w:t>
      </w:r>
      <w:r w:rsidRPr="00F5688A">
        <w:rPr>
          <w:highlight w:val="green"/>
          <w:u w:val="single"/>
        </w:rPr>
        <w:t>disabled</w:t>
      </w:r>
      <w:r w:rsidRPr="00F5688A">
        <w:rPr>
          <w:sz w:val="16"/>
          <w:highlight w:val="green"/>
        </w:rPr>
        <w:t xml:space="preserve"> b</w:t>
      </w:r>
      <w:r w:rsidRPr="0059366A">
        <w:rPr>
          <w:sz w:val="16"/>
        </w:rPr>
        <w:t xml:space="preserve">oth physically and cognitively, </w:t>
      </w:r>
      <w:r w:rsidRPr="002B5DC7">
        <w:rPr>
          <w:u w:val="single"/>
        </w:rPr>
        <w:t xml:space="preserve">were seen to </w:t>
      </w:r>
      <w:r w:rsidRPr="00F5688A">
        <w:rPr>
          <w:highlight w:val="green"/>
          <w:u w:val="single"/>
        </w:rPr>
        <w:t>have reduced buying power</w:t>
      </w:r>
      <w:r w:rsidRPr="002B5DC7">
        <w:rPr>
          <w:u w:val="single"/>
        </w:rPr>
        <w:t xml:space="preserve"> </w:t>
      </w:r>
      <w:r w:rsidRPr="00F5688A">
        <w:rPr>
          <w:highlight w:val="green"/>
          <w:u w:val="single"/>
        </w:rPr>
        <w:t>to claim treatment</w:t>
      </w:r>
      <w:r w:rsidRPr="0059366A">
        <w:rPr>
          <w:sz w:val="16"/>
        </w:rPr>
        <w:t xml:space="preserve">. Those with underlying conditions (read: disability) who were less healthy (read: normal) were also to be triaged. Who is worth more than whom? Medical ethicists, and I use the word advisedly, have tried to quantify this worth. </w:t>
      </w:r>
      <w:r w:rsidRPr="002B5DC7">
        <w:rPr>
          <w:u w:val="single"/>
        </w:rPr>
        <w:t>There is a WHO metric called “disability adjusted life years</w:t>
      </w:r>
      <w:r w:rsidRPr="0059366A">
        <w:rPr>
          <w:sz w:val="16"/>
        </w:rPr>
        <w:t xml:space="preserve"> [DALY].”1 This measures years lost to disability and compares those years to those of someone in “ideal” health. </w:t>
      </w:r>
      <w:r w:rsidRPr="002B5DC7">
        <w:rPr>
          <w:u w:val="single"/>
        </w:rPr>
        <w:t xml:space="preserve">One can calculate the difference between your and my DALY and see, in effect, whose life has more value. </w:t>
      </w:r>
      <w:r w:rsidRPr="00F5688A">
        <w:rPr>
          <w:highlight w:val="green"/>
          <w:u w:val="single"/>
        </w:rPr>
        <w:t>Currently in the US a human life is calculated to be worth ten million dollars</w:t>
      </w:r>
      <w:r w:rsidRPr="0059366A">
        <w:rPr>
          <w:sz w:val="16"/>
        </w:rPr>
        <w:t xml:space="preserve">.2 In </w:t>
      </w:r>
      <w:r w:rsidRPr="002B5DC7">
        <w:rPr>
          <w:b/>
          <w:bCs/>
          <w:u w:val="single"/>
        </w:rPr>
        <w:t>poorer countries that worth could plummet to colonial chump change.</w:t>
      </w:r>
      <w:r w:rsidR="0059366A">
        <w:rPr>
          <w:b/>
          <w:bCs/>
          <w:u w:val="single"/>
        </w:rPr>
        <w:t xml:space="preserve"> </w:t>
      </w:r>
      <w:r w:rsidRPr="0059366A">
        <w:rPr>
          <w:sz w:val="16"/>
        </w:rPr>
        <w:t>It may seem logical and even obvious that in pandemic settings, as on the battlefield, there must be triaging</w:t>
      </w:r>
      <w:r w:rsidRPr="002B5DC7">
        <w:rPr>
          <w:u w:val="single"/>
        </w:rPr>
        <w:t xml:space="preserve">. </w:t>
      </w:r>
      <w:r w:rsidRPr="00F5688A">
        <w:rPr>
          <w:highlight w:val="green"/>
          <w:u w:val="single"/>
        </w:rPr>
        <w:t>Many states have adopted</w:t>
      </w:r>
      <w:r w:rsidRPr="002B5DC7">
        <w:rPr>
          <w:u w:val="single"/>
        </w:rPr>
        <w:t xml:space="preserve"> such </w:t>
      </w:r>
      <w:r w:rsidRPr="00F5688A">
        <w:rPr>
          <w:highlight w:val="green"/>
          <w:u w:val="single"/>
        </w:rPr>
        <w:t>utilitarian guidelines</w:t>
      </w:r>
      <w:r w:rsidRPr="0059366A">
        <w:rPr>
          <w:sz w:val="16"/>
        </w:rPr>
        <w:t xml:space="preserve">, including the state of Washington, cited in a complaint by disability groups </w:t>
      </w:r>
      <w:r w:rsidRPr="002B5DC7">
        <w:rPr>
          <w:u w:val="single"/>
        </w:rPr>
        <w:t xml:space="preserve">because Washington’s official </w:t>
      </w:r>
      <w:r w:rsidRPr="00F5688A">
        <w:rPr>
          <w:highlight w:val="green"/>
          <w:u w:val="single"/>
        </w:rPr>
        <w:t>guidelines recommended giving limited resources only to younger, healthier people</w:t>
      </w:r>
      <w:r w:rsidRPr="002B5DC7">
        <w:rPr>
          <w:u w:val="single"/>
        </w:rPr>
        <w:t>, not to older patients</w:t>
      </w:r>
      <w:r w:rsidRPr="0059366A">
        <w:rPr>
          <w:sz w:val="16"/>
        </w:rPr>
        <w:t xml:space="preserve">. Alabama has specified that people with intellectual disabilities “are unlikely candidates for ventilator support,” while Tennessee has excluded from critical care people with spinal muscular atrophy who need assistance with activities of daily living.3 As with the social and political critiques of utilitarianism, one might want to be skeptical of any “greatest good for the greatest number” argument. While </w:t>
      </w:r>
      <w:r w:rsidRPr="002B5DC7">
        <w:rPr>
          <w:b/>
          <w:bCs/>
          <w:u w:val="single"/>
        </w:rPr>
        <w:t>founding texts of utilitarian philosophers usually grounded their arguments on economic principles</w:t>
      </w:r>
      <w:r w:rsidRPr="0059366A">
        <w:rPr>
          <w:sz w:val="16"/>
        </w:rPr>
        <w:t xml:space="preserve">, current applications fall prey to simple analogies. </w:t>
      </w:r>
      <w:r w:rsidRPr="002B5DC7">
        <w:rPr>
          <w:u w:val="single"/>
        </w:rPr>
        <w:t>Disease is translated to discussions about health</w:t>
      </w:r>
      <w:r w:rsidRPr="0059366A">
        <w:rPr>
          <w:sz w:val="16"/>
        </w:rPr>
        <w:t xml:space="preserve">. Health is notoriously hard to define, but </w:t>
      </w:r>
      <w:r w:rsidRPr="00B66C31">
        <w:rPr>
          <w:u w:val="single"/>
        </w:rPr>
        <w:t>healthier patients become the priority</w:t>
      </w:r>
      <w:r w:rsidRPr="0059366A">
        <w:rPr>
          <w:sz w:val="16"/>
        </w:rPr>
        <w:t xml:space="preserve">. </w:t>
      </w:r>
      <w:r w:rsidRPr="00F5688A">
        <w:rPr>
          <w:b/>
          <w:bCs/>
          <w:highlight w:val="green"/>
          <w:u w:val="single"/>
        </w:rPr>
        <w:t>The ideology of health is deeply imbued with ableist notions of the normal and the abnormal</w:t>
      </w:r>
      <w:r w:rsidRPr="0059366A">
        <w:rPr>
          <w:sz w:val="16"/>
        </w:rPr>
        <w:t xml:space="preserve">. In contrast to the utilitarian approach, the Disability Rights and Education Defense Fund (DREDF) suggests: “When dealing with patients with a similar level of treatment urgency, </w:t>
      </w:r>
      <w:r w:rsidRPr="000A42B3">
        <w:rPr>
          <w:u w:val="single"/>
        </w:rPr>
        <w:t xml:space="preserve">providers should maintain their existing practice of ‘first come, first </w:t>
      </w:r>
      <w:proofErr w:type="spellStart"/>
      <w:r w:rsidRPr="000A42B3">
        <w:rPr>
          <w:u w:val="single"/>
        </w:rPr>
        <w:t>serve</w:t>
      </w:r>
      <w:r w:rsidRPr="0059366A">
        <w:rPr>
          <w:sz w:val="16"/>
        </w:rPr>
        <w:t>,</w:t>
      </w:r>
      <w:r w:rsidRPr="000A42B3">
        <w:rPr>
          <w:u w:val="single"/>
        </w:rPr>
        <w:t>’rather</w:t>
      </w:r>
      <w:proofErr w:type="spellEnd"/>
      <w:r w:rsidRPr="000A42B3">
        <w:rPr>
          <w:u w:val="single"/>
        </w:rPr>
        <w:t xml:space="preserve"> than prioritizing people who would require the fewest resources</w:t>
      </w:r>
      <w:r w:rsidRPr="0059366A">
        <w:rPr>
          <w:sz w:val="16"/>
        </w:rPr>
        <w:t xml:space="preserve">.”4 Ezekiel Emmanuel and others, while recognizing certain well-worn aspects of triage note in the New England Journal of Medicine: “Limited time and information during an emergency also counsel against incorporating patients’ future quality of life, and quality-adjusted life-years, into benefit maximization.”5 </w:t>
      </w:r>
      <w:r w:rsidRPr="000A42B3">
        <w:rPr>
          <w:u w:val="single"/>
        </w:rPr>
        <w:t>Some have suggested a lottery system in which the health identity of the person is not a factor.</w:t>
      </w:r>
      <w:r w:rsidRPr="0059366A">
        <w:rPr>
          <w:sz w:val="16"/>
        </w:rPr>
        <w:t xml:space="preserve"> </w:t>
      </w:r>
      <w:r w:rsidRPr="000A42B3">
        <w:rPr>
          <w:u w:val="single"/>
        </w:rPr>
        <w:t>In the battle between letting live and letting die, there really is only one grand loser</w:t>
      </w:r>
      <w:r w:rsidRPr="0059366A">
        <w:rPr>
          <w:sz w:val="16"/>
        </w:rPr>
        <w:t>—</w:t>
      </w:r>
      <w:r w:rsidRPr="000A42B3">
        <w:rPr>
          <w:u w:val="single"/>
        </w:rPr>
        <w:t>the person with a disability</w:t>
      </w:r>
      <w:r w:rsidRPr="0059366A">
        <w:rPr>
          <w:sz w:val="16"/>
        </w:rPr>
        <w:t xml:space="preserve"> or two. You can throw in old people, people who are overweight, people of color, poor people. Yes, they are there, but </w:t>
      </w:r>
      <w:r w:rsidRPr="00F5688A">
        <w:rPr>
          <w:b/>
          <w:bCs/>
          <w:highlight w:val="green"/>
          <w:u w:val="single"/>
        </w:rPr>
        <w:t>the calculus within the hospital walls is basically over disability</w:t>
      </w:r>
      <w:r w:rsidRPr="0059366A">
        <w:rPr>
          <w:sz w:val="16"/>
        </w:rPr>
        <w:t xml:space="preserve">. Race will factor in dramatically, and its combination with </w:t>
      </w:r>
      <w:r w:rsidRPr="00F5688A">
        <w:rPr>
          <w:highlight w:val="green"/>
          <w:u w:val="single"/>
        </w:rPr>
        <w:t>disability is an accelerant to any eugenic decision-making process</w:t>
      </w:r>
      <w:r w:rsidRPr="0059366A">
        <w:rPr>
          <w:sz w:val="16"/>
        </w:rPr>
        <w:t>. Social politesse, charitable involvement, religious concern all crumble in the face of the grand bargain</w:t>
      </w:r>
      <w:r w:rsidR="0059366A" w:rsidRPr="0059366A">
        <w:rPr>
          <w:sz w:val="16"/>
        </w:rPr>
        <w:t xml:space="preserve"> </w:t>
      </w:r>
      <w:r w:rsidRPr="0059366A">
        <w:rPr>
          <w:sz w:val="16"/>
        </w:rPr>
        <w:t xml:space="preserve">of choosing those who appear normal—not those who are seen as weakened, abnormal, debilitated, less than. There is a term for this demographic, and </w:t>
      </w:r>
      <w:r w:rsidRPr="00F5688A">
        <w:rPr>
          <w:b/>
          <w:bCs/>
          <w:highlight w:val="green"/>
          <w:u w:val="single"/>
        </w:rPr>
        <w:t>the Nazi’s used it</w:t>
      </w:r>
      <w:r w:rsidRPr="000A42B3">
        <w:rPr>
          <w:b/>
          <w:bCs/>
          <w:u w:val="single"/>
        </w:rPr>
        <w:t xml:space="preserve"> with abandon</w:t>
      </w:r>
      <w:r w:rsidRPr="0059366A">
        <w:rPr>
          <w:sz w:val="16"/>
        </w:rPr>
        <w:t xml:space="preserve">: Lives Unworthy of Living. The T4 Project, </w:t>
      </w:r>
      <w:r w:rsidRPr="00F5688A">
        <w:rPr>
          <w:b/>
          <w:bCs/>
          <w:highlight w:val="green"/>
          <w:u w:val="single"/>
        </w:rPr>
        <w:t>which gathered disabled people into institutions and then gassed</w:t>
      </w:r>
      <w:r w:rsidRPr="000A42B3">
        <w:rPr>
          <w:b/>
          <w:bCs/>
          <w:u w:val="single"/>
        </w:rPr>
        <w:t xml:space="preserve"> and cremated </w:t>
      </w:r>
      <w:r w:rsidRPr="00F5688A">
        <w:rPr>
          <w:b/>
          <w:bCs/>
          <w:highlight w:val="green"/>
          <w:u w:val="single"/>
        </w:rPr>
        <w:t>them</w:t>
      </w:r>
      <w:r w:rsidRPr="000A42B3">
        <w:rPr>
          <w:b/>
          <w:bCs/>
          <w:u w:val="single"/>
        </w:rPr>
        <w:t>, provided the template for the death camps in Poland for Jews and other minorities</w:t>
      </w:r>
      <w:r w:rsidRPr="0059366A">
        <w:rPr>
          <w:sz w:val="16"/>
        </w:rPr>
        <w:t xml:space="preserve">. It is easy for us to blame the Nazis for these egregious and unimaginable deaths, but </w:t>
      </w:r>
      <w:r w:rsidRPr="000A42B3">
        <w:rPr>
          <w:u w:val="single"/>
        </w:rPr>
        <w:t>the current calculus about which lives are worth living provides a sobering if less overtly dramatic parallel</w:t>
      </w:r>
      <w:r w:rsidRPr="0059366A">
        <w:rPr>
          <w:sz w:val="16"/>
        </w:rPr>
        <w:t xml:space="preserve">. In some sense, the discussion over the healthy person is a discussion about the formation of the modern citizen. As Michel Foucault and others have noted, the development of a medical system is of course also a system of control. If it works well, it is hidden and undetectable—powered by </w:t>
      </w:r>
      <w:proofErr w:type="spellStart"/>
      <w:r w:rsidRPr="0059366A">
        <w:rPr>
          <w:sz w:val="16"/>
        </w:rPr>
        <w:t>self will</w:t>
      </w:r>
      <w:proofErr w:type="spellEnd"/>
      <w:r w:rsidRPr="0059366A">
        <w:rPr>
          <w:sz w:val="16"/>
        </w:rPr>
        <w:t xml:space="preserve"> rather than heavy-handed regulation. And the system has worked very well, until now when </w:t>
      </w:r>
      <w:r w:rsidRPr="00992096">
        <w:rPr>
          <w:u w:val="single"/>
        </w:rPr>
        <w:t>the evolution of the word health suddenly becomes more clearly a way of talking about power and setting one group over another</w:t>
      </w:r>
      <w:r w:rsidRPr="0059366A">
        <w:rPr>
          <w:sz w:val="16"/>
        </w:rPr>
        <w:t>. Enforcement now becomes a matter of medical metrics in a time of necessity. This can be shown through a simple thought experiment. Choose any identity—gender based, income based, race based—and put it into the sentence “[People with this identity] won’t be given ICU beds during a time of pandemic shortage.” While there is still clearly sexism, homophobia, racism, and neoliberalist capitalism, no one can publicly make that statement. But include the term disability and the statement is being made without much embarrassment or consequence around the US and the world. As the pandemic waxes and wanes, its tidal undulations will continue to affect populations and policies. While ventilators may be in better supply, a new spike in cases could counteract that advantage. Even now, as I write, Texas is facing a shortage of hospital beds.6 Countries in South Asia, Latin America, and parts of Africa are unable to secure and provide even the basics for treatment, including ventilators and oxygen tanks.7 When the time comes for an effective vaccine to be distributed, again we will see shortages—and metrics to determine distribution—in the push to provide immunity to a staggering number of people worldwide. If herd immunity requires 80 percent of the population to be vaccinated, in the US alone that would be somewhere around 260 million doses (if only one dose per person is required), and worldwide that would be six billion doses. Issues around</w:t>
      </w:r>
      <w:r w:rsidR="0059366A" w:rsidRPr="0059366A">
        <w:rPr>
          <w:sz w:val="16"/>
        </w:rPr>
        <w:t xml:space="preserve"> </w:t>
      </w:r>
      <w:r w:rsidRPr="0059366A">
        <w:rPr>
          <w:sz w:val="16"/>
        </w:rPr>
        <w:t xml:space="preserve">cost (read: profit for the pharmaceutical industry), class (read: global north versus global south), and minority status will be crucial. There will more life and death decisions about who is first in line. In this case, </w:t>
      </w:r>
      <w:r w:rsidRPr="0059366A">
        <w:rPr>
          <w:u w:val="single"/>
        </w:rPr>
        <w:t>vaccine delayed could be vaccine denied</w:t>
      </w:r>
      <w:r w:rsidRPr="0059366A">
        <w:rPr>
          <w:sz w:val="16"/>
        </w:rPr>
        <w:t xml:space="preserve">. And </w:t>
      </w:r>
      <w:r w:rsidRPr="0059366A">
        <w:rPr>
          <w:u w:val="single"/>
        </w:rPr>
        <w:t xml:space="preserve">now we are seeing remnants of discrimination based on health status in institutions like nursing homes. </w:t>
      </w:r>
      <w:r w:rsidRPr="0059366A">
        <w:rPr>
          <w:b/>
          <w:bCs/>
          <w:u w:val="single"/>
        </w:rPr>
        <w:t>These for-profit institutions are uniquely suited to make decisions about who lives and who dies</w:t>
      </w:r>
      <w:r w:rsidRPr="0059366A">
        <w:rPr>
          <w:sz w:val="16"/>
        </w:rPr>
        <w:t xml:space="preserve">. </w:t>
      </w:r>
      <w:r w:rsidRPr="0059366A">
        <w:rPr>
          <w:u w:val="single"/>
        </w:rPr>
        <w:t>Recently nursing homes have begun evicting elderly people with disabilities so that they can bring in more lucrative patients with COVID-19. 8 When cognitively disabled people contract COVID-19, they die at a rate 2.5 times higher than other patients.9</w:t>
      </w:r>
      <w:r w:rsidRPr="0059366A">
        <w:rPr>
          <w:sz w:val="16"/>
        </w:rPr>
        <w:t xml:space="preserve"> The social and medical forces at work clearly have placed these lives at the bottom of lives worth living. </w:t>
      </w:r>
      <w:r w:rsidRPr="00F5688A">
        <w:rPr>
          <w:b/>
          <w:bCs/>
          <w:highlight w:val="green"/>
          <w:u w:val="single"/>
        </w:rPr>
        <w:t>Until critical theory and social justice advocacy recognize this form of devaluing human life, a liberatory approach will only be partial</w:t>
      </w:r>
      <w:r w:rsidRPr="0059366A">
        <w:rPr>
          <w:sz w:val="16"/>
        </w:rPr>
        <w:t>—and far from impartial.</w:t>
      </w:r>
    </w:p>
    <w:p w14:paraId="1500C394" w14:textId="77777777" w:rsidR="00C8205C" w:rsidRPr="00C8205C" w:rsidRDefault="00C8205C" w:rsidP="00C8205C"/>
    <w:p w14:paraId="6F0D3D57" w14:textId="6B7173D9" w:rsidR="00B4664F" w:rsidRDefault="00B6284B" w:rsidP="00B6284B">
      <w:pPr>
        <w:pStyle w:val="Heading3"/>
      </w:pPr>
      <w:r>
        <w:t>AT: Timeframe</w:t>
      </w:r>
    </w:p>
    <w:p w14:paraId="271089DD" w14:textId="77777777" w:rsidR="00B6284B" w:rsidRPr="00801BD8" w:rsidRDefault="00B6284B" w:rsidP="00B6284B">
      <w:pPr>
        <w:pStyle w:val="Heading4"/>
      </w:pPr>
      <w:r>
        <w:t xml:space="preserve">Stressing claims of “Case outweighs! But timeframe!” is rooted in a teleological narrative of time that reflect the lives of the nondisabled. The drive for futurity and future generations </w:t>
      </w:r>
      <w:r w:rsidRPr="0010237F">
        <w:rPr>
          <w:u w:val="single"/>
        </w:rPr>
        <w:t>render disabled lives out of time</w:t>
      </w:r>
      <w:r>
        <w:rPr>
          <w:u w:val="single"/>
        </w:rPr>
        <w:t xml:space="preserve"> </w:t>
      </w:r>
      <w:r w:rsidRPr="0010237F">
        <w:t xml:space="preserve">because they </w:t>
      </w:r>
      <w:r>
        <w:t xml:space="preserve">don’t follow normative trajectories of time. </w:t>
      </w:r>
    </w:p>
    <w:p w14:paraId="4085AB4B" w14:textId="77777777" w:rsidR="00B6284B" w:rsidRDefault="00B6284B" w:rsidP="00B6284B">
      <w:pPr>
        <w:rPr>
          <w:rStyle w:val="Style13ptBold"/>
        </w:rPr>
      </w:pPr>
      <w:r>
        <w:rPr>
          <w:rStyle w:val="Style13ptBold"/>
        </w:rPr>
        <w:t>Rice et al 17</w:t>
      </w:r>
    </w:p>
    <w:p w14:paraId="63092513" w14:textId="77777777" w:rsidR="00B6284B" w:rsidRPr="00F26013" w:rsidRDefault="00B6284B" w:rsidP="00B6284B">
      <w:pPr>
        <w:rPr>
          <w:b/>
          <w:sz w:val="20"/>
          <w:szCs w:val="20"/>
        </w:rPr>
      </w:pPr>
      <w:r w:rsidRPr="00F26013">
        <w:rPr>
          <w:rStyle w:val="Style13ptBold"/>
          <w:sz w:val="20"/>
          <w:szCs w:val="20"/>
        </w:rPr>
        <w:t xml:space="preserve">(CARLA RICE, Associate Professor, ELIZA CHANDLER, JEN RINALDI, NADINE CHANGFOOT, KIRSTY LIDDIARD, ROXANNE MYKITIUK, AND INGRID MUNDEL, Imagining Disability Futurities, Hypatia vol. 32, no. 2 (Spring 2017), </w:t>
      </w:r>
      <w:hyperlink r:id="rId38" w:history="1">
        <w:r w:rsidRPr="00F26013">
          <w:rPr>
            <w:rStyle w:val="Style13ptBold"/>
            <w:sz w:val="20"/>
            <w:szCs w:val="20"/>
          </w:rPr>
          <w:t>https://onlinelibrary.wiley.com/doi/pdf/10.1111/hypa.12321</w:t>
        </w:r>
      </w:hyperlink>
      <w:r w:rsidRPr="00F26013">
        <w:rPr>
          <w:rStyle w:val="Style13ptBold"/>
          <w:sz w:val="20"/>
          <w:szCs w:val="20"/>
        </w:rPr>
        <w:t>, JKS)</w:t>
      </w:r>
    </w:p>
    <w:p w14:paraId="70E03905" w14:textId="77777777" w:rsidR="00B6284B" w:rsidRPr="00F20EC5" w:rsidRDefault="00B6284B" w:rsidP="00B6284B">
      <w:pPr>
        <w:rPr>
          <w:sz w:val="16"/>
        </w:rPr>
      </w:pPr>
      <w:r w:rsidRPr="00F20EC5">
        <w:rPr>
          <w:sz w:val="16"/>
        </w:rPr>
        <w:t xml:space="preserve">We begin our analysis by outlining the historical origins and contemporary operations of </w:t>
      </w:r>
      <w:proofErr w:type="spellStart"/>
      <w:r w:rsidRPr="00F20EC5">
        <w:rPr>
          <w:sz w:val="16"/>
        </w:rPr>
        <w:t>disableism</w:t>
      </w:r>
      <w:proofErr w:type="spellEnd"/>
      <w:r w:rsidRPr="00F20EC5">
        <w:rPr>
          <w:sz w:val="16"/>
        </w:rPr>
        <w:t xml:space="preserve">, a theme that is animated and a logic resisted in many of these films. By </w:t>
      </w:r>
      <w:proofErr w:type="spellStart"/>
      <w:r w:rsidRPr="00F20EC5">
        <w:rPr>
          <w:sz w:val="16"/>
        </w:rPr>
        <w:t>disableism</w:t>
      </w:r>
      <w:proofErr w:type="spellEnd"/>
      <w:r w:rsidRPr="00F20EC5">
        <w:rPr>
          <w:sz w:val="16"/>
        </w:rPr>
        <w:t xml:space="preserve">, we refer to the definition offered by Fiona Kumari Campbell, “The set of assumptions (conscious or unconscious) and practices that promote differential or unequal treatment of people because of actual or presumed disabilities” (Campbell 2008, para 3). Replacing a negative ontology of dis/ableism with an affirmative ontology of difference, our disability-justice-informed, discursive-materialist understanding aims to understand mind/body difference as an expression of the vitality and volatility of life. An affirmative ontology attempts to make meaning of difference beyond the yoke of ableist/normalizing logics. </w:t>
      </w:r>
      <w:r w:rsidRPr="00F20EC5">
        <w:rPr>
          <w:rStyle w:val="StyleUnderline"/>
        </w:rPr>
        <w:t xml:space="preserve">We understand this project to be urgent: nothing less than people’s access to the category of the human is at stake—in the past, now, and in the future. </w:t>
      </w:r>
      <w:r w:rsidRPr="00F20EC5">
        <w:rPr>
          <w:rStyle w:val="Emphasis"/>
        </w:rPr>
        <w:t>Notions of futurity</w:t>
      </w:r>
      <w:r w:rsidRPr="00F20EC5">
        <w:rPr>
          <w:rStyle w:val="StyleUnderline"/>
        </w:rPr>
        <w:t xml:space="preserve">, like those of the past and present, </w:t>
      </w:r>
      <w:r w:rsidRPr="00F20EC5">
        <w:rPr>
          <w:rStyle w:val="Emphasis"/>
        </w:rPr>
        <w:t xml:space="preserve">are rooted in theories of time, </w:t>
      </w:r>
      <w:r w:rsidRPr="00F20EC5">
        <w:rPr>
          <w:rStyle w:val="StyleUnderline"/>
        </w:rPr>
        <w:t>which seek to apprehend how temporality is conceptualized, measured, and valued</w:t>
      </w:r>
      <w:r w:rsidRPr="00F20EC5">
        <w:rPr>
          <w:sz w:val="16"/>
        </w:rPr>
        <w:t xml:space="preserve">. Western conceptualizations of the life course, for example, chart the emergence of the autonomous adult from an unruly childhood and adolescence as part of a desired trajectory toward maturation (Halberstam 2005). </w:t>
      </w:r>
      <w:r w:rsidRPr="00F20EC5">
        <w:rPr>
          <w:rStyle w:val="StyleUnderline"/>
        </w:rPr>
        <w:t>Normative time thus might be understood as the expected life course of the unmarked (white, Western/</w:t>
      </w:r>
      <w:proofErr w:type="spellStart"/>
      <w:r w:rsidRPr="00F20EC5">
        <w:rPr>
          <w:rStyle w:val="StyleUnderline"/>
        </w:rPr>
        <w:t>ized</w:t>
      </w:r>
      <w:proofErr w:type="spellEnd"/>
      <w:r w:rsidRPr="00F20EC5">
        <w:rPr>
          <w:rStyle w:val="StyleUnderline"/>
        </w:rPr>
        <w:t>, nondisabled, middle-class, straight, cis-gendered male) human subject</w:t>
      </w:r>
      <w:r w:rsidRPr="00F20EC5">
        <w:rPr>
          <w:sz w:val="16"/>
        </w:rPr>
        <w:t xml:space="preserve">—from childhood into adolescence, adulthood, productivity, partnership and progeny, retirement, and death. This is a highly gendered life-course narrative as it elides social reproduction. Linking the individual with the collective, it connects the stability of the family to a nation-building past, and entwines these privatized gendered relations with the reproduction of the nation. Ultimately, </w:t>
      </w:r>
      <w:r w:rsidRPr="00F20EC5">
        <w:rPr>
          <w:rStyle w:val="StyleUnderline"/>
        </w:rPr>
        <w:t>the normative life span reflects and reinforces a hopeful story of Western culture itself, one premised on belief in human progress and perfectibility</w:t>
      </w:r>
      <w:r w:rsidRPr="00F20EC5">
        <w:rPr>
          <w:sz w:val="16"/>
        </w:rPr>
        <w:t>. Feminist theorists have argued that the taken-for-granted logics underpinning Western notions of time—personal lifespan and historical periodization—</w:t>
      </w:r>
      <w:r w:rsidRPr="00F20EC5">
        <w:rPr>
          <w:rStyle w:val="Emphasis"/>
        </w:rPr>
        <w:t>are deeply intertwined and “irredeemably bound to notions of teleological progress”</w:t>
      </w:r>
      <w:r w:rsidRPr="00F20EC5">
        <w:rPr>
          <w:sz w:val="16"/>
        </w:rPr>
        <w:t xml:space="preserve"> (Browne 2014, 7). </w:t>
      </w:r>
      <w:r w:rsidRPr="00F20EC5">
        <w:rPr>
          <w:rStyle w:val="StyleUnderline"/>
        </w:rPr>
        <w:t>Theorizing against any progressive</w:t>
      </w:r>
      <w:r w:rsidRPr="00F20EC5">
        <w:rPr>
          <w:sz w:val="16"/>
        </w:rPr>
        <w:t xml:space="preserve"> (or dystopic) </w:t>
      </w:r>
      <w:r w:rsidRPr="00F20EC5">
        <w:rPr>
          <w:rStyle w:val="StyleUnderline"/>
        </w:rPr>
        <w:t>narrative of time—narratives that typically render disabled lives as regressive or “out of time”</w:t>
      </w:r>
      <w:r w:rsidRPr="00F20EC5">
        <w:rPr>
          <w:sz w:val="16"/>
        </w:rPr>
        <w:t xml:space="preserve">—Victoria Browne argues that </w:t>
      </w:r>
      <w:r w:rsidRPr="00F20EC5">
        <w:rPr>
          <w:rStyle w:val="StyleUnderline"/>
        </w:rPr>
        <w:t>such storylines not only “close off the past” to contingencies and alternative readings, but by assuming that certain trajectories are inevitable also “</w:t>
      </w:r>
      <w:r w:rsidRPr="00F20EC5">
        <w:rPr>
          <w:rStyle w:val="Emphasis"/>
        </w:rPr>
        <w:t xml:space="preserve">close off the future,” including </w:t>
      </w:r>
      <w:proofErr w:type="spellStart"/>
      <w:r w:rsidRPr="00F20EC5">
        <w:rPr>
          <w:rStyle w:val="Emphasis"/>
        </w:rPr>
        <w:t>crip</w:t>
      </w:r>
      <w:proofErr w:type="spellEnd"/>
      <w:r w:rsidRPr="00F20EC5">
        <w:rPr>
          <w:rStyle w:val="Emphasis"/>
        </w:rPr>
        <w:t xml:space="preserve"> futurities</w:t>
      </w:r>
      <w:r w:rsidRPr="00F20EC5">
        <w:rPr>
          <w:rStyle w:val="StyleUnderline"/>
        </w:rPr>
        <w:t xml:space="preserve">, to instabilities and a range of possibilities </w:t>
      </w:r>
      <w:r w:rsidRPr="00F20EC5">
        <w:rPr>
          <w:sz w:val="16"/>
        </w:rPr>
        <w:t>(Browne 2014, 17</w:t>
      </w:r>
      <w:r w:rsidRPr="00F20EC5">
        <w:rPr>
          <w:rStyle w:val="StyleUnderline"/>
        </w:rPr>
        <w:t>). By delimiting readings of past and future, the progressive (or regressive) narrative delimits our understandings of what constitutes personhood and what is possible in the present.</w:t>
      </w:r>
      <w:r w:rsidRPr="00F20EC5">
        <w:rPr>
          <w:sz w:val="16"/>
        </w:rPr>
        <w:t xml:space="preserve"> </w:t>
      </w:r>
      <w:r w:rsidRPr="00F20EC5">
        <w:rPr>
          <w:rStyle w:val="StyleUnderline"/>
        </w:rPr>
        <w:t xml:space="preserve">Theorizing selves and worlds as imprinted with past events and expected futures has significant ethical implications as it enjoins us to take seriously the effects of “the stories we tell ourselves about what constitutes the past, what counts as progress </w:t>
      </w:r>
      <w:r w:rsidRPr="00F20EC5">
        <w:rPr>
          <w:rStyle w:val="Emphasis"/>
        </w:rPr>
        <w:t>and what ‘humanity’ means”</w:t>
      </w:r>
      <w:r w:rsidRPr="00F20EC5">
        <w:rPr>
          <w:sz w:val="16"/>
        </w:rPr>
        <w:t xml:space="preserve"> (47). </w:t>
      </w:r>
      <w:r w:rsidRPr="00F20EC5">
        <w:rPr>
          <w:rStyle w:val="StyleUnderline"/>
        </w:rPr>
        <w:t xml:space="preserve">This imparts a different sort of responsibility to time, one that pushes against framings of </w:t>
      </w:r>
      <w:proofErr w:type="spellStart"/>
      <w:r w:rsidRPr="00F20EC5">
        <w:rPr>
          <w:rStyle w:val="StyleUnderline"/>
        </w:rPr>
        <w:t>crip</w:t>
      </w:r>
      <w:proofErr w:type="spellEnd"/>
      <w:r w:rsidRPr="00F20EC5">
        <w:rPr>
          <w:rStyle w:val="StyleUnderline"/>
        </w:rPr>
        <w:t xml:space="preserve"> time as limited or deviant and that commits not so much to imagining a better future as to making the world a more livable place as we live</w:t>
      </w:r>
      <w:r w:rsidRPr="00F20EC5">
        <w:rPr>
          <w:sz w:val="16"/>
        </w:rPr>
        <w:t xml:space="preserve"> it. </w:t>
      </w:r>
      <w:r w:rsidRPr="00F20EC5">
        <w:rPr>
          <w:rStyle w:val="StyleUnderline"/>
        </w:rPr>
        <w:t xml:space="preserve">Since the negative implications for those who disrupt the normative standard are </w:t>
      </w:r>
      <w:proofErr w:type="spellStart"/>
      <w:r w:rsidRPr="00F20EC5">
        <w:rPr>
          <w:rStyle w:val="StyleUnderline"/>
        </w:rPr>
        <w:t>multiplicitous</w:t>
      </w:r>
      <w:proofErr w:type="spellEnd"/>
      <w:r w:rsidRPr="00F20EC5">
        <w:rPr>
          <w:rStyle w:val="StyleUnderline"/>
        </w:rPr>
        <w:t>, critical theorists have challenged normative constructs of temporality that are tied with it</w:t>
      </w:r>
      <w:r w:rsidRPr="00F20EC5">
        <w:rPr>
          <w:sz w:val="16"/>
        </w:rPr>
        <w:t xml:space="preserve">. Dubbing the conventional life course as “straight time,” Jack Halberstam, Lee Edelman, and Jose Esteban Munoz “queer” time in ways that refuse ~ reproductive futurity and reimagine temporality in order to speak to alternative “here and now” possibilities of queer relationalities and communities falling outside normative or teleological framings of the future (Edelman 2004; Halberstam 2005; Munoz ~ 2009). Building on and apart from queer temporalities, </w:t>
      </w:r>
      <w:r w:rsidRPr="00F20EC5">
        <w:rPr>
          <w:rStyle w:val="StyleUnderline"/>
        </w:rPr>
        <w:t>feminist disability scholars</w:t>
      </w:r>
      <w:r w:rsidRPr="00F20EC5">
        <w:rPr>
          <w:sz w:val="16"/>
        </w:rPr>
        <w:t xml:space="preserve"> Alison </w:t>
      </w:r>
      <w:proofErr w:type="spellStart"/>
      <w:r w:rsidRPr="00F20EC5">
        <w:rPr>
          <w:sz w:val="16"/>
        </w:rPr>
        <w:t>Kafer</w:t>
      </w:r>
      <w:proofErr w:type="spellEnd"/>
      <w:r w:rsidRPr="00F20EC5">
        <w:rPr>
          <w:sz w:val="16"/>
        </w:rPr>
        <w:t xml:space="preserve"> and Ellen Samuels </w:t>
      </w:r>
      <w:r w:rsidRPr="00F20EC5">
        <w:rPr>
          <w:rStyle w:val="StyleUnderline"/>
        </w:rPr>
        <w:t>work to “</w:t>
      </w:r>
      <w:proofErr w:type="spellStart"/>
      <w:r w:rsidRPr="00F20EC5">
        <w:rPr>
          <w:rStyle w:val="StyleUnderline"/>
        </w:rPr>
        <w:t>crip</w:t>
      </w:r>
      <w:proofErr w:type="spellEnd"/>
      <w:r w:rsidRPr="00F20EC5">
        <w:rPr>
          <w:rStyle w:val="StyleUnderline"/>
        </w:rPr>
        <w:t xml:space="preserve">” queer time to centralize disabled lives and disability temporality; lives that do not follow a normative lifespan; people who are not perceived as adults regardless of chronological age; whose material existence threatens the dominant temporal narrative arcs of perfectibility and progress; and those who, like Samuels, a disabled queer mother, desire to </w:t>
      </w:r>
      <w:proofErr w:type="spellStart"/>
      <w:r w:rsidRPr="00F20EC5">
        <w:rPr>
          <w:rStyle w:val="StyleUnderline"/>
        </w:rPr>
        <w:t>crip</w:t>
      </w:r>
      <w:proofErr w:type="spellEnd"/>
      <w:r w:rsidRPr="00F20EC5">
        <w:rPr>
          <w:rStyle w:val="StyleUnderline"/>
        </w:rPr>
        <w:t xml:space="preserve"> and queer rather than reject reproductive futurity entirely </w:t>
      </w:r>
      <w:r w:rsidRPr="00F20EC5">
        <w:rPr>
          <w:sz w:val="16"/>
        </w:rPr>
        <w:t xml:space="preserve">(Samuels 2011; </w:t>
      </w:r>
      <w:proofErr w:type="spellStart"/>
      <w:r w:rsidRPr="00F20EC5">
        <w:rPr>
          <w:sz w:val="16"/>
        </w:rPr>
        <w:t>Kafer</w:t>
      </w:r>
      <w:proofErr w:type="spellEnd"/>
      <w:r w:rsidRPr="00F20EC5">
        <w:rPr>
          <w:sz w:val="16"/>
        </w:rPr>
        <w:t xml:space="preserve"> 2013). Here, feminist, queered time becomes nonlinear, not marching on unabated toward a singular future, but instead multidirectional, plural, even circular, a lived time that “foregrounds the experiential, relational, and discursive aspects of temporal existence” (Browne 2014, 26).</w:t>
      </w:r>
    </w:p>
    <w:p w14:paraId="7A764A62" w14:textId="3DA883AE" w:rsidR="00B6284B" w:rsidRDefault="00C2536E" w:rsidP="00C2536E">
      <w:pPr>
        <w:pStyle w:val="Heading3"/>
      </w:pPr>
      <w:r>
        <w:t>AT: Expertise</w:t>
      </w:r>
    </w:p>
    <w:p w14:paraId="50244459" w14:textId="77777777" w:rsidR="00C2536E" w:rsidRDefault="00C2536E" w:rsidP="00C2536E">
      <w:pPr>
        <w:pStyle w:val="Heading4"/>
      </w:pPr>
      <w:r>
        <w:t xml:space="preserve">Their claim that they have ‘specific internal links/studies/experts’ is a reason they should lose. Their reliance on experts and specificity is rooted in </w:t>
      </w:r>
      <w:r w:rsidRPr="00787F5B">
        <w:rPr>
          <w:u w:val="single"/>
        </w:rPr>
        <w:t>ableist metrics</w:t>
      </w:r>
      <w:r>
        <w:t xml:space="preserve"> for what counts as ‘expertise’ </w:t>
      </w:r>
    </w:p>
    <w:p w14:paraId="1A5EF123" w14:textId="77777777" w:rsidR="00C2536E" w:rsidRDefault="00C2536E" w:rsidP="00C2536E">
      <w:pPr>
        <w:rPr>
          <w:rStyle w:val="Style13ptBold"/>
        </w:rPr>
      </w:pPr>
      <w:r>
        <w:rPr>
          <w:rStyle w:val="Style13ptBold"/>
        </w:rPr>
        <w:t>Taylor 18</w:t>
      </w:r>
    </w:p>
    <w:p w14:paraId="47558748" w14:textId="77777777" w:rsidR="00C2536E" w:rsidRPr="00B019CE" w:rsidRDefault="00C2536E" w:rsidP="00C2536E">
      <w:pPr>
        <w:rPr>
          <w:b/>
          <w:sz w:val="20"/>
          <w:szCs w:val="20"/>
        </w:rPr>
      </w:pPr>
      <w:r w:rsidRPr="00B019CE">
        <w:rPr>
          <w:rStyle w:val="Style13ptBold"/>
          <w:sz w:val="20"/>
          <w:szCs w:val="20"/>
        </w:rPr>
        <w:t>(Ashley Taylor, ASSISTANT PROFESSOR OF EDUCATIONAL STUDIES @ Colgate University, Ph.D. Syracuse University, Knowledge Citizens? Intellectual Disability and the Production of Social Meanings Within Educational Research, Harvard Educational Review Vol. 88 No. 1 Spring 2018, JKS)</w:t>
      </w:r>
    </w:p>
    <w:p w14:paraId="3733BE82" w14:textId="77777777" w:rsidR="00C2536E" w:rsidRPr="00FE1220" w:rsidRDefault="00C2536E" w:rsidP="00C2536E">
      <w:pPr>
        <w:rPr>
          <w:rStyle w:val="StyleUnderline"/>
        </w:rPr>
      </w:pPr>
      <w:r w:rsidRPr="00FE1220">
        <w:rPr>
          <w:sz w:val="16"/>
        </w:rPr>
        <w:t xml:space="preserve">Calling attention to Ashley’s status in relation to epistemic agency is different than highlighting her status in relation to academic expertise. Both the more general position of epistemic agent and the more specific position of epistemic expert bear directly on the process of educational research but require separate consideration. I define epistemic agency as a far more general category having to do with one’s status as an active contributor to knowledge making rather than a mere object of study. By contrast, </w:t>
      </w:r>
      <w:r w:rsidRPr="00FE1220">
        <w:rPr>
          <w:rStyle w:val="StyleUnderline"/>
        </w:rPr>
        <w:t>an academic expert is one who has the training, background, and methodological expertise to conduct and evaluate research on a particular subject. A necessary condition for becoming an academic expert is being regarded as an epistemic agent,</w:t>
      </w:r>
      <w:r w:rsidRPr="00FE1220">
        <w:rPr>
          <w:sz w:val="16"/>
        </w:rPr>
        <w:t xml:space="preserve"> but being regarded as an epistemic agent does not require special expertise. </w:t>
      </w:r>
      <w:r w:rsidRPr="00FE1220">
        <w:rPr>
          <w:rStyle w:val="Emphasis"/>
        </w:rPr>
        <w:t>Expertise is, by definition, an exclusionary concept</w:t>
      </w:r>
      <w:r w:rsidRPr="00FE1220">
        <w:rPr>
          <w:sz w:val="16"/>
        </w:rPr>
        <w:t xml:space="preserve">. </w:t>
      </w:r>
      <w:r w:rsidRPr="00FE1220">
        <w:rPr>
          <w:rStyle w:val="StyleUnderline"/>
        </w:rPr>
        <w:t>Membership in an expert community will always entail boundary making, such that it may be reasonable to exclude individuals labeled with intellectual disabilities from educational research and other knowledge-making practices because they lack sufficient educational training.</w:t>
      </w:r>
      <w:r w:rsidRPr="00FE1220">
        <w:rPr>
          <w:sz w:val="16"/>
        </w:rPr>
        <w:t xml:space="preserve"> In other words, a person may be justly excluded as a credible researcher because they lack expertise in a given field, and this is so regardless of a person’s perceived or assessed cognitive abilities</w:t>
      </w:r>
      <w:r w:rsidRPr="00FE1220">
        <w:rPr>
          <w:rStyle w:val="StyleUnderline"/>
        </w:rPr>
        <w:t>. The justifiability of such exclusion can be measured in terms of that individual’s level of education and qualifying degree, relevant methodological and analytic expertise, and knowledge of the particular area of research.</w:t>
      </w:r>
      <w:r w:rsidRPr="00FE1220">
        <w:rPr>
          <w:sz w:val="16"/>
        </w:rPr>
        <w:t xml:space="preserve"> Accordingly, for example, a person trained in forensic anthropology but not clinical psychology lacks the expertise sufficient to conduct research in clinical psychology. </w:t>
      </w:r>
      <w:r w:rsidRPr="00FE1220">
        <w:rPr>
          <w:rStyle w:val="Emphasis"/>
        </w:rPr>
        <w:t>The epistemological reliance on expertise is vitally important for research production</w:t>
      </w:r>
      <w:r w:rsidRPr="00FE1220">
        <w:rPr>
          <w:sz w:val="16"/>
        </w:rPr>
        <w:t xml:space="preserve"> (as well as, perhaps, democratic exercise): we simply cannot know everything for ourselves, and we depend on all sorts of professionals (including educational researchers) to guide our judgments. However, two qualifiers are relevant here. First, </w:t>
      </w:r>
      <w:r w:rsidRPr="00FE1220">
        <w:rPr>
          <w:rStyle w:val="StyleUnderline"/>
        </w:rPr>
        <w:t>the fairness of exceptions on the basis of expertise is based on an assumption of equal opportunity to become an expert in a given field</w:t>
      </w:r>
      <w:r w:rsidRPr="00FE1220">
        <w:rPr>
          <w:sz w:val="16"/>
        </w:rPr>
        <w:t xml:space="preserve"> (Anderson, 2007), </w:t>
      </w:r>
      <w:r w:rsidRPr="00FE1220">
        <w:rPr>
          <w:rStyle w:val="Emphasis"/>
        </w:rPr>
        <w:t>an assumption that is far from assured for many social groups and certainly for those labeled with disabilities</w:t>
      </w:r>
      <w:r w:rsidRPr="00FE1220">
        <w:rPr>
          <w:sz w:val="16"/>
        </w:rPr>
        <w:t xml:space="preserve"> (Boxall et al., 2004; Zhang et al., 2010).3 Second, </w:t>
      </w:r>
      <w:r w:rsidRPr="00FE1220">
        <w:rPr>
          <w:rStyle w:val="StyleUnderline"/>
        </w:rPr>
        <w:t>the reliance on experts can itself generate conditions of injustice in educational research when and because experts draw on knowledge gleaned from hermeneutical contexts that are unjust and when they are granted authority to speak for and about disabled people without eliciting their input</w:t>
      </w:r>
      <w:r w:rsidRPr="00FE1220">
        <w:rPr>
          <w:sz w:val="16"/>
        </w:rPr>
        <w:t xml:space="preserve">.4 Thus, while the relationship between epistemic agency and epistemic expertise is surely murky and complex for any social group, the relationship is uniquely fraught for people labeled with disabilities.5 This is because </w:t>
      </w:r>
      <w:r w:rsidRPr="00FE1220">
        <w:rPr>
          <w:rStyle w:val="StyleUnderline"/>
        </w:rPr>
        <w:t>medical, psychological, and educational experts have been the primary actors in maintaining the view of labeled people as biologically deficient</w:t>
      </w:r>
      <w:r w:rsidRPr="00FE1220">
        <w:rPr>
          <w:sz w:val="16"/>
        </w:rPr>
        <w:t xml:space="preserve"> (Connor &amp; Valle, 2015; Linton, 1998). </w:t>
      </w:r>
      <w:r w:rsidRPr="00FE1220">
        <w:rPr>
          <w:rStyle w:val="StyleUnderline"/>
        </w:rPr>
        <w:t xml:space="preserve">This is precisely why disability studies scholars call for greater epistemological diversity in research </w:t>
      </w:r>
      <w:r w:rsidRPr="00FE1220">
        <w:rPr>
          <w:sz w:val="16"/>
        </w:rPr>
        <w:t xml:space="preserve">on and about disabled people: they hope to upend the frequent harm done to disability communities that result from the professed objectivity of researchers outside those communities (Connor &amp; Valle, 2015; Gallagher, 2001; O’Donovan, 2010). These two qualifiers lead to the following conclusion: </w:t>
      </w:r>
      <w:r w:rsidRPr="00FE1220">
        <w:rPr>
          <w:rStyle w:val="StyleUnderline"/>
        </w:rPr>
        <w:t>the question of whether individuals labeled with intellectual disabilities can be formalized by educational researchers is perhaps not primarily a question of cognitive ability or disability but one of opportunity and power</w:t>
      </w:r>
      <w:r w:rsidRPr="00FE1220">
        <w:rPr>
          <w:sz w:val="16"/>
        </w:rPr>
        <w:t xml:space="preserve">. Whether equality of opportunity does or can be realized for individuals labeled with disabilities depends on learning opportunities within a field, the requirements of a particular field, the instruments utilized within that field, the level of accommodations that can be reasonably and productively provided, the roles and responsibilities afforded, as well as the particular needs and capabilities of the individuals in question. It is safe to say that </w:t>
      </w:r>
      <w:r w:rsidRPr="00FE1220">
        <w:rPr>
          <w:rStyle w:val="Emphasis"/>
        </w:rPr>
        <w:t>none of these conditions has been sufficiently explored in any field to warrant the conclusion that equality of opportunity has been realized.</w:t>
      </w:r>
      <w:r w:rsidRPr="00FE1220">
        <w:rPr>
          <w:sz w:val="16"/>
        </w:rPr>
        <w:t xml:space="preserve"> </w:t>
      </w:r>
      <w:r w:rsidRPr="00FE1220">
        <w:rPr>
          <w:rStyle w:val="Emphasis"/>
        </w:rPr>
        <w:t>What is clear is that people labeled with intellectual disabilities will almost certainly never become formalized researchers if their status as epistemic agents continues to be questioned</w:t>
      </w:r>
      <w:r w:rsidRPr="00FE1220">
        <w:rPr>
          <w:sz w:val="16"/>
        </w:rPr>
        <w:t xml:space="preserve"> and their incompetence presumed. What, then, are the impediments to individuals with intellectual disabilities’ active inclusion as epistemic agents in educational research production? </w:t>
      </w:r>
      <w:r w:rsidRPr="00FE1220">
        <w:rPr>
          <w:rStyle w:val="StyleUnderline"/>
        </w:rPr>
        <w:t>How and in what way does knowledge of these impediments—these epistemic injustices—suggest the need to challenge the ethical and epistemological dimensions of educational research?</w:t>
      </w:r>
    </w:p>
    <w:p w14:paraId="04D08FAB" w14:textId="77777777" w:rsidR="00C2536E" w:rsidRPr="00C2536E" w:rsidRDefault="00C2536E" w:rsidP="00C2536E"/>
    <w:p w14:paraId="69F72D69" w14:textId="77777777" w:rsidR="00B4664F" w:rsidRDefault="00B4664F" w:rsidP="00B4664F">
      <w:pPr>
        <w:pStyle w:val="Heading1"/>
      </w:pPr>
      <w:r>
        <w:t>Ableist K---Aff</w:t>
      </w:r>
    </w:p>
    <w:p w14:paraId="584E2FFB" w14:textId="77777777" w:rsidR="00F5688A" w:rsidRDefault="00F5688A" w:rsidP="00F5688A">
      <w:pPr>
        <w:pStyle w:val="Heading2"/>
      </w:pPr>
      <w:r>
        <w:t>Framework</w:t>
      </w:r>
    </w:p>
    <w:p w14:paraId="4A9398A2" w14:textId="63906E45" w:rsidR="00F5688A" w:rsidRDefault="00F5688A" w:rsidP="00F5688A">
      <w:pPr>
        <w:pStyle w:val="Heading3"/>
      </w:pPr>
      <w:r>
        <w:t>Pragmatism Good</w:t>
      </w:r>
    </w:p>
    <w:p w14:paraId="45EAA656" w14:textId="77777777" w:rsidR="00F5688A" w:rsidRPr="00D706BB" w:rsidRDefault="00F5688A" w:rsidP="00F5688A">
      <w:pPr>
        <w:pStyle w:val="Heading4"/>
      </w:pPr>
      <w:r w:rsidRPr="00D706BB">
        <w:t xml:space="preserve">Even if political liberalism currently excludes the disabled, discussing questions of implementation can revise it </w:t>
      </w:r>
    </w:p>
    <w:p w14:paraId="55FC19FE" w14:textId="77777777" w:rsidR="00F5688A" w:rsidRPr="003B1839" w:rsidRDefault="00F5688A" w:rsidP="00F5688A">
      <w:proofErr w:type="spellStart"/>
      <w:r w:rsidRPr="001D0337">
        <w:rPr>
          <w:rStyle w:val="Style13ptBold"/>
        </w:rPr>
        <w:t>Badano</w:t>
      </w:r>
      <w:proofErr w:type="spellEnd"/>
      <w:r w:rsidRPr="001D0337">
        <w:rPr>
          <w:rStyle w:val="Style13ptBold"/>
        </w:rPr>
        <w:t xml:space="preserve"> 13 </w:t>
      </w:r>
      <w:r w:rsidRPr="003B1839">
        <w:t>(Gabriele – PhD candidate at the Centre for Philosophy, Justice and Health at University College London – “Political liberalism and the justice claims of the disabled: a reconciliation,” Critical Review of International Social and Political Philosophy, April 2013, http://www.tandfonline.com/eprint/tHKkbrxhGYIWAxTcJrAW/full#.UxyV-PldX-4)</w:t>
      </w:r>
    </w:p>
    <w:p w14:paraId="437DFC91" w14:textId="77777777" w:rsidR="00F5688A" w:rsidRPr="00515715" w:rsidRDefault="00F5688A" w:rsidP="00F5688A">
      <w:pPr>
        <w:rPr>
          <w:sz w:val="12"/>
        </w:rPr>
      </w:pPr>
      <w:r w:rsidRPr="001D0337">
        <w:rPr>
          <w:sz w:val="16"/>
        </w:rPr>
        <w:t xml:space="preserve">I argue that any proposal </w:t>
      </w:r>
      <w:r w:rsidRPr="00F5688A">
        <w:rPr>
          <w:rStyle w:val="StyleUnderline"/>
          <w:highlight w:val="green"/>
        </w:rPr>
        <w:t>abandoning the language of political justice</w:t>
      </w:r>
      <w:r w:rsidRPr="00F5688A">
        <w:rPr>
          <w:rStyle w:val="StyleUnderline"/>
          <w:sz w:val="12"/>
          <w:highlight w:val="green"/>
        </w:rPr>
        <w:t xml:space="preserve"> </w:t>
      </w:r>
      <w:r w:rsidRPr="00F5688A">
        <w:rPr>
          <w:rStyle w:val="StyleUnderline"/>
          <w:highlight w:val="green"/>
        </w:rPr>
        <w:t>would not</w:t>
      </w:r>
      <w:r w:rsidRPr="001D0337">
        <w:rPr>
          <w:sz w:val="16"/>
        </w:rPr>
        <w:t xml:space="preserve"> seem to </w:t>
      </w:r>
      <w:r w:rsidRPr="00F5688A">
        <w:rPr>
          <w:rStyle w:val="StyleUnderline"/>
          <w:highlight w:val="green"/>
        </w:rPr>
        <w:t>do enough for</w:t>
      </w:r>
      <w:r w:rsidRPr="003B2B7D">
        <w:rPr>
          <w:rStyle w:val="StyleUnderline"/>
        </w:rPr>
        <w:t xml:space="preserve"> those </w:t>
      </w:r>
      <w:r w:rsidRPr="00F5688A">
        <w:rPr>
          <w:rStyle w:val="StyleUnderline"/>
          <w:highlight w:val="green"/>
        </w:rPr>
        <w:t>individuals with disabilities</w:t>
      </w:r>
      <w:r w:rsidRPr="003B2B7D">
        <w:rPr>
          <w:rStyle w:val="StyleUnderline"/>
        </w:rPr>
        <w:t xml:space="preserve"> </w:t>
      </w:r>
      <w:r w:rsidRPr="001D0337">
        <w:rPr>
          <w:sz w:val="16"/>
        </w:rPr>
        <w:t>who</w:t>
      </w:r>
      <w:r>
        <w:rPr>
          <w:sz w:val="12"/>
        </w:rPr>
        <w:t xml:space="preserve"> </w:t>
      </w:r>
      <w:r w:rsidRPr="001D0337">
        <w:rPr>
          <w:sz w:val="16"/>
        </w:rPr>
        <w:t>fall outside the basic idea of persons as depicted by Rawls. In fact, the</w:t>
      </w:r>
      <w:r>
        <w:rPr>
          <w:sz w:val="12"/>
        </w:rPr>
        <w:t xml:space="preserve"> </w:t>
      </w:r>
      <w:r w:rsidRPr="001D0337">
        <w:rPr>
          <w:sz w:val="16"/>
        </w:rPr>
        <w:t xml:space="preserve">intuitions supporting </w:t>
      </w:r>
      <w:r w:rsidRPr="003B2B7D">
        <w:rPr>
          <w:rStyle w:val="StyleUnderline"/>
        </w:rPr>
        <w:t>the idea that concepts like rights and opportunities are</w:t>
      </w:r>
      <w:r w:rsidRPr="00B87264">
        <w:rPr>
          <w:rStyle w:val="StyleUnderline"/>
          <w:sz w:val="12"/>
        </w:rPr>
        <w:t xml:space="preserve"> </w:t>
      </w:r>
      <w:r w:rsidRPr="003B2B7D">
        <w:rPr>
          <w:rStyle w:val="StyleUnderline"/>
        </w:rPr>
        <w:t>indispensable are very strong.</w:t>
      </w:r>
      <w:r w:rsidRPr="00B87264">
        <w:rPr>
          <w:sz w:val="16"/>
        </w:rPr>
        <w:t>11 Let us go back to the examples of individuals falling</w:t>
      </w:r>
      <w:r w:rsidRPr="001D0337">
        <w:rPr>
          <w:sz w:val="16"/>
        </w:rPr>
        <w:t xml:space="preserve"> outside Rawls’s idea of persons because their disabilities prevent them from being a net beneﬁt to social cooperation. </w:t>
      </w:r>
      <w:r w:rsidRPr="003B2B7D">
        <w:rPr>
          <w:rStyle w:val="StyleUnderline"/>
        </w:rPr>
        <w:t>They are</w:t>
      </w:r>
      <w:r>
        <w:rPr>
          <w:rStyle w:val="StyleUnderline"/>
          <w:sz w:val="12"/>
        </w:rPr>
        <w:t xml:space="preserve"> </w:t>
      </w:r>
      <w:r w:rsidRPr="00F5688A">
        <w:rPr>
          <w:rStyle w:val="StyleUnderline"/>
          <w:highlight w:val="green"/>
        </w:rPr>
        <w:t>individuals</w:t>
      </w:r>
      <w:r w:rsidRPr="001D0337">
        <w:rPr>
          <w:sz w:val="16"/>
        </w:rPr>
        <w:t xml:space="preserve"> who need multiple </w:t>
      </w:r>
      <w:proofErr w:type="spellStart"/>
      <w:r w:rsidRPr="001D0337">
        <w:rPr>
          <w:sz w:val="16"/>
        </w:rPr>
        <w:t>carers</w:t>
      </w:r>
      <w:proofErr w:type="spellEnd"/>
      <w:r w:rsidRPr="001D0337">
        <w:rPr>
          <w:sz w:val="16"/>
        </w:rPr>
        <w:t xml:space="preserve"> to work, or </w:t>
      </w:r>
      <w:r w:rsidRPr="00F5688A">
        <w:rPr>
          <w:rStyle w:val="StyleUnderline"/>
          <w:highlight w:val="green"/>
        </w:rPr>
        <w:t>whose disabilities prevent</w:t>
      </w:r>
      <w:r w:rsidRPr="00F5688A">
        <w:rPr>
          <w:rStyle w:val="StyleUnderline"/>
          <w:sz w:val="12"/>
          <w:highlight w:val="green"/>
        </w:rPr>
        <w:t xml:space="preserve"> </w:t>
      </w:r>
      <w:r w:rsidRPr="00F5688A">
        <w:rPr>
          <w:rStyle w:val="StyleUnderline"/>
          <w:highlight w:val="green"/>
        </w:rPr>
        <w:t>them from providing a beneﬁt to social cooperation</w:t>
      </w:r>
      <w:r w:rsidRPr="001D0337">
        <w:rPr>
          <w:sz w:val="16"/>
        </w:rPr>
        <w:t xml:space="preserve"> that is large enough.</w:t>
      </w:r>
      <w:r>
        <w:rPr>
          <w:sz w:val="12"/>
        </w:rPr>
        <w:t xml:space="preserve"> </w:t>
      </w:r>
      <w:r w:rsidRPr="001D0337">
        <w:rPr>
          <w:sz w:val="16"/>
        </w:rPr>
        <w:t>To put the point more sharply, it is worth noticing that the disabilities in</w:t>
      </w:r>
      <w:r>
        <w:rPr>
          <w:sz w:val="12"/>
        </w:rPr>
        <w:t xml:space="preserve"> </w:t>
      </w:r>
      <w:r w:rsidRPr="001D0337">
        <w:rPr>
          <w:sz w:val="16"/>
        </w:rPr>
        <w:t>question are compatible with being in full possession of one’s logical and</w:t>
      </w:r>
      <w:r>
        <w:rPr>
          <w:sz w:val="12"/>
        </w:rPr>
        <w:t xml:space="preserve"> </w:t>
      </w:r>
      <w:r w:rsidRPr="001D0337">
        <w:rPr>
          <w:sz w:val="16"/>
        </w:rPr>
        <w:t xml:space="preserve">moral powers. Now, </w:t>
      </w:r>
      <w:r w:rsidRPr="00F5688A">
        <w:rPr>
          <w:rStyle w:val="Emphasis"/>
          <w:highlight w:val="green"/>
        </w:rPr>
        <w:t>should we accept</w:t>
      </w:r>
      <w:r w:rsidRPr="003B2B7D">
        <w:rPr>
          <w:rStyle w:val="Emphasis"/>
        </w:rPr>
        <w:t xml:space="preserve"> that </w:t>
      </w:r>
      <w:r w:rsidRPr="00F5688A">
        <w:rPr>
          <w:rStyle w:val="Emphasis"/>
          <w:highlight w:val="green"/>
        </w:rPr>
        <w:t>those individuals ought to be</w:t>
      </w:r>
      <w:r w:rsidRPr="00F5688A">
        <w:rPr>
          <w:rStyle w:val="Emphasis"/>
          <w:sz w:val="12"/>
          <w:highlight w:val="green"/>
        </w:rPr>
        <w:t xml:space="preserve"> </w:t>
      </w:r>
      <w:r w:rsidRPr="00F5688A">
        <w:rPr>
          <w:rStyle w:val="Emphasis"/>
          <w:highlight w:val="green"/>
        </w:rPr>
        <w:t>given no rights</w:t>
      </w:r>
      <w:r w:rsidRPr="003B2B7D">
        <w:rPr>
          <w:rStyle w:val="Emphasis"/>
        </w:rPr>
        <w:t xml:space="preserve"> or opportunities?</w:t>
      </w:r>
      <w:r w:rsidRPr="001D0337">
        <w:rPr>
          <w:sz w:val="16"/>
        </w:rPr>
        <w:t xml:space="preserve"> An afﬁrmative answer would strike us as</w:t>
      </w:r>
      <w:r>
        <w:rPr>
          <w:sz w:val="12"/>
        </w:rPr>
        <w:t xml:space="preserve"> </w:t>
      </w:r>
      <w:r w:rsidRPr="001D0337">
        <w:rPr>
          <w:sz w:val="16"/>
        </w:rPr>
        <w:t xml:space="preserve">implausible, and for a good reason. In </w:t>
      </w:r>
      <w:r w:rsidRPr="003B2B7D">
        <w:rPr>
          <w:rStyle w:val="StyleUnderline"/>
        </w:rPr>
        <w:t>a liberal society, having one’s rights,</w:t>
      </w:r>
      <w:r>
        <w:rPr>
          <w:rStyle w:val="StyleUnderline"/>
          <w:sz w:val="12"/>
        </w:rPr>
        <w:t xml:space="preserve"> </w:t>
      </w:r>
      <w:r w:rsidRPr="003B2B7D">
        <w:rPr>
          <w:rStyle w:val="StyleUnderline"/>
        </w:rPr>
        <w:t xml:space="preserve">opportunities and </w:t>
      </w:r>
      <w:r w:rsidRPr="001D0337">
        <w:rPr>
          <w:sz w:val="16"/>
        </w:rPr>
        <w:t xml:space="preserve">basic distributive </w:t>
      </w:r>
      <w:r w:rsidRPr="003B2B7D">
        <w:rPr>
          <w:rStyle w:val="StyleUnderline"/>
        </w:rPr>
        <w:t>entitlements acknowledged is one and</w:t>
      </w:r>
      <w:r>
        <w:rPr>
          <w:rStyle w:val="StyleUnderline"/>
          <w:sz w:val="12"/>
        </w:rPr>
        <w:t xml:space="preserve"> </w:t>
      </w:r>
      <w:r w:rsidRPr="003B2B7D">
        <w:rPr>
          <w:rStyle w:val="StyleUnderline"/>
        </w:rPr>
        <w:t>the same as being recognized as an equal.</w:t>
      </w:r>
      <w:r w:rsidRPr="001D0337">
        <w:rPr>
          <w:sz w:val="16"/>
        </w:rPr>
        <w:t xml:space="preserve"> And what is missing from Rawls’s political liberalism is precisely the idea that falling below a threshold</w:t>
      </w:r>
      <w:r>
        <w:rPr>
          <w:sz w:val="12"/>
        </w:rPr>
        <w:t xml:space="preserve"> </w:t>
      </w:r>
      <w:r w:rsidRPr="001D0337">
        <w:rPr>
          <w:sz w:val="16"/>
        </w:rPr>
        <w:t>of full cooperation should not be enough to prevent the disabled from</w:t>
      </w:r>
      <w:r>
        <w:rPr>
          <w:sz w:val="12"/>
        </w:rPr>
        <w:t xml:space="preserve"> </w:t>
      </w:r>
      <w:r w:rsidRPr="001D0337">
        <w:rPr>
          <w:sz w:val="16"/>
        </w:rPr>
        <w:t>being regarded as persons on an equal footing with anyone else.</w:t>
      </w:r>
      <w:r>
        <w:rPr>
          <w:sz w:val="12"/>
        </w:rPr>
        <w:t xml:space="preserve"> </w:t>
      </w:r>
      <w:r w:rsidRPr="001D0337">
        <w:rPr>
          <w:sz w:val="16"/>
        </w:rPr>
        <w:t xml:space="preserve">In sum, </w:t>
      </w:r>
      <w:r w:rsidRPr="003B2B7D">
        <w:rPr>
          <w:rStyle w:val="StyleUnderline"/>
        </w:rPr>
        <w:t>Rawls’s political liberalism is not amenable to any extension</w:t>
      </w:r>
      <w:r>
        <w:rPr>
          <w:rStyle w:val="StyleUnderline"/>
          <w:sz w:val="12"/>
        </w:rPr>
        <w:t xml:space="preserve"> </w:t>
      </w:r>
      <w:r w:rsidRPr="003B2B7D">
        <w:rPr>
          <w:rStyle w:val="StyleUnderline"/>
        </w:rPr>
        <w:t>that,</w:t>
      </w:r>
      <w:r w:rsidRPr="001D0337">
        <w:rPr>
          <w:sz w:val="16"/>
        </w:rPr>
        <w:t xml:space="preserve"> keeping the basic ideas of society and persons intact, </w:t>
      </w:r>
      <w:r w:rsidRPr="003B2B7D">
        <w:rPr>
          <w:rStyle w:val="StyleUnderline"/>
        </w:rPr>
        <w:t>is able to include</w:t>
      </w:r>
      <w:r>
        <w:rPr>
          <w:rStyle w:val="StyleUnderline"/>
          <w:sz w:val="12"/>
        </w:rPr>
        <w:t xml:space="preserve"> </w:t>
      </w:r>
      <w:r w:rsidRPr="003B2B7D">
        <w:rPr>
          <w:rStyle w:val="StyleUnderline"/>
        </w:rPr>
        <w:t xml:space="preserve">a concern with the status of individuals with disabilities. </w:t>
      </w:r>
      <w:r w:rsidRPr="001D0337">
        <w:rPr>
          <w:sz w:val="16"/>
        </w:rPr>
        <w:t>In addition, the</w:t>
      </w:r>
      <w:r>
        <w:rPr>
          <w:sz w:val="12"/>
        </w:rPr>
        <w:t xml:space="preserve"> </w:t>
      </w:r>
      <w:r w:rsidRPr="001D0337">
        <w:rPr>
          <w:sz w:val="16"/>
        </w:rPr>
        <w:t>proposal that the interests of the disabled are not for public reason to</w:t>
      </w:r>
      <w:r>
        <w:rPr>
          <w:sz w:val="12"/>
        </w:rPr>
        <w:t xml:space="preserve"> </w:t>
      </w:r>
      <w:r w:rsidRPr="001D0337">
        <w:rPr>
          <w:sz w:val="16"/>
        </w:rPr>
        <w:t xml:space="preserve">protect is not satisfactory. </w:t>
      </w:r>
      <w:r w:rsidRPr="003B2B7D">
        <w:rPr>
          <w:rStyle w:val="StyleUnderline"/>
        </w:rPr>
        <w:t xml:space="preserve">Consequently, a </w:t>
      </w:r>
      <w:r w:rsidRPr="001D0337">
        <w:rPr>
          <w:sz w:val="16"/>
        </w:rPr>
        <w:t xml:space="preserve">substantial </w:t>
      </w:r>
      <w:r w:rsidRPr="00F5688A">
        <w:rPr>
          <w:rStyle w:val="Emphasis"/>
          <w:highlight w:val="green"/>
        </w:rPr>
        <w:t>revision is the only</w:t>
      </w:r>
      <w:r w:rsidRPr="00F5688A">
        <w:rPr>
          <w:rStyle w:val="Emphasis"/>
          <w:sz w:val="12"/>
          <w:highlight w:val="green"/>
        </w:rPr>
        <w:t xml:space="preserve"> </w:t>
      </w:r>
      <w:r w:rsidRPr="00F5688A">
        <w:rPr>
          <w:rStyle w:val="Emphasis"/>
          <w:highlight w:val="green"/>
        </w:rPr>
        <w:t>way to reconcile political liberalism with</w:t>
      </w:r>
      <w:r w:rsidRPr="001D0337">
        <w:rPr>
          <w:sz w:val="16"/>
        </w:rPr>
        <w:t xml:space="preserve"> our intuitions concerning </w:t>
      </w:r>
      <w:r w:rsidRPr="00F5688A">
        <w:rPr>
          <w:rStyle w:val="Emphasis"/>
          <w:highlight w:val="green"/>
        </w:rPr>
        <w:t>what is</w:t>
      </w:r>
      <w:r w:rsidRPr="00F5688A">
        <w:rPr>
          <w:rStyle w:val="Emphasis"/>
          <w:sz w:val="12"/>
          <w:highlight w:val="green"/>
        </w:rPr>
        <w:t xml:space="preserve"> </w:t>
      </w:r>
      <w:r w:rsidRPr="00F5688A">
        <w:rPr>
          <w:rStyle w:val="Emphasis"/>
          <w:highlight w:val="green"/>
        </w:rPr>
        <w:t>due to the disabled</w:t>
      </w:r>
      <w:r w:rsidRPr="003B2B7D">
        <w:rPr>
          <w:rStyle w:val="Emphasis"/>
        </w:rPr>
        <w:t>.</w:t>
      </w:r>
      <w:r>
        <w:rPr>
          <w:rStyle w:val="Emphasis"/>
          <w:sz w:val="12"/>
        </w:rPr>
        <w:t xml:space="preserve"> </w:t>
      </w:r>
      <w:r w:rsidRPr="001D0337">
        <w:rPr>
          <w:sz w:val="16"/>
        </w:rPr>
        <w:t xml:space="preserve">5. Revising political liberalism I: beyond Hartley’s </w:t>
      </w:r>
      <w:proofErr w:type="spellStart"/>
      <w:r w:rsidRPr="001D0337">
        <w:rPr>
          <w:sz w:val="16"/>
        </w:rPr>
        <w:t>contractualism</w:t>
      </w:r>
      <w:proofErr w:type="spellEnd"/>
      <w:r>
        <w:rPr>
          <w:sz w:val="12"/>
        </w:rPr>
        <w:t xml:space="preserve"> </w:t>
      </w:r>
      <w:r w:rsidRPr="001D0337">
        <w:rPr>
          <w:sz w:val="16"/>
        </w:rPr>
        <w:t>The aim of this section and the next is to propose a substantial revision of</w:t>
      </w:r>
      <w:r>
        <w:rPr>
          <w:sz w:val="12"/>
        </w:rPr>
        <w:t xml:space="preserve"> </w:t>
      </w:r>
      <w:r w:rsidRPr="001D0337">
        <w:rPr>
          <w:sz w:val="16"/>
        </w:rPr>
        <w:t>Rawls’s theory that accommodates the justice claims of the disabled while</w:t>
      </w:r>
      <w:r>
        <w:rPr>
          <w:sz w:val="12"/>
        </w:rPr>
        <w:t xml:space="preserve"> </w:t>
      </w:r>
      <w:r w:rsidRPr="001D0337">
        <w:rPr>
          <w:sz w:val="16"/>
        </w:rPr>
        <w:t xml:space="preserve">upholding the project of political liberalism. </w:t>
      </w:r>
      <w:r w:rsidRPr="003B2B7D">
        <w:rPr>
          <w:rStyle w:val="StyleUnderline"/>
        </w:rPr>
        <w:t>A question that needs to be</w:t>
      </w:r>
      <w:r>
        <w:rPr>
          <w:rStyle w:val="StyleUnderline"/>
          <w:sz w:val="12"/>
        </w:rPr>
        <w:t xml:space="preserve"> </w:t>
      </w:r>
      <w:r w:rsidRPr="003B2B7D">
        <w:rPr>
          <w:rStyle w:val="StyleUnderline"/>
        </w:rPr>
        <w:t>answered</w:t>
      </w:r>
      <w:r w:rsidRPr="001D0337">
        <w:rPr>
          <w:sz w:val="16"/>
        </w:rPr>
        <w:t xml:space="preserve"> at this point </w:t>
      </w:r>
      <w:r w:rsidRPr="003B2B7D">
        <w:rPr>
          <w:rStyle w:val="StyleUnderline"/>
        </w:rPr>
        <w:t xml:space="preserve">is: </w:t>
      </w:r>
      <w:r w:rsidRPr="003B2B7D">
        <w:rPr>
          <w:rStyle w:val="Emphasis"/>
        </w:rPr>
        <w:t>why should we uphold</w:t>
      </w:r>
      <w:r w:rsidRPr="00B87264">
        <w:rPr>
          <w:sz w:val="16"/>
        </w:rPr>
        <w:t xml:space="preserve"> the project of </w:t>
      </w:r>
      <w:r w:rsidRPr="003B2B7D">
        <w:rPr>
          <w:rStyle w:val="Emphasis"/>
        </w:rPr>
        <w:t>political</w:t>
      </w:r>
      <w:r w:rsidRPr="00B87264">
        <w:rPr>
          <w:rStyle w:val="Emphasis"/>
          <w:sz w:val="12"/>
        </w:rPr>
        <w:t xml:space="preserve"> </w:t>
      </w:r>
      <w:r w:rsidRPr="003B2B7D">
        <w:rPr>
          <w:rStyle w:val="Emphasis"/>
        </w:rPr>
        <w:t>liberalism, rather than endorsing a different model</w:t>
      </w:r>
      <w:r w:rsidRPr="003B2B7D">
        <w:rPr>
          <w:rStyle w:val="StyleUnderline"/>
        </w:rPr>
        <w:t xml:space="preserve"> that more neatly ﬁts with</w:t>
      </w:r>
      <w:r w:rsidRPr="00B87264">
        <w:rPr>
          <w:rStyle w:val="StyleUnderline"/>
          <w:sz w:val="12"/>
        </w:rPr>
        <w:t xml:space="preserve"> </w:t>
      </w:r>
      <w:r w:rsidRPr="003B2B7D">
        <w:rPr>
          <w:rStyle w:val="StyleUnderline"/>
        </w:rPr>
        <w:t>our</w:t>
      </w:r>
      <w:r w:rsidRPr="001D0337">
        <w:rPr>
          <w:sz w:val="16"/>
        </w:rPr>
        <w:t xml:space="preserve"> intuitions concerning </w:t>
      </w:r>
      <w:r w:rsidRPr="003B2B7D">
        <w:rPr>
          <w:rStyle w:val="StyleUnderline"/>
        </w:rPr>
        <w:t>what is due to the disabled</w:t>
      </w:r>
      <w:r w:rsidRPr="003B2B7D">
        <w:rPr>
          <w:rStyle w:val="Emphasis"/>
        </w:rPr>
        <w:t>?</w:t>
      </w:r>
      <w:r w:rsidRPr="001D0337">
        <w:rPr>
          <w:sz w:val="16"/>
        </w:rPr>
        <w:t xml:space="preserve"> First, the general</w:t>
      </w:r>
      <w:r>
        <w:rPr>
          <w:sz w:val="12"/>
        </w:rPr>
        <w:t xml:space="preserve"> </w:t>
      </w:r>
      <w:r w:rsidRPr="001D0337">
        <w:rPr>
          <w:sz w:val="16"/>
        </w:rPr>
        <w:t xml:space="preserve">project of </w:t>
      </w:r>
      <w:r w:rsidRPr="00F5688A">
        <w:rPr>
          <w:rStyle w:val="StyleUnderline"/>
          <w:highlight w:val="green"/>
        </w:rPr>
        <w:t>political liberalism is compelling</w:t>
      </w:r>
      <w:r w:rsidRPr="003B2B7D">
        <w:rPr>
          <w:rStyle w:val="StyleUnderline"/>
        </w:rPr>
        <w:t>.</w:t>
      </w:r>
      <w:r w:rsidRPr="001D0337">
        <w:rPr>
          <w:sz w:val="16"/>
        </w:rPr>
        <w:t xml:space="preserve"> Rawls’s political liberalism</w:t>
      </w:r>
      <w:r>
        <w:rPr>
          <w:sz w:val="12"/>
        </w:rPr>
        <w:t xml:space="preserve"> </w:t>
      </w:r>
      <w:r w:rsidRPr="001D0337">
        <w:rPr>
          <w:sz w:val="16"/>
        </w:rPr>
        <w:t>aims to identify a common ground of political ideas that can work as the</w:t>
      </w:r>
      <w:r>
        <w:rPr>
          <w:sz w:val="12"/>
        </w:rPr>
        <w:t xml:space="preserve"> </w:t>
      </w:r>
      <w:r w:rsidRPr="001D0337">
        <w:rPr>
          <w:sz w:val="16"/>
        </w:rPr>
        <w:t xml:space="preserve">basis on which the most important political decisions should be made. </w:t>
      </w:r>
      <w:r w:rsidRPr="003B2B7D">
        <w:rPr>
          <w:rStyle w:val="StyleUnderline"/>
        </w:rPr>
        <w:t>This</w:t>
      </w:r>
      <w:r>
        <w:rPr>
          <w:rStyle w:val="StyleUnderline"/>
          <w:sz w:val="12"/>
        </w:rPr>
        <w:t xml:space="preserve"> </w:t>
      </w:r>
      <w:r w:rsidRPr="003B2B7D">
        <w:rPr>
          <w:rStyle w:val="StyleUnderline"/>
        </w:rPr>
        <w:t>project is of the greatest importance because</w:t>
      </w:r>
      <w:r w:rsidRPr="001D0337">
        <w:rPr>
          <w:sz w:val="16"/>
        </w:rPr>
        <w:t xml:space="preserve">, if successful, </w:t>
      </w:r>
      <w:r w:rsidRPr="00F5688A">
        <w:rPr>
          <w:rStyle w:val="StyleUnderline"/>
          <w:highlight w:val="green"/>
        </w:rPr>
        <w:t>it creates legitimacy by building institutions on the basis of concepts</w:t>
      </w:r>
      <w:r w:rsidRPr="003B2B7D">
        <w:rPr>
          <w:rStyle w:val="StyleUnderline"/>
        </w:rPr>
        <w:t xml:space="preserve"> that are </w:t>
      </w:r>
      <w:r w:rsidRPr="00F5688A">
        <w:rPr>
          <w:rStyle w:val="StyleUnderline"/>
          <w:highlight w:val="green"/>
        </w:rPr>
        <w:t>acceptable</w:t>
      </w:r>
      <w:r w:rsidRPr="00F5688A">
        <w:rPr>
          <w:rStyle w:val="StyleUnderline"/>
          <w:sz w:val="12"/>
          <w:highlight w:val="green"/>
        </w:rPr>
        <w:t xml:space="preserve"> </w:t>
      </w:r>
      <w:r w:rsidRPr="00F5688A">
        <w:rPr>
          <w:rStyle w:val="StyleUnderline"/>
          <w:highlight w:val="green"/>
        </w:rPr>
        <w:t>to each</w:t>
      </w:r>
      <w:r w:rsidRPr="001D0337">
        <w:rPr>
          <w:sz w:val="16"/>
        </w:rPr>
        <w:t xml:space="preserve"> reasonable </w:t>
      </w:r>
      <w:r w:rsidRPr="00F5688A">
        <w:rPr>
          <w:rStyle w:val="StyleUnderline"/>
          <w:highlight w:val="green"/>
        </w:rPr>
        <w:t>individual</w:t>
      </w:r>
      <w:r w:rsidRPr="003B2B7D">
        <w:rPr>
          <w:rStyle w:val="StyleUnderline"/>
        </w:rPr>
        <w:t xml:space="preserve">. </w:t>
      </w:r>
      <w:r w:rsidRPr="001D0337">
        <w:rPr>
          <w:sz w:val="16"/>
        </w:rPr>
        <w:t>Moreover, it promotes stability in societies</w:t>
      </w:r>
      <w:r>
        <w:rPr>
          <w:sz w:val="12"/>
        </w:rPr>
        <w:t xml:space="preserve"> </w:t>
      </w:r>
      <w:r w:rsidRPr="001D0337">
        <w:rPr>
          <w:sz w:val="16"/>
        </w:rPr>
        <w:t>that are characterized by deep pluralism.</w:t>
      </w:r>
      <w:r>
        <w:rPr>
          <w:sz w:val="12"/>
        </w:rPr>
        <w:t xml:space="preserve"> </w:t>
      </w:r>
      <w:r w:rsidRPr="001D0337">
        <w:rPr>
          <w:sz w:val="16"/>
        </w:rPr>
        <w:t xml:space="preserve">Second, </w:t>
      </w:r>
      <w:r w:rsidRPr="00F5688A">
        <w:rPr>
          <w:rStyle w:val="StyleUnderline"/>
          <w:highlight w:val="green"/>
        </w:rPr>
        <w:t>despite Rawls’s failure to take</w:t>
      </w:r>
      <w:r w:rsidRPr="003B2B7D">
        <w:rPr>
          <w:rStyle w:val="StyleUnderline"/>
        </w:rPr>
        <w:t xml:space="preserve"> the interests of </w:t>
      </w:r>
      <w:r w:rsidRPr="00F5688A">
        <w:rPr>
          <w:rStyle w:val="StyleUnderline"/>
          <w:highlight w:val="green"/>
        </w:rPr>
        <w:t>the disabled into</w:t>
      </w:r>
      <w:r w:rsidRPr="00F5688A">
        <w:rPr>
          <w:rStyle w:val="StyleUnderline"/>
          <w:sz w:val="12"/>
          <w:highlight w:val="green"/>
        </w:rPr>
        <w:t xml:space="preserve"> </w:t>
      </w:r>
      <w:r w:rsidRPr="00F5688A">
        <w:rPr>
          <w:rStyle w:val="StyleUnderline"/>
          <w:highlight w:val="green"/>
        </w:rPr>
        <w:t>consideration,</w:t>
      </w:r>
      <w:r w:rsidRPr="00F5688A">
        <w:rPr>
          <w:sz w:val="16"/>
          <w:highlight w:val="green"/>
        </w:rPr>
        <w:t xml:space="preserve"> </w:t>
      </w:r>
      <w:r w:rsidRPr="00F5688A">
        <w:rPr>
          <w:rStyle w:val="Emphasis"/>
          <w:highlight w:val="green"/>
        </w:rPr>
        <w:t>political liberalism is well suited to support the justice claims</w:t>
      </w:r>
      <w:r w:rsidRPr="00F5688A">
        <w:rPr>
          <w:rStyle w:val="Emphasis"/>
          <w:sz w:val="12"/>
          <w:highlight w:val="green"/>
        </w:rPr>
        <w:t xml:space="preserve"> </w:t>
      </w:r>
      <w:r w:rsidRPr="00F5688A">
        <w:rPr>
          <w:rStyle w:val="Emphasis"/>
          <w:highlight w:val="green"/>
        </w:rPr>
        <w:t>of individuals with disabilities</w:t>
      </w:r>
      <w:r w:rsidRPr="003B2B7D">
        <w:rPr>
          <w:rStyle w:val="Emphasis"/>
        </w:rPr>
        <w:t xml:space="preserve">. </w:t>
      </w:r>
      <w:r w:rsidRPr="001D0337">
        <w:rPr>
          <w:sz w:val="16"/>
        </w:rPr>
        <w:t xml:space="preserve">This is because </w:t>
      </w:r>
      <w:r w:rsidRPr="003B2B7D">
        <w:rPr>
          <w:rStyle w:val="StyleUnderline"/>
        </w:rPr>
        <w:t>the idea that the disabled</w:t>
      </w:r>
      <w:r w:rsidRPr="00B87264">
        <w:rPr>
          <w:rStyle w:val="StyleUnderline"/>
          <w:sz w:val="12"/>
        </w:rPr>
        <w:t xml:space="preserve"> </w:t>
      </w:r>
      <w:r w:rsidRPr="003B2B7D">
        <w:rPr>
          <w:rStyle w:val="StyleUnderline"/>
        </w:rPr>
        <w:t>are citizens who deserve our respect is part of the common culture</w:t>
      </w:r>
      <w:r w:rsidRPr="00B87264">
        <w:rPr>
          <w:sz w:val="16"/>
        </w:rPr>
        <w:t xml:space="preserve"> of our</w:t>
      </w:r>
      <w:r w:rsidRPr="00B87264">
        <w:rPr>
          <w:sz w:val="12"/>
        </w:rPr>
        <w:t xml:space="preserve"> </w:t>
      </w:r>
      <w:r w:rsidRPr="00B87264">
        <w:rPr>
          <w:sz w:val="16"/>
        </w:rPr>
        <w:t>societies. In other words, there is an overlapping</w:t>
      </w:r>
      <w:r w:rsidRPr="001D0337">
        <w:rPr>
          <w:sz w:val="16"/>
        </w:rPr>
        <w:t xml:space="preserve"> consensus on the idea that</w:t>
      </w:r>
      <w:r>
        <w:rPr>
          <w:sz w:val="12"/>
        </w:rPr>
        <w:t xml:space="preserve"> </w:t>
      </w:r>
      <w:r w:rsidRPr="001D0337">
        <w:rPr>
          <w:sz w:val="16"/>
        </w:rPr>
        <w:t>rights, opportunities and distributive shares must be granted to individuals</w:t>
      </w:r>
      <w:r>
        <w:rPr>
          <w:sz w:val="12"/>
        </w:rPr>
        <w:t xml:space="preserve"> </w:t>
      </w:r>
      <w:r w:rsidRPr="001D0337">
        <w:rPr>
          <w:sz w:val="16"/>
        </w:rPr>
        <w:t>who are not fully cooperating members of society, including those who fall</w:t>
      </w:r>
      <w:r>
        <w:rPr>
          <w:sz w:val="12"/>
        </w:rPr>
        <w:t xml:space="preserve"> </w:t>
      </w:r>
      <w:r w:rsidRPr="001D0337">
        <w:rPr>
          <w:sz w:val="16"/>
        </w:rPr>
        <w:t xml:space="preserve">below full moral powers. It is widely believed that </w:t>
      </w:r>
      <w:r w:rsidRPr="00F5688A">
        <w:rPr>
          <w:rStyle w:val="StyleUnderline"/>
          <w:highlight w:val="green"/>
        </w:rPr>
        <w:t>those with</w:t>
      </w:r>
      <w:r w:rsidRPr="003B2B7D">
        <w:rPr>
          <w:rStyle w:val="StyleUnderline"/>
        </w:rPr>
        <w:t xml:space="preserve"> physical </w:t>
      </w:r>
      <w:r w:rsidRPr="00F5688A">
        <w:rPr>
          <w:rStyle w:val="StyleUnderline"/>
          <w:highlight w:val="green"/>
        </w:rPr>
        <w:t>disabilities should have the same rights as</w:t>
      </w:r>
      <w:r w:rsidRPr="003B2B7D">
        <w:rPr>
          <w:rStyle w:val="StyleUnderline"/>
        </w:rPr>
        <w:t xml:space="preserve"> their </w:t>
      </w:r>
      <w:r w:rsidRPr="00F5688A">
        <w:rPr>
          <w:rStyle w:val="StyleUnderline"/>
          <w:highlight w:val="green"/>
        </w:rPr>
        <w:t>fellow citizens, live in a social</w:t>
      </w:r>
      <w:r w:rsidRPr="00F5688A">
        <w:rPr>
          <w:rStyle w:val="StyleUnderline"/>
          <w:sz w:val="12"/>
          <w:highlight w:val="green"/>
        </w:rPr>
        <w:t xml:space="preserve"> </w:t>
      </w:r>
      <w:r w:rsidRPr="00F5688A">
        <w:rPr>
          <w:rStyle w:val="StyleUnderline"/>
          <w:highlight w:val="green"/>
        </w:rPr>
        <w:t>environment that does not</w:t>
      </w:r>
      <w:r w:rsidRPr="001D0337">
        <w:rPr>
          <w:sz w:val="16"/>
        </w:rPr>
        <w:t xml:space="preserve"> excessively </w:t>
      </w:r>
      <w:r w:rsidRPr="00F5688A">
        <w:rPr>
          <w:rStyle w:val="StyleUnderline"/>
          <w:highlight w:val="green"/>
        </w:rPr>
        <w:t>limit their opportunities and receive</w:t>
      </w:r>
      <w:r w:rsidRPr="00F5688A">
        <w:rPr>
          <w:rStyle w:val="StyleUnderline"/>
          <w:sz w:val="12"/>
          <w:highlight w:val="green"/>
        </w:rPr>
        <w:t xml:space="preserve"> </w:t>
      </w:r>
      <w:r w:rsidRPr="00F5688A">
        <w:rPr>
          <w:rStyle w:val="StyleUnderline"/>
          <w:highlight w:val="green"/>
        </w:rPr>
        <w:t>beneﬁts that</w:t>
      </w:r>
      <w:r w:rsidRPr="003B2B7D">
        <w:rPr>
          <w:rStyle w:val="StyleUnderline"/>
        </w:rPr>
        <w:t xml:space="preserve"> help </w:t>
      </w:r>
      <w:r w:rsidRPr="00F5688A">
        <w:rPr>
          <w:rStyle w:val="StyleUnderline"/>
          <w:highlight w:val="green"/>
        </w:rPr>
        <w:t>meet their</w:t>
      </w:r>
      <w:r w:rsidRPr="001D0337">
        <w:rPr>
          <w:sz w:val="16"/>
        </w:rPr>
        <w:t xml:space="preserve"> special </w:t>
      </w:r>
      <w:r w:rsidRPr="00F5688A">
        <w:rPr>
          <w:rStyle w:val="StyleUnderline"/>
          <w:highlight w:val="green"/>
        </w:rPr>
        <w:t>needs</w:t>
      </w:r>
      <w:r w:rsidRPr="003B2B7D">
        <w:rPr>
          <w:rStyle w:val="StyleUnderline"/>
        </w:rPr>
        <w:t>.</w:t>
      </w:r>
      <w:r w:rsidRPr="001D0337">
        <w:rPr>
          <w:sz w:val="16"/>
        </w:rPr>
        <w:t xml:space="preserve"> Besides, although the state or</w:t>
      </w:r>
      <w:r>
        <w:rPr>
          <w:sz w:val="12"/>
        </w:rPr>
        <w:t xml:space="preserve"> </w:t>
      </w:r>
      <w:r w:rsidRPr="001D0337">
        <w:rPr>
          <w:sz w:val="16"/>
        </w:rPr>
        <w:t>third parties are given exceptional rights to interfere with the autonomy of</w:t>
      </w:r>
      <w:r>
        <w:rPr>
          <w:sz w:val="12"/>
        </w:rPr>
        <w:t xml:space="preserve"> </w:t>
      </w:r>
      <w:r w:rsidRPr="001D0337">
        <w:rPr>
          <w:sz w:val="16"/>
        </w:rPr>
        <w:t xml:space="preserve">individuals with severe cognitive disabilities, </w:t>
      </w:r>
      <w:r w:rsidRPr="003B2B7D">
        <w:rPr>
          <w:rStyle w:val="StyleUnderline"/>
        </w:rPr>
        <w:t>it is widely recognized that</w:t>
      </w:r>
      <w:r>
        <w:rPr>
          <w:rStyle w:val="StyleUnderline"/>
          <w:sz w:val="12"/>
        </w:rPr>
        <w:t xml:space="preserve"> </w:t>
      </w:r>
      <w:r w:rsidRPr="003B2B7D">
        <w:rPr>
          <w:rStyle w:val="StyleUnderline"/>
        </w:rPr>
        <w:t>the mentally disabled are citizens whose basic interests must be protected</w:t>
      </w:r>
      <w:r>
        <w:rPr>
          <w:rStyle w:val="StyleUnderline"/>
          <w:sz w:val="12"/>
        </w:rPr>
        <w:t xml:space="preserve"> </w:t>
      </w:r>
      <w:r w:rsidRPr="003B2B7D">
        <w:rPr>
          <w:rStyle w:val="StyleUnderline"/>
        </w:rPr>
        <w:t>by the law.</w:t>
      </w:r>
      <w:r w:rsidRPr="001D0337">
        <w:rPr>
          <w:sz w:val="16"/>
        </w:rPr>
        <w:t>12 In the public space, any proposal that individuals who are not</w:t>
      </w:r>
      <w:r>
        <w:rPr>
          <w:sz w:val="12"/>
        </w:rPr>
        <w:t xml:space="preserve"> </w:t>
      </w:r>
      <w:r w:rsidRPr="001D0337">
        <w:rPr>
          <w:sz w:val="16"/>
        </w:rPr>
        <w:t>fully cooperating members of society should have their basic interests</w:t>
      </w:r>
      <w:r>
        <w:rPr>
          <w:sz w:val="12"/>
        </w:rPr>
        <w:t xml:space="preserve"> </w:t>
      </w:r>
      <w:r w:rsidRPr="001D0337">
        <w:rPr>
          <w:sz w:val="16"/>
        </w:rPr>
        <w:t>neglected would be widely received with outrage. Such proposal would be</w:t>
      </w:r>
      <w:r>
        <w:rPr>
          <w:sz w:val="12"/>
        </w:rPr>
        <w:t xml:space="preserve"> </w:t>
      </w:r>
      <w:r w:rsidRPr="001D0337">
        <w:rPr>
          <w:sz w:val="16"/>
        </w:rPr>
        <w:t>said to ﬁt a fascist society, not a decent one. Among other legal documents,</w:t>
      </w:r>
      <w:r>
        <w:rPr>
          <w:sz w:val="12"/>
        </w:rPr>
        <w:t xml:space="preserve"> </w:t>
      </w:r>
      <w:r w:rsidRPr="001D0337">
        <w:rPr>
          <w:sz w:val="16"/>
        </w:rPr>
        <w:t>the United Nations Convention on the Rights of Persons with Disabilities</w:t>
      </w:r>
      <w:r>
        <w:rPr>
          <w:sz w:val="12"/>
        </w:rPr>
        <w:t xml:space="preserve"> </w:t>
      </w:r>
      <w:r w:rsidRPr="001D0337">
        <w:rPr>
          <w:sz w:val="16"/>
        </w:rPr>
        <w:t>(UN General Assembly, A/61/611) can be taken as the epitome of this</w:t>
      </w:r>
      <w:r>
        <w:rPr>
          <w:sz w:val="12"/>
        </w:rPr>
        <w:t xml:space="preserve"> </w:t>
      </w:r>
      <w:r w:rsidRPr="001D0337">
        <w:rPr>
          <w:sz w:val="16"/>
        </w:rPr>
        <w:t>widespread attitude. Adopted in 2006, the Convention requires that all</w:t>
      </w:r>
      <w:r>
        <w:rPr>
          <w:sz w:val="12"/>
        </w:rPr>
        <w:t xml:space="preserve"> </w:t>
      </w:r>
      <w:r w:rsidRPr="001D0337">
        <w:rPr>
          <w:sz w:val="16"/>
        </w:rPr>
        <w:t>individuals with disabilities should share in the enjoyment of equal</w:t>
      </w:r>
      <w:r>
        <w:rPr>
          <w:sz w:val="12"/>
        </w:rPr>
        <w:t xml:space="preserve"> </w:t>
      </w:r>
      <w:r w:rsidRPr="001D0337">
        <w:rPr>
          <w:sz w:val="16"/>
        </w:rPr>
        <w:t>fundamental rights.</w:t>
      </w:r>
    </w:p>
    <w:p w14:paraId="36E33811" w14:textId="69DDEEDC" w:rsidR="00F5688A" w:rsidRDefault="00F5688A" w:rsidP="00F5688A">
      <w:pPr>
        <w:pStyle w:val="Heading3"/>
      </w:pPr>
      <w:r>
        <w:t>Progress Possible</w:t>
      </w:r>
    </w:p>
    <w:p w14:paraId="55150F9E" w14:textId="77777777" w:rsidR="00F5688A" w:rsidRPr="00F933AF" w:rsidRDefault="00F5688A" w:rsidP="00F5688A">
      <w:pPr>
        <w:pStyle w:val="Heading4"/>
        <w:rPr>
          <w:rFonts w:cs="Calibri"/>
        </w:rPr>
      </w:pPr>
      <w:r w:rsidRPr="00F933AF">
        <w:rPr>
          <w:rFonts w:cs="Calibri"/>
        </w:rPr>
        <w:t xml:space="preserve">Progress is possible – we can tackle ableism by first addressing the flawed logic of the laws and social contexts in which it exists </w:t>
      </w:r>
    </w:p>
    <w:p w14:paraId="24050DF3" w14:textId="77777777" w:rsidR="00F5688A" w:rsidRPr="00F933AF" w:rsidRDefault="00F5688A" w:rsidP="00F5688A">
      <w:pPr>
        <w:rPr>
          <w:rStyle w:val="Style13ptBold"/>
          <w:b w:val="0"/>
          <w:sz w:val="24"/>
        </w:rPr>
      </w:pPr>
      <w:r w:rsidRPr="00F933AF">
        <w:rPr>
          <w:rStyle w:val="Style13ptBold"/>
        </w:rPr>
        <w:t>Hirschman and Linker 15</w:t>
      </w:r>
      <w:r w:rsidRPr="00F933AF">
        <w:rPr>
          <w:rStyle w:val="Style13ptBold"/>
          <w:b w:val="0"/>
          <w:color w:val="000000" w:themeColor="text1"/>
          <w:sz w:val="16"/>
          <w:szCs w:val="16"/>
        </w:rPr>
        <w:t xml:space="preserve">, </w:t>
      </w:r>
      <w:r w:rsidRPr="00F5688A">
        <w:rPr>
          <w:rStyle w:val="Style13ptBold"/>
          <w:b w:val="0"/>
          <w:color w:val="000000" w:themeColor="text1"/>
          <w:sz w:val="22"/>
        </w:rPr>
        <w:t>Nancy</w:t>
      </w:r>
      <w:r w:rsidRPr="00F5688A">
        <w:rPr>
          <w:rStyle w:val="Style13ptBold"/>
          <w:color w:val="000000" w:themeColor="text1"/>
          <w:sz w:val="22"/>
        </w:rPr>
        <w:t xml:space="preserve"> - </w:t>
      </w:r>
      <w:r w:rsidRPr="00F5688A">
        <w:rPr>
          <w:color w:val="000000" w:themeColor="text1"/>
          <w:shd w:val="clear" w:color="auto" w:fill="FFFFFF"/>
        </w:rPr>
        <w:t>Professor of Politics at the University of Pennsylvania; her specialties are the history of political thought, analytical philosophy, feminist theory, disability theory</w:t>
      </w:r>
      <w:r w:rsidRPr="00F5688A">
        <w:rPr>
          <w:color w:val="000000" w:themeColor="text1"/>
        </w:rPr>
        <w:t xml:space="preserve"> </w:t>
      </w:r>
      <w:r w:rsidRPr="00F5688A">
        <w:rPr>
          <w:rStyle w:val="Style13ptBold"/>
          <w:b w:val="0"/>
          <w:color w:val="000000" w:themeColor="text1"/>
          <w:sz w:val="22"/>
        </w:rPr>
        <w:t>and Beth -</w:t>
      </w:r>
      <w:r w:rsidRPr="00F5688A">
        <w:rPr>
          <w:rStyle w:val="Style13ptBold"/>
          <w:color w:val="000000" w:themeColor="text1"/>
          <w:sz w:val="22"/>
        </w:rPr>
        <w:t xml:space="preserve"> </w:t>
      </w:r>
      <w:r w:rsidRPr="00F5688A">
        <w:rPr>
          <w:color w:val="000000" w:themeColor="text1"/>
          <w:shd w:val="clear" w:color="auto" w:fill="FFFFFF"/>
        </w:rPr>
        <w:t>Associate Professor at the University of Pennsylvania in the Department of the History and Sociology of Science “Civil Disabilities” Disability, Citizenship, and Belonging: A Critical Introduction pp. 4-5//</w:t>
      </w:r>
      <w:proofErr w:type="spellStart"/>
      <w:r w:rsidRPr="00F5688A">
        <w:rPr>
          <w:color w:val="000000" w:themeColor="text1"/>
          <w:shd w:val="clear" w:color="auto" w:fill="FFFFFF"/>
        </w:rPr>
        <w:t>mr</w:t>
      </w:r>
      <w:proofErr w:type="spellEnd"/>
    </w:p>
    <w:p w14:paraId="70F4DCD2" w14:textId="519E229D" w:rsidR="00F5688A" w:rsidRDefault="00F5688A" w:rsidP="00F5688A">
      <w:pPr>
        <w:rPr>
          <w:sz w:val="16"/>
        </w:rPr>
      </w:pPr>
      <w:r w:rsidRPr="00F933AF">
        <w:rPr>
          <w:sz w:val="16"/>
        </w:rPr>
        <w:t xml:space="preserve">To begin with, it is always important to note that </w:t>
      </w:r>
      <w:r w:rsidRPr="00F933AF">
        <w:rPr>
          <w:u w:val="single"/>
        </w:rPr>
        <w:t>neither citizenship nor disability is a static or universal concept</w:t>
      </w:r>
      <w:r w:rsidRPr="00F933AF">
        <w:rPr>
          <w:sz w:val="16"/>
        </w:rPr>
        <w:t xml:space="preserve">. Readers new to disability will find a variety of definitions in any number of texts, ranging from the United Nations Convention on the Rights of Persons with Disabilities to activist websites to articles and books in a wide variety of academic disciplines. Th authors of the essays in the present volume consider different specific instances of physical and intellectual disability, such as mobility impairment, blindness, deafness, tuberculosis, and cognitive and psychological impairment. </w:t>
      </w:r>
      <w:proofErr w:type="gramStart"/>
      <w:r w:rsidRPr="00F933AF">
        <w:rPr>
          <w:sz w:val="16"/>
        </w:rPr>
        <w:t>So</w:t>
      </w:r>
      <w:proofErr w:type="gramEnd"/>
      <w:r w:rsidRPr="00F933AF">
        <w:rPr>
          <w:sz w:val="16"/>
        </w:rPr>
        <w:t xml:space="preserve"> </w:t>
      </w:r>
      <w:r w:rsidRPr="00F933AF">
        <w:rPr>
          <w:u w:val="single"/>
        </w:rPr>
        <w:t>offering one overarching understanding of the concept may not be appropriate</w:t>
      </w:r>
      <w:r w:rsidRPr="00F933AF">
        <w:rPr>
          <w:sz w:val="16"/>
        </w:rPr>
        <w:t xml:space="preserve">, and most of the essays here do not define what they mean by the term “disability.” But all the authors— and indeed most disability scholars— subscribe to at least some form of </w:t>
      </w:r>
      <w:r w:rsidRPr="00F933AF">
        <w:rPr>
          <w:u w:val="single"/>
        </w:rPr>
        <w:t>the “social model of disability</w:t>
      </w:r>
      <w:r w:rsidRPr="00F933AF">
        <w:rPr>
          <w:sz w:val="16"/>
        </w:rPr>
        <w:t xml:space="preserve">.”11 For readers new to disability studies, this model </w:t>
      </w:r>
      <w:r w:rsidRPr="00F933AF">
        <w:rPr>
          <w:u w:val="single"/>
        </w:rPr>
        <w:t>holds that disability is not a physical condition pertaining to a “defective” or “inferior” or “abnormal” body but rather a social condition brought about by social norms, practices, and beliefs; it is both socially produced and socially experienced</w:t>
      </w:r>
      <w:r w:rsidRPr="00F933AF">
        <w:rPr>
          <w:sz w:val="16"/>
        </w:rPr>
        <w:t xml:space="preserve">. </w:t>
      </w:r>
      <w:r w:rsidRPr="00F933AF">
        <w:rPr>
          <w:u w:val="single"/>
        </w:rPr>
        <w:t>What makes something a disability is</w:t>
      </w:r>
      <w:r w:rsidRPr="00F933AF">
        <w:rPr>
          <w:sz w:val="16"/>
        </w:rPr>
        <w:t xml:space="preserve"> thus not bodily difference per se— not my impaired vision, or my deafness, or my weak or missing limbs, or my autism— but rather </w:t>
      </w:r>
      <w:r w:rsidRPr="00F933AF">
        <w:rPr>
          <w:b/>
          <w:u w:val="single"/>
        </w:rPr>
        <w:t>the social contexts in which they exist</w:t>
      </w:r>
      <w:r w:rsidRPr="00F933AF">
        <w:rPr>
          <w:sz w:val="16"/>
        </w:rPr>
        <w:t xml:space="preserve">; disability is constituted by the interaction between environmental factors and the particularities of specific bodies. The fact that I have difficulty walking and use a wheelchair, for instance, does not in itself constitute a “disability”: rather, the fact that most buildings have stairs rather than ramps and lack elevators and automatic doors is what disables my body from gaining access to the building. </w:t>
      </w:r>
      <w:r w:rsidRPr="00F933AF">
        <w:rPr>
          <w:u w:val="single"/>
        </w:rPr>
        <w:t>Because of the ways in which</w:t>
      </w:r>
      <w:r w:rsidRPr="00F933AF">
        <w:rPr>
          <w:sz w:val="16"/>
        </w:rPr>
        <w:t xml:space="preserve"> social relations, </w:t>
      </w:r>
      <w:r w:rsidRPr="00F933AF">
        <w:rPr>
          <w:u w:val="single"/>
        </w:rPr>
        <w:t>the built environment, laws, customs, and practices are structured and organized, certain bodies are disabled</w:t>
      </w:r>
      <w:r w:rsidRPr="00F933AF">
        <w:rPr>
          <w:sz w:val="16"/>
        </w:rPr>
        <w:t xml:space="preserve"> by those environments, </w:t>
      </w:r>
      <w:r w:rsidRPr="00F933AF">
        <w:rPr>
          <w:u w:val="single"/>
        </w:rPr>
        <w:t>while other bodies are facilitated and supported</w:t>
      </w:r>
      <w:r w:rsidRPr="00F933AF">
        <w:rPr>
          <w:sz w:val="16"/>
        </w:rPr>
        <w:t>. “Impairment” is a term that refers to a natural part of biological life rather than an “abnormal” part and is generally incorporated into a person’s sense of self. “</w:t>
      </w:r>
      <w:r w:rsidRPr="00F933AF">
        <w:rPr>
          <w:u w:val="single"/>
        </w:rPr>
        <w:t>Disability,</w:t>
      </w:r>
      <w:r w:rsidRPr="00F933AF">
        <w:rPr>
          <w:sz w:val="16"/>
        </w:rPr>
        <w:t xml:space="preserve">” by contrast, </w:t>
      </w:r>
      <w:r w:rsidRPr="00F933AF">
        <w:rPr>
          <w:u w:val="single"/>
        </w:rPr>
        <w:t>refers to what society, social conditions, prejudices, biases, and the built environment have produced by treating certain impairments as marks of inferiority</w:t>
      </w:r>
      <w:r w:rsidRPr="00F933AF">
        <w:rPr>
          <w:sz w:val="16"/>
        </w:rPr>
        <w:t xml:space="preserve">. As Disability, Citizenship, and Belonging 5 Devlin and </w:t>
      </w:r>
      <w:proofErr w:type="spellStart"/>
      <w:r w:rsidRPr="00F933AF">
        <w:rPr>
          <w:sz w:val="16"/>
        </w:rPr>
        <w:t>Pothier</w:t>
      </w:r>
      <w:proofErr w:type="spellEnd"/>
      <w:r w:rsidRPr="00F933AF">
        <w:rPr>
          <w:sz w:val="16"/>
        </w:rPr>
        <w:t xml:space="preserve"> put it, “Disability is not just an individual impairment but a systematically enforced pattern of exclusion.”12 “Disability” does not describe the body per se, but the body in a hostile social environment. Among disability studies scholars, </w:t>
      </w:r>
      <w:r w:rsidRPr="00F933AF">
        <w:rPr>
          <w:u w:val="single"/>
        </w:rPr>
        <w:t>the social model has been an important corrective to the more dominant way of understanding disability</w:t>
      </w:r>
      <w:r w:rsidRPr="00F933AF">
        <w:rPr>
          <w:sz w:val="16"/>
        </w:rPr>
        <w:t xml:space="preserve">, </w:t>
      </w:r>
      <w:r w:rsidRPr="00F933AF">
        <w:rPr>
          <w:u w:val="single"/>
        </w:rPr>
        <w:t>dubbed the “medical model,” which views disability as a pathology found in a particular individual body that must be fixed or cured.</w:t>
      </w:r>
      <w:r w:rsidRPr="00F933AF">
        <w:rPr>
          <w:sz w:val="16"/>
        </w:rPr>
        <w:t xml:space="preserve"> </w:t>
      </w:r>
      <w:r w:rsidRPr="00F933AF">
        <w:rPr>
          <w:u w:val="single"/>
        </w:rPr>
        <w:t>Disability in this model</w:t>
      </w:r>
      <w:r w:rsidRPr="00F933AF">
        <w:rPr>
          <w:sz w:val="16"/>
        </w:rPr>
        <w:t xml:space="preserve"> </w:t>
      </w:r>
      <w:r w:rsidRPr="00F933AF">
        <w:rPr>
          <w:u w:val="single"/>
        </w:rPr>
        <w:t>is seen as</w:t>
      </w:r>
      <w:r w:rsidRPr="00F933AF">
        <w:rPr>
          <w:sz w:val="16"/>
        </w:rPr>
        <w:t xml:space="preserve"> both </w:t>
      </w:r>
      <w:r w:rsidRPr="00F933AF">
        <w:rPr>
          <w:b/>
          <w:u w:val="single"/>
        </w:rPr>
        <w:t>intrinsic</w:t>
      </w:r>
      <w:r w:rsidRPr="00F933AF">
        <w:rPr>
          <w:u w:val="single"/>
        </w:rPr>
        <w:t xml:space="preserve"> to the body that “suffers” from it</w:t>
      </w:r>
      <w:r w:rsidRPr="00F933AF">
        <w:rPr>
          <w:sz w:val="16"/>
        </w:rPr>
        <w:t xml:space="preserve">, which must be made to adapt to the preexisting environment; and simultaneously alien to the body, </w:t>
      </w:r>
      <w:r w:rsidRPr="00F933AF">
        <w:rPr>
          <w:u w:val="single"/>
        </w:rPr>
        <w:t>a hostile force that undermines the individual’s true preferences</w:t>
      </w:r>
      <w:r w:rsidRPr="00F933AF">
        <w:rPr>
          <w:sz w:val="16"/>
        </w:rPr>
        <w:t>. “The body” that is held up as the standard against which it is measured is what feminist disability scholar Rosemarie Garland Thomson calls the “</w:t>
      </w:r>
      <w:proofErr w:type="spellStart"/>
      <w:r w:rsidRPr="00F933AF">
        <w:rPr>
          <w:sz w:val="16"/>
        </w:rPr>
        <w:t>normate</w:t>
      </w:r>
      <w:proofErr w:type="spellEnd"/>
      <w:r w:rsidRPr="00F933AF">
        <w:rPr>
          <w:sz w:val="16"/>
        </w:rPr>
        <w:t xml:space="preserve">”— male, white, perfect in health and physical attributes, a standard that almost everyone fails to meet but nevertheless informs our assumptions about the body and how it should function in the world.13 Th e terms “social” and “medical” models are referred to throughout these essays, so the reader who is new to disability studies will want to keep this distinction in mind. For most disability scholars today, the social model is largely accepted as the preferred way of understanding disability, whereas the medical model tends to be disparaged. </w:t>
      </w:r>
    </w:p>
    <w:p w14:paraId="3AA2CC42" w14:textId="0240A0C5" w:rsidR="00F5688A" w:rsidRDefault="00F5688A" w:rsidP="00F5688A">
      <w:pPr>
        <w:pStyle w:val="Heading3"/>
      </w:pPr>
      <w:r>
        <w:t>Policy Key</w:t>
      </w:r>
    </w:p>
    <w:p w14:paraId="7D8E4BE7" w14:textId="77777777" w:rsidR="00F5688A" w:rsidRPr="00491FF7" w:rsidRDefault="00F5688A" w:rsidP="00F5688A">
      <w:pPr>
        <w:pStyle w:val="Heading4"/>
        <w:rPr>
          <w:rFonts w:asciiTheme="minorHAnsi" w:hAnsiTheme="minorHAnsi" w:cstheme="minorHAnsi"/>
        </w:rPr>
      </w:pPr>
      <w:r w:rsidRPr="00491FF7">
        <w:rPr>
          <w:rFonts w:asciiTheme="minorHAnsi" w:hAnsiTheme="minorHAnsi" w:cstheme="minorHAnsi"/>
        </w:rPr>
        <w:t xml:space="preserve">Disability must be politicized---this is the </w:t>
      </w:r>
      <w:r w:rsidRPr="00491FF7">
        <w:rPr>
          <w:rFonts w:asciiTheme="minorHAnsi" w:hAnsiTheme="minorHAnsi" w:cstheme="minorHAnsi"/>
          <w:u w:val="single"/>
        </w:rPr>
        <w:t>only way to secure collective rights</w:t>
      </w:r>
      <w:r w:rsidRPr="00491FF7">
        <w:rPr>
          <w:rFonts w:asciiTheme="minorHAnsi" w:hAnsiTheme="minorHAnsi" w:cstheme="minorHAnsi"/>
        </w:rPr>
        <w:t xml:space="preserve">---the retreat from politics reifies </w:t>
      </w:r>
      <w:r w:rsidRPr="00491FF7">
        <w:rPr>
          <w:rFonts w:asciiTheme="minorHAnsi" w:hAnsiTheme="minorHAnsi" w:cstheme="minorHAnsi"/>
          <w:u w:val="single"/>
        </w:rPr>
        <w:t>ableist tropes of charity politics</w:t>
      </w:r>
      <w:r w:rsidRPr="00491FF7">
        <w:rPr>
          <w:rFonts w:asciiTheme="minorHAnsi" w:hAnsiTheme="minorHAnsi" w:cstheme="minorHAnsi"/>
        </w:rPr>
        <w:t xml:space="preserve"> and naively tries to wish problems away</w:t>
      </w:r>
    </w:p>
    <w:p w14:paraId="5702DC12" w14:textId="77777777" w:rsidR="00F5688A" w:rsidRPr="00491FF7" w:rsidRDefault="00F5688A" w:rsidP="00F5688A">
      <w:pPr>
        <w:rPr>
          <w:rFonts w:asciiTheme="minorHAnsi" w:hAnsiTheme="minorHAnsi" w:cstheme="minorHAnsi"/>
        </w:rPr>
      </w:pPr>
      <w:r w:rsidRPr="00491FF7">
        <w:rPr>
          <w:rStyle w:val="Style13ptBold"/>
          <w:rFonts w:asciiTheme="minorHAnsi" w:hAnsiTheme="minorHAnsi" w:cstheme="minorHAnsi"/>
        </w:rPr>
        <w:t>Ruckelshaus 17</w:t>
      </w:r>
      <w:r w:rsidRPr="00491FF7">
        <w:rPr>
          <w:rFonts w:asciiTheme="minorHAnsi" w:hAnsiTheme="minorHAnsi" w:cstheme="minorHAnsi"/>
        </w:rPr>
        <w:t>, (Jay Ruckelshaus is a Rhodes Scholar and graduate student in political theory at the University of Oxford, and the founder and president of Ramp Less Traveled, a nonprofit organization that helps students with spinal cord injuries pursue higher education, The Non-Politics of Disability, https://www.nytimes.com/2017/01/18/opinion/denouncing-trump-wont-help-disability-rights.html)</w:t>
      </w:r>
    </w:p>
    <w:p w14:paraId="23C181D2" w14:textId="77777777" w:rsidR="00F5688A" w:rsidRPr="00491FF7" w:rsidRDefault="00F5688A" w:rsidP="00F5688A">
      <w:pPr>
        <w:rPr>
          <w:rStyle w:val="Emphasis"/>
          <w:rFonts w:asciiTheme="minorHAnsi" w:hAnsiTheme="minorHAnsi" w:cstheme="minorHAnsi"/>
          <w:sz w:val="24"/>
        </w:rPr>
      </w:pPr>
      <w:r w:rsidRPr="00491FF7">
        <w:rPr>
          <w:rStyle w:val="StyleUnderline"/>
          <w:rFonts w:asciiTheme="minorHAnsi" w:hAnsiTheme="minorHAnsi" w:cstheme="minorHAnsi"/>
        </w:rPr>
        <w:t>Disability rights enjoy a seemingly ironclad</w:t>
      </w:r>
      <w:r w:rsidRPr="00E86413">
        <w:rPr>
          <w:rFonts w:asciiTheme="minorHAnsi" w:hAnsiTheme="minorHAnsi" w:cstheme="minorHAnsi"/>
          <w:sz w:val="16"/>
        </w:rPr>
        <w:t xml:space="preserve"> </w:t>
      </w:r>
      <w:r w:rsidRPr="00491FF7">
        <w:rPr>
          <w:rStyle w:val="StyleUnderline"/>
          <w:rFonts w:asciiTheme="minorHAnsi" w:hAnsiTheme="minorHAnsi" w:cstheme="minorHAnsi"/>
        </w:rPr>
        <w:t>moral consensus</w:t>
      </w:r>
      <w:r w:rsidRPr="00E86413">
        <w:rPr>
          <w:rFonts w:asciiTheme="minorHAnsi" w:hAnsiTheme="minorHAnsi" w:cstheme="minorHAnsi"/>
          <w:sz w:val="16"/>
        </w:rPr>
        <w:t xml:space="preserve">, an ostensible unanimity that is striking given America’s entrenched polarization and the antagonism surrounding other identity movements. Many are wary of L.G.B.T. rights or the Black Lives Matter movement, but it seems beyond the pale — almost cruel — to oppose disability rights. Nobody wants to be anti-disability. </w:t>
      </w:r>
      <w:r w:rsidRPr="00491FF7">
        <w:rPr>
          <w:rStyle w:val="StyleUnderline"/>
          <w:rFonts w:asciiTheme="minorHAnsi" w:hAnsiTheme="minorHAnsi" w:cstheme="minorHAnsi"/>
        </w:rPr>
        <w:t>Initially, this harmony would seem helpful.</w:t>
      </w:r>
      <w:r w:rsidRPr="00E86413">
        <w:rPr>
          <w:rFonts w:asciiTheme="minorHAnsi" w:hAnsiTheme="minorHAnsi" w:cstheme="minorHAnsi"/>
          <w:sz w:val="16"/>
        </w:rPr>
        <w:t xml:space="preserve"> Free from partisan discord, advancements for the approximately 57 million Americans with disabilities should be easier to achieve, borne aloft by the wings of certain progress. </w:t>
      </w:r>
      <w:r w:rsidRPr="00491FF7">
        <w:rPr>
          <w:rStyle w:val="StyleUnderline"/>
          <w:rFonts w:asciiTheme="minorHAnsi" w:hAnsiTheme="minorHAnsi" w:cstheme="minorHAnsi"/>
        </w:rPr>
        <w:t xml:space="preserve">Why, then, do </w:t>
      </w:r>
      <w:r w:rsidRPr="00491FF7">
        <w:rPr>
          <w:rStyle w:val="Emphasis"/>
          <w:rFonts w:asciiTheme="minorHAnsi" w:hAnsiTheme="minorHAnsi" w:cstheme="minorHAnsi"/>
        </w:rPr>
        <w:t>rampant unemployment and educational disparities endure</w:t>
      </w:r>
      <w:r w:rsidRPr="00E86413">
        <w:rPr>
          <w:rFonts w:asciiTheme="minorHAnsi" w:hAnsiTheme="minorHAnsi" w:cstheme="minorHAnsi"/>
          <w:sz w:val="16"/>
        </w:rPr>
        <w:t xml:space="preserve">, and why does success remain the exception? I think </w:t>
      </w:r>
      <w:r w:rsidRPr="00491FF7">
        <w:rPr>
          <w:rStyle w:val="StyleUnderline"/>
          <w:rFonts w:asciiTheme="minorHAnsi" w:hAnsiTheme="minorHAnsi" w:cstheme="minorHAnsi"/>
        </w:rPr>
        <w:t>part of the reason is the insulation of our pro-disabled political consensus. Its logic is rooted not in any deep belief in</w:t>
      </w:r>
      <w:r w:rsidRPr="00E86413">
        <w:rPr>
          <w:rFonts w:asciiTheme="minorHAnsi" w:hAnsiTheme="minorHAnsi" w:cstheme="minorHAnsi"/>
          <w:sz w:val="16"/>
        </w:rPr>
        <w:t xml:space="preserve"> the </w:t>
      </w:r>
      <w:r w:rsidRPr="00491FF7">
        <w:rPr>
          <w:rStyle w:val="StyleUnderline"/>
          <w:rFonts w:asciiTheme="minorHAnsi" w:hAnsiTheme="minorHAnsi" w:cstheme="minorHAnsi"/>
        </w:rPr>
        <w:t xml:space="preserve">equal worth of citizens with disabilities, but </w:t>
      </w:r>
      <w:r w:rsidRPr="00E86413">
        <w:rPr>
          <w:rFonts w:asciiTheme="minorHAnsi" w:hAnsiTheme="minorHAnsi" w:cstheme="minorHAnsi"/>
          <w:sz w:val="16"/>
        </w:rPr>
        <w:t xml:space="preserve">rather in </w:t>
      </w:r>
      <w:r w:rsidRPr="00491FF7">
        <w:rPr>
          <w:rStyle w:val="StyleUnderline"/>
          <w:rFonts w:asciiTheme="minorHAnsi" w:hAnsiTheme="minorHAnsi" w:cstheme="minorHAnsi"/>
        </w:rPr>
        <w:t xml:space="preserve">a </w:t>
      </w:r>
      <w:r w:rsidRPr="00491FF7">
        <w:rPr>
          <w:rStyle w:val="Emphasis"/>
          <w:rFonts w:asciiTheme="minorHAnsi" w:hAnsiTheme="minorHAnsi" w:cstheme="minorHAnsi"/>
        </w:rPr>
        <w:t>general aversion to disability</w:t>
      </w:r>
      <w:r w:rsidRPr="00491FF7">
        <w:rPr>
          <w:rStyle w:val="StyleUnderline"/>
          <w:rFonts w:asciiTheme="minorHAnsi" w:hAnsiTheme="minorHAnsi" w:cstheme="minorHAnsi"/>
        </w:rPr>
        <w:t xml:space="preserve">. This is related to the </w:t>
      </w:r>
      <w:r w:rsidRPr="00491FF7">
        <w:rPr>
          <w:rStyle w:val="Emphasis"/>
          <w:rFonts w:asciiTheme="minorHAnsi" w:hAnsiTheme="minorHAnsi" w:cstheme="minorHAnsi"/>
        </w:rPr>
        <w:t>charity impulse</w:t>
      </w:r>
      <w:r w:rsidRPr="00491FF7">
        <w:rPr>
          <w:rStyle w:val="StyleUnderline"/>
          <w:rFonts w:asciiTheme="minorHAnsi" w:hAnsiTheme="minorHAnsi" w:cstheme="minorHAnsi"/>
        </w:rPr>
        <w:t xml:space="preserve"> that </w:t>
      </w:r>
      <w:r w:rsidRPr="00E86413">
        <w:rPr>
          <w:rFonts w:asciiTheme="minorHAnsi" w:hAnsiTheme="minorHAnsi" w:cstheme="minorHAnsi"/>
          <w:sz w:val="16"/>
        </w:rPr>
        <w:t xml:space="preserve">has </w:t>
      </w:r>
      <w:r w:rsidRPr="00491FF7">
        <w:rPr>
          <w:rStyle w:val="StyleUnderline"/>
          <w:rFonts w:asciiTheme="minorHAnsi" w:hAnsiTheme="minorHAnsi" w:cstheme="minorHAnsi"/>
        </w:rPr>
        <w:t xml:space="preserve">always surrounded disability — and </w:t>
      </w:r>
      <w:r w:rsidRPr="00E86413">
        <w:rPr>
          <w:rFonts w:asciiTheme="minorHAnsi" w:hAnsiTheme="minorHAnsi" w:cstheme="minorHAnsi"/>
          <w:sz w:val="16"/>
        </w:rPr>
        <w:t xml:space="preserve">has </w:t>
      </w:r>
      <w:r w:rsidRPr="00491FF7">
        <w:rPr>
          <w:rStyle w:val="StyleUnderline"/>
          <w:rFonts w:asciiTheme="minorHAnsi" w:hAnsiTheme="minorHAnsi" w:cstheme="minorHAnsi"/>
        </w:rPr>
        <w:t xml:space="preserve">constrained liberation efforts by assuming that inequities are unfortunate but natural realities to be mitigated through compassion, </w:t>
      </w:r>
      <w:r w:rsidRPr="00491FF7">
        <w:rPr>
          <w:rStyle w:val="Emphasis"/>
          <w:rFonts w:asciiTheme="minorHAnsi" w:hAnsiTheme="minorHAnsi" w:cstheme="minorHAnsi"/>
        </w:rPr>
        <w:t>rather than politically structured injustices.</w:t>
      </w:r>
      <w:r w:rsidRPr="00491FF7">
        <w:rPr>
          <w:rStyle w:val="StyleUnderline"/>
          <w:rFonts w:asciiTheme="minorHAnsi" w:hAnsiTheme="minorHAnsi" w:cstheme="minorHAnsi"/>
        </w:rPr>
        <w:t xml:space="preserve"> There is also a profound lack of disabled people in the public sphere, meaning </w:t>
      </w:r>
      <w:r w:rsidRPr="00E86413">
        <w:rPr>
          <w:rFonts w:asciiTheme="minorHAnsi" w:hAnsiTheme="minorHAnsi" w:cstheme="minorHAnsi"/>
          <w:sz w:val="16"/>
        </w:rPr>
        <w:t xml:space="preserve">any </w:t>
      </w:r>
      <w:r w:rsidRPr="00491FF7">
        <w:rPr>
          <w:rStyle w:val="StyleUnderline"/>
          <w:rFonts w:asciiTheme="minorHAnsi" w:hAnsiTheme="minorHAnsi" w:cstheme="minorHAnsi"/>
        </w:rPr>
        <w:t xml:space="preserve">substantive discussion that does occur is extremely rare. </w:t>
      </w:r>
      <w:r w:rsidRPr="00E86413">
        <w:rPr>
          <w:rFonts w:asciiTheme="minorHAnsi" w:hAnsiTheme="minorHAnsi" w:cstheme="minorHAnsi"/>
          <w:sz w:val="16"/>
        </w:rPr>
        <w:t xml:space="preserve">I suspect </w:t>
      </w:r>
      <w:r w:rsidRPr="00491FF7">
        <w:rPr>
          <w:rStyle w:val="StyleUnderline"/>
          <w:rFonts w:asciiTheme="minorHAnsi" w:hAnsiTheme="minorHAnsi" w:cstheme="minorHAnsi"/>
        </w:rPr>
        <w:t xml:space="preserve">many people </w:t>
      </w:r>
      <w:r w:rsidRPr="00E86413">
        <w:rPr>
          <w:rFonts w:asciiTheme="minorHAnsi" w:hAnsiTheme="minorHAnsi" w:cstheme="minorHAnsi"/>
          <w:sz w:val="16"/>
        </w:rPr>
        <w:t xml:space="preserve">I talk to about disability </w:t>
      </w:r>
      <w:r w:rsidRPr="00491FF7">
        <w:rPr>
          <w:rStyle w:val="StyleUnderline"/>
          <w:rFonts w:asciiTheme="minorHAnsi" w:hAnsiTheme="minorHAnsi" w:cstheme="minorHAnsi"/>
        </w:rPr>
        <w:t xml:space="preserve">maintain an implicit hope that, </w:t>
      </w:r>
      <w:r w:rsidRPr="00491FF7">
        <w:rPr>
          <w:rStyle w:val="Emphasis"/>
          <w:rFonts w:asciiTheme="minorHAnsi" w:hAnsiTheme="minorHAnsi" w:cstheme="minorHAnsi"/>
        </w:rPr>
        <w:t>if they nod as vigorously as possible, the issue will simply go away.</w:t>
      </w:r>
      <w:r w:rsidRPr="00E86413">
        <w:rPr>
          <w:rFonts w:asciiTheme="minorHAnsi" w:hAnsiTheme="minorHAnsi" w:cstheme="minorHAnsi"/>
          <w:sz w:val="16"/>
        </w:rPr>
        <w:t xml:space="preserve"> In this way, </w:t>
      </w:r>
      <w:r w:rsidRPr="00491FF7">
        <w:rPr>
          <w:rStyle w:val="StyleUnderline"/>
          <w:rFonts w:asciiTheme="minorHAnsi" w:hAnsiTheme="minorHAnsi" w:cstheme="minorHAnsi"/>
        </w:rPr>
        <w:t xml:space="preserve">support for disability rights is similar to the act of expressing perfunctory thanks to </w:t>
      </w:r>
      <w:r w:rsidRPr="00E86413">
        <w:rPr>
          <w:rFonts w:asciiTheme="minorHAnsi" w:hAnsiTheme="minorHAnsi" w:cstheme="minorHAnsi"/>
          <w:sz w:val="16"/>
        </w:rPr>
        <w:t xml:space="preserve">military </w:t>
      </w:r>
      <w:r w:rsidRPr="00491FF7">
        <w:rPr>
          <w:rStyle w:val="StyleUnderline"/>
          <w:rFonts w:asciiTheme="minorHAnsi" w:hAnsiTheme="minorHAnsi" w:cstheme="minorHAnsi"/>
        </w:rPr>
        <w:t xml:space="preserve">veterans. It </w:t>
      </w:r>
      <w:r w:rsidRPr="00491FF7">
        <w:rPr>
          <w:rStyle w:val="Emphasis"/>
          <w:rFonts w:asciiTheme="minorHAnsi" w:hAnsiTheme="minorHAnsi" w:cstheme="minorHAnsi"/>
        </w:rPr>
        <w:t>temporarily absolves us of</w:t>
      </w:r>
      <w:r w:rsidRPr="00491FF7">
        <w:rPr>
          <w:rStyle w:val="StyleUnderline"/>
          <w:rFonts w:asciiTheme="minorHAnsi" w:hAnsiTheme="minorHAnsi" w:cstheme="minorHAnsi"/>
        </w:rPr>
        <w:t xml:space="preserve"> </w:t>
      </w:r>
      <w:r w:rsidRPr="00E86413">
        <w:rPr>
          <w:rFonts w:asciiTheme="minorHAnsi" w:hAnsiTheme="minorHAnsi" w:cstheme="minorHAnsi"/>
          <w:sz w:val="16"/>
        </w:rPr>
        <w:t xml:space="preserve">the </w:t>
      </w:r>
      <w:r w:rsidRPr="00491FF7">
        <w:rPr>
          <w:rStyle w:val="Emphasis"/>
          <w:rFonts w:asciiTheme="minorHAnsi" w:hAnsiTheme="minorHAnsi" w:cstheme="minorHAnsi"/>
        </w:rPr>
        <w:t>responsibility</w:t>
      </w:r>
      <w:r w:rsidRPr="00491FF7">
        <w:rPr>
          <w:rStyle w:val="StyleUnderline"/>
          <w:rFonts w:asciiTheme="minorHAnsi" w:hAnsiTheme="minorHAnsi" w:cstheme="minorHAnsi"/>
        </w:rPr>
        <w:t xml:space="preserve"> to address the </w:t>
      </w:r>
      <w:r w:rsidRPr="00491FF7">
        <w:rPr>
          <w:rStyle w:val="Emphasis"/>
          <w:rFonts w:asciiTheme="minorHAnsi" w:hAnsiTheme="minorHAnsi" w:cstheme="minorHAnsi"/>
        </w:rPr>
        <w:t>heart of the matter.</w:t>
      </w:r>
      <w:r w:rsidRPr="00491FF7">
        <w:rPr>
          <w:rStyle w:val="StyleUnderline"/>
          <w:rFonts w:asciiTheme="minorHAnsi" w:hAnsiTheme="minorHAnsi" w:cstheme="minorHAnsi"/>
        </w:rPr>
        <w:t xml:space="preserve"> </w:t>
      </w:r>
      <w:r w:rsidRPr="00E86413">
        <w:rPr>
          <w:rFonts w:asciiTheme="minorHAnsi" w:hAnsiTheme="minorHAnsi" w:cstheme="minorHAnsi"/>
          <w:sz w:val="16"/>
        </w:rPr>
        <w:t xml:space="preserve">Moreover, </w:t>
      </w:r>
      <w:r w:rsidRPr="00491FF7">
        <w:rPr>
          <w:rStyle w:val="StyleUnderline"/>
          <w:rFonts w:asciiTheme="minorHAnsi" w:hAnsiTheme="minorHAnsi" w:cstheme="minorHAnsi"/>
        </w:rPr>
        <w:t xml:space="preserve">the apparent moral consensus may be </w:t>
      </w:r>
      <w:r w:rsidRPr="00491FF7">
        <w:rPr>
          <w:rStyle w:val="Emphasis"/>
          <w:rFonts w:asciiTheme="minorHAnsi" w:hAnsiTheme="minorHAnsi" w:cstheme="minorHAnsi"/>
        </w:rPr>
        <w:t>mostly superficial</w:t>
      </w:r>
      <w:r w:rsidRPr="00491FF7">
        <w:rPr>
          <w:rStyle w:val="StyleUnderline"/>
          <w:rFonts w:asciiTheme="minorHAnsi" w:hAnsiTheme="minorHAnsi" w:cstheme="minorHAnsi"/>
        </w:rPr>
        <w:t xml:space="preserve">. In trying to enact accessibility, disability advocates encounter increasing resistance as </w:t>
      </w:r>
      <w:r w:rsidRPr="00E86413">
        <w:rPr>
          <w:rFonts w:asciiTheme="minorHAnsi" w:hAnsiTheme="minorHAnsi" w:cstheme="minorHAnsi"/>
          <w:sz w:val="16"/>
        </w:rPr>
        <w:t xml:space="preserve">the effort and costs involved in </w:t>
      </w:r>
      <w:r w:rsidRPr="00491FF7">
        <w:rPr>
          <w:rStyle w:val="StyleUnderline"/>
          <w:rFonts w:asciiTheme="minorHAnsi" w:hAnsiTheme="minorHAnsi" w:cstheme="minorHAnsi"/>
        </w:rPr>
        <w:t>proposals come closer to being realized.</w:t>
      </w:r>
      <w:r w:rsidRPr="00E86413">
        <w:rPr>
          <w:rFonts w:asciiTheme="minorHAnsi" w:hAnsiTheme="minorHAnsi" w:cstheme="minorHAnsi"/>
          <w:sz w:val="16"/>
        </w:rPr>
        <w:t xml:space="preserve"> (Consider the neighborhood store that decides it’s just too costly to install a ramp, or the community lecture that excludes deaf attendees by refusing to hire a sign-language interpreter.) </w:t>
      </w:r>
      <w:r w:rsidRPr="00491FF7">
        <w:rPr>
          <w:rStyle w:val="StyleUnderline"/>
          <w:rFonts w:asciiTheme="minorHAnsi" w:hAnsiTheme="minorHAnsi" w:cstheme="minorHAnsi"/>
        </w:rPr>
        <w:t xml:space="preserve">Instead of facilitating change, false unity actually </w:t>
      </w:r>
      <w:r w:rsidRPr="00491FF7">
        <w:rPr>
          <w:rStyle w:val="Emphasis"/>
          <w:rFonts w:asciiTheme="minorHAnsi" w:hAnsiTheme="minorHAnsi" w:cstheme="minorHAnsi"/>
        </w:rPr>
        <w:t>restrains change.</w:t>
      </w:r>
      <w:r w:rsidRPr="00491FF7">
        <w:rPr>
          <w:rStyle w:val="StyleUnderline"/>
          <w:rFonts w:asciiTheme="minorHAnsi" w:hAnsiTheme="minorHAnsi" w:cstheme="minorHAnsi"/>
        </w:rPr>
        <w:t xml:space="preserve"> It </w:t>
      </w:r>
      <w:r w:rsidRPr="00491FF7">
        <w:rPr>
          <w:rStyle w:val="Emphasis"/>
          <w:rFonts w:asciiTheme="minorHAnsi" w:hAnsiTheme="minorHAnsi" w:cstheme="minorHAnsi"/>
        </w:rPr>
        <w:t>stifles the more substantive conversations true progress requires.</w:t>
      </w:r>
      <w:r w:rsidRPr="00E86413">
        <w:rPr>
          <w:rFonts w:asciiTheme="minorHAnsi" w:hAnsiTheme="minorHAnsi" w:cstheme="minorHAnsi"/>
          <w:sz w:val="16"/>
        </w:rPr>
        <w:t xml:space="preserve"> And </w:t>
      </w:r>
      <w:r w:rsidRPr="00491FF7">
        <w:rPr>
          <w:rStyle w:val="StyleUnderline"/>
          <w:rFonts w:asciiTheme="minorHAnsi" w:hAnsiTheme="minorHAnsi" w:cstheme="minorHAnsi"/>
        </w:rPr>
        <w:t>our inability to speak</w:t>
      </w:r>
      <w:r w:rsidRPr="00E86413">
        <w:rPr>
          <w:rFonts w:asciiTheme="minorHAnsi" w:hAnsiTheme="minorHAnsi" w:cstheme="minorHAnsi"/>
          <w:sz w:val="16"/>
        </w:rPr>
        <w:t xml:space="preserve"> honestly — and </w:t>
      </w:r>
      <w:r w:rsidRPr="00491FF7">
        <w:rPr>
          <w:rStyle w:val="StyleUnderline"/>
          <w:rFonts w:asciiTheme="minorHAnsi" w:hAnsiTheme="minorHAnsi" w:cstheme="minorHAnsi"/>
        </w:rPr>
        <w:t xml:space="preserve">contentiously — about disability shows how the politics of disability is in this sense non-political. We are </w:t>
      </w:r>
      <w:r w:rsidRPr="00E86413">
        <w:rPr>
          <w:rFonts w:asciiTheme="minorHAnsi" w:hAnsiTheme="minorHAnsi" w:cstheme="minorHAnsi"/>
          <w:sz w:val="16"/>
        </w:rPr>
        <w:t xml:space="preserve">the </w:t>
      </w:r>
      <w:r w:rsidRPr="00491FF7">
        <w:rPr>
          <w:rStyle w:val="StyleUnderline"/>
          <w:rFonts w:asciiTheme="minorHAnsi" w:hAnsiTheme="minorHAnsi" w:cstheme="minorHAnsi"/>
        </w:rPr>
        <w:t xml:space="preserve">worse for it. </w:t>
      </w:r>
      <w:r w:rsidRPr="00E86413">
        <w:rPr>
          <w:rFonts w:asciiTheme="minorHAnsi" w:hAnsiTheme="minorHAnsi" w:cstheme="minorHAnsi"/>
          <w:sz w:val="16"/>
        </w:rPr>
        <w:t xml:space="preserve">In addition to greater participation in the public sphere, </w:t>
      </w:r>
      <w:r w:rsidRPr="00491FF7">
        <w:rPr>
          <w:rStyle w:val="StyleUnderline"/>
          <w:rFonts w:asciiTheme="minorHAnsi" w:hAnsiTheme="minorHAnsi" w:cstheme="minorHAnsi"/>
        </w:rPr>
        <w:t xml:space="preserve">true progress for citizens with disabilities will require a willingness to confront the issues head-on, </w:t>
      </w:r>
      <w:r w:rsidRPr="00E86413">
        <w:rPr>
          <w:rFonts w:asciiTheme="minorHAnsi" w:hAnsiTheme="minorHAnsi" w:cstheme="minorHAnsi"/>
          <w:sz w:val="16"/>
        </w:rPr>
        <w:t xml:space="preserve">even when — especially when — citizens disagree on competing solutions. </w:t>
      </w:r>
      <w:r w:rsidRPr="00491FF7">
        <w:rPr>
          <w:rStyle w:val="Emphasis"/>
          <w:rFonts w:asciiTheme="minorHAnsi" w:hAnsiTheme="minorHAnsi" w:cstheme="minorHAnsi"/>
        </w:rPr>
        <w:t>We must politicize disability</w:t>
      </w:r>
      <w:r w:rsidRPr="00E86413">
        <w:rPr>
          <w:rFonts w:asciiTheme="minorHAnsi" w:hAnsiTheme="minorHAnsi" w:cstheme="minorHAnsi"/>
          <w:sz w:val="16"/>
        </w:rPr>
        <w:t xml:space="preserve"> — not in the cable-news, grandstanding kind of way, but in the term’s more formal sense. The work of the Belgian political theorist Chantal </w:t>
      </w:r>
      <w:proofErr w:type="spellStart"/>
      <w:r w:rsidRPr="00E86413">
        <w:rPr>
          <w:rFonts w:asciiTheme="minorHAnsi" w:hAnsiTheme="minorHAnsi" w:cstheme="minorHAnsi"/>
          <w:sz w:val="16"/>
        </w:rPr>
        <w:t>Mouffe</w:t>
      </w:r>
      <w:proofErr w:type="spellEnd"/>
      <w:r w:rsidRPr="00E86413">
        <w:rPr>
          <w:rFonts w:asciiTheme="minorHAnsi" w:hAnsiTheme="minorHAnsi" w:cstheme="minorHAnsi"/>
          <w:sz w:val="16"/>
        </w:rPr>
        <w:t xml:space="preserve"> can help illuminate what’s at stake. </w:t>
      </w:r>
      <w:proofErr w:type="spellStart"/>
      <w:r w:rsidRPr="00E86413">
        <w:rPr>
          <w:rFonts w:asciiTheme="minorHAnsi" w:hAnsiTheme="minorHAnsi" w:cstheme="minorHAnsi"/>
          <w:sz w:val="16"/>
        </w:rPr>
        <w:t>Mouffe</w:t>
      </w:r>
      <w:proofErr w:type="spellEnd"/>
      <w:r w:rsidRPr="00E86413">
        <w:rPr>
          <w:rFonts w:asciiTheme="minorHAnsi" w:hAnsiTheme="minorHAnsi" w:cstheme="minorHAnsi"/>
          <w:sz w:val="16"/>
        </w:rPr>
        <w:t xml:space="preserve"> begins with the premise that </w:t>
      </w:r>
      <w:r w:rsidRPr="00491FF7">
        <w:rPr>
          <w:rStyle w:val="StyleUnderline"/>
          <w:rFonts w:asciiTheme="minorHAnsi" w:hAnsiTheme="minorHAnsi" w:cstheme="minorHAnsi"/>
        </w:rPr>
        <w:t>human relations are inherently antagonistic: Political change always requires controversial transfers in power or prestige, and it is an illusion to imagine politics without confrontation</w:t>
      </w:r>
      <w:r w:rsidRPr="00E86413">
        <w:rPr>
          <w:rFonts w:asciiTheme="minorHAnsi" w:hAnsiTheme="minorHAnsi" w:cstheme="minorHAnsi"/>
          <w:sz w:val="16"/>
        </w:rPr>
        <w:t xml:space="preserve">. Per this “agonistic” conception of democracy, a healthy political order is one that prefers vigorous, good-faith argumentation to complacent consensus. </w:t>
      </w:r>
      <w:r w:rsidRPr="00491FF7">
        <w:rPr>
          <w:rStyle w:val="StyleUnderline"/>
          <w:rFonts w:asciiTheme="minorHAnsi" w:hAnsiTheme="minorHAnsi" w:cstheme="minorHAnsi"/>
        </w:rPr>
        <w:t xml:space="preserve">Until we publicly </w:t>
      </w:r>
      <w:r w:rsidRPr="00491FF7">
        <w:rPr>
          <w:rStyle w:val="Emphasis"/>
          <w:rFonts w:asciiTheme="minorHAnsi" w:hAnsiTheme="minorHAnsi" w:cstheme="minorHAnsi"/>
        </w:rPr>
        <w:t>recognize real disagreements</w:t>
      </w:r>
      <w:r w:rsidRPr="00491FF7">
        <w:rPr>
          <w:rStyle w:val="StyleUnderline"/>
          <w:rFonts w:asciiTheme="minorHAnsi" w:hAnsiTheme="minorHAnsi" w:cstheme="minorHAnsi"/>
        </w:rPr>
        <w:t xml:space="preserve"> surrounding disability and accessibility</w:t>
      </w:r>
      <w:r w:rsidRPr="00E86413">
        <w:rPr>
          <w:rFonts w:asciiTheme="minorHAnsi" w:hAnsiTheme="minorHAnsi" w:cstheme="minorHAnsi"/>
          <w:sz w:val="16"/>
        </w:rPr>
        <w:t xml:space="preserve">, </w:t>
      </w:r>
      <w:proofErr w:type="spellStart"/>
      <w:r w:rsidRPr="00E86413">
        <w:rPr>
          <w:rFonts w:asciiTheme="minorHAnsi" w:hAnsiTheme="minorHAnsi" w:cstheme="minorHAnsi"/>
          <w:sz w:val="16"/>
        </w:rPr>
        <w:t>Mouffe</w:t>
      </w:r>
      <w:proofErr w:type="spellEnd"/>
      <w:r w:rsidRPr="00E86413">
        <w:rPr>
          <w:rFonts w:asciiTheme="minorHAnsi" w:hAnsiTheme="minorHAnsi" w:cstheme="minorHAnsi"/>
          <w:sz w:val="16"/>
        </w:rPr>
        <w:t xml:space="preserve"> would insist, </w:t>
      </w:r>
      <w:r w:rsidRPr="00491FF7">
        <w:rPr>
          <w:rStyle w:val="StyleUnderline"/>
          <w:rFonts w:asciiTheme="minorHAnsi" w:hAnsiTheme="minorHAnsi" w:cstheme="minorHAnsi"/>
        </w:rPr>
        <w:t xml:space="preserve">we are </w:t>
      </w:r>
      <w:r w:rsidRPr="00491FF7">
        <w:rPr>
          <w:rStyle w:val="Emphasis"/>
          <w:rFonts w:asciiTheme="minorHAnsi" w:hAnsiTheme="minorHAnsi" w:cstheme="minorHAnsi"/>
        </w:rPr>
        <w:t xml:space="preserve">doomed to a vacuous, empty debate that is neither political nor productive. </w:t>
      </w:r>
      <w:r w:rsidRPr="00E86413">
        <w:rPr>
          <w:rFonts w:asciiTheme="minorHAnsi" w:hAnsiTheme="minorHAnsi" w:cstheme="minorHAnsi"/>
          <w:sz w:val="16"/>
        </w:rPr>
        <w:t xml:space="preserve">Recall the </w:t>
      </w:r>
      <w:proofErr w:type="spellStart"/>
      <w:r w:rsidRPr="00E86413">
        <w:rPr>
          <w:rFonts w:asciiTheme="minorHAnsi" w:hAnsiTheme="minorHAnsi" w:cstheme="minorHAnsi"/>
          <w:sz w:val="16"/>
        </w:rPr>
        <w:t>Kovaleski</w:t>
      </w:r>
      <w:proofErr w:type="spellEnd"/>
      <w:r w:rsidRPr="00E86413">
        <w:rPr>
          <w:rFonts w:asciiTheme="minorHAnsi" w:hAnsiTheme="minorHAnsi" w:cstheme="minorHAnsi"/>
          <w:sz w:val="16"/>
        </w:rPr>
        <w:t xml:space="preserve"> incident. I’m not suggesting that the abhorrence of Mr. Trump’s actions is open to legitimate questioning. But in their forcefully reassuring comments and messages, my friends prevented any serious discussion of disability at the level where reasonable disagreement does exist. Where will the money come from to fund disability employment schemes? How do we even define “disability”? Despite — and, I would argue, partly because of — the broad condemnation of Mr. Trump for his insensitivity, there was no substantive public discussion of such issues. You may be thinking, haven’t we had enough politics lately? Maybe it’s a blessing that disability isn’t as political as it might be; it avoids the drama and messiness that now seem to define our common life. Avoiding politics might be possible if </w:t>
      </w:r>
      <w:r w:rsidRPr="00491FF7">
        <w:rPr>
          <w:rStyle w:val="StyleUnderline"/>
          <w:rFonts w:asciiTheme="minorHAnsi" w:hAnsiTheme="minorHAnsi" w:cstheme="minorHAnsi"/>
        </w:rPr>
        <w:t>disability</w:t>
      </w:r>
      <w:r w:rsidRPr="00E86413">
        <w:rPr>
          <w:rFonts w:asciiTheme="minorHAnsi" w:hAnsiTheme="minorHAnsi" w:cstheme="minorHAnsi"/>
          <w:sz w:val="16"/>
        </w:rPr>
        <w:t xml:space="preserve"> were an exclusively private affair. But it </w:t>
      </w:r>
      <w:r w:rsidRPr="00491FF7">
        <w:rPr>
          <w:rStyle w:val="StyleUnderline"/>
          <w:rFonts w:asciiTheme="minorHAnsi" w:hAnsiTheme="minorHAnsi" w:cstheme="minorHAnsi"/>
        </w:rPr>
        <w:t xml:space="preserve">is fundamentally a public concern, affecting everyone directly or indirectly and revealing our obligations to one another as members of a democratic society. Issues of accessibility can be fully addressed only through public institutions and collective effort. </w:t>
      </w:r>
      <w:r w:rsidRPr="00491FF7">
        <w:rPr>
          <w:rStyle w:val="Emphasis"/>
          <w:rFonts w:asciiTheme="minorHAnsi" w:hAnsiTheme="minorHAnsi" w:cstheme="minorHAnsi"/>
          <w:sz w:val="24"/>
        </w:rPr>
        <w:t>For the disability community, there is no answer but politics.</w:t>
      </w:r>
    </w:p>
    <w:p w14:paraId="02215DB8" w14:textId="6F8B52EF" w:rsidR="00F5688A" w:rsidRDefault="00E86413" w:rsidP="00E86413">
      <w:pPr>
        <w:pStyle w:val="Heading3"/>
      </w:pPr>
      <w:r>
        <w:t>Progress Possible</w:t>
      </w:r>
    </w:p>
    <w:p w14:paraId="56CEC388" w14:textId="77777777" w:rsidR="00E86413" w:rsidRPr="009215D6" w:rsidRDefault="00E86413" w:rsidP="00E86413">
      <w:pPr>
        <w:pStyle w:val="Heading4"/>
        <w:rPr>
          <w:rFonts w:cs="Calibri"/>
        </w:rPr>
      </w:pPr>
      <w:r w:rsidRPr="009215D6">
        <w:rPr>
          <w:rFonts w:cs="Calibri"/>
        </w:rPr>
        <w:t>Progress is possible-ableism is based on contingent and changeable structures that can be altered through reformism-ADA Proves</w:t>
      </w:r>
    </w:p>
    <w:p w14:paraId="55302B0C" w14:textId="77777777" w:rsidR="00E86413" w:rsidRPr="009215D6" w:rsidRDefault="00E86413" w:rsidP="00E86413">
      <w:pPr>
        <w:rPr>
          <w:rStyle w:val="Style13ptBold"/>
        </w:rPr>
      </w:pPr>
      <w:r w:rsidRPr="009215D6">
        <w:rPr>
          <w:rStyle w:val="Style13ptBold"/>
        </w:rPr>
        <w:t xml:space="preserve">Braswell, </w:t>
      </w:r>
      <w:r w:rsidRPr="009215D6">
        <w:rPr>
          <w:rStyle w:val="Style13ptBold"/>
          <w:b w:val="0"/>
        </w:rPr>
        <w:t>PhD Candidate at Emory, 20</w:t>
      </w:r>
      <w:r w:rsidRPr="009215D6">
        <w:rPr>
          <w:rStyle w:val="Style13ptBold"/>
        </w:rPr>
        <w:t>11</w:t>
      </w:r>
    </w:p>
    <w:p w14:paraId="33F041C1" w14:textId="77777777" w:rsidR="00E86413" w:rsidRPr="009215D6" w:rsidRDefault="00E86413" w:rsidP="00E86413">
      <w:r w:rsidRPr="009215D6">
        <w:t xml:space="preserve">(Harold, “Can there be a Disability Studies Theory of "End-of-Life Autonomy"?”, </w:t>
      </w:r>
      <w:hyperlink r:id="rId39" w:history="1">
        <w:r w:rsidRPr="009215D6">
          <w:rPr>
            <w:rStyle w:val="Hyperlink"/>
          </w:rPr>
          <w:t>http://dsq-sds.org/article/view/1704/1754</w:t>
        </w:r>
      </w:hyperlink>
      <w:r w:rsidRPr="009215D6">
        <w:t>, LASA-IZP)</w:t>
      </w:r>
    </w:p>
    <w:p w14:paraId="23174D26" w14:textId="77777777" w:rsidR="00E86413" w:rsidRPr="009215D6" w:rsidRDefault="00E86413" w:rsidP="00E86413">
      <w:pPr>
        <w:rPr>
          <w:sz w:val="12"/>
        </w:rPr>
      </w:pPr>
      <w:r w:rsidRPr="009215D6">
        <w:rPr>
          <w:rStyle w:val="StyleUnderline"/>
        </w:rPr>
        <w:t xml:space="preserve">The Americans with Disabilities Act is based on providing accommodations so that individuals with disabilities can enter the labor force </w:t>
      </w:r>
      <w:r w:rsidRPr="009215D6">
        <w:rPr>
          <w:sz w:val="12"/>
        </w:rPr>
        <w:t>(</w:t>
      </w:r>
      <w:proofErr w:type="spellStart"/>
      <w:r w:rsidRPr="009215D6">
        <w:rPr>
          <w:sz w:val="12"/>
        </w:rPr>
        <w:t>Colker</w:t>
      </w:r>
      <w:proofErr w:type="spellEnd"/>
      <w:r w:rsidRPr="009215D6">
        <w:rPr>
          <w:sz w:val="12"/>
        </w:rPr>
        <w:t xml:space="preserve">, 2007, p. 2; O'Brien, 2005, p. 1). As Ruth O'Brien notes, </w:t>
      </w:r>
      <w:r w:rsidRPr="009215D6">
        <w:rPr>
          <w:rStyle w:val="StyleUnderline"/>
        </w:rPr>
        <w:t>the Act defines "disability" in a manner that is situational, rather than inherent: "Disability," in the Act's meaning, is defined "by virtue of what a person cannot do rather than in terms of a specific medical condition or disease</w:t>
      </w:r>
      <w:r w:rsidRPr="009215D6">
        <w:rPr>
          <w:sz w:val="12"/>
        </w:rPr>
        <w:t xml:space="preserve">" (O'Brien, 2005, p. 1). </w:t>
      </w:r>
      <w:r w:rsidRPr="009215D6">
        <w:rPr>
          <w:rStyle w:val="StyleUnderline"/>
        </w:rPr>
        <w:t>This shift transforms disability from a discrete medical category affecting a static group of people to an "open-ended category that is nonessential, ever-evolving, and socially constructed"</w:t>
      </w:r>
      <w:r w:rsidRPr="009215D6">
        <w:rPr>
          <w:sz w:val="12"/>
        </w:rPr>
        <w:t xml:space="preserve"> (p.1). While the benefits of the ADA's situational definition of disability are significant, its emphasis on access to labor reifies a distinction between those who work and those who are unable to do so. In the Act's terms, entry into the workforce means access to society; such access entails "equality of opportunity, full participation, independent living, and economic self-sufficiency" (</w:t>
      </w:r>
      <w:proofErr w:type="spellStart"/>
      <w:r w:rsidRPr="009215D6">
        <w:rPr>
          <w:sz w:val="12"/>
        </w:rPr>
        <w:t>Colker</w:t>
      </w:r>
      <w:proofErr w:type="spellEnd"/>
      <w:r w:rsidRPr="009215D6">
        <w:rPr>
          <w:sz w:val="12"/>
        </w:rPr>
        <w:t>, p.1). Those individuals who do not work lack these traits, and their continued inability to labor renders them representatives of "dependence and nonproductivity" (</w:t>
      </w:r>
      <w:proofErr w:type="spellStart"/>
      <w:r w:rsidRPr="009215D6">
        <w:rPr>
          <w:sz w:val="12"/>
        </w:rPr>
        <w:t>Colker</w:t>
      </w:r>
      <w:proofErr w:type="spellEnd"/>
      <w:r w:rsidRPr="009215D6">
        <w:rPr>
          <w:sz w:val="12"/>
        </w:rPr>
        <w:t xml:space="preserve">, p. 1). The Act's progressive narrative involves moving persons with disabilities from their state of non-productive dependence to the independence of productive labor. The related binary distinctions between independence and dependence, work and non-work are thus intrinsic to the Act's self-justification as a </w:t>
      </w:r>
      <w:proofErr w:type="spellStart"/>
      <w:r w:rsidRPr="009215D6">
        <w:rPr>
          <w:sz w:val="12"/>
        </w:rPr>
        <w:t>libratory</w:t>
      </w:r>
      <w:proofErr w:type="spellEnd"/>
      <w:r w:rsidRPr="009215D6">
        <w:rPr>
          <w:sz w:val="12"/>
        </w:rPr>
        <w:t xml:space="preserve"> project. While the benefits of the ADA for millions of Americans cannot be denied, it raises a dilemma for those individuals who suffer from medical ailments that preclude their entry into the workforce no matter what the accommodation. Such individuals become representative of the very dependence that the ADA liberated persons with disabilities from. That such dependence continues to be shunned is a necessary precondition of the Act's liberation narrative. The ADA thus creates a clear split in the disabled community between the "good" persons with disabilities who can work and the undeserving disabled individuals who are unable to live up to the Act's standards of independence. But, paradoxically, the manner in which the Act degrades this latter group is by stripping them of the title of "disability" and refusing to recognize them as part of the disabled community. This underscores Campbell's observation that even the disability rights movement can be subject to an </w:t>
      </w:r>
      <w:proofErr w:type="spellStart"/>
      <w:r w:rsidRPr="009215D6">
        <w:rPr>
          <w:sz w:val="12"/>
        </w:rPr>
        <w:t>ableistic</w:t>
      </w:r>
      <w:proofErr w:type="spellEnd"/>
      <w:r w:rsidRPr="009215D6">
        <w:rPr>
          <w:sz w:val="12"/>
        </w:rPr>
        <w:t xml:space="preserve"> logic that devalues disability. The "terminally ill" who are potentially subject to physician-assisted suicide and those "critically ill" persons dependent on respirators would clearly seem to fall into this category of individuals so disabled that they are no longer counted within the hegemonic conception of "disability." These individuals cannot work in the conventional sense and it is difficult to understand what form of "reasonable accommodation" would allow them to integrate into the workforce—or what exactly the point of their doing so would be. Even O'Brien's radical rethinking of the ADA—which suggests making the workplace into a caretaking environment—leaves out those unable to work (O'Brien, p. 3). It thus reifies the exclusion of the terminally ill. The beauty of Snyder and Mitchell's rethinking of the parasitic logic of society is that there is no one outside of the structure of work. It is thus not a question of moving people from dependence to independence. Rather, </w:t>
      </w:r>
      <w:r w:rsidRPr="009215D6">
        <w:rPr>
          <w:rStyle w:val="StyleUnderline"/>
        </w:rPr>
        <w:t>liberation comes via the understanding of the constitutive interdependence of social life. The failure to recognize this interdependence is what creates and simultaneously degrades the non-laboring members of society as representatives of pure dependence.</w:t>
      </w:r>
      <w:r w:rsidRPr="009215D6">
        <w:rPr>
          <w:sz w:val="12"/>
        </w:rPr>
        <w:t xml:space="preserve"> </w:t>
      </w:r>
      <w:r w:rsidRPr="009215D6">
        <w:rPr>
          <w:rStyle w:val="StyleUnderline"/>
        </w:rPr>
        <w:t>But, in a typical projection, the stigmatizing of these individuals as dependents only allows the laboring class to mask their own dependence on social life. It is a structural repetition of the exclusion of disability</w:t>
      </w:r>
      <w:r w:rsidRPr="009215D6">
        <w:rPr>
          <w:sz w:val="12"/>
        </w:rPr>
        <w:t xml:space="preserve"> that Garland-Thomson identified </w:t>
      </w:r>
      <w:r w:rsidRPr="009215D6">
        <w:rPr>
          <w:rStyle w:val="StyleUnderline"/>
        </w:rPr>
        <w:t>as characteristic of liberal individualism. The solution to this dilemma is not to make more people "autonomous" in these terms, but rather to change the definition of "autonomy" to include all people.</w:t>
      </w:r>
      <w:r w:rsidRPr="009215D6">
        <w:rPr>
          <w:sz w:val="12"/>
        </w:rPr>
        <w:t xml:space="preserve"> </w:t>
      </w:r>
    </w:p>
    <w:p w14:paraId="4EF98E23" w14:textId="77777777" w:rsidR="00E86413" w:rsidRPr="00E86413" w:rsidRDefault="00E86413" w:rsidP="00E86413"/>
    <w:p w14:paraId="1B5360A3" w14:textId="77777777" w:rsidR="00F5688A" w:rsidRPr="00B4664F" w:rsidRDefault="00F5688A" w:rsidP="00F5688A"/>
    <w:p w14:paraId="4A960A42" w14:textId="77777777" w:rsidR="00B4664F" w:rsidRDefault="00B4664F" w:rsidP="00B4664F">
      <w:pPr>
        <w:pStyle w:val="Heading2"/>
      </w:pPr>
      <w:r>
        <w:t>Links</w:t>
      </w:r>
    </w:p>
    <w:p w14:paraId="54C71833" w14:textId="77777777" w:rsidR="009938B4" w:rsidRDefault="009938B4" w:rsidP="009938B4">
      <w:pPr>
        <w:pStyle w:val="Heading3"/>
      </w:pPr>
      <w:r>
        <w:t>No Link---Baudrillard</w:t>
      </w:r>
    </w:p>
    <w:p w14:paraId="74F84559" w14:textId="77777777" w:rsidR="009938B4" w:rsidRPr="0092761F" w:rsidRDefault="009938B4" w:rsidP="009938B4">
      <w:pPr>
        <w:pStyle w:val="Heading4"/>
      </w:pPr>
      <w:r>
        <w:t xml:space="preserve">Baudrillard philosophy allows </w:t>
      </w:r>
      <w:r w:rsidRPr="0092761F">
        <w:rPr>
          <w:u w:val="single"/>
        </w:rPr>
        <w:t>madness subjectivity</w:t>
      </w:r>
    </w:p>
    <w:p w14:paraId="73896BF4" w14:textId="77777777" w:rsidR="009938B4" w:rsidRDefault="009938B4" w:rsidP="009938B4">
      <w:r w:rsidRPr="00B61F96">
        <w:rPr>
          <w:rStyle w:val="Style13ptBold"/>
        </w:rPr>
        <w:t>Kaye, 12</w:t>
      </w:r>
      <w:r>
        <w:t xml:space="preserve"> (Bradley Kaye Niagara University - Department of Philosophy) 9-12-2012,</w:t>
      </w:r>
      <w:r w:rsidRPr="00B61F96">
        <w:t xml:space="preserve"> </w:t>
      </w:r>
      <w:r>
        <w:t>“</w:t>
      </w:r>
      <w:r w:rsidRPr="00B61F96">
        <w:t>Politics, An Illusion We Have Forgotten Is Such</w:t>
      </w:r>
      <w:r>
        <w:t xml:space="preserve">”, </w:t>
      </w:r>
      <w:hyperlink r:id="rId40" w:history="1">
        <w:r w:rsidRPr="005776F5">
          <w:rPr>
            <w:rStyle w:val="Hyperlink"/>
          </w:rPr>
          <w:t>https://fastcapitalism.uta.edu/9_1/kaye9_1.html accessed 7-19-2021</w:t>
        </w:r>
      </w:hyperlink>
      <w:r>
        <w:t>. ALS</w:t>
      </w:r>
    </w:p>
    <w:p w14:paraId="79FF5CF5" w14:textId="77777777" w:rsidR="009938B4" w:rsidRDefault="009938B4" w:rsidP="009938B4">
      <w:pPr>
        <w:rPr>
          <w:rStyle w:val="StyleUnderline"/>
        </w:rPr>
      </w:pPr>
      <w:r w:rsidRPr="005138BC">
        <w:rPr>
          <w:sz w:val="16"/>
        </w:rPr>
        <w:t xml:space="preserve">First, let me examine an </w:t>
      </w:r>
      <w:r w:rsidRPr="00F5688A">
        <w:rPr>
          <w:rStyle w:val="StyleUnderline"/>
          <w:highlight w:val="green"/>
        </w:rPr>
        <w:t>ableist existential philosopher</w:t>
      </w:r>
      <w:r w:rsidRPr="00B61F96">
        <w:rPr>
          <w:rStyle w:val="StyleUnderline"/>
        </w:rPr>
        <w:t xml:space="preserve"> – Martin </w:t>
      </w:r>
      <w:r w:rsidRPr="00F5688A">
        <w:rPr>
          <w:rStyle w:val="StyleUnderline"/>
          <w:highlight w:val="green"/>
        </w:rPr>
        <w:t>Heidegger</w:t>
      </w:r>
      <w:r w:rsidRPr="005138BC">
        <w:rPr>
          <w:sz w:val="16"/>
        </w:rPr>
        <w:t xml:space="preserve">. </w:t>
      </w:r>
      <w:r w:rsidRPr="00B61F96">
        <w:rPr>
          <w:rStyle w:val="StyleUnderline"/>
        </w:rPr>
        <w:t>His work on Dasein</w:t>
      </w:r>
      <w:r w:rsidRPr="005138BC">
        <w:rPr>
          <w:sz w:val="16"/>
        </w:rPr>
        <w:t xml:space="preserve"> (his term for subjectivity) </w:t>
      </w:r>
      <w:r w:rsidRPr="00F5688A">
        <w:rPr>
          <w:rStyle w:val="StyleUnderline"/>
          <w:highlight w:val="green"/>
        </w:rPr>
        <w:t>may illuminate the distinction between ableism and</w:t>
      </w:r>
      <w:r w:rsidRPr="00B61F96">
        <w:rPr>
          <w:rStyle w:val="StyleUnderline"/>
        </w:rPr>
        <w:t xml:space="preserve"> the work of Jean </w:t>
      </w:r>
      <w:r w:rsidRPr="00F5688A">
        <w:rPr>
          <w:rStyle w:val="StyleUnderline"/>
          <w:highlight w:val="green"/>
        </w:rPr>
        <w:t>Baudrillard</w:t>
      </w:r>
      <w:r w:rsidRPr="005138BC">
        <w:rPr>
          <w:sz w:val="16"/>
        </w:rPr>
        <w:t xml:space="preserve">, who can be evoked to illuminate a position of liberation for the mad. Martin </w:t>
      </w:r>
      <w:r w:rsidRPr="00F5688A">
        <w:rPr>
          <w:rStyle w:val="StyleUnderline"/>
          <w:highlight w:val="green"/>
        </w:rPr>
        <w:t>Heidegger is famous for claiming that Dasein is facticity</w:t>
      </w:r>
      <w:r w:rsidRPr="005138BC">
        <w:rPr>
          <w:sz w:val="16"/>
        </w:rPr>
        <w:t xml:space="preserve">. This means that it has consciousness of itself as destined to become-X. Dasein always has space presented as already discovered though not thematically. For Heidegger, Being-in-the-world is the goal of Dasein, to feel one with nature and the world. Time is always a correlate to being and one cannot be in the world without also being within time. However, as </w:t>
      </w:r>
      <w:r w:rsidRPr="00B61F96">
        <w:rPr>
          <w:rStyle w:val="StyleUnderline"/>
        </w:rPr>
        <w:t>Baudrillard points out</w:t>
      </w:r>
      <w:r w:rsidRPr="005138BC">
        <w:rPr>
          <w:sz w:val="16"/>
        </w:rPr>
        <w:t xml:space="preserve"> time and time again in his oeuvre, </w:t>
      </w:r>
      <w:r w:rsidRPr="00B61F96">
        <w:rPr>
          <w:rStyle w:val="StyleUnderline"/>
        </w:rPr>
        <w:t>the world is extremely dysfunctional</w:t>
      </w:r>
      <w:r w:rsidRPr="005138BC">
        <w:rPr>
          <w:sz w:val="16"/>
        </w:rPr>
        <w:t xml:space="preserve">. </w:t>
      </w:r>
      <w:r w:rsidRPr="00B61F96">
        <w:rPr>
          <w:rStyle w:val="StyleUnderline"/>
        </w:rPr>
        <w:t>Time is out of joint.</w:t>
      </w:r>
      <w:r w:rsidRPr="005138BC">
        <w:rPr>
          <w:sz w:val="16"/>
        </w:rPr>
        <w:t xml:space="preserve"> To take this point even further, </w:t>
      </w:r>
      <w:r w:rsidRPr="00B61F96">
        <w:rPr>
          <w:rStyle w:val="StyleUnderline"/>
        </w:rPr>
        <w:t>it is not so problematic that the world is merely dysfunctional because dysfunction can be solved pragmaticall</w:t>
      </w:r>
      <w:r w:rsidRPr="005138BC">
        <w:rPr>
          <w:sz w:val="16"/>
        </w:rPr>
        <w:t>y. Rather, the problem that gnaws at the marrow of Jean Baudrillard’s writings must be the purely nihilistic question: what if the world does not exist at all</w:t>
      </w:r>
      <w:r w:rsidRPr="00B61F96">
        <w:rPr>
          <w:rStyle w:val="StyleUnderline"/>
        </w:rPr>
        <w:t xml:space="preserve">? If we take Baudrillard seriously, and I certainly do, then </w:t>
      </w:r>
      <w:r w:rsidRPr="00F5688A">
        <w:rPr>
          <w:rStyle w:val="StyleUnderline"/>
          <w:highlight w:val="green"/>
        </w:rPr>
        <w:t>we can begin to see the world through the eyes of a madman. In doing this, we also grant madness subjectivity</w:t>
      </w:r>
      <w:r w:rsidRPr="00B61F96">
        <w:rPr>
          <w:rStyle w:val="StyleUnderline"/>
        </w:rPr>
        <w:t xml:space="preserve">, something that Martin </w:t>
      </w:r>
      <w:r w:rsidRPr="00F5688A">
        <w:rPr>
          <w:rStyle w:val="StyleUnderline"/>
          <w:highlight w:val="green"/>
        </w:rPr>
        <w:t>Heidegger neglected to do.</w:t>
      </w:r>
      <w:r>
        <w:rPr>
          <w:rStyle w:val="StyleUnderline"/>
        </w:rPr>
        <w:t xml:space="preserve"> </w:t>
      </w:r>
      <w:r w:rsidRPr="005138BC">
        <w:rPr>
          <w:sz w:val="16"/>
        </w:rPr>
        <w:t xml:space="preserve">The question becomes complex: </w:t>
      </w:r>
      <w:r w:rsidRPr="00F5688A">
        <w:rPr>
          <w:rStyle w:val="StyleUnderline"/>
          <w:highlight w:val="green"/>
        </w:rPr>
        <w:t>how do we construct a</w:t>
      </w:r>
      <w:r w:rsidRPr="00B61F96">
        <w:rPr>
          <w:rStyle w:val="StyleUnderline"/>
        </w:rPr>
        <w:t xml:space="preserve"> viable </w:t>
      </w:r>
      <w:r w:rsidRPr="00F5688A">
        <w:rPr>
          <w:rStyle w:val="StyleUnderline"/>
          <w:highlight w:val="green"/>
        </w:rPr>
        <w:t>political ontology outside of</w:t>
      </w:r>
      <w:r w:rsidRPr="00B61F96">
        <w:rPr>
          <w:rStyle w:val="StyleUnderline"/>
        </w:rPr>
        <w:t xml:space="preserve"> there being a posited </w:t>
      </w:r>
      <w:r w:rsidRPr="00F5688A">
        <w:rPr>
          <w:rStyle w:val="StyleUnderline"/>
          <w:highlight w:val="green"/>
        </w:rPr>
        <w:t>objective reality</w:t>
      </w:r>
      <w:r w:rsidRPr="005138BC">
        <w:rPr>
          <w:sz w:val="16"/>
        </w:rPr>
        <w:t xml:space="preserve">? This is one possible question to ask Heidegger over coffee in heaven. What if there is no world out there with which Dasein strives to be unified? In reading Baudrillard one must admit that perhaps </w:t>
      </w:r>
      <w:r w:rsidRPr="005138BC">
        <w:rPr>
          <w:rStyle w:val="StyleUnderline"/>
        </w:rPr>
        <w:t>Heidegger was completely off base</w:t>
      </w:r>
      <w:r w:rsidRPr="005138BC">
        <w:rPr>
          <w:sz w:val="16"/>
        </w:rPr>
        <w:t>. Moreover, no such thing as 'side-by-</w:t>
      </w:r>
      <w:proofErr w:type="spellStart"/>
      <w:r w:rsidRPr="005138BC">
        <w:rPr>
          <w:sz w:val="16"/>
        </w:rPr>
        <w:t>sideness</w:t>
      </w:r>
      <w:proofErr w:type="spellEnd"/>
      <w:r w:rsidRPr="005138BC">
        <w:rPr>
          <w:sz w:val="16"/>
        </w:rPr>
        <w:t xml:space="preserve">' of an entity called Dasein with another entity called 'world' exists. In fact, if we can refer to something called world and entity, these concepts are always already alien to the self. Singularity, and not ego, is mutually co-imbricating us together at all times. It is our separateness that is the illusion borne out of an objective notion of reality. Dreaming of a unity to come beyond alienation is to give madness a telos. For conservatives on the right, selfhood is the basis of politics because sovereignty enables the preservation of rights – one of which is liberty and the power to make free choices. For Baudrillard, politics does not always serve the interests of the fully flourishing self (see anything that Baudrillard wrote). In fact, these allegedly innate liberties, stifled by social institutions such as the State, are nothing more than decadent illusions masking a more nefarious set of forces lurking behind the scenes. If Baudrillard must have a label it is beyond Marxism into the realm of Anarchy; which is described by Saul Newman as being merely the philosophy of power and its unmasking (Newman 2007). In </w:t>
      </w:r>
      <w:proofErr w:type="spellStart"/>
      <w:r w:rsidRPr="005138BC">
        <w:rPr>
          <w:sz w:val="16"/>
        </w:rPr>
        <w:t>Baudrillardean</w:t>
      </w:r>
      <w:proofErr w:type="spellEnd"/>
      <w:r w:rsidRPr="005138BC">
        <w:rPr>
          <w:sz w:val="16"/>
        </w:rPr>
        <w:t xml:space="preserve"> terms anarchism amounts to demystifying the illusion that passes as actually existing homogenous reality as all there is, and ever could be. By extension, anarchism is politically positing beliefs that this one-reality can be constructed otherwise. </w:t>
      </w:r>
      <w:r w:rsidRPr="005138BC">
        <w:rPr>
          <w:rStyle w:val="StyleUnderline"/>
        </w:rPr>
        <w:t xml:space="preserve">Closer to the point would be to construe reality as not being a unity at all, but rather a loose conglomeration of antagonisms, </w:t>
      </w:r>
      <w:r w:rsidRPr="00F5688A">
        <w:rPr>
          <w:rStyle w:val="StyleUnderline"/>
          <w:highlight w:val="green"/>
        </w:rPr>
        <w:t>differences and political striations</w:t>
      </w:r>
      <w:r w:rsidRPr="005138BC">
        <w:rPr>
          <w:rStyle w:val="StyleUnderline"/>
        </w:rPr>
        <w:t xml:space="preserve"> to be </w:t>
      </w:r>
      <w:r w:rsidRPr="00F5688A">
        <w:rPr>
          <w:rStyle w:val="StyleUnderline"/>
          <w:highlight w:val="green"/>
        </w:rPr>
        <w:t>pushed to the extreme through breaking prohibitions and taboos enclosing our imaginative possibilities.</w:t>
      </w:r>
    </w:p>
    <w:p w14:paraId="549E23CE" w14:textId="77777777" w:rsidR="009938B4" w:rsidRPr="0092761F" w:rsidRDefault="009938B4" w:rsidP="009938B4"/>
    <w:p w14:paraId="2D99F9ED" w14:textId="77777777" w:rsidR="009938B4" w:rsidRPr="0031517D" w:rsidRDefault="009938B4" w:rsidP="009938B4">
      <w:pPr>
        <w:pStyle w:val="Heading3"/>
      </w:pPr>
      <w:r>
        <w:t>Link Turn---Water Infrastructure</w:t>
      </w:r>
    </w:p>
    <w:p w14:paraId="0715D184" w14:textId="77777777" w:rsidR="009938B4" w:rsidRPr="007971B5" w:rsidRDefault="009938B4" w:rsidP="009938B4">
      <w:pPr>
        <w:pStyle w:val="Heading4"/>
        <w:rPr>
          <w:u w:val="single"/>
        </w:rPr>
      </w:pPr>
      <w:r>
        <w:t xml:space="preserve">Technical and Financial assistance for water infrastructure is needed to </w:t>
      </w:r>
      <w:r w:rsidRPr="007971B5">
        <w:rPr>
          <w:u w:val="single"/>
        </w:rPr>
        <w:t xml:space="preserve">accommodate to disabilities </w:t>
      </w:r>
    </w:p>
    <w:p w14:paraId="6B137550" w14:textId="77777777" w:rsidR="009938B4" w:rsidRPr="00CB1D25" w:rsidRDefault="009938B4" w:rsidP="009938B4">
      <w:r w:rsidRPr="00CB1D25">
        <w:rPr>
          <w:rStyle w:val="Style13ptBold"/>
        </w:rPr>
        <w:t>World Bank</w:t>
      </w:r>
      <w:r w:rsidRPr="00CB1D25">
        <w:t>. 20</w:t>
      </w:r>
      <w:r w:rsidRPr="00CB1D25">
        <w:rPr>
          <w:rStyle w:val="Style13ptBold"/>
        </w:rPr>
        <w:t>17</w:t>
      </w:r>
      <w:r w:rsidRPr="00CB1D25">
        <w:t>. Including Persons with Disabilities in Water Sector Operations : A Guidance Note. World Bank, Washington, DC. © World Bank. https://openknowledge.worldbank.org/handle/10986/27542 License: CC BY 3.0 IGO.”</w:t>
      </w:r>
      <w:r>
        <w:t>/KPOO-CJK</w:t>
      </w:r>
    </w:p>
    <w:p w14:paraId="64887F63" w14:textId="77777777" w:rsidR="009938B4" w:rsidRDefault="009938B4" w:rsidP="009938B4">
      <w:pPr>
        <w:rPr>
          <w:sz w:val="16"/>
        </w:rPr>
      </w:pPr>
      <w:r w:rsidRPr="004C64DC">
        <w:rPr>
          <w:sz w:val="16"/>
        </w:rPr>
        <w:t xml:space="preserve">2.2.1 Impact of Social Exclusion and Invisibility in the </w:t>
      </w:r>
      <w:r w:rsidRPr="00F5688A">
        <w:rPr>
          <w:highlight w:val="green"/>
          <w:u w:val="single"/>
        </w:rPr>
        <w:t>Community Social attitudes about disability influence</w:t>
      </w:r>
      <w:r w:rsidRPr="00BC4B5E">
        <w:rPr>
          <w:u w:val="single"/>
        </w:rPr>
        <w:t xml:space="preserve"> the extent to which the needs of persons with disabilities are considered in </w:t>
      </w:r>
      <w:r w:rsidRPr="00F5688A">
        <w:rPr>
          <w:highlight w:val="green"/>
          <w:u w:val="single"/>
        </w:rPr>
        <w:t>water resources management</w:t>
      </w:r>
      <w:r w:rsidRPr="004C64DC">
        <w:rPr>
          <w:sz w:val="16"/>
        </w:rPr>
        <w:t xml:space="preserve">. </w:t>
      </w:r>
      <w:r w:rsidRPr="00F5688A">
        <w:rPr>
          <w:highlight w:val="green"/>
          <w:u w:val="single"/>
        </w:rPr>
        <w:t>Persons with disabilities</w:t>
      </w:r>
      <w:r w:rsidRPr="002E2A90">
        <w:rPr>
          <w:u w:val="single"/>
        </w:rPr>
        <w:t xml:space="preserve"> often </w:t>
      </w:r>
      <w:r w:rsidRPr="00F5688A">
        <w:rPr>
          <w:b/>
          <w:bCs/>
          <w:highlight w:val="green"/>
          <w:u w:val="single"/>
        </w:rPr>
        <w:t>face significant power differentials</w:t>
      </w:r>
      <w:r w:rsidRPr="002E2A90">
        <w:rPr>
          <w:u w:val="single"/>
        </w:rPr>
        <w:t xml:space="preserve"> in their communities</w:t>
      </w:r>
      <w:r w:rsidRPr="004C64DC">
        <w:rPr>
          <w:sz w:val="16"/>
        </w:rPr>
        <w:t xml:space="preserve">, lack access to strong social networks, and may experience limited agency and independence to influence WRM processes. In many societies, </w:t>
      </w:r>
      <w:r w:rsidRPr="00F5688A">
        <w:rPr>
          <w:highlight w:val="green"/>
          <w:u w:val="single"/>
        </w:rPr>
        <w:t>disability is seen as a personal problem rather than through the lens of community diversity</w:t>
      </w:r>
      <w:r w:rsidRPr="004C64DC">
        <w:rPr>
          <w:sz w:val="16"/>
        </w:rPr>
        <w:t xml:space="preserve">. </w:t>
      </w:r>
      <w:r w:rsidRPr="00F5688A">
        <w:rPr>
          <w:highlight w:val="green"/>
          <w:u w:val="single"/>
        </w:rPr>
        <w:t>High dependency on others</w:t>
      </w:r>
      <w:r w:rsidRPr="004C64DC">
        <w:rPr>
          <w:u w:val="single"/>
        </w:rPr>
        <w:t xml:space="preserve"> due to inaccessibility</w:t>
      </w:r>
      <w:r w:rsidRPr="004C64DC">
        <w:rPr>
          <w:sz w:val="16"/>
        </w:rPr>
        <w:t xml:space="preserve"> of water resources (as described in sections 1.2.1, 1.2.2, and 1.2.3) </w:t>
      </w:r>
      <w:r w:rsidRPr="00F5688A">
        <w:rPr>
          <w:b/>
          <w:bCs/>
          <w:highlight w:val="green"/>
          <w:u w:val="single"/>
        </w:rPr>
        <w:t>reinforces stereotypes</w:t>
      </w:r>
      <w:r w:rsidRPr="004C64DC">
        <w:rPr>
          <w:sz w:val="16"/>
        </w:rPr>
        <w:t xml:space="preserve"> about “being a burden to families and communities,” or  “lacking the capacity to participate.” </w:t>
      </w:r>
      <w:r w:rsidRPr="004C64DC">
        <w:rPr>
          <w:u w:val="single"/>
        </w:rPr>
        <w:t>Negative perceptions about the lack of capacity and productivity of persons with disabilities also lead to assumptions that they will not go to school or hold a job, further amplifying the belief that disability is a problem for the household and not the community</w:t>
      </w:r>
      <w:r w:rsidRPr="004C64DC">
        <w:rPr>
          <w:sz w:val="16"/>
        </w:rPr>
        <w:t xml:space="preserve">. Persons with </w:t>
      </w:r>
      <w:r w:rsidRPr="00F5688A">
        <w:rPr>
          <w:highlight w:val="green"/>
          <w:u w:val="single"/>
        </w:rPr>
        <w:t>disabilities</w:t>
      </w:r>
      <w:r w:rsidRPr="004C64DC">
        <w:rPr>
          <w:sz w:val="16"/>
        </w:rPr>
        <w:t xml:space="preserve"> may </w:t>
      </w:r>
      <w:r w:rsidRPr="00F5688A">
        <w:rPr>
          <w:highlight w:val="green"/>
          <w:u w:val="single"/>
        </w:rPr>
        <w:t>remain “invisible”</w:t>
      </w:r>
      <w:r w:rsidRPr="004C64DC">
        <w:rPr>
          <w:u w:val="single"/>
        </w:rPr>
        <w:t xml:space="preserve"> </w:t>
      </w:r>
      <w:r w:rsidRPr="004C64DC">
        <w:rPr>
          <w:sz w:val="16"/>
        </w:rPr>
        <w:t xml:space="preserve">in some communities, </w:t>
      </w:r>
      <w:r w:rsidRPr="00F5688A">
        <w:rPr>
          <w:b/>
          <w:bCs/>
          <w:highlight w:val="green"/>
          <w:u w:val="single"/>
        </w:rPr>
        <w:t>due to the lack of accessible public infrastructure and communal spaces</w:t>
      </w:r>
      <w:r w:rsidRPr="004C64DC">
        <w:rPr>
          <w:sz w:val="16"/>
        </w:rPr>
        <w:t xml:space="preserve">. Subsequently, their needs and concerns remain invisible in stakeholder participation and consultations. </w:t>
      </w:r>
      <w:r w:rsidRPr="004C64DC">
        <w:rPr>
          <w:u w:val="single"/>
        </w:rPr>
        <w:t>Persons with disabilities</w:t>
      </w:r>
      <w:r w:rsidRPr="004C64DC">
        <w:rPr>
          <w:sz w:val="16"/>
        </w:rPr>
        <w:t xml:space="preserve"> may </w:t>
      </w:r>
      <w:r w:rsidRPr="004C64DC">
        <w:rPr>
          <w:u w:val="single"/>
        </w:rPr>
        <w:t>not be invited to attend community consultations on WRM or receive any information about  such processes</w:t>
      </w:r>
      <w:r w:rsidRPr="004C64DC">
        <w:rPr>
          <w:sz w:val="16"/>
        </w:rPr>
        <w:t xml:space="preserve"> (see sections 3.7 and 3.8 for recommendations to ensure inclusive outreach and consultations). </w:t>
      </w:r>
      <w:r w:rsidRPr="004C64DC">
        <w:rPr>
          <w:u w:val="single"/>
        </w:rPr>
        <w:t>Family members are often considered de facto proxies</w:t>
      </w:r>
      <w:r w:rsidRPr="004C64DC">
        <w:rPr>
          <w:sz w:val="16"/>
        </w:rPr>
        <w:t xml:space="preserve"> or representatives in public consultations; however, in many cases, family members may hesitate to raise concerns, </w:t>
      </w:r>
      <w:r w:rsidRPr="004C64DC">
        <w:rPr>
          <w:u w:val="single"/>
        </w:rPr>
        <w:t>due to societal stigma about disability</w:t>
      </w:r>
      <w:r w:rsidRPr="004C64DC">
        <w:rPr>
          <w:sz w:val="16"/>
        </w:rPr>
        <w:t xml:space="preserve">. 2.2.2 </w:t>
      </w:r>
      <w:r w:rsidRPr="00F5688A">
        <w:rPr>
          <w:highlight w:val="green"/>
          <w:u w:val="single"/>
        </w:rPr>
        <w:t>Institutional Challenges</w:t>
      </w:r>
      <w:r w:rsidRPr="004C64DC">
        <w:rPr>
          <w:u w:val="single"/>
        </w:rPr>
        <w:t xml:space="preserve"> Institutional processes and capacities </w:t>
      </w:r>
      <w:r w:rsidRPr="00F5688A">
        <w:rPr>
          <w:highlight w:val="green"/>
          <w:u w:val="single"/>
        </w:rPr>
        <w:t>impact the level and quality of access to water resources</w:t>
      </w:r>
      <w:r w:rsidRPr="004C64DC">
        <w:rPr>
          <w:u w:val="single"/>
        </w:rPr>
        <w:t xml:space="preserve"> for persons with disabilities</w:t>
      </w:r>
      <w:r w:rsidRPr="004C64DC">
        <w:rPr>
          <w:sz w:val="16"/>
        </w:rPr>
        <w:t xml:space="preserve">. Policies and regulatory frameworks 8 Including Persons with Disabilities in Water Sector Operations PHOTO 2.1. “Water for All” Community Water Tap, in </w:t>
      </w:r>
      <w:proofErr w:type="spellStart"/>
      <w:r w:rsidRPr="004C64DC">
        <w:rPr>
          <w:sz w:val="16"/>
        </w:rPr>
        <w:t>Arua</w:t>
      </w:r>
      <w:proofErr w:type="spellEnd"/>
      <w:r w:rsidRPr="004C64DC">
        <w:rPr>
          <w:sz w:val="16"/>
        </w:rPr>
        <w:t xml:space="preserve">, Not Accessible to Persons Using Wheelchairs Photo credit: R. Burton/Bank Information Center. TABLE 2.1. </w:t>
      </w:r>
      <w:r w:rsidRPr="005760BA">
        <w:rPr>
          <w:u w:val="single"/>
        </w:rPr>
        <w:t>Examples of Challenges, Based on Type of Disability Physical (mobility, dexterity, and physical strength) • Walking on uneven, unstable, narrow, or slippery surfaces • Traveling long distances • Reaching and operating controls; manipulating switches, parts, fasteners, and handles • Opening, closing, and latching doors • Having difficulty squatting over pit latrines, balancing, and needing to sit • Holding, lifting, and carrying containers, hoses, and other equipment • Carrying heavy weights • Assistive aids or devices, such as wheelchairs and crutches, do not fit in water and sanitation facilities or have to be supported against dirty surfaces table continues next page Including Persons with Disabilities in Water Sector Operations 9 TABLE 2.1. continued • Needing incontinence aids, such as bed pans • Being unable to afford the costs of using water resources, for example, fees to use facilities such as bore holes, public water taps, and community sanitation facilities; home modifications; and buying adaptive devices Visual • Having difficulty finding holes in pit latrines; danger of slipping with larger holes or damaged latrines • Assistive aids such as white canes do not fit in water and sanitation facilities or have to be supported against dirty surfaces • Having difficulty in accessing information relayed through print media, text-only information on TV programs, or signing print-based documents and forms • Navigating new surroundings when all signage is in text • Entering, navigating, and using new physical spaces • Being unable to distinguish between colors (for example, to differentiate between the wall and door of a latrine cubicle) due to low vision Hearing • Having difficulty in accessing information relayed through vocal media, such as radio programs, TV programs without captions, and community loudspeakers • Hearing sirens and other sounds (for example, in a flooding situation) • Facing barriers in communicating and interacting with relevant stakeholders, including in community meetings and consultations • Relying on others to express their views and needs in community planning meetings and consultations Speech • Facing barriers in communicating and interacting with relevant stakeholders, including in community meetings and consultations • Relying on others to express their views and needs in community planning meetings and consultations • Expressing personal needs, such as menstrual pain Cognitive (includes a range of conditions that may impact a person’s memory, thinking and problem-solving, reading and language comprehension, and ability to pay attention or follow instructions) • Assistive aids or devices such as wheelchairs and crutches do not fit in water and sanitation facilities or have to be supported against dirty surfaces • Having difficulty in communicating needs for water resources as well as personal hygiene needs • Needing information in visual formats • Needing incontinence aids, such as bed pans • Needing navigation and memory aids in finding, accessing, and using water resources • Relying on others to express their views and needs in community planning meetings and consultations Psychosocial • Experiencing social isolation and exclusion, which impedes receiving information on water resource management and participation in planning meetings and consultations • Having difficulty in communicating needs for water resources as well as personal hygiene needs • Needing navigation and memory aids in finding, accessing, and using water resources • Relying on others to express their views and needs in community planning meetings and consultations</w:t>
      </w:r>
      <w:r w:rsidRPr="004C64DC">
        <w:rPr>
          <w:sz w:val="16"/>
        </w:rPr>
        <w:t xml:space="preserve"> 10 </w:t>
      </w:r>
      <w:r w:rsidRPr="004C64DC">
        <w:rPr>
          <w:u w:val="single"/>
        </w:rPr>
        <w:t>Including Persons with Disabilities in Water Sector Operations overseeing the allocation, development, and maintenance of water resources may not consider or include accessibility and access for persons with disabilities</w:t>
      </w:r>
      <w:r w:rsidRPr="004C64DC">
        <w:rPr>
          <w:sz w:val="16"/>
        </w:rPr>
        <w:t xml:space="preserve">. This leads to low to no allocation of financial and physical resources to ensuring that persons with disabilities are equal beneficiaries of water sector services and programs. In some cases, </w:t>
      </w:r>
      <w:r w:rsidRPr="00F5688A">
        <w:rPr>
          <w:highlight w:val="green"/>
          <w:u w:val="single"/>
        </w:rPr>
        <w:t>persons with disabilities are unable to afford fees</w:t>
      </w:r>
      <w:r w:rsidRPr="004C64DC">
        <w:rPr>
          <w:u w:val="single"/>
        </w:rPr>
        <w:t xml:space="preserve"> for using communal facilities such as irrigation facilities, boreholes, public water taps, and public latrines. </w:t>
      </w:r>
      <w:r w:rsidRPr="004C64DC">
        <w:rPr>
          <w:sz w:val="16"/>
        </w:rPr>
        <w:t xml:space="preserve">It is hence important to identify financial barriers to the access and use of water resources for persons with disabilities. </w:t>
      </w:r>
      <w:r w:rsidRPr="00F5688A">
        <w:rPr>
          <w:b/>
          <w:bCs/>
          <w:highlight w:val="green"/>
          <w:u w:val="single"/>
        </w:rPr>
        <w:t>Financial assistance or relief can be provided through innovative fee structures</w:t>
      </w:r>
      <w:r w:rsidRPr="00F5688A">
        <w:rPr>
          <w:highlight w:val="green"/>
          <w:u w:val="single"/>
        </w:rPr>
        <w:t>, such as sliding-scale fees and loans or grants to individuals or communities to make accessibility modifications for the use of water resources</w:t>
      </w:r>
      <w:r w:rsidRPr="004C64DC">
        <w:rPr>
          <w:u w:val="single"/>
        </w:rPr>
        <w:t>.</w:t>
      </w:r>
      <w:r w:rsidRPr="004C64DC">
        <w:rPr>
          <w:sz w:val="16"/>
        </w:rPr>
        <w:t xml:space="preserve"> </w:t>
      </w:r>
      <w:r w:rsidRPr="004C64DC">
        <w:rPr>
          <w:u w:val="single"/>
        </w:rPr>
        <w:t xml:space="preserve">A frequently cited barrier is the </w:t>
      </w:r>
      <w:r w:rsidRPr="00F5688A">
        <w:rPr>
          <w:highlight w:val="green"/>
          <w:u w:val="single"/>
        </w:rPr>
        <w:t>lack of practitioner knowledge</w:t>
      </w:r>
      <w:r w:rsidRPr="004C64DC">
        <w:rPr>
          <w:sz w:val="16"/>
        </w:rPr>
        <w:t xml:space="preserve"> and capacity on understanding and addressing barriers for persons with disabilities. </w:t>
      </w:r>
      <w:r w:rsidRPr="004C64DC">
        <w:rPr>
          <w:u w:val="single"/>
        </w:rPr>
        <w:t xml:space="preserve">This is </w:t>
      </w:r>
      <w:r w:rsidRPr="00F5688A">
        <w:rPr>
          <w:highlight w:val="green"/>
          <w:u w:val="single"/>
        </w:rPr>
        <w:t>reflected in the lack of policies and action plans mainstreaming disability</w:t>
      </w:r>
      <w:r w:rsidRPr="004C64DC">
        <w:rPr>
          <w:u w:val="single"/>
        </w:rPr>
        <w:t>; lack of accessibility standards, guidelines, and specifications; and limited awareness of existing guidance documents and manuals. There are gaps in coordination and partnership between government bodies that oversee water resources and delivery, and those that focus on the implementation of laws, policies, and regulations related to disability inclusion</w:t>
      </w:r>
      <w:r w:rsidRPr="004C64DC">
        <w:rPr>
          <w:sz w:val="16"/>
        </w:rPr>
        <w:t>. Institutional barriers are also evident when persons with disabilities cannot engage in water resources management themselves. This includes lack of participation in stakeholder consultations and outreach activities, but more importantly the lack of persons with disabilities in leadership and management roles at the community, local, and national levels. 2.3 Water, Sanitation, and Hygiene Persons with disabilities can face several barriers to physically using WASH facilities in their households, schools, work sites, health facilities, markets, and other public spaces. Most public WASH infrastructure is designed without consideration of the access needs of persons with different types of functional limitations. These barriers differ based on the type of disability, use of in-house versus communal WASH facilities, household economic capacity, and urban versus rural environments. Common barriers include the following: 1. Distance to water points. Long distances to water points are a challenge for persons with mobility limitations in rural and urban areas. These barriers are  amplified by difficult terrain and poor road conditions that impede mobility for persons using assistive devices such as wheelchairs or prosthetic limbs, limited accessible transport options, and navigation barriers for persons with visual disabilities. 2. Design of water points and sanitation facilities. The most common design barriers include lack of ramp access, uneven and high steps, small entryways, lack of handrails or supports, and difficult pump handles. Latrine spaces can be difficult to maneuver while using a wheelchair or other mobility aids, and individuals may be unable to use the latrine itself. 3. Design of handwashing facilities. In addition to these physical barriers, persons with disabilities may face difficulties in manipulating and turning different types of taps (for example, taps with rings); the hand washing basin might be too high; or the tap might be too far from the front of the basin. Persons with limited upper limb mobility or strength may find it difficult to draw water from a container for handwashing. 4. Carrying and transporting water. Many persons with disabilities may have trouble carrying water with traditional buckets and containers. Difficulties in holding, carrying, and balancing water containers are serious impediments to water access and use. In some  resource-limited environments, people may have to carry their own water into public spaces such  as health facilities. Difficulty in carrying and transporting water can be a serious impediment to Including Persons with Disabilities in Water Sector Operations 11 accessing other necessary services in such situations.</w:t>
      </w:r>
    </w:p>
    <w:p w14:paraId="4F23AAE8" w14:textId="77777777" w:rsidR="0092761F" w:rsidRDefault="0092761F" w:rsidP="0092761F">
      <w:pPr>
        <w:pStyle w:val="Heading3"/>
      </w:pPr>
      <w:r>
        <w:t>Perm---Critical Race Theory</w:t>
      </w:r>
    </w:p>
    <w:p w14:paraId="26607075" w14:textId="77777777" w:rsidR="0092761F" w:rsidRDefault="0092761F" w:rsidP="0092761F">
      <w:pPr>
        <w:pStyle w:val="Heading4"/>
      </w:pPr>
      <w:r>
        <w:t xml:space="preserve">The fundamental basis of </w:t>
      </w:r>
      <w:r w:rsidRPr="007971B5">
        <w:rPr>
          <w:u w:val="single"/>
        </w:rPr>
        <w:t>critical race theory</w:t>
      </w:r>
      <w:r>
        <w:t xml:space="preserve"> can be used to </w:t>
      </w:r>
      <w:r w:rsidRPr="007971B5">
        <w:rPr>
          <w:u w:val="single"/>
        </w:rPr>
        <w:t>explore and undo</w:t>
      </w:r>
      <w:r>
        <w:t xml:space="preserve"> internalized </w:t>
      </w:r>
      <w:r w:rsidRPr="007971B5">
        <w:rPr>
          <w:u w:val="single"/>
        </w:rPr>
        <w:t>ableism</w:t>
      </w:r>
    </w:p>
    <w:p w14:paraId="5CC6FABD" w14:textId="77777777" w:rsidR="0092761F" w:rsidRDefault="0092761F" w:rsidP="0092761F">
      <w:r w:rsidRPr="001B0FE9">
        <w:rPr>
          <w:rStyle w:val="Style13ptBold"/>
        </w:rPr>
        <w:t>Campbell, 08</w:t>
      </w:r>
      <w:r>
        <w:t>, (</w:t>
      </w:r>
      <w:r w:rsidRPr="001B0FE9">
        <w:t>Fiona Kumari</w:t>
      </w:r>
      <w:r>
        <w:t xml:space="preserve"> Campbell </w:t>
      </w:r>
      <w:r w:rsidRPr="001B0FE9">
        <w:t>works at the School of Education &amp; Social Work, University of Dundee, Scotland. She writes on disability—ableism, Sri Lankan disability, jurisprudence, and technology. Her current research relates to ableism as a research methodology, South Asian disability, biblical and Buddhist hermeneutics.</w:t>
      </w:r>
      <w:r>
        <w:t>) “</w:t>
      </w:r>
      <w:r w:rsidRPr="001B0FE9">
        <w:t>Exploring Internalized Ableism Using Critical Race Theory</w:t>
      </w:r>
      <w:r>
        <w:t>”</w:t>
      </w:r>
      <w:r w:rsidRPr="001B0FE9">
        <w:t xml:space="preserve">. Disability &amp; Society. </w:t>
      </w:r>
      <w:r>
        <w:t>p 2-3</w:t>
      </w:r>
      <w:r w:rsidRPr="001B0FE9">
        <w:t>. 10.1080/09687590701841190.</w:t>
      </w:r>
      <w:r>
        <w:t xml:space="preserve"> Accessed 7-17-2021. ALS</w:t>
      </w:r>
    </w:p>
    <w:p w14:paraId="588E1461" w14:textId="77777777" w:rsidR="0092761F" w:rsidRPr="0017592F" w:rsidRDefault="0092761F" w:rsidP="0092761F">
      <w:pPr>
        <w:rPr>
          <w:sz w:val="14"/>
        </w:rPr>
      </w:pPr>
      <w:r w:rsidRPr="0017592F">
        <w:rPr>
          <w:sz w:val="14"/>
        </w:rPr>
        <w:t xml:space="preserve">From </w:t>
      </w:r>
      <w:r w:rsidRPr="00F5688A">
        <w:rPr>
          <w:rStyle w:val="StyleUnderline"/>
          <w:highlight w:val="green"/>
        </w:rPr>
        <w:t>the moment a child is born</w:t>
      </w:r>
      <w:r w:rsidRPr="0017592F">
        <w:rPr>
          <w:sz w:val="14"/>
        </w:rPr>
        <w:t xml:space="preserve">, she emerges into a world where </w:t>
      </w:r>
      <w:r w:rsidRPr="001B0FE9">
        <w:rPr>
          <w:rStyle w:val="StyleUnderline"/>
        </w:rPr>
        <w:t xml:space="preserve">she </w:t>
      </w:r>
      <w:r w:rsidRPr="00F5688A">
        <w:rPr>
          <w:rStyle w:val="StyleUnderline"/>
          <w:highlight w:val="green"/>
        </w:rPr>
        <w:t>receives messages that to be disabled is to be less than</w:t>
      </w:r>
      <w:r w:rsidRPr="0017592F">
        <w:rPr>
          <w:sz w:val="14"/>
        </w:rPr>
        <w:t xml:space="preserve">…, a world where disability maybe tolerated but in the final instance, is inherently negative. </w:t>
      </w:r>
      <w:r w:rsidRPr="00F5688A">
        <w:rPr>
          <w:rStyle w:val="StyleUnderline"/>
          <w:highlight w:val="green"/>
        </w:rPr>
        <w:t>We are all</w:t>
      </w:r>
      <w:r w:rsidRPr="0017592F">
        <w:rPr>
          <w:sz w:val="14"/>
        </w:rPr>
        <w:t xml:space="preserve">, regardless of our  subject positions </w:t>
      </w:r>
      <w:r w:rsidRPr="001B0FE9">
        <w:rPr>
          <w:rStyle w:val="StyleUnderline"/>
        </w:rPr>
        <w:t xml:space="preserve">shaped  and </w:t>
      </w:r>
      <w:r w:rsidRPr="00F5688A">
        <w:rPr>
          <w:rStyle w:val="StyleUnderline"/>
          <w:highlight w:val="green"/>
        </w:rPr>
        <w:t>formed by the politics of ableism</w:t>
      </w:r>
      <w:r w:rsidRPr="0017592F">
        <w:rPr>
          <w:sz w:val="14"/>
        </w:rPr>
        <w:t xml:space="preserve">.  This paper is about theory – it is an attempt to </w:t>
      </w:r>
      <w:proofErr w:type="spellStart"/>
      <w:r w:rsidRPr="0017592F">
        <w:rPr>
          <w:sz w:val="14"/>
        </w:rPr>
        <w:t>theorise</w:t>
      </w:r>
      <w:proofErr w:type="spellEnd"/>
      <w:r w:rsidRPr="0017592F">
        <w:rPr>
          <w:sz w:val="14"/>
        </w:rPr>
        <w:t xml:space="preserve"> about  the way we as  disabled people  live with  ableism. My </w:t>
      </w:r>
      <w:r w:rsidRPr="00F5688A">
        <w:rPr>
          <w:rStyle w:val="StyleUnderline"/>
          <w:highlight w:val="green"/>
        </w:rPr>
        <w:t>exploration occurs through</w:t>
      </w:r>
      <w:r w:rsidRPr="0017592F">
        <w:rPr>
          <w:rStyle w:val="StyleUnderline"/>
        </w:rPr>
        <w:t xml:space="preserve"> a theoretical </w:t>
      </w:r>
      <w:r w:rsidRPr="00F5688A">
        <w:rPr>
          <w:rStyle w:val="StyleUnderline"/>
          <w:highlight w:val="green"/>
        </w:rPr>
        <w:t>assessment of critical race theory</w:t>
      </w:r>
      <w:r w:rsidRPr="0017592F">
        <w:rPr>
          <w:sz w:val="14"/>
        </w:rPr>
        <w:t xml:space="preserve"> (CRT) </w:t>
      </w:r>
      <w:r w:rsidRPr="0017592F">
        <w:rPr>
          <w:rStyle w:val="StyleUnderline"/>
        </w:rPr>
        <w:t>and examines the contribution</w:t>
      </w:r>
      <w:r w:rsidRPr="0017592F">
        <w:rPr>
          <w:sz w:val="14"/>
        </w:rPr>
        <w:t xml:space="preserve"> </w:t>
      </w:r>
      <w:r w:rsidRPr="0017592F">
        <w:rPr>
          <w:rStyle w:val="StyleUnderline"/>
        </w:rPr>
        <w:t>CRT can make to thinking through the processes</w:t>
      </w:r>
      <w:r w:rsidRPr="0017592F">
        <w:rPr>
          <w:sz w:val="14"/>
        </w:rPr>
        <w:t xml:space="preserve">, </w:t>
      </w:r>
      <w:r w:rsidRPr="0017592F">
        <w:rPr>
          <w:rStyle w:val="StyleUnderline"/>
        </w:rPr>
        <w:t>formation and consequences of ableism</w:t>
      </w:r>
      <w:r w:rsidRPr="0017592F">
        <w:rPr>
          <w:sz w:val="14"/>
        </w:rPr>
        <w:t xml:space="preserve"> as well as the  project  of  speaking  otherwise  about  disability.  In  particular  the  paper  explores  the concept of  </w:t>
      </w:r>
      <w:proofErr w:type="spellStart"/>
      <w:r w:rsidRPr="0017592F">
        <w:rPr>
          <w:sz w:val="14"/>
        </w:rPr>
        <w:t>internalised</w:t>
      </w:r>
      <w:proofErr w:type="spellEnd"/>
      <w:r w:rsidRPr="0017592F">
        <w:rPr>
          <w:sz w:val="14"/>
        </w:rPr>
        <w:t xml:space="preserve"> racism, its  deployment in  CRT and  application to  critical disability studies. The paper’s focal interest is working through points of difference between the ways </w:t>
      </w:r>
      <w:proofErr w:type="spellStart"/>
      <w:r w:rsidRPr="0017592F">
        <w:rPr>
          <w:sz w:val="14"/>
        </w:rPr>
        <w:t>internalised</w:t>
      </w:r>
      <w:proofErr w:type="spellEnd"/>
      <w:r w:rsidRPr="0017592F">
        <w:rPr>
          <w:sz w:val="14"/>
        </w:rPr>
        <w:t xml:space="preserve"> racism/ableism is  mediated in  the processes of subjectification and  identifying points of convergence that can benefit dialogue across sites of scholarship. First,  I will  an outline the purview of CRT; second, the conceptual framework of ableism will be addressed. The paper then discusses </w:t>
      </w:r>
      <w:proofErr w:type="spellStart"/>
      <w:r w:rsidRPr="0017592F">
        <w:rPr>
          <w:rStyle w:val="StyleUnderline"/>
        </w:rPr>
        <w:t>internalised</w:t>
      </w:r>
      <w:proofErr w:type="spellEnd"/>
      <w:r w:rsidRPr="0017592F">
        <w:rPr>
          <w:rStyle w:val="StyleUnderline"/>
        </w:rPr>
        <w:t xml:space="preserve"> racism and considers the connection to the phenomena of </w:t>
      </w:r>
      <w:proofErr w:type="spellStart"/>
      <w:r w:rsidRPr="0017592F">
        <w:rPr>
          <w:rStyle w:val="StyleUnderline"/>
        </w:rPr>
        <w:t>internalised</w:t>
      </w:r>
      <w:proofErr w:type="spellEnd"/>
      <w:r w:rsidRPr="0017592F">
        <w:rPr>
          <w:rStyle w:val="StyleUnderline"/>
        </w:rPr>
        <w:t xml:space="preserve"> ableism</w:t>
      </w:r>
      <w:r w:rsidRPr="0017592F">
        <w:rPr>
          <w:sz w:val="14"/>
        </w:rPr>
        <w:t xml:space="preserve">.  </w:t>
      </w:r>
      <w:r w:rsidRPr="0017592F">
        <w:rPr>
          <w:rStyle w:val="StyleUnderline"/>
        </w:rPr>
        <w:t>CRT has</w:t>
      </w:r>
      <w:r w:rsidRPr="0017592F">
        <w:rPr>
          <w:sz w:val="14"/>
        </w:rPr>
        <w:t xml:space="preserve"> not only </w:t>
      </w:r>
      <w:proofErr w:type="spellStart"/>
      <w:r w:rsidRPr="0017592F">
        <w:rPr>
          <w:rStyle w:val="StyleUnderline"/>
        </w:rPr>
        <w:t>problematised</w:t>
      </w:r>
      <w:proofErr w:type="spellEnd"/>
      <w:r w:rsidRPr="0017592F">
        <w:rPr>
          <w:rStyle w:val="StyleUnderline"/>
        </w:rPr>
        <w:t xml:space="preserve"> the notion of race as a permanent and abiding classification</w:t>
      </w:r>
      <w:r w:rsidRPr="0017592F">
        <w:rPr>
          <w:sz w:val="14"/>
        </w:rPr>
        <w:t xml:space="preserve">, but also made a  contribution  to  race  as  a  </w:t>
      </w:r>
      <w:proofErr w:type="spellStart"/>
      <w:r w:rsidRPr="0017592F">
        <w:rPr>
          <w:sz w:val="14"/>
        </w:rPr>
        <w:t>subjectifying</w:t>
      </w:r>
      <w:proofErr w:type="spellEnd"/>
      <w:r w:rsidRPr="0017592F">
        <w:rPr>
          <w:sz w:val="14"/>
        </w:rPr>
        <w:t xml:space="preserve">  practice  resulting  in  </w:t>
      </w:r>
      <w:proofErr w:type="spellStart"/>
      <w:r w:rsidRPr="0017592F">
        <w:rPr>
          <w:sz w:val="14"/>
        </w:rPr>
        <w:t>internalised</w:t>
      </w:r>
      <w:proofErr w:type="spellEnd"/>
      <w:r w:rsidRPr="0017592F">
        <w:rPr>
          <w:sz w:val="14"/>
        </w:rPr>
        <w:t xml:space="preserve"> racism studies (Frankenberg, 1993;  McClintock, 1995;).  </w:t>
      </w:r>
      <w:r w:rsidRPr="00F5688A">
        <w:rPr>
          <w:rStyle w:val="StyleUnderline"/>
          <w:highlight w:val="green"/>
        </w:rPr>
        <w:t>CRT considers racism not aberrant but rather a natural part of</w:t>
      </w:r>
      <w:r w:rsidRPr="0017592F">
        <w:rPr>
          <w:sz w:val="14"/>
        </w:rPr>
        <w:t xml:space="preserve"> American [and no doubt, </w:t>
      </w:r>
      <w:r w:rsidRPr="00F5688A">
        <w:rPr>
          <w:rStyle w:val="StyleUnderline"/>
          <w:highlight w:val="green"/>
        </w:rPr>
        <w:t>Western</w:t>
      </w:r>
      <w:r w:rsidRPr="0017592F">
        <w:rPr>
          <w:rStyle w:val="StyleUnderline"/>
        </w:rPr>
        <w:t xml:space="preserve">], </w:t>
      </w:r>
      <w:r w:rsidRPr="00F5688A">
        <w:rPr>
          <w:rStyle w:val="StyleUnderline"/>
          <w:highlight w:val="green"/>
        </w:rPr>
        <w:t>life</w:t>
      </w:r>
      <w:r w:rsidRPr="0017592F">
        <w:rPr>
          <w:sz w:val="14"/>
        </w:rPr>
        <w:t xml:space="preserve">. Expanding on this stance, Richard Delgado and Jean </w:t>
      </w:r>
      <w:proofErr w:type="spellStart"/>
      <w:r w:rsidRPr="0017592F">
        <w:rPr>
          <w:sz w:val="14"/>
        </w:rPr>
        <w:t>Stefancic</w:t>
      </w:r>
      <w:proofErr w:type="spellEnd"/>
      <w:r w:rsidRPr="0017592F">
        <w:rPr>
          <w:sz w:val="14"/>
        </w:rPr>
        <w:t xml:space="preserve"> (2000, p. xvi) declare  … Because racism is an ingrained feature of our landscape, it looks ordinary and natural to persons in the culture. Formal equal opportunity – rules and laws that insists in treating blacks and whites (for example) alike-can thus remedy only the more extreme and shocking forms of injustice ….It can do little about the business-as-usual forms of racism that people of </w:t>
      </w:r>
      <w:proofErr w:type="spellStart"/>
      <w:r w:rsidRPr="0017592F">
        <w:rPr>
          <w:sz w:val="14"/>
        </w:rPr>
        <w:t>colour</w:t>
      </w:r>
      <w:proofErr w:type="spellEnd"/>
      <w:r w:rsidRPr="0017592F">
        <w:rPr>
          <w:sz w:val="14"/>
        </w:rPr>
        <w:t xml:space="preserve"> confront </w:t>
      </w:r>
      <w:proofErr w:type="spellStart"/>
      <w:r w:rsidRPr="0017592F">
        <w:rPr>
          <w:sz w:val="14"/>
        </w:rPr>
        <w:t>everyday</w:t>
      </w:r>
      <w:proofErr w:type="spellEnd"/>
      <w:r w:rsidRPr="0017592F">
        <w:rPr>
          <w:sz w:val="14"/>
        </w:rPr>
        <w:t xml:space="preserve"> and that account for much misery, alienation, and despair.    Applying  Delgado’s  reasoning  to  the  state  of  disablement,  the  ‘</w:t>
      </w:r>
      <w:r w:rsidRPr="0017592F">
        <w:rPr>
          <w:rStyle w:val="StyleUnderline"/>
        </w:rPr>
        <w:t xml:space="preserve">business-as-usual’  forms  of ableism are so refracted into the metabolism of western societies that ableism as a site of social </w:t>
      </w:r>
      <w:proofErr w:type="spellStart"/>
      <w:r w:rsidRPr="0017592F">
        <w:rPr>
          <w:rStyle w:val="StyleUnderline"/>
        </w:rPr>
        <w:t>theorisation</w:t>
      </w:r>
      <w:proofErr w:type="spellEnd"/>
      <w:r w:rsidRPr="0017592F">
        <w:rPr>
          <w:sz w:val="14"/>
        </w:rPr>
        <w:t xml:space="preserve">  (even  within  critical  disability  studies)  </w:t>
      </w:r>
      <w:r w:rsidRPr="0017592F">
        <w:rPr>
          <w:rStyle w:val="StyleUnderline"/>
        </w:rPr>
        <w:t>represents  the  last  frontier  of  inquiry  still preoccupied with the arcane distinction between ‘impairment’ and ‘disability’ in the government of  disability</w:t>
      </w:r>
      <w:r w:rsidRPr="0017592F">
        <w:rPr>
          <w:sz w:val="14"/>
        </w:rPr>
        <w:t xml:space="preserve">.  Whilst  acknowledging  the  neologism  disability  is  both  culturally  and economically  constructed,  the  state of impairment remains  under </w:t>
      </w:r>
      <w:proofErr w:type="spellStart"/>
      <w:r w:rsidRPr="0017592F">
        <w:rPr>
          <w:sz w:val="14"/>
        </w:rPr>
        <w:t>theorised</w:t>
      </w:r>
      <w:proofErr w:type="spellEnd"/>
      <w:r w:rsidRPr="0017592F">
        <w:rPr>
          <w:sz w:val="14"/>
        </w:rPr>
        <w:t xml:space="preserve">, (see  </w:t>
      </w:r>
      <w:proofErr w:type="spellStart"/>
      <w:r w:rsidRPr="0017592F">
        <w:rPr>
          <w:sz w:val="14"/>
        </w:rPr>
        <w:t>Tremain</w:t>
      </w:r>
      <w:proofErr w:type="spellEnd"/>
      <w:r w:rsidRPr="0017592F">
        <w:rPr>
          <w:sz w:val="14"/>
        </w:rPr>
        <w:t xml:space="preserve">, 2005  and Corker, 2001  for  notable  exceptions).  Cultural practices of  shaping  bodies  can affect the </w:t>
      </w:r>
      <w:proofErr w:type="spellStart"/>
      <w:r w:rsidRPr="0017592F">
        <w:rPr>
          <w:sz w:val="14"/>
        </w:rPr>
        <w:t>aetiology</w:t>
      </w:r>
      <w:proofErr w:type="spellEnd"/>
      <w:r w:rsidRPr="0017592F">
        <w:rPr>
          <w:sz w:val="14"/>
        </w:rPr>
        <w:t xml:space="preserve"> of ‘typical’ human functioning. The marking and evaluative ranking of bodies are additionally intertwined and  partitioned by descriptors of ‘race’  and ‘disability’ (see </w:t>
      </w:r>
      <w:proofErr w:type="spellStart"/>
      <w:r w:rsidRPr="0017592F">
        <w:rPr>
          <w:sz w:val="14"/>
        </w:rPr>
        <w:t>Lingis</w:t>
      </w:r>
      <w:proofErr w:type="spellEnd"/>
      <w:r w:rsidRPr="0017592F">
        <w:rPr>
          <w:sz w:val="14"/>
        </w:rPr>
        <w:t xml:space="preserve">, 1994; Grosz, 1994; Mitchell &amp; Snyder, 2003; Stubblefield, 2007).  </w:t>
      </w:r>
      <w:r w:rsidRPr="00F5688A">
        <w:rPr>
          <w:rStyle w:val="StyleUnderline"/>
          <w:highlight w:val="green"/>
        </w:rPr>
        <w:t>Gordon and Rosenblum</w:t>
      </w:r>
      <w:r w:rsidRPr="0017592F">
        <w:rPr>
          <w:sz w:val="14"/>
        </w:rPr>
        <w:t xml:space="preserve"> (2001) </w:t>
      </w:r>
      <w:r w:rsidRPr="00F5688A">
        <w:rPr>
          <w:rStyle w:val="StyleUnderline"/>
          <w:highlight w:val="green"/>
        </w:rPr>
        <w:t xml:space="preserve">suggest that convergences in social constructionist </w:t>
      </w:r>
      <w:r w:rsidRPr="00F5688A">
        <w:rPr>
          <w:rStyle w:val="Emphasis"/>
          <w:highlight w:val="green"/>
        </w:rPr>
        <w:t>approaches to race and disability  may  lead  to  new  and productive  sites  of  engagement</w:t>
      </w:r>
      <w:r w:rsidRPr="00F5688A">
        <w:rPr>
          <w:rStyle w:val="StyleUnderline"/>
          <w:highlight w:val="green"/>
        </w:rPr>
        <w:t>.</w:t>
      </w:r>
      <w:r w:rsidRPr="0017592F">
        <w:rPr>
          <w:sz w:val="14"/>
        </w:rPr>
        <w:t xml:space="preserve">  They  argue  we  can  see likenesses  and distinctions  in  the  ways  disabled  people and other  </w:t>
      </w:r>
      <w:proofErr w:type="spellStart"/>
      <w:r w:rsidRPr="0017592F">
        <w:rPr>
          <w:sz w:val="14"/>
        </w:rPr>
        <w:t>subalterned</w:t>
      </w:r>
      <w:proofErr w:type="spellEnd"/>
      <w:r w:rsidRPr="0017592F">
        <w:rPr>
          <w:sz w:val="14"/>
        </w:rPr>
        <w:t xml:space="preserve">  groups  are named, enumerated, dis-enumerated, partitioned, </w:t>
      </w:r>
      <w:proofErr w:type="spellStart"/>
      <w:r w:rsidRPr="0017592F">
        <w:rPr>
          <w:sz w:val="14"/>
        </w:rPr>
        <w:t>stigmatised</w:t>
      </w:r>
      <w:proofErr w:type="spellEnd"/>
      <w:r w:rsidRPr="0017592F">
        <w:rPr>
          <w:sz w:val="14"/>
        </w:rPr>
        <w:t xml:space="preserve"> and denied attributes valued in the culture. One example is the enshrinement in Indian law of the notion ‘backward’ classes which  refers  to  a  specific  segment  of  the  population  grouped  by  caste  and  location. ‘Backwardness’ also  is rendered  in intelligence  quotient scales  – the  exposure of so-called ‘sub  normalcy’  and ‘retardation’ (</w:t>
      </w:r>
      <w:proofErr w:type="spellStart"/>
      <w:r w:rsidRPr="0017592F">
        <w:rPr>
          <w:sz w:val="14"/>
        </w:rPr>
        <w:t>Scheerenberger</w:t>
      </w:r>
      <w:proofErr w:type="spellEnd"/>
      <w:r w:rsidRPr="0017592F">
        <w:rPr>
          <w:sz w:val="14"/>
        </w:rPr>
        <w:t xml:space="preserve">, 1983). Certain  theories of development describe  whole  nations  of  the  ‘third  world’  as  ‘backward’  and  ‘undevelopable’  (Baster, 1954).  CRT  then,  has  an  investment  in  ‘interest  convergence’  a  concept  developed  by Derrick Bell to  delineate situations  where white people  with power  endure or foster  black advancements  to the extent that  these advancements  promote white  interests (Delgado and Jean </w:t>
      </w:r>
      <w:proofErr w:type="spellStart"/>
      <w:r w:rsidRPr="0017592F">
        <w:rPr>
          <w:sz w:val="14"/>
        </w:rPr>
        <w:t>Stefancic</w:t>
      </w:r>
      <w:proofErr w:type="spellEnd"/>
      <w:r w:rsidRPr="0017592F">
        <w:rPr>
          <w:sz w:val="14"/>
        </w:rPr>
        <w:t>; 2000). A  critical  disability studies perspective  invites us  to explore  as Bell suggests, the limits of liberal tolerance of disability, interest convergence and the points  of departure away from the interests of ableism.</w:t>
      </w:r>
    </w:p>
    <w:p w14:paraId="5DB0A068" w14:textId="4096D4FA" w:rsidR="0092761F" w:rsidRDefault="005F7E12" w:rsidP="005F7E12">
      <w:pPr>
        <w:pStyle w:val="Heading3"/>
      </w:pPr>
      <w:r>
        <w:t>Perm---Settler Colonialism</w:t>
      </w:r>
    </w:p>
    <w:p w14:paraId="2EA2C712" w14:textId="77777777" w:rsidR="005F7E12" w:rsidRDefault="005F7E12" w:rsidP="005F7E12">
      <w:pPr>
        <w:pStyle w:val="Heading4"/>
        <w:tabs>
          <w:tab w:val="num" w:pos="720"/>
        </w:tabs>
      </w:pPr>
      <w:r>
        <w:t xml:space="preserve">Decolonization is the precursor to undoing ableism (this could be a perm or just an impact to a set col </w:t>
      </w:r>
      <w:proofErr w:type="spellStart"/>
      <w:r>
        <w:t>arg</w:t>
      </w:r>
      <w:proofErr w:type="spellEnd"/>
      <w:r>
        <w:t>?)</w:t>
      </w:r>
    </w:p>
    <w:p w14:paraId="35BBD415" w14:textId="77777777" w:rsidR="005F7E12" w:rsidRDefault="005F7E12" w:rsidP="005F7E12">
      <w:proofErr w:type="spellStart"/>
      <w:r w:rsidRPr="009F1384">
        <w:rPr>
          <w:rStyle w:val="Style13ptBold"/>
        </w:rPr>
        <w:t>Deerinwater</w:t>
      </w:r>
      <w:proofErr w:type="spellEnd"/>
      <w:r w:rsidRPr="009F1384">
        <w:rPr>
          <w:rStyle w:val="Style13ptBold"/>
        </w:rPr>
        <w:t>, ND</w:t>
      </w:r>
      <w:r>
        <w:t xml:space="preserve"> (</w:t>
      </w:r>
      <w:r w:rsidRPr="009F1384">
        <w:t xml:space="preserve">Jen </w:t>
      </w:r>
      <w:proofErr w:type="spellStart"/>
      <w:r w:rsidRPr="009F1384">
        <w:t>Deerinwater</w:t>
      </w:r>
      <w:proofErr w:type="spellEnd"/>
      <w:r w:rsidRPr="009F1384">
        <w:t xml:space="preserve"> is a citizen of the Cherokee Nation of Oklahoma, bisexual, Two Spirit, multiply-disabled journalist, speaker and organizer who covers the issues h</w:t>
      </w:r>
      <w:r>
        <w:t>e</w:t>
      </w:r>
      <w:r w:rsidRPr="009F1384">
        <w:t xml:space="preserve">r communities face with an intersectional lens. She’s a contributor at Truthout and founding executive director of Crushing Colonialism. Jen is the co-editor of Sacred and Subversive and </w:t>
      </w:r>
      <w:proofErr w:type="spellStart"/>
      <w:r w:rsidRPr="009F1384">
        <w:t>hir</w:t>
      </w:r>
      <w:proofErr w:type="spellEnd"/>
      <w:r w:rsidRPr="009F1384">
        <w:t xml:space="preserve"> work is included in the anthologies Disability Visibility and Two-Spirits Belong Here.</w:t>
      </w:r>
      <w:r>
        <w:t xml:space="preserve">) </w:t>
      </w:r>
      <w:r w:rsidRPr="009F1384">
        <w:t>"Decolonization Means the End of Ableism – NPAIHB."</w:t>
      </w:r>
      <w:r>
        <w:t xml:space="preserve"> NPAIHB</w:t>
      </w:r>
      <w:r w:rsidRPr="009F1384">
        <w:t>. https://www.npaihb.org/end-ableism. accessed 7-22-2021. ALS</w:t>
      </w:r>
    </w:p>
    <w:p w14:paraId="01C3FB9B" w14:textId="77777777" w:rsidR="005F7E12" w:rsidRDefault="005F7E12" w:rsidP="005F7E12">
      <w:pPr>
        <w:rPr>
          <w:sz w:val="16"/>
        </w:rPr>
      </w:pPr>
      <w:r w:rsidRPr="009F1384">
        <w:rPr>
          <w:sz w:val="16"/>
        </w:rPr>
        <w:t xml:space="preserve">How, if at all, do you navigate shame around disability? I was 34 before I started saying I was disabled, and </w:t>
      </w:r>
      <w:r w:rsidRPr="008D3CAC">
        <w:rPr>
          <w:rStyle w:val="StyleUnderline"/>
          <w:highlight w:val="green"/>
        </w:rPr>
        <w:t>it took</w:t>
      </w:r>
      <w:r w:rsidRPr="009F1384">
        <w:rPr>
          <w:rStyle w:val="StyleUnderline"/>
        </w:rPr>
        <w:t xml:space="preserve"> me </w:t>
      </w:r>
      <w:r w:rsidRPr="008D3CAC">
        <w:rPr>
          <w:rStyle w:val="StyleUnderline"/>
          <w:highlight w:val="green"/>
        </w:rPr>
        <w:t>a few years to</w:t>
      </w:r>
      <w:r w:rsidRPr="009F1384">
        <w:rPr>
          <w:rStyle w:val="StyleUnderline"/>
        </w:rPr>
        <w:t xml:space="preserve"> really </w:t>
      </w:r>
      <w:r w:rsidRPr="008D3CAC">
        <w:rPr>
          <w:rStyle w:val="StyleUnderline"/>
          <w:highlight w:val="green"/>
        </w:rPr>
        <w:t>get past the shame</w:t>
      </w:r>
      <w:r w:rsidRPr="009F1384">
        <w:rPr>
          <w:sz w:val="16"/>
        </w:rPr>
        <w:t xml:space="preserve"> of that, </w:t>
      </w:r>
      <w:r w:rsidRPr="009F1384">
        <w:rPr>
          <w:rStyle w:val="StyleUnderline"/>
        </w:rPr>
        <w:t>the shame of not being able bodied</w:t>
      </w:r>
      <w:r w:rsidRPr="009F1384">
        <w:rPr>
          <w:sz w:val="16"/>
        </w:rPr>
        <w:t xml:space="preserve">, </w:t>
      </w:r>
      <w:r w:rsidRPr="009F1384">
        <w:rPr>
          <w:rStyle w:val="StyleUnderline"/>
        </w:rPr>
        <w:t>of having these particular needs</w:t>
      </w:r>
      <w:r w:rsidRPr="009F1384">
        <w:rPr>
          <w:sz w:val="16"/>
        </w:rPr>
        <w:t xml:space="preserve"> and asking for these needs to be met. You’re afraid you’re not going to be able to get a job or keep a job. It can impact your family and your romantic life. </w:t>
      </w:r>
      <w:r w:rsidRPr="009F1384">
        <w:rPr>
          <w:rStyle w:val="StyleUnderline"/>
        </w:rPr>
        <w:t xml:space="preserve">We live in this very capitalist society where </w:t>
      </w:r>
      <w:r w:rsidRPr="008D3CAC">
        <w:rPr>
          <w:rStyle w:val="StyleUnderline"/>
          <w:highlight w:val="green"/>
        </w:rPr>
        <w:t xml:space="preserve">disabled people </w:t>
      </w:r>
      <w:r w:rsidRPr="008D3CAC">
        <w:rPr>
          <w:rStyle w:val="Emphasis"/>
          <w:highlight w:val="green"/>
        </w:rPr>
        <w:t>are seen as</w:t>
      </w:r>
      <w:r w:rsidRPr="009F1384">
        <w:rPr>
          <w:rStyle w:val="Emphasis"/>
        </w:rPr>
        <w:t xml:space="preserve"> being </w:t>
      </w:r>
      <w:r w:rsidRPr="008D3CAC">
        <w:rPr>
          <w:rStyle w:val="Emphasis"/>
          <w:highlight w:val="green"/>
        </w:rPr>
        <w:t>drains on the system</w:t>
      </w:r>
      <w:r w:rsidRPr="009F1384">
        <w:rPr>
          <w:sz w:val="16"/>
        </w:rPr>
        <w:t xml:space="preserve"> rather than people keeping the system going. It’s everyone for themselves. </w:t>
      </w:r>
      <w:r w:rsidRPr="008D3CAC">
        <w:rPr>
          <w:rStyle w:val="Emphasis"/>
          <w:highlight w:val="green"/>
        </w:rPr>
        <w:t>Before colonization</w:t>
      </w:r>
      <w:r w:rsidRPr="009F1384">
        <w:rPr>
          <w:sz w:val="16"/>
        </w:rPr>
        <w:t xml:space="preserve">, we Natives—I’m not saying that we lived in a utopia, we weren’t perfect—but </w:t>
      </w:r>
      <w:r w:rsidRPr="009F1384">
        <w:rPr>
          <w:rStyle w:val="Emphasis"/>
        </w:rPr>
        <w:t>we had a different value system</w:t>
      </w:r>
      <w:r w:rsidRPr="009F1384">
        <w:rPr>
          <w:sz w:val="16"/>
        </w:rPr>
        <w:t xml:space="preserve">. And </w:t>
      </w:r>
      <w:r w:rsidRPr="009F1384">
        <w:rPr>
          <w:rStyle w:val="StyleUnderline"/>
        </w:rPr>
        <w:t xml:space="preserve">that value system was about caring for one another. And I think </w:t>
      </w:r>
      <w:r w:rsidRPr="008D3CAC">
        <w:rPr>
          <w:rStyle w:val="Emphasis"/>
          <w:highlight w:val="green"/>
        </w:rPr>
        <w:t>a big part of ableism is colonization</w:t>
      </w:r>
      <w:r w:rsidRPr="009F1384">
        <w:rPr>
          <w:sz w:val="16"/>
        </w:rPr>
        <w:t xml:space="preserve">, this idea that who’s inherently worth more is tied to who can create more wealth. Do you have any teachings or thoughts about pre-colonial approaches to disability or mental illness? That’s something I’m trying to learn more about. I will say that, at least for my people, everyone had value. </w:t>
      </w:r>
      <w:r w:rsidRPr="008D3CAC">
        <w:rPr>
          <w:rStyle w:val="StyleUnderline"/>
          <w:highlight w:val="green"/>
        </w:rPr>
        <w:t>Everyone had worth</w:t>
      </w:r>
      <w:r w:rsidRPr="009F1384">
        <w:rPr>
          <w:rStyle w:val="StyleUnderline"/>
        </w:rPr>
        <w:t xml:space="preserve">. Everyone had a role to play, and </w:t>
      </w:r>
      <w:r w:rsidRPr="008D3CAC">
        <w:rPr>
          <w:rStyle w:val="StyleUnderline"/>
          <w:highlight w:val="green"/>
        </w:rPr>
        <w:t>every role was important</w:t>
      </w:r>
      <w:r w:rsidRPr="009F1384">
        <w:rPr>
          <w:sz w:val="16"/>
        </w:rPr>
        <w:t xml:space="preserve">. Our ancestral lands are in the Appalachian Mountains, and </w:t>
      </w:r>
      <w:r w:rsidRPr="009F1384">
        <w:rPr>
          <w:rStyle w:val="StyleUnderline"/>
        </w:rPr>
        <w:t>there’s no surviving</w:t>
      </w:r>
      <w:r w:rsidRPr="009F1384">
        <w:rPr>
          <w:sz w:val="16"/>
        </w:rPr>
        <w:t xml:space="preserve"> in the mountains </w:t>
      </w:r>
      <w:r w:rsidRPr="009F1384">
        <w:rPr>
          <w:rStyle w:val="StyleUnderline"/>
        </w:rPr>
        <w:t>on your own</w:t>
      </w:r>
      <w:r w:rsidRPr="009F1384">
        <w:rPr>
          <w:sz w:val="16"/>
        </w:rPr>
        <w:t xml:space="preserve">. You have to do that as a community. </w:t>
      </w:r>
      <w:r w:rsidRPr="008D3CAC">
        <w:rPr>
          <w:rStyle w:val="Emphasis"/>
          <w:highlight w:val="green"/>
        </w:rPr>
        <w:t>What we</w:t>
      </w:r>
      <w:r w:rsidRPr="009F1384">
        <w:rPr>
          <w:rStyle w:val="Emphasis"/>
        </w:rPr>
        <w:t xml:space="preserve"> would today </w:t>
      </w:r>
      <w:r w:rsidRPr="008D3CAC">
        <w:rPr>
          <w:rStyle w:val="Emphasis"/>
          <w:highlight w:val="green"/>
        </w:rPr>
        <w:t>consider disability</w:t>
      </w:r>
      <w:r w:rsidRPr="009F1384">
        <w:rPr>
          <w:rStyle w:val="Emphasis"/>
        </w:rPr>
        <w:t xml:space="preserve"> or mental illness </w:t>
      </w:r>
      <w:r w:rsidRPr="008D3CAC">
        <w:rPr>
          <w:rStyle w:val="Emphasis"/>
          <w:highlight w:val="green"/>
        </w:rPr>
        <w:t>was</w:t>
      </w:r>
      <w:r w:rsidRPr="009F1384">
        <w:rPr>
          <w:rStyle w:val="Emphasis"/>
        </w:rPr>
        <w:t xml:space="preserve"> probably </w:t>
      </w:r>
      <w:r w:rsidRPr="008D3CAC">
        <w:rPr>
          <w:rStyle w:val="Emphasis"/>
          <w:highlight w:val="green"/>
        </w:rPr>
        <w:t>looked at very differently before colonization</w:t>
      </w:r>
      <w:r w:rsidRPr="009F1384">
        <w:rPr>
          <w:sz w:val="16"/>
        </w:rPr>
        <w:t xml:space="preserve">. What’s frustrating now is that I do see a lot of ableism within Native communities. There’s a lot of Native spaces where I can’t even get in the door because no one’s made sure the space is accessible. I struggle with the notion that, “We are warriors,” because as a warrior you don’t want your enemy to know your “weaknesses,” and disabilities can be seen as weaknesses. </w:t>
      </w:r>
      <w:r w:rsidRPr="009F1384">
        <w:rPr>
          <w:rStyle w:val="StyleUnderline"/>
        </w:rPr>
        <w:t>When we talk about decolonization, that has to also include honoring and valuing all our people</w:t>
      </w:r>
      <w:r w:rsidRPr="009F1384">
        <w:rPr>
          <w:sz w:val="16"/>
        </w:rPr>
        <w:t>, not just the ones that we think of as healthier, able-bodied, or cis or straight. Every relative’s life is valuable. We need to return to that.</w:t>
      </w:r>
    </w:p>
    <w:p w14:paraId="75754346" w14:textId="46558C00" w:rsidR="005F7E12" w:rsidRDefault="00AA7D72" w:rsidP="00AA7D72">
      <w:pPr>
        <w:pStyle w:val="Heading3"/>
      </w:pPr>
      <w:r>
        <w:t>Perm---Policy Key</w:t>
      </w:r>
    </w:p>
    <w:p w14:paraId="2DB15DFA" w14:textId="1B0410CA" w:rsidR="00AA7D72" w:rsidRDefault="00AA7D72" w:rsidP="00AA7D72">
      <w:pPr>
        <w:pStyle w:val="Heading4"/>
        <w:tabs>
          <w:tab w:val="num" w:pos="720"/>
        </w:tabs>
      </w:pPr>
      <w:r>
        <w:t>Creating intersectional movements and policy is the only way to address ableist and discriminatory policy (this could be an alt argument or just a perm, that the aff + the alt = intersectionality)</w:t>
      </w:r>
    </w:p>
    <w:p w14:paraId="086F00DD" w14:textId="77777777" w:rsidR="00AA7D72" w:rsidRDefault="00AA7D72" w:rsidP="00AA7D72">
      <w:proofErr w:type="spellStart"/>
      <w:r w:rsidRPr="001B269E">
        <w:rPr>
          <w:rStyle w:val="Style13ptBold"/>
        </w:rPr>
        <w:t>Jampel</w:t>
      </w:r>
      <w:proofErr w:type="spellEnd"/>
      <w:r w:rsidRPr="001B269E">
        <w:rPr>
          <w:rStyle w:val="Style13ptBold"/>
        </w:rPr>
        <w:t>, 18</w:t>
      </w:r>
      <w:r>
        <w:t xml:space="preserve"> (Catherine </w:t>
      </w:r>
      <w:proofErr w:type="spellStart"/>
      <w:r>
        <w:t>Jampel</w:t>
      </w:r>
      <w:proofErr w:type="spellEnd"/>
      <w:r>
        <w:t xml:space="preserve">), “Intersections of disability justice, racial justice and environmental justice.” Environmental Sociology. </w:t>
      </w:r>
      <w:hyperlink r:id="rId41" w:history="1">
        <w:r w:rsidRPr="001345FE">
          <w:rPr>
            <w:rStyle w:val="Hyperlink"/>
          </w:rPr>
          <w:t>https://par.nsf.gov/servlets/purl/10058562</w:t>
        </w:r>
      </w:hyperlink>
      <w:r>
        <w:t>. Accessed 7-22-2021. ALS</w:t>
      </w:r>
    </w:p>
    <w:p w14:paraId="2580C4E0" w14:textId="77777777" w:rsidR="00AA7D72" w:rsidRPr="00391B5A" w:rsidRDefault="00AA7D72" w:rsidP="00AA7D72">
      <w:pPr>
        <w:rPr>
          <w:sz w:val="16"/>
        </w:rPr>
      </w:pPr>
      <w:r w:rsidRPr="00391B5A">
        <w:rPr>
          <w:sz w:val="16"/>
        </w:rPr>
        <w:t xml:space="preserve">Philosopher Anna </w:t>
      </w:r>
      <w:proofErr w:type="spellStart"/>
      <w:r w:rsidRPr="00391B5A">
        <w:rPr>
          <w:sz w:val="16"/>
        </w:rPr>
        <w:t>Carastathis</w:t>
      </w:r>
      <w:proofErr w:type="spellEnd"/>
      <w:r w:rsidRPr="00391B5A">
        <w:rPr>
          <w:sz w:val="16"/>
        </w:rPr>
        <w:t xml:space="preserve"> (2013) recuperates one of Crenshaw’s early metaphors in order to illustrate this point. Crenshaw’s (1989) metaphor of a basement with a trap door illustrates how </w:t>
      </w:r>
      <w:r w:rsidRPr="008D3CAC">
        <w:rPr>
          <w:rStyle w:val="StyleUnderline"/>
          <w:highlight w:val="green"/>
        </w:rPr>
        <w:t>single-axis or limited-axis movements</w:t>
      </w:r>
      <w:r w:rsidRPr="00391B5A">
        <w:rPr>
          <w:rStyle w:val="StyleUnderline"/>
        </w:rPr>
        <w:t xml:space="preserve"> may </w:t>
      </w:r>
      <w:r w:rsidRPr="008D3CAC">
        <w:rPr>
          <w:rStyle w:val="StyleUnderline"/>
          <w:highlight w:val="green"/>
        </w:rPr>
        <w:t>fail people facing multiple systems of oppression</w:t>
      </w:r>
      <w:r w:rsidRPr="00391B5A">
        <w:rPr>
          <w:rStyle w:val="StyleUnderline"/>
        </w:rPr>
        <w:t>.</w:t>
      </w:r>
      <w:r w:rsidRPr="00391B5A">
        <w:rPr>
          <w:sz w:val="16"/>
        </w:rPr>
        <w:t xml:space="preserve"> By system of oppression, I mean </w:t>
      </w:r>
      <w:r w:rsidRPr="008D3CAC">
        <w:rPr>
          <w:rStyle w:val="StyleUnderline"/>
          <w:highlight w:val="green"/>
        </w:rPr>
        <w:t>historical and institutionalized patterns that disadvantage a particular group</w:t>
      </w:r>
      <w:r w:rsidRPr="00391B5A">
        <w:rPr>
          <w:rStyle w:val="StyleUnderline"/>
        </w:rPr>
        <w:t xml:space="preserve"> of people based on their social identity</w:t>
      </w:r>
      <w:r w:rsidRPr="00391B5A">
        <w:rPr>
          <w:sz w:val="16"/>
        </w:rPr>
        <w:t xml:space="preserve">. Systems of oppression include racism, sexism, heterosexism, ableism and so forth. </w:t>
      </w:r>
      <w:r w:rsidRPr="00391B5A">
        <w:rPr>
          <w:rStyle w:val="StyleUnderline"/>
        </w:rPr>
        <w:t>In the ‘basement’ metaphor, ‘</w:t>
      </w:r>
      <w:r w:rsidRPr="0067247A">
        <w:rPr>
          <w:rStyle w:val="StyleUnderline"/>
        </w:rPr>
        <w:t>all people who are disadvantaged o</w:t>
      </w:r>
      <w:r w:rsidRPr="00391B5A">
        <w:rPr>
          <w:rStyle w:val="StyleUnderline"/>
        </w:rPr>
        <w:t xml:space="preserve">n the basis of race, sex, class, sexual preference, age, and/or physical ability’ </w:t>
      </w:r>
      <w:r w:rsidRPr="0067247A">
        <w:rPr>
          <w:rStyle w:val="StyleUnderline"/>
        </w:rPr>
        <w:t>occupy a basement</w:t>
      </w:r>
      <w:r w:rsidRPr="00391B5A">
        <w:rPr>
          <w:rStyle w:val="StyleUnderline"/>
        </w:rPr>
        <w:t xml:space="preserve"> with ‘those on the bottom being disadvantaged by the full array of factors, up to the very top, where the heads of those disadvantaged by a singular factor brush up against the ceiling’</w:t>
      </w:r>
      <w:r w:rsidRPr="00391B5A">
        <w:rPr>
          <w:sz w:val="16"/>
        </w:rPr>
        <w:t xml:space="preserve"> (Crenshaw 1989, 151). In Crenshaw’s initial work on intersectionality, which examined why Black women facing discrimination did not have legal recourse, White women and Black men could say they would be out of the basement ‘but for’ the ceiling. However, Black women faced two ‘but </w:t>
      </w:r>
      <w:proofErr w:type="spellStart"/>
      <w:r w:rsidRPr="00391B5A">
        <w:rPr>
          <w:sz w:val="16"/>
        </w:rPr>
        <w:t>fors</w:t>
      </w:r>
      <w:proofErr w:type="spellEnd"/>
      <w:r w:rsidRPr="00391B5A">
        <w:rPr>
          <w:sz w:val="16"/>
        </w:rPr>
        <w:t xml:space="preserve">’ – racism and sexism – and became legally invisible. </w:t>
      </w:r>
      <w:r w:rsidRPr="008D3CAC">
        <w:rPr>
          <w:rStyle w:val="StyleUnderline"/>
          <w:highlight w:val="green"/>
        </w:rPr>
        <w:t>Truly intersectional work aims to address all</w:t>
      </w:r>
      <w:r w:rsidRPr="00391B5A">
        <w:rPr>
          <w:rStyle w:val="StyleUnderline"/>
        </w:rPr>
        <w:t xml:space="preserve"> of the </w:t>
      </w:r>
      <w:r w:rsidRPr="008D3CAC">
        <w:rPr>
          <w:rStyle w:val="StyleUnderline"/>
          <w:highlight w:val="green"/>
        </w:rPr>
        <w:t>systems of oppression</w:t>
      </w:r>
      <w:r w:rsidRPr="00391B5A">
        <w:rPr>
          <w:rStyle w:val="StyleUnderline"/>
        </w:rPr>
        <w:t xml:space="preserve"> that might leave someone in the metaphorical basement</w:t>
      </w:r>
      <w:r w:rsidRPr="00391B5A">
        <w:rPr>
          <w:sz w:val="16"/>
        </w:rPr>
        <w:t xml:space="preserve">. The ‘Applications: </w:t>
      </w:r>
      <w:r w:rsidRPr="008D3CAC">
        <w:rPr>
          <w:rStyle w:val="StyleUnderline"/>
          <w:highlight w:val="green"/>
        </w:rPr>
        <w:t>bringing intersectionality and disability justice to EJ work’</w:t>
      </w:r>
      <w:r w:rsidRPr="00391B5A">
        <w:rPr>
          <w:rStyle w:val="StyleUnderline"/>
        </w:rPr>
        <w:t xml:space="preserve"> section of this paper </w:t>
      </w:r>
      <w:r w:rsidRPr="008D3CAC">
        <w:rPr>
          <w:rStyle w:val="StyleUnderline"/>
          <w:highlight w:val="green"/>
        </w:rPr>
        <w:t>will include examples of how EJ work can avoid perpetuating ableism</w:t>
      </w:r>
      <w:r w:rsidRPr="00391B5A">
        <w:rPr>
          <w:sz w:val="16"/>
        </w:rPr>
        <w:t>, the system that oppresses people with nonnormative bodies and minds.</w:t>
      </w:r>
    </w:p>
    <w:p w14:paraId="5A2126D2" w14:textId="77777777" w:rsidR="007E2C33" w:rsidRPr="001B269E" w:rsidRDefault="007E2C33" w:rsidP="007E2C33">
      <w:pPr>
        <w:pStyle w:val="Heading4"/>
        <w:tabs>
          <w:tab w:val="num" w:pos="720"/>
        </w:tabs>
      </w:pPr>
      <w:proofErr w:type="gramStart"/>
      <w:r>
        <w:t>Understandings</w:t>
      </w:r>
      <w:proofErr w:type="gramEnd"/>
      <w:r>
        <w:t xml:space="preserve"> ableism in environmental justice is a precursor to policy action</w:t>
      </w:r>
    </w:p>
    <w:p w14:paraId="44DB230D" w14:textId="77777777" w:rsidR="007E2C33" w:rsidRDefault="007E2C33" w:rsidP="007E2C33">
      <w:proofErr w:type="spellStart"/>
      <w:r w:rsidRPr="001B269E">
        <w:rPr>
          <w:rStyle w:val="Style13ptBold"/>
        </w:rPr>
        <w:t>Jampel</w:t>
      </w:r>
      <w:proofErr w:type="spellEnd"/>
      <w:r w:rsidRPr="001B269E">
        <w:rPr>
          <w:rStyle w:val="Style13ptBold"/>
        </w:rPr>
        <w:t>, 18</w:t>
      </w:r>
      <w:r>
        <w:t xml:space="preserve"> (Catherine </w:t>
      </w:r>
      <w:proofErr w:type="spellStart"/>
      <w:r>
        <w:t>Jampel</w:t>
      </w:r>
      <w:proofErr w:type="spellEnd"/>
      <w:r>
        <w:t xml:space="preserve">), “Intersections of disability justice, racial justice and environmental justice.” Environmental Sociology. </w:t>
      </w:r>
      <w:hyperlink r:id="rId42" w:history="1">
        <w:r w:rsidRPr="001345FE">
          <w:rPr>
            <w:rStyle w:val="Hyperlink"/>
          </w:rPr>
          <w:t>https://par.nsf.gov/servlets/purl/10058562</w:t>
        </w:r>
      </w:hyperlink>
      <w:r>
        <w:t>. Accessed 7-22-2021. ALS</w:t>
      </w:r>
    </w:p>
    <w:p w14:paraId="25DC7E9E" w14:textId="77777777" w:rsidR="007E2C33" w:rsidRPr="00391B5A" w:rsidRDefault="007E2C33" w:rsidP="007E2C33">
      <w:pPr>
        <w:rPr>
          <w:sz w:val="14"/>
        </w:rPr>
      </w:pPr>
      <w:r w:rsidRPr="00391B5A">
        <w:rPr>
          <w:sz w:val="14"/>
        </w:rPr>
        <w:t xml:space="preserve">Analytical strategy for explanation: </w:t>
      </w:r>
      <w:r w:rsidRPr="00391B5A">
        <w:rPr>
          <w:rStyle w:val="StyleUnderline"/>
        </w:rPr>
        <w:t>deepening understanding of EJ</w:t>
      </w:r>
      <w:r w:rsidRPr="00391B5A">
        <w:rPr>
          <w:sz w:val="14"/>
        </w:rPr>
        <w:t xml:space="preserve"> issues </w:t>
      </w:r>
      <w:r w:rsidRPr="00391B5A">
        <w:rPr>
          <w:rStyle w:val="StyleUnderline"/>
        </w:rPr>
        <w:t>by critically attending to disability</w:t>
      </w:r>
      <w:r w:rsidRPr="00391B5A">
        <w:rPr>
          <w:sz w:val="14"/>
        </w:rPr>
        <w:t xml:space="preserve"> </w:t>
      </w:r>
      <w:r w:rsidRPr="008D3CAC">
        <w:rPr>
          <w:rStyle w:val="StyleUnderline"/>
          <w:highlight w:val="green"/>
        </w:rPr>
        <w:t>Attention to</w:t>
      </w:r>
      <w:r w:rsidRPr="008670ED">
        <w:rPr>
          <w:rStyle w:val="StyleUnderline"/>
        </w:rPr>
        <w:t xml:space="preserve"> multiple </w:t>
      </w:r>
      <w:r w:rsidRPr="008D3CAC">
        <w:rPr>
          <w:rStyle w:val="StyleUnderline"/>
          <w:highlight w:val="green"/>
        </w:rPr>
        <w:t>systems of oppression</w:t>
      </w:r>
      <w:r w:rsidRPr="00391B5A">
        <w:rPr>
          <w:sz w:val="14"/>
        </w:rPr>
        <w:t xml:space="preserve"> and axes of social difference also </w:t>
      </w:r>
      <w:r w:rsidRPr="008D3CAC">
        <w:rPr>
          <w:rStyle w:val="Emphasis"/>
          <w:highlight w:val="green"/>
        </w:rPr>
        <w:t>enhances the capacity for explaining a phenomenon</w:t>
      </w:r>
      <w:r w:rsidRPr="00391B5A">
        <w:rPr>
          <w:sz w:val="14"/>
        </w:rPr>
        <w:t xml:space="preserve">, </w:t>
      </w:r>
      <w:r w:rsidRPr="008670ED">
        <w:rPr>
          <w:rStyle w:val="StyleUnderline"/>
        </w:rPr>
        <w:t>in this case environmental injustice</w:t>
      </w:r>
      <w:r w:rsidRPr="00391B5A">
        <w:rPr>
          <w:sz w:val="14"/>
        </w:rPr>
        <w:t xml:space="preserve">. Here, I </w:t>
      </w:r>
      <w:r w:rsidRPr="008D3CAC">
        <w:rPr>
          <w:rStyle w:val="Emphasis"/>
          <w:highlight w:val="green"/>
        </w:rPr>
        <w:t>turn to</w:t>
      </w:r>
      <w:r w:rsidRPr="008670ED">
        <w:rPr>
          <w:rStyle w:val="Emphasis"/>
        </w:rPr>
        <w:t xml:space="preserve"> three </w:t>
      </w:r>
      <w:r w:rsidRPr="008D3CAC">
        <w:rPr>
          <w:rStyle w:val="Emphasis"/>
          <w:highlight w:val="green"/>
        </w:rPr>
        <w:t>ways in which</w:t>
      </w:r>
      <w:r w:rsidRPr="008670ED">
        <w:rPr>
          <w:rStyle w:val="Emphasis"/>
        </w:rPr>
        <w:t xml:space="preserve"> thinking about </w:t>
      </w:r>
      <w:r w:rsidRPr="008D3CAC">
        <w:rPr>
          <w:rStyle w:val="Emphasis"/>
          <w:highlight w:val="green"/>
        </w:rPr>
        <w:t>ableism and disablement can enrich explanations of environmental injustice</w:t>
      </w:r>
      <w:r w:rsidRPr="008D3CAC">
        <w:rPr>
          <w:sz w:val="14"/>
          <w:highlight w:val="green"/>
        </w:rPr>
        <w:t>.</w:t>
      </w:r>
      <w:r w:rsidRPr="00391B5A">
        <w:rPr>
          <w:sz w:val="14"/>
        </w:rPr>
        <w:t xml:space="preserve"> Differential exposure and vulnerability – the traffic crash </w:t>
      </w:r>
      <w:r w:rsidRPr="008670ED">
        <w:rPr>
          <w:rStyle w:val="StyleUnderline"/>
        </w:rPr>
        <w:t>Exposure</w:t>
      </w:r>
      <w:r w:rsidRPr="00391B5A">
        <w:rPr>
          <w:sz w:val="14"/>
        </w:rPr>
        <w:t xml:space="preserve">. </w:t>
      </w:r>
      <w:r w:rsidRPr="008D3CAC">
        <w:rPr>
          <w:rStyle w:val="StyleUnderline"/>
          <w:highlight w:val="green"/>
        </w:rPr>
        <w:t>People with disabilities are specifically exposed</w:t>
      </w:r>
      <w:r w:rsidRPr="008670ED">
        <w:rPr>
          <w:rStyle w:val="StyleUnderline"/>
        </w:rPr>
        <w:t xml:space="preserve"> to</w:t>
      </w:r>
      <w:r w:rsidRPr="00391B5A">
        <w:rPr>
          <w:sz w:val="14"/>
        </w:rPr>
        <w:t xml:space="preserve"> and vulnerable to </w:t>
      </w:r>
      <w:r w:rsidRPr="008670ED">
        <w:rPr>
          <w:rStyle w:val="StyleUnderline"/>
        </w:rPr>
        <w:t>environmental injustice</w:t>
      </w:r>
      <w:r w:rsidRPr="00391B5A">
        <w:rPr>
          <w:sz w:val="14"/>
        </w:rPr>
        <w:t xml:space="preserve"> </w:t>
      </w:r>
      <w:r w:rsidRPr="008D3CAC">
        <w:rPr>
          <w:rStyle w:val="Emphasis"/>
          <w:highlight w:val="green"/>
        </w:rPr>
        <w:t>as a result of ableism</w:t>
      </w:r>
      <w:r w:rsidRPr="00391B5A">
        <w:rPr>
          <w:sz w:val="14"/>
        </w:rPr>
        <w:t xml:space="preserve">. Just as people occupying marginalized race and class positions are geographically segregated, so are </w:t>
      </w:r>
      <w:r w:rsidRPr="008670ED">
        <w:rPr>
          <w:rStyle w:val="StyleUnderline"/>
        </w:rPr>
        <w:t>people with disabilities more likely than those without to be geographically segregated</w:t>
      </w:r>
      <w:r w:rsidRPr="00391B5A">
        <w:rPr>
          <w:sz w:val="14"/>
        </w:rPr>
        <w:t xml:space="preserve">, unemployed or underemployed, and poor (Russell 1998; Hemingway and Priestley 2006). This makes people with disabilities more likely to live in areas with disproportionate burden of environmental </w:t>
      </w:r>
      <w:proofErr w:type="spellStart"/>
      <w:r w:rsidRPr="00391B5A">
        <w:rPr>
          <w:sz w:val="14"/>
        </w:rPr>
        <w:t>bads</w:t>
      </w:r>
      <w:proofErr w:type="spellEnd"/>
      <w:r w:rsidRPr="00391B5A">
        <w:rPr>
          <w:sz w:val="14"/>
        </w:rPr>
        <w:t xml:space="preserve">, such as near current or legacy factory sites. Moreover, those most likely to be subject to and bear the greatest burdens of environmental injustice often occupy multiple marginalized social locations. Scholars have demonstrated this with respect to disability, gender and race in the case of Hurricane Katrina. </w:t>
      </w:r>
      <w:r w:rsidRPr="008670ED">
        <w:rPr>
          <w:rStyle w:val="StyleUnderline"/>
        </w:rPr>
        <w:t xml:space="preserve">Hurricane </w:t>
      </w:r>
      <w:r w:rsidRPr="008D3CAC">
        <w:rPr>
          <w:rStyle w:val="StyleUnderline"/>
          <w:highlight w:val="green"/>
        </w:rPr>
        <w:t>Katrina</w:t>
      </w:r>
      <w:r w:rsidRPr="00391B5A">
        <w:rPr>
          <w:sz w:val="14"/>
        </w:rPr>
        <w:t xml:space="preserve">, established in the academic literature as an issue of EJ (Sze 2006), climate justice (Schlosberg and Collins 2014) and racial justice (Elliott and </w:t>
      </w:r>
      <w:proofErr w:type="spellStart"/>
      <w:r w:rsidRPr="00391B5A">
        <w:rPr>
          <w:sz w:val="14"/>
        </w:rPr>
        <w:t>Pais</w:t>
      </w:r>
      <w:proofErr w:type="spellEnd"/>
      <w:r w:rsidRPr="00391B5A">
        <w:rPr>
          <w:sz w:val="14"/>
        </w:rPr>
        <w:t xml:space="preserve"> 2006), </w:t>
      </w:r>
      <w:r w:rsidRPr="008D3CAC">
        <w:rPr>
          <w:rStyle w:val="StyleUnderline"/>
          <w:highlight w:val="green"/>
        </w:rPr>
        <w:t>illustrates how disability status contributed to the lived experiences</w:t>
      </w:r>
      <w:r w:rsidRPr="00391B5A">
        <w:rPr>
          <w:sz w:val="14"/>
        </w:rPr>
        <w:t xml:space="preserve"> of people in New Orleans, and why Hurricane Katrina also </w:t>
      </w:r>
      <w:r w:rsidRPr="008670ED">
        <w:rPr>
          <w:rStyle w:val="StyleUnderline"/>
        </w:rPr>
        <w:t>presented issues of disability justice</w:t>
      </w:r>
      <w:r w:rsidRPr="00391B5A">
        <w:rPr>
          <w:sz w:val="14"/>
        </w:rPr>
        <w:t xml:space="preserve"> (Finger 2005; NCD 2005). Public health researchers found that those, who did not evacuate ‘lacked public transportation, misjudged the storm, were limited by their own or a family member’s physical disability, and were more likely to be lifetime New Orleans residents’ (Brodie et al. 2006, 1407). Among those who were evacuated, 27,000 people moved from the Superdome in New Orleans to the Astrodome in Houston, Texas. Some of the arrivals had lost their mobility devices and, until donated wheelchairs arrived, had difficultly accessing the restrooms in the large arena, while other arrivals who see and hear with different strategies than typically seeing and hearing people had to adapt to the new environment until accessibility was addressed after several days (Bloodworth et al. 2007). Lack of access to disability-aware spaces and underestimation of disability-specific supplies meant that evacuees were further harmed even after leaving the hurricane area. Evacuation exacerbated previous chronic health conditions as well given the extent to which </w:t>
      </w:r>
      <w:proofErr w:type="spellStart"/>
      <w:r w:rsidRPr="00391B5A">
        <w:rPr>
          <w:sz w:val="14"/>
        </w:rPr>
        <w:t>lowincome</w:t>
      </w:r>
      <w:proofErr w:type="spellEnd"/>
      <w:r w:rsidRPr="00391B5A">
        <w:rPr>
          <w:sz w:val="14"/>
        </w:rPr>
        <w:t xml:space="preserve"> people relied on public hospitals decimated by the storm (Brodie et al. 2006). </w:t>
      </w:r>
      <w:r w:rsidRPr="008D3CAC">
        <w:rPr>
          <w:rStyle w:val="Emphasis"/>
          <w:highlight w:val="green"/>
        </w:rPr>
        <w:t>A disability justice framework understands that it is not people with disabilities who are ‘unprepared’</w:t>
      </w:r>
      <w:r w:rsidRPr="008D3CAC">
        <w:rPr>
          <w:sz w:val="14"/>
          <w:highlight w:val="green"/>
        </w:rPr>
        <w:t xml:space="preserve"> </w:t>
      </w:r>
      <w:r w:rsidRPr="008D3CAC">
        <w:rPr>
          <w:rStyle w:val="StyleUnderline"/>
          <w:highlight w:val="green"/>
        </w:rPr>
        <w:t>but rather</w:t>
      </w:r>
      <w:r w:rsidRPr="00796E9A">
        <w:rPr>
          <w:rStyle w:val="StyleUnderline"/>
        </w:rPr>
        <w:t xml:space="preserve"> ableism that has contributed to </w:t>
      </w:r>
      <w:r w:rsidRPr="008D3CAC">
        <w:rPr>
          <w:rStyle w:val="StyleUnderline"/>
          <w:highlight w:val="green"/>
        </w:rPr>
        <w:t>a larger system that has failed them</w:t>
      </w:r>
      <w:r w:rsidRPr="00796E9A">
        <w:rPr>
          <w:rStyle w:val="StyleUnderline"/>
        </w:rPr>
        <w:t xml:space="preserve"> and their families</w:t>
      </w:r>
      <w:r w:rsidRPr="00391B5A">
        <w:rPr>
          <w:sz w:val="14"/>
        </w:rPr>
        <w:t xml:space="preserve"> (</w:t>
      </w:r>
      <w:proofErr w:type="spellStart"/>
      <w:r w:rsidRPr="00391B5A">
        <w:rPr>
          <w:sz w:val="14"/>
        </w:rPr>
        <w:t>Fenney</w:t>
      </w:r>
      <w:proofErr w:type="spellEnd"/>
      <w:r w:rsidRPr="00391B5A">
        <w:rPr>
          <w:sz w:val="14"/>
        </w:rPr>
        <w:t xml:space="preserve"> </w:t>
      </w:r>
      <w:proofErr w:type="spellStart"/>
      <w:r w:rsidRPr="00391B5A">
        <w:rPr>
          <w:sz w:val="14"/>
        </w:rPr>
        <w:t>Salkeld</w:t>
      </w:r>
      <w:proofErr w:type="spellEnd"/>
      <w:r w:rsidRPr="00391B5A">
        <w:rPr>
          <w:sz w:val="14"/>
        </w:rPr>
        <w:t xml:space="preserve"> 2016; Kim 2016, 198–212). Likewise, Hurricane Katrina created conditions for further disablement. For example, demographer Narayan Sastry and economist Jesse Gregory (2013) explicitly focus on disability as an ‘effect’ of Hurricane Katrina – making disability the dependent variable and accounting for age, race and sex as independent variables. Their analysis of data from the American Community Survey revealed that the increase in disability in New Orleans was disproportionately concentrated among young and middle-aged Black women, with the young faring the worst. Sastry and Gregory draw on the extant literature to review the potential factors contributing to multiple marginalization – </w:t>
      </w:r>
      <w:r w:rsidRPr="00796E9A">
        <w:rPr>
          <w:rStyle w:val="StyleUnderline"/>
        </w:rPr>
        <w:t>young black women were caught at the intersection of race, gender and age in such a way that adverse outcomes compounded</w:t>
      </w:r>
      <w:r w:rsidRPr="00391B5A">
        <w:rPr>
          <w:sz w:val="14"/>
        </w:rPr>
        <w:t xml:space="preserve">. As </w:t>
      </w:r>
      <w:r w:rsidRPr="00796E9A">
        <w:rPr>
          <w:rStyle w:val="StyleUnderline"/>
        </w:rPr>
        <w:t>Black people</w:t>
      </w:r>
      <w:r w:rsidRPr="00391B5A">
        <w:rPr>
          <w:sz w:val="14"/>
        </w:rPr>
        <w:t xml:space="preserve">, they </w:t>
      </w:r>
      <w:r w:rsidRPr="00796E9A">
        <w:rPr>
          <w:rStyle w:val="StyleUnderline"/>
        </w:rPr>
        <w:t>were more likely to live in dwellings and communities that suffered the most damage, leading to loss of property and neighborhood ties. As women, they were more likely to be left with children after households broke up, and the difficulties children in their care faced post-hurricane may have been sources of stress and consequent mental health effects.</w:t>
      </w:r>
      <w:r w:rsidRPr="00391B5A">
        <w:rPr>
          <w:sz w:val="14"/>
        </w:rPr>
        <w:t xml:space="preserve"> As young people, new mental and physical impairments were more 6 C. JAMPEL Downloaded by [66.189.72.133] at 06:07 11 January 2018 disabling, the researchers speculated, because of their effects on ability to work, having younger children not as easily able to help with daily tasks such as shopping, and more limited access to financial resources. In their explanation, the researchers imply a contextual model of disablement as a result of historical processes.</w:t>
      </w:r>
    </w:p>
    <w:p w14:paraId="652B7A1D" w14:textId="77777777" w:rsidR="007E2C33" w:rsidRDefault="007E2C33" w:rsidP="007E2C33">
      <w:pPr>
        <w:pStyle w:val="Heading4"/>
        <w:tabs>
          <w:tab w:val="num" w:pos="720"/>
        </w:tabs>
      </w:pPr>
      <w:r>
        <w:t>Environmental impacts are uniquely magnified against disabled bodies – only a critical intersectional lens towards political processes can identify vulnerability</w:t>
      </w:r>
    </w:p>
    <w:p w14:paraId="4FF88CB1" w14:textId="77777777" w:rsidR="007E2C33" w:rsidRPr="00391B5A" w:rsidRDefault="007E2C33" w:rsidP="007E2C33">
      <w:proofErr w:type="spellStart"/>
      <w:r w:rsidRPr="001B269E">
        <w:rPr>
          <w:rStyle w:val="Style13ptBold"/>
        </w:rPr>
        <w:t>Jampel</w:t>
      </w:r>
      <w:proofErr w:type="spellEnd"/>
      <w:r w:rsidRPr="001B269E">
        <w:rPr>
          <w:rStyle w:val="Style13ptBold"/>
        </w:rPr>
        <w:t>, 18</w:t>
      </w:r>
      <w:r>
        <w:t xml:space="preserve"> (Catherine </w:t>
      </w:r>
      <w:proofErr w:type="spellStart"/>
      <w:r>
        <w:t>Jampel</w:t>
      </w:r>
      <w:proofErr w:type="spellEnd"/>
      <w:r>
        <w:t xml:space="preserve">), “Intersections of disability justice, racial justice and environmental justice.” Environmental Sociology. </w:t>
      </w:r>
      <w:hyperlink r:id="rId43" w:history="1">
        <w:r w:rsidRPr="001345FE">
          <w:rPr>
            <w:rStyle w:val="Hyperlink"/>
          </w:rPr>
          <w:t>https://par.nsf.gov/servlets/purl/10058562</w:t>
        </w:r>
      </w:hyperlink>
      <w:r>
        <w:t>. Accessed 7-22-2021. ALS</w:t>
      </w:r>
    </w:p>
    <w:p w14:paraId="0D3A3A32" w14:textId="77777777" w:rsidR="007E2C33" w:rsidRPr="00391B5A" w:rsidRDefault="007E2C33" w:rsidP="007E2C33">
      <w:pPr>
        <w:rPr>
          <w:sz w:val="16"/>
        </w:rPr>
      </w:pPr>
      <w:r w:rsidRPr="00391B5A">
        <w:rPr>
          <w:sz w:val="16"/>
        </w:rPr>
        <w:t xml:space="preserve">Vulnerability. </w:t>
      </w:r>
      <w:r w:rsidRPr="008D3CAC">
        <w:rPr>
          <w:rStyle w:val="StyleUnderline"/>
          <w:highlight w:val="green"/>
        </w:rPr>
        <w:t>People whose bodies diverge from the ‘normal’</w:t>
      </w:r>
      <w:r w:rsidRPr="00391B5A">
        <w:rPr>
          <w:rStyle w:val="StyleUnderline"/>
        </w:rPr>
        <w:t xml:space="preserve"> or ‘standard’</w:t>
      </w:r>
      <w:r w:rsidRPr="00391B5A">
        <w:rPr>
          <w:sz w:val="16"/>
        </w:rPr>
        <w:t xml:space="preserve"> may </w:t>
      </w:r>
      <w:r w:rsidRPr="008D3CAC">
        <w:rPr>
          <w:rStyle w:val="StyleUnderline"/>
          <w:highlight w:val="green"/>
        </w:rPr>
        <w:t>face greater exposure</w:t>
      </w:r>
      <w:r w:rsidRPr="00391B5A">
        <w:rPr>
          <w:rStyle w:val="StyleUnderline"/>
        </w:rPr>
        <w:t xml:space="preserve"> </w:t>
      </w:r>
      <w:r w:rsidRPr="008D3CAC">
        <w:rPr>
          <w:rStyle w:val="StyleUnderline"/>
          <w:highlight w:val="green"/>
        </w:rPr>
        <w:t>to environmental injustice</w:t>
      </w:r>
      <w:r w:rsidRPr="00391B5A">
        <w:rPr>
          <w:sz w:val="16"/>
        </w:rPr>
        <w:t xml:space="preserve"> than other people. For some people, their bodily differences may also make them especially vulnerable to the effects of certain environmentally unjust conditions. </w:t>
      </w:r>
      <w:r w:rsidRPr="00391B5A">
        <w:rPr>
          <w:rStyle w:val="StyleUnderline"/>
        </w:rPr>
        <w:t xml:space="preserve">For example, </w:t>
      </w:r>
      <w:r w:rsidRPr="008D3CAC">
        <w:rPr>
          <w:rStyle w:val="StyleUnderline"/>
          <w:highlight w:val="green"/>
        </w:rPr>
        <w:t>people who are immunosuppressed</w:t>
      </w:r>
      <w:r w:rsidRPr="00391B5A">
        <w:rPr>
          <w:sz w:val="16"/>
        </w:rPr>
        <w:t xml:space="preserve"> or have biological variations such as ‘slow acetylation’ </w:t>
      </w:r>
      <w:r w:rsidRPr="008D3CAC">
        <w:rPr>
          <w:rStyle w:val="StyleUnderline"/>
          <w:highlight w:val="green"/>
        </w:rPr>
        <w:t xml:space="preserve">bear a greater burden when exposed to </w:t>
      </w:r>
      <w:r w:rsidRPr="008D3CAC">
        <w:rPr>
          <w:rStyle w:val="Emphasis"/>
          <w:highlight w:val="green"/>
        </w:rPr>
        <w:t>air pollution, pesticides, industrial chemicals</w:t>
      </w:r>
      <w:r w:rsidRPr="00391B5A">
        <w:rPr>
          <w:sz w:val="16"/>
        </w:rPr>
        <w:t xml:space="preserve"> and a host of other toxic trespasses, a phrase Sandra Steingraber (2010, 279) uses to describe involuntary human exposure to a pollutant. As she explains, people who are slow acetylators have low levels of the enzymes that detoxify aromatic amines, a class of organic compounds used in pesticides and strongly associated with bladder cancer (2010, 268). </w:t>
      </w:r>
      <w:r w:rsidRPr="00391B5A">
        <w:rPr>
          <w:rStyle w:val="StyleUnderline"/>
        </w:rPr>
        <w:t>Slow(er) acetylation becomes a disability</w:t>
      </w:r>
      <w:r w:rsidRPr="00391B5A">
        <w:rPr>
          <w:sz w:val="16"/>
        </w:rPr>
        <w:t xml:space="preserve"> when high level of aromatic amine exposure is part of society and culture. </w:t>
      </w:r>
      <w:r w:rsidRPr="0067247A">
        <w:rPr>
          <w:rStyle w:val="Emphasis"/>
        </w:rPr>
        <w:t>Biological variation compounded with racialized, classed</w:t>
      </w:r>
      <w:r w:rsidRPr="00391B5A">
        <w:rPr>
          <w:rStyle w:val="Emphasis"/>
        </w:rPr>
        <w:t xml:space="preserve"> and gendered exposures to toxics demonstrates how </w:t>
      </w:r>
      <w:r w:rsidRPr="008D3CAC">
        <w:rPr>
          <w:rStyle w:val="Emphasis"/>
          <w:highlight w:val="green"/>
        </w:rPr>
        <w:t>disability status ends up being created and then exacerbated through a political– economic context</w:t>
      </w:r>
      <w:r w:rsidRPr="00391B5A">
        <w:rPr>
          <w:sz w:val="16"/>
        </w:rPr>
        <w:t xml:space="preserve">. As mainstream discourses shape an understanding through which the most ‘vulnerable populations’ are ‘expected’ to be further impaired or harmed (Fjord 2007), a </w:t>
      </w:r>
      <w:r w:rsidRPr="008D3CAC">
        <w:rPr>
          <w:rStyle w:val="Emphasis"/>
          <w:highlight w:val="green"/>
        </w:rPr>
        <w:t>critical and intersectional EJ lens can direct attention toward the political processes</w:t>
      </w:r>
      <w:r w:rsidRPr="00391B5A">
        <w:rPr>
          <w:sz w:val="16"/>
        </w:rPr>
        <w:t xml:space="preserve"> th</w:t>
      </w:r>
      <w:r w:rsidRPr="00391B5A">
        <w:rPr>
          <w:rStyle w:val="StyleUnderline"/>
        </w:rPr>
        <w:t>at lead to unnecessary occupational and everyday exposures</w:t>
      </w:r>
      <w:r w:rsidRPr="00391B5A">
        <w:rPr>
          <w:sz w:val="16"/>
        </w:rPr>
        <w:t xml:space="preserve"> to compounds such as the aromatic amines used in dyes, pesticides and plastics. </w:t>
      </w:r>
    </w:p>
    <w:p w14:paraId="5AE8BD41" w14:textId="77777777" w:rsidR="00AA7D72" w:rsidRPr="00AA7D72" w:rsidRDefault="00AA7D72" w:rsidP="00AA7D72"/>
    <w:p w14:paraId="445DA748" w14:textId="1517BE7A" w:rsidR="00B4664F" w:rsidRDefault="00B4664F" w:rsidP="00B4664F">
      <w:pPr>
        <w:pStyle w:val="Heading2"/>
      </w:pPr>
      <w:r>
        <w:t>Alt Fails</w:t>
      </w:r>
    </w:p>
    <w:p w14:paraId="4AF2FCB3" w14:textId="29D97552" w:rsidR="00DA4DE5" w:rsidRDefault="00DA4DE5" w:rsidP="00DA4DE5">
      <w:pPr>
        <w:pStyle w:val="Heading3"/>
      </w:pPr>
      <w:r>
        <w:t>Alt Fails---Covid</w:t>
      </w:r>
    </w:p>
    <w:p w14:paraId="5D29CD9A" w14:textId="01F15851" w:rsidR="00DA4DE5" w:rsidRPr="007971B5" w:rsidRDefault="00DA4DE5" w:rsidP="00DA4DE5">
      <w:pPr>
        <w:pStyle w:val="Heading4"/>
        <w:rPr>
          <w:u w:val="single"/>
        </w:rPr>
      </w:pPr>
      <w:r>
        <w:t xml:space="preserve">Covid has created </w:t>
      </w:r>
      <w:r w:rsidRPr="007971B5">
        <w:rPr>
          <w:u w:val="single"/>
        </w:rPr>
        <w:t>immense binaries</w:t>
      </w:r>
      <w:r>
        <w:t xml:space="preserve"> against disabled bodies</w:t>
      </w:r>
      <w:r w:rsidR="001802A3">
        <w:t xml:space="preserve"> which the alt </w:t>
      </w:r>
      <w:r w:rsidR="001802A3" w:rsidRPr="007971B5">
        <w:rPr>
          <w:u w:val="single"/>
        </w:rPr>
        <w:t>cannot overcome</w:t>
      </w:r>
    </w:p>
    <w:p w14:paraId="27C183A2" w14:textId="77777777" w:rsidR="00DA4DE5" w:rsidRDefault="00DA4DE5" w:rsidP="00DA4DE5">
      <w:r w:rsidRPr="00FA5C41">
        <w:rPr>
          <w:rStyle w:val="Style13ptBold"/>
        </w:rPr>
        <w:t>Thorneycroft and Asquith</w:t>
      </w:r>
      <w:r>
        <w:rPr>
          <w:rStyle w:val="Style13ptBold"/>
        </w:rPr>
        <w:t>, 21</w:t>
      </w:r>
      <w:r w:rsidRPr="00FA5C41">
        <w:t xml:space="preserve"> </w:t>
      </w:r>
      <w:r>
        <w:t>(</w:t>
      </w:r>
      <w:r w:rsidRPr="00FA5C41">
        <w:t>Ryan Thorneycroft</w:t>
      </w:r>
      <w:r>
        <w:t xml:space="preserve"> - </w:t>
      </w:r>
      <w:r w:rsidRPr="00FA5C41">
        <w:t>Western Sydney University, Australia</w:t>
      </w:r>
      <w:r>
        <w:t xml:space="preserve">. </w:t>
      </w:r>
      <w:r w:rsidRPr="00FA5C41">
        <w:t>Nicole L Asquith</w:t>
      </w:r>
      <w:r>
        <w:t xml:space="preserve"> - </w:t>
      </w:r>
      <w:r w:rsidRPr="00FA5C41">
        <w:t>University of Tasmania, Australia</w:t>
      </w:r>
      <w:r>
        <w:t>) “</w:t>
      </w:r>
      <w:r w:rsidRPr="00FA5C41">
        <w:t>Unexceptional violence in exceptional times: Disablist and ableist violence during the COVID-19 pandemic.</w:t>
      </w:r>
      <w:r>
        <w:t>”</w:t>
      </w:r>
      <w:r w:rsidRPr="00FA5C41">
        <w:t xml:space="preserve"> International Journal  for  Crime,  Justice  and  Social Democracy10(2): </w:t>
      </w:r>
      <w:r>
        <w:t xml:space="preserve">p </w:t>
      </w:r>
      <w:r w:rsidRPr="00FA5C41">
        <w:t>14</w:t>
      </w:r>
      <w:r>
        <w:t xml:space="preserve">3 – </w:t>
      </w:r>
      <w:r w:rsidRPr="00FA5C41">
        <w:t>1</w:t>
      </w:r>
      <w:r>
        <w:t>44</w:t>
      </w:r>
      <w:r w:rsidRPr="00FA5C41">
        <w:t xml:space="preserve"> </w:t>
      </w:r>
      <w:hyperlink r:id="rId44" w:history="1">
        <w:r w:rsidRPr="005776F5">
          <w:rPr>
            <w:rStyle w:val="Hyperlink"/>
          </w:rPr>
          <w:t>https://doi.org/10.5204/ijcjsd.1743</w:t>
        </w:r>
      </w:hyperlink>
      <w:r>
        <w:t xml:space="preserve"> accessed 7-16-2021</w:t>
      </w:r>
    </w:p>
    <w:p w14:paraId="45E3ACE7" w14:textId="7B9BF0B1" w:rsidR="00DA4DE5" w:rsidRDefault="00DA4DE5" w:rsidP="00DA4DE5">
      <w:pPr>
        <w:rPr>
          <w:sz w:val="16"/>
        </w:rPr>
      </w:pPr>
      <w:r w:rsidRPr="00FA5C41">
        <w:rPr>
          <w:sz w:val="16"/>
        </w:rPr>
        <w:t xml:space="preserve">Following Connell’s (2020: 745) call that we take ‘the viewpoint of the virus’, it is clear that COVID-19 is intent on: a) killing disabled (and older) people, and b) creating more disabled people in this world. </w:t>
      </w:r>
      <w:r w:rsidRPr="00F5688A">
        <w:rPr>
          <w:rStyle w:val="StyleUnderline"/>
          <w:highlight w:val="green"/>
        </w:rPr>
        <w:t>The virus</w:t>
      </w:r>
      <w:r w:rsidRPr="00FA5C41">
        <w:rPr>
          <w:rStyle w:val="StyleUnderline"/>
        </w:rPr>
        <w:t xml:space="preserve">, in and of itself, </w:t>
      </w:r>
      <w:r w:rsidRPr="00F5688A">
        <w:rPr>
          <w:rStyle w:val="StyleUnderline"/>
          <w:highlight w:val="green"/>
        </w:rPr>
        <w:t>is disabling</w:t>
      </w:r>
      <w:r w:rsidRPr="00FA5C41">
        <w:rPr>
          <w:rStyle w:val="StyleUnderline"/>
        </w:rPr>
        <w:t xml:space="preserve">, but </w:t>
      </w:r>
      <w:r w:rsidRPr="00F5688A">
        <w:rPr>
          <w:rStyle w:val="StyleUnderline"/>
          <w:highlight w:val="green"/>
        </w:rPr>
        <w:t>so too are the social practices</w:t>
      </w:r>
      <w:r w:rsidRPr="00FA5C41">
        <w:rPr>
          <w:rStyle w:val="StyleUnderline"/>
        </w:rPr>
        <w:t xml:space="preserve"> </w:t>
      </w:r>
      <w:r w:rsidRPr="00F5688A">
        <w:rPr>
          <w:rStyle w:val="StyleUnderline"/>
          <w:highlight w:val="green"/>
        </w:rPr>
        <w:t>that operate in response</w:t>
      </w:r>
      <w:r w:rsidRPr="00FA5C41">
        <w:rPr>
          <w:rStyle w:val="StyleUnderline"/>
        </w:rPr>
        <w:t xml:space="preserve"> to the virus.</w:t>
      </w:r>
      <w:r w:rsidRPr="00FA5C41">
        <w:rPr>
          <w:sz w:val="16"/>
        </w:rPr>
        <w:t xml:space="preserve"> COVID-19 is highly contagious, and as it started to expand its grip around the world, governments stepped in to implement rules and allocate resources to help manage its spread. </w:t>
      </w:r>
      <w:r w:rsidRPr="00FA5C41">
        <w:rPr>
          <w:rStyle w:val="StyleUnderline"/>
        </w:rPr>
        <w:t xml:space="preserve">The </w:t>
      </w:r>
      <w:r w:rsidRPr="00F5688A">
        <w:rPr>
          <w:rStyle w:val="StyleUnderline"/>
          <w:highlight w:val="green"/>
        </w:rPr>
        <w:t>rules</w:t>
      </w:r>
      <w:r w:rsidRPr="00FA5C41">
        <w:rPr>
          <w:rStyle w:val="StyleUnderline"/>
        </w:rPr>
        <w:t xml:space="preserve"> implemented </w:t>
      </w:r>
      <w:r w:rsidRPr="00F5688A">
        <w:rPr>
          <w:rStyle w:val="StyleUnderline"/>
          <w:highlight w:val="green"/>
        </w:rPr>
        <w:t>and</w:t>
      </w:r>
      <w:r w:rsidRPr="00FA5C41">
        <w:rPr>
          <w:rStyle w:val="StyleUnderline"/>
        </w:rPr>
        <w:t xml:space="preserve"> the </w:t>
      </w:r>
      <w:r w:rsidRPr="00F5688A">
        <w:rPr>
          <w:rStyle w:val="StyleUnderline"/>
          <w:highlight w:val="green"/>
        </w:rPr>
        <w:t>resources allocated disproportionately affected disabled people</w:t>
      </w:r>
      <w:r w:rsidRPr="00FA5C41">
        <w:rPr>
          <w:rStyle w:val="StyleUnderline"/>
        </w:rPr>
        <w:t xml:space="preserve">, yet, paradoxically, </w:t>
      </w:r>
      <w:r w:rsidRPr="00F5688A">
        <w:rPr>
          <w:rStyle w:val="StyleUnderline"/>
          <w:highlight w:val="green"/>
        </w:rPr>
        <w:t>they were justified by governments as necessary to protect them</w:t>
      </w:r>
      <w:r w:rsidRPr="00FA5C41">
        <w:rPr>
          <w:sz w:val="16"/>
        </w:rPr>
        <w:t xml:space="preserve">. Social distancing rules were implemented, many industries shut down, international borders were closed, stay-at-home orders were mandated for non-essential activities, sick people were forced into self-isolation, many surfaces decontaminated by cleaners, and people were only allowed to congregate with other residents of their household. Many governments battled to source and provide hand </w:t>
      </w:r>
      <w:proofErr w:type="spellStart"/>
      <w:r w:rsidRPr="00FA5C41">
        <w:rPr>
          <w:sz w:val="16"/>
        </w:rPr>
        <w:t>sanitiser</w:t>
      </w:r>
      <w:proofErr w:type="spellEnd"/>
      <w:r w:rsidRPr="00FA5C41">
        <w:rPr>
          <w:sz w:val="16"/>
        </w:rPr>
        <w:t xml:space="preserve">, surgical gloves, face masks and ventilators, as well as to ensure the supply lines for food and essential products were maintained. Millions around the world lost their jobs, while others were forced to work from home if they could. Tens of millions have been infected by COVID-19, and over two million people have died (at the time of writing). </w:t>
      </w:r>
      <w:r w:rsidRPr="00FA5C41">
        <w:rPr>
          <w:rStyle w:val="StyleUnderline"/>
        </w:rPr>
        <w:t xml:space="preserve">The sudden onset of </w:t>
      </w:r>
      <w:r w:rsidRPr="00F5688A">
        <w:rPr>
          <w:rStyle w:val="StyleUnderline"/>
          <w:highlight w:val="green"/>
        </w:rPr>
        <w:t>COVID-19 has created profound disorientation</w:t>
      </w:r>
      <w:r w:rsidRPr="00FA5C41">
        <w:rPr>
          <w:rStyle w:val="StyleUnderline"/>
        </w:rPr>
        <w:t xml:space="preserve"> in people’s lives</w:t>
      </w:r>
      <w:r w:rsidRPr="00FA5C41">
        <w:rPr>
          <w:sz w:val="16"/>
        </w:rPr>
        <w:t xml:space="preserve">. The immediate effects of COVID-19 were disabling. </w:t>
      </w:r>
      <w:r w:rsidRPr="00FA5C41">
        <w:rPr>
          <w:rStyle w:val="StyleUnderline"/>
        </w:rPr>
        <w:t>Many</w:t>
      </w:r>
      <w:r>
        <w:rPr>
          <w:rStyle w:val="StyleUnderline"/>
        </w:rPr>
        <w:t xml:space="preserve"> </w:t>
      </w:r>
      <w:r w:rsidRPr="00F5688A">
        <w:rPr>
          <w:rStyle w:val="StyleUnderline"/>
          <w:highlight w:val="green"/>
        </w:rPr>
        <w:t>disabled people</w:t>
      </w:r>
      <w:r>
        <w:rPr>
          <w:rStyle w:val="StyleUnderline"/>
        </w:rPr>
        <w:t xml:space="preserve"> </w:t>
      </w:r>
      <w:r w:rsidRPr="00FA5C41">
        <w:rPr>
          <w:rStyle w:val="StyleUnderline"/>
        </w:rPr>
        <w:t>already</w:t>
      </w:r>
      <w:r>
        <w:rPr>
          <w:rStyle w:val="StyleUnderline"/>
        </w:rPr>
        <w:t xml:space="preserve"> </w:t>
      </w:r>
      <w:r w:rsidRPr="00F5688A">
        <w:rPr>
          <w:rStyle w:val="StyleUnderline"/>
          <w:highlight w:val="green"/>
        </w:rPr>
        <w:t>receive little (social) support</w:t>
      </w:r>
      <w:r w:rsidRPr="00FA5C41">
        <w:rPr>
          <w:sz w:val="16"/>
        </w:rPr>
        <w:t xml:space="preserve"> (</w:t>
      </w:r>
      <w:proofErr w:type="spellStart"/>
      <w:r w:rsidRPr="00FA5C41">
        <w:rPr>
          <w:sz w:val="16"/>
        </w:rPr>
        <w:t>Malli</w:t>
      </w:r>
      <w:proofErr w:type="spellEnd"/>
      <w:r w:rsidRPr="00FA5C41">
        <w:rPr>
          <w:sz w:val="16"/>
        </w:rPr>
        <w:t xml:space="preserve"> et al. 2018), </w:t>
      </w:r>
      <w:r w:rsidRPr="00FA5C41">
        <w:rPr>
          <w:rStyle w:val="StyleUnderline"/>
        </w:rPr>
        <w:t>and this was stripped from them as COVID-19 measures were implemented.</w:t>
      </w:r>
      <w:r>
        <w:rPr>
          <w:rStyle w:val="StyleUnderline"/>
        </w:rPr>
        <w:t xml:space="preserve"> </w:t>
      </w:r>
      <w:r w:rsidRPr="00F5688A">
        <w:rPr>
          <w:rStyle w:val="Emphasis"/>
          <w:highlight w:val="green"/>
        </w:rPr>
        <w:t xml:space="preserve">The effects of this are yet to be fully </w:t>
      </w:r>
      <w:proofErr w:type="spellStart"/>
      <w:r w:rsidRPr="00F5688A">
        <w:rPr>
          <w:rStyle w:val="Emphasis"/>
          <w:highlight w:val="green"/>
        </w:rPr>
        <w:t>realised</w:t>
      </w:r>
      <w:proofErr w:type="spellEnd"/>
      <w:r w:rsidRPr="00FA5C41">
        <w:rPr>
          <w:sz w:val="16"/>
        </w:rPr>
        <w:t xml:space="preserve">, but access to food, medications, physiological and emotional support have been affected (Henriques-Gomes 2020a; </w:t>
      </w:r>
      <w:proofErr w:type="spellStart"/>
      <w:r w:rsidRPr="00FA5C41">
        <w:rPr>
          <w:sz w:val="16"/>
        </w:rPr>
        <w:t>Safta-Zecheria</w:t>
      </w:r>
      <w:proofErr w:type="spellEnd"/>
      <w:r w:rsidRPr="00FA5C41">
        <w:rPr>
          <w:sz w:val="16"/>
        </w:rPr>
        <w:t xml:space="preserve"> 2020; Simmons 2020). The consequences include malnutrition, pain, bedsores and poor mental health outcomes (</w:t>
      </w:r>
      <w:proofErr w:type="spellStart"/>
      <w:r w:rsidRPr="00FA5C41">
        <w:rPr>
          <w:sz w:val="16"/>
        </w:rPr>
        <w:t>Grech</w:t>
      </w:r>
      <w:proofErr w:type="spellEnd"/>
      <w:r w:rsidRPr="00FA5C41">
        <w:rPr>
          <w:sz w:val="16"/>
        </w:rPr>
        <w:t xml:space="preserve"> 2020). Many communities were hit with food and sanitary shortages, and while many abled people can travel between shops or visit the shops regularly, the barriers can be too complex for many disabled people (Ryan and Marsh 2020). With the implementation of mandatory face masks in some jurisdictions, communication has also been forestalled, especially for those reliant on lip-reading (Munro 2020). Many care homes for disabled people have also been put into isolation or lockdown, and while this is done in the interests of disabled people’s health and safety, the ‘reduction of formal oversight mechanisms’ this creates also ‘comes with an increase in the risk of violence, abuse, neglect and exploitation’ (Royal Commission into Violence, Abuse, Neglect and Exploitation of People with Disability 2020: 4).</w:t>
      </w:r>
    </w:p>
    <w:p w14:paraId="286DC065" w14:textId="614336AD" w:rsidR="00634A24" w:rsidRDefault="00634A24" w:rsidP="00634A24">
      <w:pPr>
        <w:pStyle w:val="Heading3"/>
      </w:pPr>
      <w:r>
        <w:t>Alt Fails---Neoliberal</w:t>
      </w:r>
    </w:p>
    <w:p w14:paraId="7A827D28" w14:textId="77777777" w:rsidR="00634A24" w:rsidRDefault="00634A24" w:rsidP="00634A24">
      <w:pPr>
        <w:pStyle w:val="Heading4"/>
      </w:pPr>
      <w:r>
        <w:t>Alt fails – doesn’t account for neoliberal exploitation and categorization is key to activism</w:t>
      </w:r>
    </w:p>
    <w:p w14:paraId="7B08640F" w14:textId="77777777" w:rsidR="00634A24" w:rsidRPr="003B1839" w:rsidRDefault="00634A24" w:rsidP="00634A24">
      <w:proofErr w:type="spellStart"/>
      <w:r w:rsidRPr="00F75E45">
        <w:rPr>
          <w:rStyle w:val="Style13ptBold"/>
        </w:rPr>
        <w:t>Vehmas</w:t>
      </w:r>
      <w:proofErr w:type="spellEnd"/>
      <w:r w:rsidRPr="00F75E45">
        <w:rPr>
          <w:rStyle w:val="Style13ptBold"/>
        </w:rPr>
        <w:t xml:space="preserve"> &amp; Watson 13</w:t>
      </w:r>
      <w:r w:rsidRPr="003B2B7D">
        <w:t xml:space="preserve"> </w:t>
      </w:r>
      <w:r w:rsidRPr="003B1839">
        <w:t xml:space="preserve">(Simo </w:t>
      </w:r>
      <w:proofErr w:type="spellStart"/>
      <w:r w:rsidRPr="003B1839">
        <w:t>Vehmas</w:t>
      </w:r>
      <w:proofErr w:type="spellEnd"/>
      <w:r w:rsidRPr="003B1839">
        <w:t xml:space="preserve"> &amp; Nick Watson, “Moral wrongs, disadvantages, and disability: a critique of critical disability studies”, p. 646-648)</w:t>
      </w:r>
    </w:p>
    <w:p w14:paraId="0BF38F76" w14:textId="77777777" w:rsidR="00634A24" w:rsidRPr="003B1839" w:rsidRDefault="00634A24" w:rsidP="00634A24">
      <w:r w:rsidRPr="003B1839">
        <w:t>Critical disability studies and justice</w:t>
      </w:r>
    </w:p>
    <w:p w14:paraId="16768DC7" w14:textId="64335DCF" w:rsidR="00DA4DE5" w:rsidRPr="00634A24" w:rsidRDefault="00634A24" w:rsidP="00DA4DE5">
      <w:pPr>
        <w:rPr>
          <w:sz w:val="16"/>
        </w:rPr>
      </w:pPr>
      <w:r w:rsidRPr="00D244D4">
        <w:rPr>
          <w:sz w:val="16"/>
        </w:rPr>
        <w:t xml:space="preserve">The influence of CDS and its challenge to the assumption that disability is a uniform condition have enabled the emergence of new ideas on disability. In particular, this has enabled the development of a theory that can take account of not only impairment effects but also can include class, ethnicity, sexual orientation or cultural identities. It has also argued for the re-emergence of a new political identity, one where a solidarity that was previously built on a common single identity is replaced by one that incorporates multiple voices including representatives from across the range of constituencies. The politics that it seeks to develop will be the ending of the single interest group identity of the disability movement to be replaced by single-issue groups campaigning for different social issues. To paraphrase Lister (1998, 74), </w:t>
      </w:r>
      <w:r w:rsidRPr="00F5688A">
        <w:rPr>
          <w:highlight w:val="green"/>
          <w:u w:val="single"/>
        </w:rPr>
        <w:t>if disability and impairment are simply</w:t>
      </w:r>
      <w:r w:rsidRPr="003B2B7D">
        <w:rPr>
          <w:u w:val="single"/>
        </w:rPr>
        <w:t xml:space="preserve"> to be ‘</w:t>
      </w:r>
      <w:r w:rsidRPr="00F5688A">
        <w:rPr>
          <w:highlight w:val="green"/>
          <w:u w:val="single"/>
        </w:rPr>
        <w:t>deconstructed</w:t>
      </w:r>
      <w:r w:rsidRPr="003B2B7D">
        <w:rPr>
          <w:u w:val="single"/>
        </w:rPr>
        <w:t xml:space="preserve"> into a kaleidoscope of shifting identities’ and ableist discourses, </w:t>
      </w:r>
      <w:r w:rsidRPr="00F5688A">
        <w:rPr>
          <w:b/>
          <w:highlight w:val="green"/>
          <w:u w:val="single"/>
        </w:rPr>
        <w:t>there will be no disabled people left to</w:t>
      </w:r>
      <w:r w:rsidRPr="003B2B7D">
        <w:rPr>
          <w:b/>
          <w:u w:val="single"/>
        </w:rPr>
        <w:t xml:space="preserve"> either </w:t>
      </w:r>
      <w:r w:rsidRPr="00F5688A">
        <w:rPr>
          <w:b/>
          <w:highlight w:val="green"/>
          <w:u w:val="single"/>
        </w:rPr>
        <w:t>fight for the right to be</w:t>
      </w:r>
      <w:r w:rsidRPr="003B2B7D">
        <w:rPr>
          <w:b/>
          <w:u w:val="single"/>
        </w:rPr>
        <w:t xml:space="preserve">, or to be </w:t>
      </w:r>
      <w:r w:rsidRPr="00F5688A">
        <w:rPr>
          <w:b/>
          <w:highlight w:val="green"/>
          <w:u w:val="single"/>
        </w:rPr>
        <w:t>a citizen.</w:t>
      </w:r>
      <w:r w:rsidRPr="003B2B7D">
        <w:rPr>
          <w:b/>
          <w:u w:val="single"/>
        </w:rPr>
        <w:t xml:space="preserve"> </w:t>
      </w:r>
      <w:r w:rsidRPr="00D244D4">
        <w:rPr>
          <w:sz w:val="16"/>
        </w:rPr>
        <w:t xml:space="preserve">If the principles of CDS are evaluated critically in the light of disadvantage, its analytical and political value becomes questionable. Its relativism and its suggestions that impairments are ethically and politically merely neutral differences are false. </w:t>
      </w:r>
      <w:r w:rsidRPr="003B2B7D">
        <w:rPr>
          <w:u w:val="single"/>
        </w:rPr>
        <w:t>Impairments often have very tangible effects on people’s well-being</w:t>
      </w:r>
      <w:r w:rsidRPr="00D244D4">
        <w:rPr>
          <w:sz w:val="16"/>
        </w:rPr>
        <w:t xml:space="preserve">, many of </w:t>
      </w:r>
      <w:r w:rsidRPr="003B2B7D">
        <w:rPr>
          <w:u w:val="single"/>
        </w:rPr>
        <w:t>which cannot be explained away by deconstruction</w:t>
      </w:r>
      <w:r w:rsidRPr="00D244D4">
        <w:rPr>
          <w:sz w:val="16"/>
        </w:rPr>
        <w:t xml:space="preserve"> (for example, Shakespeare 2006; Thomas 1999). </w:t>
      </w:r>
      <w:r w:rsidRPr="00F5688A">
        <w:rPr>
          <w:highlight w:val="green"/>
          <w:u w:val="single"/>
        </w:rPr>
        <w:t>Recognizing impairment</w:t>
      </w:r>
      <w:r w:rsidRPr="003B2B7D">
        <w:rPr>
          <w:u w:val="single"/>
        </w:rPr>
        <w:t xml:space="preserve"> effects </w:t>
      </w:r>
      <w:r w:rsidRPr="00F5688A">
        <w:rPr>
          <w:highlight w:val="green"/>
          <w:u w:val="single"/>
        </w:rPr>
        <w:t>is necessary</w:t>
      </w:r>
      <w:r w:rsidRPr="003B2B7D">
        <w:rPr>
          <w:u w:val="single"/>
        </w:rPr>
        <w:t xml:space="preserve"> in order </w:t>
      </w:r>
      <w:r w:rsidRPr="00F5688A">
        <w:rPr>
          <w:highlight w:val="green"/>
          <w:u w:val="single"/>
        </w:rPr>
        <w:t>to secure proper treatment and social arrangements</w:t>
      </w:r>
      <w:r w:rsidRPr="003B2B7D">
        <w:rPr>
          <w:u w:val="single"/>
        </w:rPr>
        <w:t xml:space="preserve"> that enhance disabled people’s well-being and social participation. CDS runs the risk of dismissing</w:t>
      </w:r>
      <w:r w:rsidRPr="00D244D4">
        <w:rPr>
          <w:sz w:val="16"/>
        </w:rPr>
        <w:t xml:space="preserve"> not only the personal experiences of living with impairment, but also </w:t>
      </w:r>
      <w:r w:rsidRPr="003B2B7D">
        <w:rPr>
          <w:u w:val="single"/>
        </w:rPr>
        <w:t>the significance of the differences between socially created disadvantages.</w:t>
      </w:r>
      <w:r w:rsidRPr="00D244D4">
        <w:rPr>
          <w:sz w:val="16"/>
        </w:rPr>
        <w:t xml:space="preserve"> These </w:t>
      </w:r>
      <w:r w:rsidRPr="00F5688A">
        <w:rPr>
          <w:highlight w:val="green"/>
          <w:u w:val="single"/>
        </w:rPr>
        <w:t>disadvantages</w:t>
      </w:r>
      <w:r w:rsidRPr="00D244D4">
        <w:rPr>
          <w:sz w:val="16"/>
        </w:rPr>
        <w:t xml:space="preserve"> that </w:t>
      </w:r>
      <w:r w:rsidRPr="003B2B7D">
        <w:rPr>
          <w:u w:val="single"/>
        </w:rPr>
        <w:t xml:space="preserve">often </w:t>
      </w:r>
      <w:r w:rsidRPr="00F5688A">
        <w:rPr>
          <w:highlight w:val="green"/>
          <w:u w:val="single"/>
        </w:rPr>
        <w:t>result from oppressive</w:t>
      </w:r>
      <w:r w:rsidRPr="003B2B7D">
        <w:rPr>
          <w:u w:val="single"/>
        </w:rPr>
        <w:t xml:space="preserve"> </w:t>
      </w:r>
      <w:r w:rsidRPr="00F5688A">
        <w:rPr>
          <w:highlight w:val="green"/>
          <w:u w:val="single"/>
        </w:rPr>
        <w:t>social arrangements</w:t>
      </w:r>
      <w:r w:rsidRPr="00D244D4">
        <w:rPr>
          <w:sz w:val="16"/>
        </w:rPr>
        <w:t>, are very much real and take place in different ways for different disadvantaged groups.</w:t>
      </w:r>
      <w:r>
        <w:rPr>
          <w:sz w:val="16"/>
        </w:rPr>
        <w:t xml:space="preserve"> </w:t>
      </w:r>
      <w:r w:rsidRPr="00F5688A">
        <w:rPr>
          <w:highlight w:val="green"/>
          <w:u w:val="single"/>
        </w:rPr>
        <w:t>Disabled people</w:t>
      </w:r>
      <w:r w:rsidRPr="003B2B7D">
        <w:rPr>
          <w:u w:val="single"/>
        </w:rPr>
        <w:t xml:space="preserve"> typically </w:t>
      </w:r>
      <w:r w:rsidRPr="00F5688A">
        <w:rPr>
          <w:highlight w:val="green"/>
          <w:u w:val="single"/>
        </w:rPr>
        <w:t>experience disadvantage in relation to the market</w:t>
      </w:r>
      <w:r w:rsidRPr="003B2B7D">
        <w:rPr>
          <w:u w:val="single"/>
        </w:rPr>
        <w:t xml:space="preserve"> and capitalism</w:t>
      </w:r>
      <w:r w:rsidRPr="00D244D4">
        <w:rPr>
          <w:sz w:val="16"/>
        </w:rPr>
        <w:t xml:space="preserve">, and </w:t>
      </w:r>
      <w:r w:rsidRPr="00F5688A">
        <w:rPr>
          <w:highlight w:val="green"/>
          <w:u w:val="single"/>
        </w:rPr>
        <w:t>they have to</w:t>
      </w:r>
      <w:r w:rsidRPr="003B2B7D">
        <w:rPr>
          <w:u w:val="single"/>
        </w:rPr>
        <w:t xml:space="preserve"> a large extent </w:t>
      </w:r>
      <w:r w:rsidRPr="00F5688A">
        <w:rPr>
          <w:highlight w:val="green"/>
          <w:u w:val="single"/>
        </w:rPr>
        <w:t>been excluded</w:t>
      </w:r>
      <w:r w:rsidRPr="003B2B7D">
        <w:rPr>
          <w:u w:val="single"/>
        </w:rPr>
        <w:t xml:space="preserve"> </w:t>
      </w:r>
      <w:r w:rsidRPr="00F5688A">
        <w:rPr>
          <w:highlight w:val="green"/>
          <w:u w:val="single"/>
        </w:rPr>
        <w:t>from employment</w:t>
      </w:r>
      <w:r w:rsidRPr="003B2B7D">
        <w:rPr>
          <w:u w:val="single"/>
        </w:rPr>
        <w:t xml:space="preserve"> and from equal social participation</w:t>
      </w:r>
      <w:r w:rsidRPr="00D244D4">
        <w:rPr>
          <w:sz w:val="16"/>
        </w:rPr>
        <w:t xml:space="preserve">, respect and wealth (Wolff and De-Shalit 2007, 26). On top of these materialist disadvantages, disabled people are stigmatized as deviant and undesirable, and also subordinated to various oppressive hierarchical relations. </w:t>
      </w:r>
      <w:r w:rsidRPr="003B2B7D">
        <w:rPr>
          <w:u w:val="single"/>
        </w:rPr>
        <w:t xml:space="preserve">For </w:t>
      </w:r>
      <w:r w:rsidRPr="00F5688A">
        <w:rPr>
          <w:highlight w:val="green"/>
          <w:u w:val="single"/>
        </w:rPr>
        <w:t>disabled people</w:t>
      </w:r>
      <w:r w:rsidRPr="003B2B7D">
        <w:rPr>
          <w:u w:val="single"/>
        </w:rPr>
        <w:t xml:space="preserve"> to achieve participatory parity, they require more than recognition; </w:t>
      </w:r>
      <w:r w:rsidRPr="00F5688A">
        <w:rPr>
          <w:b/>
          <w:highlight w:val="green"/>
          <w:u w:val="single"/>
        </w:rPr>
        <w:t>they need material help</w:t>
      </w:r>
      <w:r w:rsidRPr="003B2B7D">
        <w:rPr>
          <w:b/>
          <w:u w:val="single"/>
        </w:rPr>
        <w:t>, targeted resource enhancement, and personal enhancement</w:t>
      </w:r>
      <w:r w:rsidRPr="00D244D4">
        <w:rPr>
          <w:sz w:val="16"/>
        </w:rPr>
        <w:t xml:space="preserve"> (Wolff and De-Shalit 2007). </w:t>
      </w:r>
      <w:r w:rsidRPr="003B2B7D">
        <w:rPr>
          <w:u w:val="single"/>
        </w:rPr>
        <w:t>Disability is rooted in the economic structures of society and demands redistribution of goods and wealth.</w:t>
      </w:r>
      <w:r w:rsidRPr="00D244D4">
        <w:rPr>
          <w:sz w:val="16"/>
        </w:rPr>
        <w:t xml:space="preserve"> In contrast to some other oppressed groups, disabled people require more than the removal of barriers if they are to achieve social justice. This extra help might be small – for example, allowing a student with dyslexia extra time in an examination – through to complex interventions such as facilitated communication, a job support worker or 24-hour personal assistance. Whatever the size, it is an extra cost both to employers and to the state. These are real needs and represent real differences. Without an acceptance of these </w:t>
      </w:r>
      <w:proofErr w:type="gramStart"/>
      <w:r w:rsidRPr="00D244D4">
        <w:rPr>
          <w:sz w:val="16"/>
        </w:rPr>
        <w:t>differences</w:t>
      </w:r>
      <w:proofErr w:type="gramEnd"/>
      <w:r w:rsidRPr="00D244D4">
        <w:rPr>
          <w:sz w:val="16"/>
        </w:rPr>
        <w:t xml:space="preserve"> it is hard to see how we could move forward. Whilst these ‘real differences’ can be presented as the result of dominant ableist discourses where disabled people’s needs are regarded as extra cost, this does not solve the problem. </w:t>
      </w:r>
      <w:r w:rsidRPr="003B2B7D">
        <w:rPr>
          <w:u w:val="single"/>
        </w:rPr>
        <w:t xml:space="preserve">The problems </w:t>
      </w:r>
      <w:r w:rsidRPr="00F5688A">
        <w:rPr>
          <w:highlight w:val="green"/>
          <w:u w:val="single"/>
        </w:rPr>
        <w:t>disabled people</w:t>
      </w:r>
      <w:r w:rsidRPr="003B2B7D">
        <w:rPr>
          <w:u w:val="single"/>
        </w:rPr>
        <w:t xml:space="preserve"> face </w:t>
      </w:r>
      <w:r w:rsidRPr="00F5688A">
        <w:rPr>
          <w:highlight w:val="green"/>
          <w:u w:val="single"/>
        </w:rPr>
        <w:t xml:space="preserve">require </w:t>
      </w:r>
      <w:r w:rsidRPr="00F5688A">
        <w:rPr>
          <w:b/>
          <w:highlight w:val="green"/>
          <w:u w:val="single"/>
        </w:rPr>
        <w:t>more than ideological change</w:t>
      </w:r>
      <w:r w:rsidRPr="003B2B7D">
        <w:rPr>
          <w:u w:val="single"/>
        </w:rPr>
        <w:t xml:space="preserve">, and ideological change is of little use if it does not result in material change. </w:t>
      </w:r>
      <w:r w:rsidRPr="00F5688A">
        <w:rPr>
          <w:highlight w:val="green"/>
          <w:u w:val="single"/>
        </w:rPr>
        <w:t xml:space="preserve">CDS </w:t>
      </w:r>
      <w:r w:rsidRPr="00F5688A">
        <w:rPr>
          <w:b/>
          <w:highlight w:val="green"/>
          <w:u w:val="single"/>
        </w:rPr>
        <w:t>fails to account for the economic basis of disability</w:t>
      </w:r>
      <w:r w:rsidRPr="003B2B7D">
        <w:rPr>
          <w:u w:val="single"/>
        </w:rPr>
        <w:t xml:space="preserve"> and offers only the tools of deconstruction and the abolishment of cultural hierarchies to eradicate economic injustice. This</w:t>
      </w:r>
      <w:r w:rsidRPr="00D244D4">
        <w:rPr>
          <w:sz w:val="16"/>
        </w:rPr>
        <w:t xml:space="preserve">, as Fraser (2000) has argued, </w:t>
      </w:r>
      <w:r w:rsidRPr="003B2B7D">
        <w:rPr>
          <w:u w:val="single"/>
        </w:rPr>
        <w:t>would be possible in a society where there were no relatively autonomous markets and the distribution of goods were regulated through cultural values.</w:t>
      </w:r>
      <w:r w:rsidRPr="00D244D4">
        <w:rPr>
          <w:sz w:val="16"/>
        </w:rPr>
        <w:t xml:space="preserve"> In such a society, oppression based on identity would translate perfectly into economic injustice and maldistribution. </w:t>
      </w:r>
      <w:r w:rsidRPr="003B2B7D">
        <w:rPr>
          <w:u w:val="single"/>
        </w:rPr>
        <w:t>This is far from the current reality where ‘marketization has pervaded all societies to some degree</w:t>
      </w:r>
      <w:r w:rsidRPr="00D244D4">
        <w:rPr>
          <w:sz w:val="16"/>
        </w:rPr>
        <w:t xml:space="preserve">, at least partially decoupling economic mechanisms of distribution from cultural patterns of value and prestige’ (Fraser 2000, 111). Markets are not controlled by nor are they subsidiary to culture; ‘as a result they generate economic inequalities that are not mere expressions of identity hierarchies’ (Fraser 2000, 111–112). The disadvantage related to disability is to a great extent a matter of economic injustice, and </w:t>
      </w:r>
      <w:r w:rsidRPr="003B2B7D">
        <w:rPr>
          <w:u w:val="single"/>
        </w:rPr>
        <w:t xml:space="preserve">before this injustice can be corrected we have to be able to identify those individuals and social groups that have been disadvantaged by social arrangements. Whilst this does create and foster categories and binaries between groups of people, it also requires some sort of categories to start with; namely, the various categories of disadvantage. </w:t>
      </w:r>
      <w:r w:rsidRPr="00D244D4">
        <w:rPr>
          <w:sz w:val="16"/>
        </w:rPr>
        <w:t xml:space="preserve">Both the social and physical mechanisms that produce human diversity are real, and they produce tangible differences that cannot be challenged, let alone abolished, merely by pointing out the wanton nature of difference, and deconstructing the meanings attached to disability. Changing the social conditions that disadvantage and disable some people demands that the diverse, sometimes dualistic, reality of social advantage and disadvantage between different groups of people is recognized. This is exactly why group identities based on, for example, impairment, gender, or sexuality have been invaluable tools in the resistance against discrimination and oppression – in the fight against socially produced disadvantage. </w:t>
      </w:r>
      <w:r w:rsidRPr="00F5688A">
        <w:rPr>
          <w:highlight w:val="green"/>
          <w:u w:val="single"/>
        </w:rPr>
        <w:t>Confident</w:t>
      </w:r>
      <w:r w:rsidRPr="003B2B7D">
        <w:rPr>
          <w:u w:val="single"/>
        </w:rPr>
        <w:t xml:space="preserve">, positive </w:t>
      </w:r>
      <w:r w:rsidRPr="00F5688A">
        <w:rPr>
          <w:highlight w:val="green"/>
          <w:u w:val="single"/>
        </w:rPr>
        <w:t>disability identity has enabled</w:t>
      </w:r>
      <w:r w:rsidRPr="003B2B7D">
        <w:rPr>
          <w:u w:val="single"/>
        </w:rPr>
        <w:t xml:space="preserve"> many disabled </w:t>
      </w:r>
      <w:r w:rsidRPr="00F5688A">
        <w:rPr>
          <w:highlight w:val="green"/>
          <w:u w:val="single"/>
        </w:rPr>
        <w:t>people to</w:t>
      </w:r>
      <w:r w:rsidRPr="003B2B7D">
        <w:rPr>
          <w:u w:val="single"/>
        </w:rPr>
        <w:t xml:space="preserve"> actively challenge the status quo that disadvantages them and to </w:t>
      </w:r>
      <w:r w:rsidRPr="00F5688A">
        <w:rPr>
          <w:highlight w:val="green"/>
          <w:u w:val="single"/>
        </w:rPr>
        <w:t>claim rights and</w:t>
      </w:r>
      <w:r w:rsidRPr="003B2B7D">
        <w:rPr>
          <w:u w:val="single"/>
        </w:rPr>
        <w:t xml:space="preserve"> power and </w:t>
      </w:r>
      <w:r w:rsidRPr="00F5688A">
        <w:rPr>
          <w:highlight w:val="green"/>
          <w:u w:val="single"/>
        </w:rPr>
        <w:t>participation in</w:t>
      </w:r>
      <w:r w:rsidRPr="003B2B7D">
        <w:rPr>
          <w:u w:val="single"/>
        </w:rPr>
        <w:t xml:space="preserve"> dominant </w:t>
      </w:r>
      <w:r w:rsidRPr="00F5688A">
        <w:rPr>
          <w:highlight w:val="green"/>
          <w:u w:val="single"/>
        </w:rPr>
        <w:t>institutions</w:t>
      </w:r>
      <w:r w:rsidRPr="003B2B7D">
        <w:rPr>
          <w:u w:val="single"/>
        </w:rPr>
        <w:t>.</w:t>
      </w:r>
      <w:r w:rsidRPr="00D244D4">
        <w:rPr>
          <w:sz w:val="16"/>
        </w:rPr>
        <w:t xml:space="preserve"> Being different from the so-called normal majority is no longer considered to conflict with a good life, equality and respect. Quite the opposite, </w:t>
      </w:r>
      <w:r w:rsidRPr="003B2B7D">
        <w:rPr>
          <w:u w:val="single"/>
        </w:rPr>
        <w:t>positive realization of one’s difference has been liberating and empowering to many disabled people</w:t>
      </w:r>
      <w:r w:rsidRPr="00D244D4">
        <w:rPr>
          <w:sz w:val="16"/>
        </w:rPr>
        <w:t xml:space="preserve"> (Shakespeare 2006; Morris 1991). For a radical and active disability movement to emerge and for disabled people to take action on their own account, they have to see themselves as an unfairly marginalized or disadvantaged constituency and a minority group (Shakespeare and Watson 2001). </w:t>
      </w:r>
      <w:r w:rsidRPr="00F5688A">
        <w:rPr>
          <w:highlight w:val="green"/>
          <w:u w:val="single"/>
        </w:rPr>
        <w:t xml:space="preserve">The category disabled/ non-disabled is a good abstraction that can </w:t>
      </w:r>
      <w:r w:rsidRPr="00F5688A">
        <w:rPr>
          <w:b/>
          <w:highlight w:val="green"/>
          <w:u w:val="single"/>
        </w:rPr>
        <w:t>enable</w:t>
      </w:r>
      <w:r w:rsidRPr="003B2B7D">
        <w:rPr>
          <w:b/>
          <w:u w:val="single"/>
        </w:rPr>
        <w:t xml:space="preserve"> the development of </w:t>
      </w:r>
      <w:r w:rsidRPr="00F5688A">
        <w:rPr>
          <w:b/>
          <w:highlight w:val="green"/>
          <w:u w:val="single"/>
        </w:rPr>
        <w:t>communities of resistance</w:t>
      </w:r>
      <w:r w:rsidRPr="00D244D4">
        <w:rPr>
          <w:sz w:val="16"/>
        </w:rPr>
        <w:t xml:space="preserve">, and without it is hard to see how these could develop. CDS is premised on the idea that difference acts as a precursor to the normalizing of </w:t>
      </w:r>
      <w:proofErr w:type="spellStart"/>
      <w:r w:rsidRPr="00D244D4">
        <w:rPr>
          <w:sz w:val="16"/>
        </w:rPr>
        <w:t>behaviour</w:t>
      </w:r>
      <w:proofErr w:type="spellEnd"/>
      <w:r w:rsidRPr="00D244D4">
        <w:rPr>
          <w:sz w:val="16"/>
        </w:rPr>
        <w:t xml:space="preserve"> and a requirement to treat people differently and, importantly, less </w:t>
      </w:r>
      <w:proofErr w:type="spellStart"/>
      <w:r w:rsidRPr="00D244D4">
        <w:rPr>
          <w:sz w:val="16"/>
        </w:rPr>
        <w:t>favourably</w:t>
      </w:r>
      <w:proofErr w:type="spellEnd"/>
      <w:r w:rsidRPr="00D244D4">
        <w:rPr>
          <w:sz w:val="16"/>
        </w:rPr>
        <w:t xml:space="preserve">. There is, however, no evidence to suggest that the categories that are applied to disabled people create an unnecessary divide between disabled and nondisabled people. You could equally make the point that </w:t>
      </w:r>
      <w:r w:rsidRPr="00F5688A">
        <w:rPr>
          <w:highlight w:val="green"/>
          <w:u w:val="single"/>
        </w:rPr>
        <w:t>without</w:t>
      </w:r>
      <w:r w:rsidRPr="003B2B7D">
        <w:rPr>
          <w:u w:val="single"/>
        </w:rPr>
        <w:t xml:space="preserve"> these </w:t>
      </w:r>
      <w:r w:rsidRPr="00F5688A">
        <w:rPr>
          <w:highlight w:val="green"/>
          <w:u w:val="single"/>
        </w:rPr>
        <w:t>categories we would not know</w:t>
      </w:r>
      <w:r w:rsidRPr="003B2B7D">
        <w:rPr>
          <w:u w:val="single"/>
        </w:rPr>
        <w:t xml:space="preserve"> what it is we have to do, </w:t>
      </w:r>
      <w:r w:rsidRPr="00F5688A">
        <w:rPr>
          <w:highlight w:val="green"/>
          <w:u w:val="single"/>
        </w:rPr>
        <w:t>what actions</w:t>
      </w:r>
      <w:r w:rsidRPr="003B2B7D">
        <w:rPr>
          <w:u w:val="single"/>
        </w:rPr>
        <w:t xml:space="preserve"> we have to take </w:t>
      </w:r>
      <w:r w:rsidRPr="00F5688A">
        <w:rPr>
          <w:highlight w:val="green"/>
          <w:u w:val="single"/>
        </w:rPr>
        <w:t>or what services</w:t>
      </w:r>
      <w:r w:rsidRPr="003B2B7D">
        <w:rPr>
          <w:u w:val="single"/>
        </w:rPr>
        <w:t xml:space="preserve"> we have to put in place to include disabled people.</w:t>
      </w:r>
      <w:r w:rsidRPr="00D244D4">
        <w:rPr>
          <w:sz w:val="16"/>
        </w:rPr>
        <w:t xml:space="preserve"> Indeed, </w:t>
      </w:r>
      <w:r w:rsidRPr="003B2B7D">
        <w:rPr>
          <w:u w:val="single"/>
        </w:rPr>
        <w:t>for many disabled people the disadvantages they are subjected to arise not as the result of domination but through neglect and the denial of services and through society failing to take responsibility for those in need.</w:t>
      </w:r>
      <w:r w:rsidRPr="00D244D4">
        <w:rPr>
          <w:sz w:val="16"/>
        </w:rPr>
        <w:t xml:space="preserve"> As Wolff (2009, 114) points out: ‘anti-discrimination policy needs to identify a group to be protected.’ In other words, </w:t>
      </w:r>
      <w:r w:rsidRPr="003B2B7D">
        <w:rPr>
          <w:u w:val="single"/>
        </w:rPr>
        <w:t>it is impossible to fight the oppression of a group of people that does not exist.</w:t>
      </w:r>
      <w:r w:rsidRPr="00D244D4">
        <w:rPr>
          <w:sz w:val="16"/>
        </w:rPr>
        <w:t xml:space="preserve"> Recognition of impairment is also crucial regarding legislation and policy that aim to protect disabled people against discrimination. </w:t>
      </w:r>
      <w:r w:rsidRPr="003B2B7D">
        <w:rPr>
          <w:u w:val="single"/>
        </w:rPr>
        <w:t>The point of anti-discrimination legislation is to protect people from discrimination on the basis of their physical and mental properties, not on their opportunity to achieve equal participation and respect.</w:t>
      </w:r>
      <w:r w:rsidRPr="00D244D4">
        <w:rPr>
          <w:sz w:val="16"/>
        </w:rPr>
        <w:t xml:space="preserve"> Thus, ‘the parallel to race and gender is not disability but impairment’ (Wolff 2009, 135).</w:t>
      </w:r>
    </w:p>
    <w:p w14:paraId="593E12BE" w14:textId="18645310" w:rsidR="007F7D07" w:rsidRDefault="007F7D07" w:rsidP="007F7D07">
      <w:pPr>
        <w:pStyle w:val="Heading3"/>
      </w:pPr>
      <w:r>
        <w:t>AT</w:t>
      </w:r>
      <w:r w:rsidR="00600F8E">
        <w:t xml:space="preserve">: </w:t>
      </w:r>
      <w:r>
        <w:t>Cyborg Alt</w:t>
      </w:r>
    </w:p>
    <w:p w14:paraId="0CB2BFA7" w14:textId="77777777" w:rsidR="007F7D07" w:rsidRDefault="007F7D07" w:rsidP="007F7D07">
      <w:pPr>
        <w:pStyle w:val="Heading4"/>
      </w:pPr>
      <w:r>
        <w:t xml:space="preserve">Depiction of disabled bodies using the </w:t>
      </w:r>
      <w:r w:rsidRPr="0092761F">
        <w:rPr>
          <w:u w:val="single"/>
        </w:rPr>
        <w:t>imagery of the cyborg</w:t>
      </w:r>
      <w:r>
        <w:t xml:space="preserve"> continually </w:t>
      </w:r>
      <w:r w:rsidRPr="0092761F">
        <w:rPr>
          <w:u w:val="single"/>
        </w:rPr>
        <w:t>negates the presence</w:t>
      </w:r>
      <w:r>
        <w:t xml:space="preserve"> of disabled bodies</w:t>
      </w:r>
    </w:p>
    <w:p w14:paraId="406F22FD" w14:textId="77777777" w:rsidR="007F7D07" w:rsidRPr="00C552A4" w:rsidRDefault="007F7D07" w:rsidP="007F7D07">
      <w:proofErr w:type="spellStart"/>
      <w:r w:rsidRPr="007A375B">
        <w:rPr>
          <w:rStyle w:val="Style13ptBold"/>
        </w:rPr>
        <w:t>Overboe</w:t>
      </w:r>
      <w:proofErr w:type="spellEnd"/>
      <w:r w:rsidRPr="007A375B">
        <w:rPr>
          <w:rStyle w:val="Style13ptBold"/>
        </w:rPr>
        <w:t>, 99</w:t>
      </w:r>
      <w:r>
        <w:t xml:space="preserve"> (James </w:t>
      </w:r>
      <w:proofErr w:type="spellStart"/>
      <w:r>
        <w:t>Overboe</w:t>
      </w:r>
      <w:proofErr w:type="spellEnd"/>
      <w:r>
        <w:t xml:space="preserve"> is a </w:t>
      </w:r>
      <w:r w:rsidRPr="007A375B">
        <w:t>Professor in the Sociology department at Wilfrid Laurier University - Waterloo</w:t>
      </w:r>
      <w:r>
        <w:t xml:space="preserve">) Body &amp; Society © 1999 SAGE Publications (London, Thousand Oaks and New Delhi), Vol. 5(4): 17–29 </w:t>
      </w:r>
      <w:hyperlink r:id="rId45" w:history="1">
        <w:r w:rsidRPr="005776F5">
          <w:rPr>
            <w:rStyle w:val="Hyperlink"/>
          </w:rPr>
          <w:t>http://intergender.net/OLD_IG/IG_ARCHIVE/a.parsons.edu/_nesrin/thesis/research/differenceinitself.pdf accessed 7-18-21</w:t>
        </w:r>
      </w:hyperlink>
      <w:r>
        <w:t>. ALS</w:t>
      </w:r>
    </w:p>
    <w:p w14:paraId="029E1C08" w14:textId="77777777" w:rsidR="007F7D07" w:rsidRPr="00B61F96" w:rsidRDefault="007F7D07" w:rsidP="007F7D07">
      <w:pPr>
        <w:rPr>
          <w:rStyle w:val="Emphasis"/>
        </w:rPr>
      </w:pPr>
      <w:r w:rsidRPr="00B61F96">
        <w:rPr>
          <w:sz w:val="16"/>
        </w:rPr>
        <w:t xml:space="preserve">Many </w:t>
      </w:r>
      <w:r w:rsidRPr="00F5688A">
        <w:rPr>
          <w:rStyle w:val="StyleUnderline"/>
          <w:highlight w:val="green"/>
        </w:rPr>
        <w:t>advocates of the cyberworld</w:t>
      </w:r>
      <w:r w:rsidRPr="00F5688A">
        <w:rPr>
          <w:sz w:val="16"/>
          <w:highlight w:val="green"/>
        </w:rPr>
        <w:t xml:space="preserve"> </w:t>
      </w:r>
      <w:r w:rsidRPr="00F5688A">
        <w:rPr>
          <w:rStyle w:val="StyleUnderline"/>
          <w:highlight w:val="green"/>
        </w:rPr>
        <w:t>contend that the</w:t>
      </w:r>
      <w:r w:rsidRPr="00B61F96">
        <w:rPr>
          <w:sz w:val="16"/>
        </w:rPr>
        <w:t xml:space="preserve"> future seamless posthuman body of the </w:t>
      </w:r>
      <w:r w:rsidRPr="00F5688A">
        <w:rPr>
          <w:rStyle w:val="StyleUnderline"/>
          <w:highlight w:val="green"/>
        </w:rPr>
        <w:t>cyborg will be free from oppression</w:t>
      </w:r>
      <w:r w:rsidRPr="00B61F96">
        <w:rPr>
          <w:sz w:val="16"/>
        </w:rPr>
        <w:t xml:space="preserve">. </w:t>
      </w:r>
      <w:proofErr w:type="gramStart"/>
      <w:r w:rsidRPr="00B61F96">
        <w:rPr>
          <w:sz w:val="16"/>
        </w:rPr>
        <w:t>Thus</w:t>
      </w:r>
      <w:proofErr w:type="gramEnd"/>
      <w:r w:rsidRPr="00B61F96">
        <w:rPr>
          <w:sz w:val="16"/>
        </w:rPr>
        <w:t xml:space="preserve"> </w:t>
      </w:r>
      <w:r w:rsidRPr="00C552A4">
        <w:rPr>
          <w:rStyle w:val="StyleUnderline"/>
        </w:rPr>
        <w:t>cyberworld bodily</w:t>
      </w:r>
      <w:r>
        <w:rPr>
          <w:rStyle w:val="StyleUnderline"/>
        </w:rPr>
        <w:t xml:space="preserve"> </w:t>
      </w:r>
      <w:r w:rsidRPr="00C552A4">
        <w:rPr>
          <w:rStyle w:val="StyleUnderline"/>
        </w:rPr>
        <w:t>differences are situated knowledges located as sites on the equal textual plane of</w:t>
      </w:r>
      <w:r>
        <w:rPr>
          <w:rStyle w:val="StyleUnderline"/>
        </w:rPr>
        <w:t xml:space="preserve"> </w:t>
      </w:r>
      <w:r w:rsidRPr="00C552A4">
        <w:rPr>
          <w:rStyle w:val="StyleUnderline"/>
        </w:rPr>
        <w:t>postmodernit</w:t>
      </w:r>
      <w:r w:rsidRPr="00B61F96">
        <w:rPr>
          <w:sz w:val="16"/>
        </w:rPr>
        <w:t xml:space="preserve">y (Caddick, 1995: 159). Caddick (1995: 159–61) points out </w:t>
      </w:r>
      <w:r w:rsidRPr="00F5688A">
        <w:rPr>
          <w:rStyle w:val="StyleUnderline"/>
          <w:highlight w:val="green"/>
        </w:rPr>
        <w:t>these situated knowledges</w:t>
      </w:r>
      <w:r w:rsidRPr="00B61F96">
        <w:rPr>
          <w:sz w:val="16"/>
        </w:rPr>
        <w:t xml:space="preserve"> – such as body-image – </w:t>
      </w:r>
      <w:r w:rsidRPr="00F5688A">
        <w:rPr>
          <w:rStyle w:val="Emphasis"/>
          <w:highlight w:val="green"/>
        </w:rPr>
        <w:t>are not equal sites</w:t>
      </w:r>
      <w:r w:rsidRPr="00C552A4">
        <w:rPr>
          <w:rStyle w:val="Emphasis"/>
        </w:rPr>
        <w:t xml:space="preserve"> on the playing</w:t>
      </w:r>
      <w:r>
        <w:rPr>
          <w:rStyle w:val="Emphasis"/>
        </w:rPr>
        <w:t xml:space="preserve"> </w:t>
      </w:r>
      <w:r w:rsidRPr="00C552A4">
        <w:rPr>
          <w:rStyle w:val="Emphasis"/>
        </w:rPr>
        <w:t xml:space="preserve">field because these </w:t>
      </w:r>
      <w:r w:rsidRPr="00F5688A">
        <w:rPr>
          <w:rStyle w:val="Emphasis"/>
          <w:highlight w:val="green"/>
        </w:rPr>
        <w:t>new technologies are concerned only with the surface of the body</w:t>
      </w:r>
      <w:r w:rsidRPr="00C552A4">
        <w:rPr>
          <w:rStyle w:val="Emphasis"/>
        </w:rPr>
        <w:t xml:space="preserve"> </w:t>
      </w:r>
      <w:r w:rsidRPr="00B61F96">
        <w:rPr>
          <w:sz w:val="16"/>
        </w:rPr>
        <w:t xml:space="preserve">(in essence its image) and negate its visceral depth. Caddick (1995) contends that </w:t>
      </w:r>
      <w:r w:rsidRPr="00C552A4">
        <w:rPr>
          <w:rStyle w:val="StyleUnderline"/>
        </w:rPr>
        <w:t>the difference between</w:t>
      </w:r>
      <w:r w:rsidRPr="00B61F96">
        <w:rPr>
          <w:sz w:val="16"/>
        </w:rPr>
        <w:t xml:space="preserve"> </w:t>
      </w:r>
      <w:r w:rsidRPr="00C552A4">
        <w:rPr>
          <w:rStyle w:val="StyleUnderline"/>
        </w:rPr>
        <w:t>the ugliness and beauty is not diminished but heightened by a greater fetishism of a particular body</w:t>
      </w:r>
      <w:r w:rsidRPr="00B61F96">
        <w:rPr>
          <w:sz w:val="16"/>
        </w:rPr>
        <w:t xml:space="preserve"> – the body beautiful. Similarly, Nigel Clark (1995) argues that the notion that we are on the verge of a new age society is premature because </w:t>
      </w:r>
      <w:r w:rsidRPr="00F5688A">
        <w:rPr>
          <w:rStyle w:val="Emphasis"/>
          <w:highlight w:val="green"/>
        </w:rPr>
        <w:t>the cyberworld relies on prior beliefs about what constitutes desirable bodies</w:t>
      </w:r>
      <w:r w:rsidRPr="00B61F96">
        <w:rPr>
          <w:sz w:val="16"/>
        </w:rPr>
        <w:t xml:space="preserve">. Clark (1995: 125) argues that ‘the focus of contemporary digital body construction seems to lie neither in an unembellished “naturalism” nor in the unconstrained mutability of </w:t>
      </w:r>
      <w:proofErr w:type="gramStart"/>
      <w:r w:rsidRPr="00B61F96">
        <w:rPr>
          <w:sz w:val="16"/>
        </w:rPr>
        <w:t>forms’</w:t>
      </w:r>
      <w:proofErr w:type="gramEnd"/>
      <w:r w:rsidRPr="00B61F96">
        <w:rPr>
          <w:sz w:val="16"/>
        </w:rPr>
        <w:t xml:space="preserve">. </w:t>
      </w:r>
      <w:proofErr w:type="gramStart"/>
      <w:r w:rsidRPr="00B61F96">
        <w:rPr>
          <w:sz w:val="16"/>
        </w:rPr>
        <w:t>Instead</w:t>
      </w:r>
      <w:proofErr w:type="gramEnd"/>
      <w:r w:rsidRPr="00B61F96">
        <w:rPr>
          <w:sz w:val="16"/>
        </w:rPr>
        <w:t xml:space="preserve"> </w:t>
      </w:r>
      <w:r w:rsidRPr="00B61F96">
        <w:rPr>
          <w:rStyle w:val="StyleUnderline"/>
        </w:rPr>
        <w:t>digital</w:t>
      </w:r>
      <w:r>
        <w:rPr>
          <w:rStyle w:val="StyleUnderline"/>
        </w:rPr>
        <w:t xml:space="preserve"> </w:t>
      </w:r>
      <w:r w:rsidRPr="00B61F96">
        <w:rPr>
          <w:rStyle w:val="StyleUnderline"/>
        </w:rPr>
        <w:t xml:space="preserve">body construction defers to the past by resurrecting images </w:t>
      </w:r>
      <w:r w:rsidRPr="00B61F96">
        <w:rPr>
          <w:sz w:val="16"/>
        </w:rPr>
        <w:t xml:space="preserve">of dead film stars such as Marilyn Monroe, James Dean and Elvis Presley. Yet </w:t>
      </w:r>
      <w:r w:rsidRPr="00B61F96">
        <w:rPr>
          <w:rStyle w:val="StyleUnderline"/>
        </w:rPr>
        <w:t>these spectacular digital bodies prove inadequate for this cyberworld and</w:t>
      </w:r>
      <w:r>
        <w:rPr>
          <w:rStyle w:val="StyleUnderline"/>
        </w:rPr>
        <w:t xml:space="preserve"> </w:t>
      </w:r>
      <w:r w:rsidRPr="00B61F96">
        <w:rPr>
          <w:rStyle w:val="StyleUnderline"/>
        </w:rPr>
        <w:t>have been eclipsed by a constellation of still more spectacular bodies epitomized</w:t>
      </w:r>
      <w:r>
        <w:rPr>
          <w:rStyle w:val="StyleUnderline"/>
        </w:rPr>
        <w:t xml:space="preserve"> </w:t>
      </w:r>
      <w:r w:rsidRPr="00B61F96">
        <w:rPr>
          <w:rStyle w:val="StyleUnderline"/>
        </w:rPr>
        <w:t>by the steroid and silicon enhanced physiques of human actors</w:t>
      </w:r>
      <w:r w:rsidRPr="00B61F96">
        <w:rPr>
          <w:sz w:val="16"/>
        </w:rPr>
        <w:t xml:space="preserve"> (Clark, 1995: 125). Clark (1995: 126) adds, ‘What we seem to be dealing with here is not the ultimate in cybernetic bodies, but a recursive corporeality which arises out of the transition from one generation of mediated affects to another.’ With its emphasis on ‘spectacular bodies’ this new generation of mediated affects continues the devaluation of disabled bodies. Thus, </w:t>
      </w:r>
      <w:r w:rsidRPr="00F5688A">
        <w:rPr>
          <w:rStyle w:val="Emphasis"/>
          <w:highlight w:val="green"/>
        </w:rPr>
        <w:t>the oppression of disabled people extends from the analogue period to this post-analogue period</w:t>
      </w:r>
      <w:r w:rsidRPr="00B61F96">
        <w:rPr>
          <w:rStyle w:val="Emphasis"/>
        </w:rPr>
        <w:t>.</w:t>
      </w:r>
    </w:p>
    <w:p w14:paraId="42BAA0AC" w14:textId="519C9627" w:rsidR="007F7D07" w:rsidRPr="007F7D07" w:rsidRDefault="007F7D07" w:rsidP="003B06E2"/>
    <w:sectPr w:rsidR="007F7D07" w:rsidRPr="007F7D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8962E4B"/>
    <w:multiLevelType w:val="hybridMultilevel"/>
    <w:tmpl w:val="05749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8F5DFC"/>
    <w:multiLevelType w:val="hybridMultilevel"/>
    <w:tmpl w:val="0388E05E"/>
    <w:lvl w:ilvl="0" w:tplc="7292DB1A">
      <w:start w:val="1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7A572C"/>
    <w:multiLevelType w:val="multilevel"/>
    <w:tmpl w:val="1970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3233B"/>
    <w:multiLevelType w:val="multilevel"/>
    <w:tmpl w:val="AE242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854DBF"/>
    <w:multiLevelType w:val="hybridMultilevel"/>
    <w:tmpl w:val="5F4C61B6"/>
    <w:lvl w:ilvl="0" w:tplc="4798E038">
      <w:start w:val="1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4"/>
  </w:num>
  <w:num w:numId="14">
    <w:abstractNumId w:val="1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ennedy"/>
    <w:docVar w:name="RibbonPointer" w:val="150407768"/>
    <w:docVar w:name="VerbatimVersion" w:val="5.1"/>
  </w:docVars>
  <w:rsids>
    <w:rsidRoot w:val="004A0C4C"/>
    <w:rsid w:val="000006B5"/>
    <w:rsid w:val="00002013"/>
    <w:rsid w:val="00007DFC"/>
    <w:rsid w:val="000139A3"/>
    <w:rsid w:val="00027ECE"/>
    <w:rsid w:val="000407BE"/>
    <w:rsid w:val="000545D2"/>
    <w:rsid w:val="00057912"/>
    <w:rsid w:val="00075577"/>
    <w:rsid w:val="000A42B3"/>
    <w:rsid w:val="000B463C"/>
    <w:rsid w:val="000C1B9B"/>
    <w:rsid w:val="000C3AA7"/>
    <w:rsid w:val="000F54F0"/>
    <w:rsid w:val="000F6DAD"/>
    <w:rsid w:val="00100833"/>
    <w:rsid w:val="00102D91"/>
    <w:rsid w:val="00104529"/>
    <w:rsid w:val="00105942"/>
    <w:rsid w:val="00107396"/>
    <w:rsid w:val="00126DB0"/>
    <w:rsid w:val="001366A4"/>
    <w:rsid w:val="00141270"/>
    <w:rsid w:val="00142902"/>
    <w:rsid w:val="00144A4C"/>
    <w:rsid w:val="00150AB4"/>
    <w:rsid w:val="00153D36"/>
    <w:rsid w:val="00154374"/>
    <w:rsid w:val="00155342"/>
    <w:rsid w:val="0016017F"/>
    <w:rsid w:val="00176AB0"/>
    <w:rsid w:val="00176E19"/>
    <w:rsid w:val="001773B5"/>
    <w:rsid w:val="00177B7D"/>
    <w:rsid w:val="001802A3"/>
    <w:rsid w:val="0018322D"/>
    <w:rsid w:val="001B0954"/>
    <w:rsid w:val="001B5776"/>
    <w:rsid w:val="001E527A"/>
    <w:rsid w:val="001F78CE"/>
    <w:rsid w:val="0021560F"/>
    <w:rsid w:val="00241CDE"/>
    <w:rsid w:val="00251FC7"/>
    <w:rsid w:val="00282AEE"/>
    <w:rsid w:val="002855A7"/>
    <w:rsid w:val="002978A5"/>
    <w:rsid w:val="002A278F"/>
    <w:rsid w:val="002A451D"/>
    <w:rsid w:val="002A51B5"/>
    <w:rsid w:val="002B146A"/>
    <w:rsid w:val="002B5DC7"/>
    <w:rsid w:val="002B5E17"/>
    <w:rsid w:val="002B5F27"/>
    <w:rsid w:val="002B6EA0"/>
    <w:rsid w:val="002C521D"/>
    <w:rsid w:val="002D4983"/>
    <w:rsid w:val="002F07FB"/>
    <w:rsid w:val="002F28DE"/>
    <w:rsid w:val="00301CB1"/>
    <w:rsid w:val="00315690"/>
    <w:rsid w:val="00316B75"/>
    <w:rsid w:val="00325646"/>
    <w:rsid w:val="003460F2"/>
    <w:rsid w:val="00346A02"/>
    <w:rsid w:val="00353B2E"/>
    <w:rsid w:val="003640BC"/>
    <w:rsid w:val="0038158C"/>
    <w:rsid w:val="003902BA"/>
    <w:rsid w:val="003A09E2"/>
    <w:rsid w:val="003B06E2"/>
    <w:rsid w:val="003C0B03"/>
    <w:rsid w:val="003C0F51"/>
    <w:rsid w:val="003C2859"/>
    <w:rsid w:val="003D6AF2"/>
    <w:rsid w:val="003F5EAE"/>
    <w:rsid w:val="004026E2"/>
    <w:rsid w:val="00407037"/>
    <w:rsid w:val="00444096"/>
    <w:rsid w:val="004533F4"/>
    <w:rsid w:val="004555E0"/>
    <w:rsid w:val="004605D6"/>
    <w:rsid w:val="00477DA1"/>
    <w:rsid w:val="004A0C4C"/>
    <w:rsid w:val="004B0917"/>
    <w:rsid w:val="004C2B47"/>
    <w:rsid w:val="004C60E8"/>
    <w:rsid w:val="004D1DEA"/>
    <w:rsid w:val="004E3579"/>
    <w:rsid w:val="004E728B"/>
    <w:rsid w:val="004F39E0"/>
    <w:rsid w:val="004F5541"/>
    <w:rsid w:val="00506597"/>
    <w:rsid w:val="005234D5"/>
    <w:rsid w:val="00537BD5"/>
    <w:rsid w:val="00541460"/>
    <w:rsid w:val="00564EF0"/>
    <w:rsid w:val="0057268A"/>
    <w:rsid w:val="00575930"/>
    <w:rsid w:val="0059366A"/>
    <w:rsid w:val="00594752"/>
    <w:rsid w:val="0059565F"/>
    <w:rsid w:val="005B00C0"/>
    <w:rsid w:val="005C7EE9"/>
    <w:rsid w:val="005D2912"/>
    <w:rsid w:val="005E27B5"/>
    <w:rsid w:val="005F7E12"/>
    <w:rsid w:val="00600F8E"/>
    <w:rsid w:val="006065BD"/>
    <w:rsid w:val="00634A24"/>
    <w:rsid w:val="00645FA9"/>
    <w:rsid w:val="00646D8C"/>
    <w:rsid w:val="00647866"/>
    <w:rsid w:val="00656D88"/>
    <w:rsid w:val="006605F7"/>
    <w:rsid w:val="00665003"/>
    <w:rsid w:val="00675993"/>
    <w:rsid w:val="0069225F"/>
    <w:rsid w:val="006A2AD0"/>
    <w:rsid w:val="006B28C3"/>
    <w:rsid w:val="006B4932"/>
    <w:rsid w:val="006C2375"/>
    <w:rsid w:val="006D4ECC"/>
    <w:rsid w:val="006F75E5"/>
    <w:rsid w:val="00700DF7"/>
    <w:rsid w:val="00711530"/>
    <w:rsid w:val="00722258"/>
    <w:rsid w:val="007243E5"/>
    <w:rsid w:val="007549E9"/>
    <w:rsid w:val="00764894"/>
    <w:rsid w:val="0076523A"/>
    <w:rsid w:val="00766EA0"/>
    <w:rsid w:val="007760A5"/>
    <w:rsid w:val="00785B3F"/>
    <w:rsid w:val="00785C65"/>
    <w:rsid w:val="00786819"/>
    <w:rsid w:val="007923D2"/>
    <w:rsid w:val="007971B5"/>
    <w:rsid w:val="007A2226"/>
    <w:rsid w:val="007C0DE6"/>
    <w:rsid w:val="007E2C33"/>
    <w:rsid w:val="007E7475"/>
    <w:rsid w:val="007F12A2"/>
    <w:rsid w:val="007F5B66"/>
    <w:rsid w:val="007F7D07"/>
    <w:rsid w:val="008100A7"/>
    <w:rsid w:val="00823A1C"/>
    <w:rsid w:val="0083275A"/>
    <w:rsid w:val="00845B9D"/>
    <w:rsid w:val="00852407"/>
    <w:rsid w:val="00855302"/>
    <w:rsid w:val="00860984"/>
    <w:rsid w:val="00861594"/>
    <w:rsid w:val="00861FA4"/>
    <w:rsid w:val="00866519"/>
    <w:rsid w:val="00875DFB"/>
    <w:rsid w:val="008876A6"/>
    <w:rsid w:val="00894B17"/>
    <w:rsid w:val="008B3ECB"/>
    <w:rsid w:val="008B4727"/>
    <w:rsid w:val="008B4E85"/>
    <w:rsid w:val="008C1B2E"/>
    <w:rsid w:val="008D5315"/>
    <w:rsid w:val="008F36C4"/>
    <w:rsid w:val="008F3C64"/>
    <w:rsid w:val="00900D10"/>
    <w:rsid w:val="00913A5F"/>
    <w:rsid w:val="0091627E"/>
    <w:rsid w:val="0092761F"/>
    <w:rsid w:val="00935B08"/>
    <w:rsid w:val="00942D88"/>
    <w:rsid w:val="00953D98"/>
    <w:rsid w:val="0097032B"/>
    <w:rsid w:val="00980B6E"/>
    <w:rsid w:val="0099044F"/>
    <w:rsid w:val="00992096"/>
    <w:rsid w:val="009938B4"/>
    <w:rsid w:val="00996BF8"/>
    <w:rsid w:val="009A2E66"/>
    <w:rsid w:val="009C7CB7"/>
    <w:rsid w:val="009D2EAD"/>
    <w:rsid w:val="009D54B2"/>
    <w:rsid w:val="009E1922"/>
    <w:rsid w:val="009F3D33"/>
    <w:rsid w:val="009F6EEA"/>
    <w:rsid w:val="009F73A4"/>
    <w:rsid w:val="009F7ED2"/>
    <w:rsid w:val="00A23383"/>
    <w:rsid w:val="00A23BC2"/>
    <w:rsid w:val="00A33A9E"/>
    <w:rsid w:val="00A70471"/>
    <w:rsid w:val="00A76650"/>
    <w:rsid w:val="00A83E2B"/>
    <w:rsid w:val="00A85587"/>
    <w:rsid w:val="00A93661"/>
    <w:rsid w:val="00A95652"/>
    <w:rsid w:val="00AA74E5"/>
    <w:rsid w:val="00AA7D72"/>
    <w:rsid w:val="00AC0AB8"/>
    <w:rsid w:val="00AD043D"/>
    <w:rsid w:val="00AD11E9"/>
    <w:rsid w:val="00AD75A5"/>
    <w:rsid w:val="00AD78C3"/>
    <w:rsid w:val="00B01C7B"/>
    <w:rsid w:val="00B051F3"/>
    <w:rsid w:val="00B05BE0"/>
    <w:rsid w:val="00B33C6D"/>
    <w:rsid w:val="00B4508F"/>
    <w:rsid w:val="00B4664F"/>
    <w:rsid w:val="00B50811"/>
    <w:rsid w:val="00B51158"/>
    <w:rsid w:val="00B55AD5"/>
    <w:rsid w:val="00B61142"/>
    <w:rsid w:val="00B6284B"/>
    <w:rsid w:val="00B66C31"/>
    <w:rsid w:val="00B8057C"/>
    <w:rsid w:val="00B82B46"/>
    <w:rsid w:val="00B94AF3"/>
    <w:rsid w:val="00BA6E5E"/>
    <w:rsid w:val="00BC0CC1"/>
    <w:rsid w:val="00BD27F5"/>
    <w:rsid w:val="00BD6238"/>
    <w:rsid w:val="00BF593B"/>
    <w:rsid w:val="00BF773A"/>
    <w:rsid w:val="00BF7E81"/>
    <w:rsid w:val="00BF7FAB"/>
    <w:rsid w:val="00C13773"/>
    <w:rsid w:val="00C17CC8"/>
    <w:rsid w:val="00C2536E"/>
    <w:rsid w:val="00C439F1"/>
    <w:rsid w:val="00C53A88"/>
    <w:rsid w:val="00C8205C"/>
    <w:rsid w:val="00C83417"/>
    <w:rsid w:val="00C874A2"/>
    <w:rsid w:val="00C93546"/>
    <w:rsid w:val="00C9604F"/>
    <w:rsid w:val="00CA0164"/>
    <w:rsid w:val="00CA0607"/>
    <w:rsid w:val="00CA19AA"/>
    <w:rsid w:val="00CC5298"/>
    <w:rsid w:val="00CC6490"/>
    <w:rsid w:val="00CD736E"/>
    <w:rsid w:val="00CD798D"/>
    <w:rsid w:val="00CE161E"/>
    <w:rsid w:val="00CE172E"/>
    <w:rsid w:val="00CF53D2"/>
    <w:rsid w:val="00CF59A8"/>
    <w:rsid w:val="00D325A9"/>
    <w:rsid w:val="00D36A8A"/>
    <w:rsid w:val="00D44FD6"/>
    <w:rsid w:val="00D5530E"/>
    <w:rsid w:val="00D61409"/>
    <w:rsid w:val="00D6691E"/>
    <w:rsid w:val="00D71170"/>
    <w:rsid w:val="00D8582E"/>
    <w:rsid w:val="00D85D70"/>
    <w:rsid w:val="00DA1C92"/>
    <w:rsid w:val="00DA25D4"/>
    <w:rsid w:val="00DA4DE5"/>
    <w:rsid w:val="00DA6538"/>
    <w:rsid w:val="00DB253F"/>
    <w:rsid w:val="00DB666A"/>
    <w:rsid w:val="00DD1062"/>
    <w:rsid w:val="00DD5D85"/>
    <w:rsid w:val="00DF380C"/>
    <w:rsid w:val="00DF7ACB"/>
    <w:rsid w:val="00E15E75"/>
    <w:rsid w:val="00E5262C"/>
    <w:rsid w:val="00E53EA3"/>
    <w:rsid w:val="00E56DF2"/>
    <w:rsid w:val="00E72E2D"/>
    <w:rsid w:val="00E74E5E"/>
    <w:rsid w:val="00E86413"/>
    <w:rsid w:val="00E979E7"/>
    <w:rsid w:val="00EB2402"/>
    <w:rsid w:val="00EC7DC4"/>
    <w:rsid w:val="00ED30CF"/>
    <w:rsid w:val="00EE0C9E"/>
    <w:rsid w:val="00F11A64"/>
    <w:rsid w:val="00F176EF"/>
    <w:rsid w:val="00F2043E"/>
    <w:rsid w:val="00F45E10"/>
    <w:rsid w:val="00F45F53"/>
    <w:rsid w:val="00F5688A"/>
    <w:rsid w:val="00F57D37"/>
    <w:rsid w:val="00F6364A"/>
    <w:rsid w:val="00F67594"/>
    <w:rsid w:val="00F818B6"/>
    <w:rsid w:val="00F82D2A"/>
    <w:rsid w:val="00F835B2"/>
    <w:rsid w:val="00F9113A"/>
    <w:rsid w:val="00F9210D"/>
    <w:rsid w:val="00F95E8B"/>
    <w:rsid w:val="00FA0A3B"/>
    <w:rsid w:val="00FB580B"/>
    <w:rsid w:val="00FD4051"/>
    <w:rsid w:val="00FE1233"/>
    <w:rsid w:val="00FE2546"/>
    <w:rsid w:val="00FF2826"/>
    <w:rsid w:val="00FF344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FF445"/>
  <w15:chartTrackingRefBased/>
  <w15:docId w15:val="{9FBC0A48-459D-4A24-879A-6DA180AEC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F7E12"/>
    <w:rPr>
      <w:rFonts w:ascii="Calibri" w:hAnsi="Calibri" w:cs="Calibri"/>
    </w:rPr>
  </w:style>
  <w:style w:type="paragraph" w:styleId="Heading1">
    <w:name w:val="heading 1"/>
    <w:aliases w:val="Pocket"/>
    <w:basedOn w:val="Normal"/>
    <w:next w:val="Normal"/>
    <w:link w:val="Heading1Char"/>
    <w:qFormat/>
    <w:rsid w:val="005F7E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F7E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F7E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t"/>
    <w:basedOn w:val="Normal"/>
    <w:next w:val="Normal"/>
    <w:link w:val="Heading4Char"/>
    <w:uiPriority w:val="3"/>
    <w:unhideWhenUsed/>
    <w:qFormat/>
    <w:rsid w:val="005F7E1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F7E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7E12"/>
  </w:style>
  <w:style w:type="character" w:customStyle="1" w:styleId="Heading1Char">
    <w:name w:val="Heading 1 Char"/>
    <w:aliases w:val="Pocket Char"/>
    <w:basedOn w:val="DefaultParagraphFont"/>
    <w:link w:val="Heading1"/>
    <w:rsid w:val="005F7E1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F7E1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F7E1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5F7E1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Emphasis1"/>
    <w:uiPriority w:val="7"/>
    <w:qFormat/>
    <w:rsid w:val="005F7E1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F7E1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6"/>
    <w:qFormat/>
    <w:rsid w:val="005F7E12"/>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 Char Char Char1,F2 - Heading 1 Char1,TAG ,C,T"/>
    <w:basedOn w:val="DefaultParagraphFont"/>
    <w:uiPriority w:val="99"/>
    <w:unhideWhenUsed/>
    <w:rsid w:val="005F7E12"/>
    <w:rPr>
      <w:color w:val="auto"/>
      <w:u w:val="none"/>
    </w:rPr>
  </w:style>
  <w:style w:type="character" w:styleId="FollowedHyperlink">
    <w:name w:val="FollowedHyperlink"/>
    <w:basedOn w:val="DefaultParagraphFont"/>
    <w:uiPriority w:val="99"/>
    <w:semiHidden/>
    <w:unhideWhenUsed/>
    <w:rsid w:val="005F7E12"/>
    <w:rPr>
      <w:color w:val="auto"/>
      <w:u w:val="none"/>
    </w:rPr>
  </w:style>
  <w:style w:type="character" w:styleId="UnresolvedMention">
    <w:name w:val="Unresolved Mention"/>
    <w:basedOn w:val="DefaultParagraphFont"/>
    <w:uiPriority w:val="99"/>
    <w:semiHidden/>
    <w:unhideWhenUsed/>
    <w:rsid w:val="00675993"/>
    <w:rPr>
      <w:color w:val="605E5C"/>
      <w:shd w:val="clear" w:color="auto" w:fill="E1DFDD"/>
    </w:rPr>
  </w:style>
  <w:style w:type="paragraph" w:customStyle="1" w:styleId="Emphasis1">
    <w:name w:val="Emphasis1"/>
    <w:basedOn w:val="Normal"/>
    <w:link w:val="Emphasis"/>
    <w:uiPriority w:val="7"/>
    <w:rsid w:val="0054146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B4664F"/>
    <w:pPr>
      <w:spacing w:after="0" w:line="240" w:lineRule="auto"/>
      <w:ind w:left="720"/>
    </w:pPr>
    <w:rPr>
      <w:rFonts w:eastAsiaTheme="minorEastAsia"/>
      <w:b/>
      <w:iCs/>
      <w:szCs w:val="24"/>
      <w:u w:val="single"/>
    </w:rPr>
  </w:style>
  <w:style w:type="paragraph" w:styleId="ListParagraph">
    <w:name w:val="List Paragraph"/>
    <w:basedOn w:val="Normal"/>
    <w:uiPriority w:val="99"/>
    <w:unhideWhenUsed/>
    <w:qFormat/>
    <w:rsid w:val="00B4664F"/>
    <w:pPr>
      <w:ind w:left="720"/>
      <w:contextualSpacing/>
    </w:pPr>
  </w:style>
  <w:style w:type="paragraph" w:customStyle="1" w:styleId="UnderlinePara">
    <w:name w:val="Underline Para"/>
    <w:basedOn w:val="Normal"/>
    <w:link w:val="StyleUnderline"/>
    <w:uiPriority w:val="6"/>
    <w:qFormat/>
    <w:rsid w:val="00E72E2D"/>
    <w:pPr>
      <w:widowControl w:val="0"/>
      <w:suppressAutoHyphens/>
      <w:spacing w:after="200"/>
      <w:contextualSpacing/>
    </w:pPr>
    <w:rPr>
      <w:rFonts w:asciiTheme="minorHAnsi" w:hAnsiTheme="minorHAnsi" w:cstheme="minorBidi"/>
      <w:u w:val="single"/>
    </w:rPr>
  </w:style>
  <w:style w:type="character" w:styleId="CommentReference">
    <w:name w:val="annotation reference"/>
    <w:basedOn w:val="DefaultParagraphFont"/>
    <w:uiPriority w:val="99"/>
    <w:semiHidden/>
    <w:unhideWhenUsed/>
    <w:rsid w:val="00E72E2D"/>
    <w:rPr>
      <w:sz w:val="16"/>
      <w:szCs w:val="16"/>
    </w:rPr>
  </w:style>
  <w:style w:type="paragraph" w:styleId="CommentText">
    <w:name w:val="annotation text"/>
    <w:basedOn w:val="Normal"/>
    <w:link w:val="CommentTextChar"/>
    <w:uiPriority w:val="99"/>
    <w:semiHidden/>
    <w:unhideWhenUsed/>
    <w:rsid w:val="00E72E2D"/>
    <w:pPr>
      <w:spacing w:line="240" w:lineRule="auto"/>
    </w:pPr>
    <w:rPr>
      <w:sz w:val="20"/>
      <w:szCs w:val="20"/>
    </w:rPr>
  </w:style>
  <w:style w:type="character" w:customStyle="1" w:styleId="CommentTextChar">
    <w:name w:val="Comment Text Char"/>
    <w:basedOn w:val="DefaultParagraphFont"/>
    <w:link w:val="CommentText"/>
    <w:uiPriority w:val="99"/>
    <w:semiHidden/>
    <w:rsid w:val="00E72E2D"/>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E72E2D"/>
    <w:rPr>
      <w:b/>
      <w:bCs/>
    </w:rPr>
  </w:style>
  <w:style w:type="character" w:customStyle="1" w:styleId="CommentSubjectChar">
    <w:name w:val="Comment Subject Char"/>
    <w:basedOn w:val="CommentTextChar"/>
    <w:link w:val="CommentSubject"/>
    <w:uiPriority w:val="99"/>
    <w:semiHidden/>
    <w:rsid w:val="00E72E2D"/>
    <w:rPr>
      <w:rFonts w:ascii="Calibri" w:hAnsi="Calibri" w:cs="Calibri"/>
      <w:b/>
      <w:bCs/>
      <w:sz w:val="20"/>
      <w:szCs w:val="20"/>
    </w:rPr>
  </w:style>
  <w:style w:type="paragraph" w:styleId="Revision">
    <w:name w:val="Revision"/>
    <w:hidden/>
    <w:uiPriority w:val="99"/>
    <w:semiHidden/>
    <w:rsid w:val="00E72E2D"/>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658013">
      <w:bodyDiv w:val="1"/>
      <w:marLeft w:val="0"/>
      <w:marRight w:val="0"/>
      <w:marTop w:val="0"/>
      <w:marBottom w:val="0"/>
      <w:divBdr>
        <w:top w:val="none" w:sz="0" w:space="0" w:color="auto"/>
        <w:left w:val="none" w:sz="0" w:space="0" w:color="auto"/>
        <w:bottom w:val="none" w:sz="0" w:space="0" w:color="auto"/>
        <w:right w:val="none" w:sz="0" w:space="0" w:color="auto"/>
      </w:divBdr>
    </w:div>
    <w:div w:id="432214299">
      <w:bodyDiv w:val="1"/>
      <w:marLeft w:val="0"/>
      <w:marRight w:val="0"/>
      <w:marTop w:val="0"/>
      <w:marBottom w:val="0"/>
      <w:divBdr>
        <w:top w:val="none" w:sz="0" w:space="0" w:color="auto"/>
        <w:left w:val="none" w:sz="0" w:space="0" w:color="auto"/>
        <w:bottom w:val="none" w:sz="0" w:space="0" w:color="auto"/>
        <w:right w:val="none" w:sz="0" w:space="0" w:color="auto"/>
      </w:divBdr>
    </w:div>
    <w:div w:id="703020316">
      <w:bodyDiv w:val="1"/>
      <w:marLeft w:val="0"/>
      <w:marRight w:val="0"/>
      <w:marTop w:val="0"/>
      <w:marBottom w:val="0"/>
      <w:divBdr>
        <w:top w:val="none" w:sz="0" w:space="0" w:color="auto"/>
        <w:left w:val="none" w:sz="0" w:space="0" w:color="auto"/>
        <w:bottom w:val="none" w:sz="0" w:space="0" w:color="auto"/>
        <w:right w:val="none" w:sz="0" w:space="0" w:color="auto"/>
      </w:divBdr>
    </w:div>
    <w:div w:id="1091321192">
      <w:bodyDiv w:val="1"/>
      <w:marLeft w:val="0"/>
      <w:marRight w:val="0"/>
      <w:marTop w:val="0"/>
      <w:marBottom w:val="0"/>
      <w:divBdr>
        <w:top w:val="none" w:sz="0" w:space="0" w:color="auto"/>
        <w:left w:val="none" w:sz="0" w:space="0" w:color="auto"/>
        <w:bottom w:val="none" w:sz="0" w:space="0" w:color="auto"/>
        <w:right w:val="none" w:sz="0" w:space="0" w:color="auto"/>
      </w:divBdr>
      <w:divsChild>
        <w:div w:id="853761720">
          <w:marLeft w:val="75"/>
          <w:marRight w:val="75"/>
          <w:marTop w:val="75"/>
          <w:marBottom w:val="75"/>
          <w:divBdr>
            <w:top w:val="none" w:sz="0" w:space="0" w:color="auto"/>
            <w:left w:val="none" w:sz="0" w:space="0" w:color="auto"/>
            <w:bottom w:val="none" w:sz="0" w:space="0" w:color="auto"/>
            <w:right w:val="none" w:sz="0" w:space="0" w:color="auto"/>
          </w:divBdr>
          <w:divsChild>
            <w:div w:id="1748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4170">
      <w:bodyDiv w:val="1"/>
      <w:marLeft w:val="0"/>
      <w:marRight w:val="0"/>
      <w:marTop w:val="0"/>
      <w:marBottom w:val="0"/>
      <w:divBdr>
        <w:top w:val="none" w:sz="0" w:space="0" w:color="auto"/>
        <w:left w:val="none" w:sz="0" w:space="0" w:color="auto"/>
        <w:bottom w:val="none" w:sz="0" w:space="0" w:color="auto"/>
        <w:right w:val="none" w:sz="0" w:space="0" w:color="auto"/>
      </w:divBdr>
    </w:div>
    <w:div w:id="1502937726">
      <w:bodyDiv w:val="1"/>
      <w:marLeft w:val="0"/>
      <w:marRight w:val="0"/>
      <w:marTop w:val="0"/>
      <w:marBottom w:val="0"/>
      <w:divBdr>
        <w:top w:val="none" w:sz="0" w:space="0" w:color="auto"/>
        <w:left w:val="none" w:sz="0" w:space="0" w:color="auto"/>
        <w:bottom w:val="none" w:sz="0" w:space="0" w:color="auto"/>
        <w:right w:val="none" w:sz="0" w:space="0" w:color="auto"/>
      </w:divBdr>
      <w:divsChild>
        <w:div w:id="1395860884">
          <w:marLeft w:val="75"/>
          <w:marRight w:val="75"/>
          <w:marTop w:val="75"/>
          <w:marBottom w:val="75"/>
          <w:divBdr>
            <w:top w:val="none" w:sz="0" w:space="0" w:color="auto"/>
            <w:left w:val="none" w:sz="0" w:space="0" w:color="auto"/>
            <w:bottom w:val="none" w:sz="0" w:space="0" w:color="auto"/>
            <w:right w:val="none" w:sz="0" w:space="0" w:color="auto"/>
          </w:divBdr>
          <w:divsChild>
            <w:div w:id="42973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81629">
      <w:bodyDiv w:val="1"/>
      <w:marLeft w:val="0"/>
      <w:marRight w:val="0"/>
      <w:marTop w:val="0"/>
      <w:marBottom w:val="0"/>
      <w:divBdr>
        <w:top w:val="none" w:sz="0" w:space="0" w:color="auto"/>
        <w:left w:val="none" w:sz="0" w:space="0" w:color="auto"/>
        <w:bottom w:val="none" w:sz="0" w:space="0" w:color="auto"/>
        <w:right w:val="none" w:sz="0" w:space="0" w:color="auto"/>
      </w:divBdr>
    </w:div>
    <w:div w:id="1987737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o-gale-com.proxy.lib.umich.edu/ps/i.do?p=AONE&amp;u=umuser&amp;id=GALE%7CA421523385&amp;v=2.1&amp;it=r&amp;sid=summon" TargetMode="External"/><Relationship Id="rId18" Type="http://schemas.openxmlformats.org/officeDocument/2006/relationships/hyperlink" Target="https://www-tandfonline-com.proxy.lib.umich.edu/doi/full/10.1080/09687599.2013.802222" TargetMode="External"/><Relationship Id="rId26" Type="http://schemas.openxmlformats.org/officeDocument/2006/relationships/hyperlink" Target="https://www-tandfonline-com.proxy.lib.umich.edu/doi/full/10.1080/09687599.2013.802222" TargetMode="External"/><Relationship Id="rId39" Type="http://schemas.openxmlformats.org/officeDocument/2006/relationships/hyperlink" Target="http://dsq-sds.org/article/view/1704/1754" TargetMode="External"/><Relationship Id="rId21" Type="http://schemas.openxmlformats.org/officeDocument/2006/relationships/hyperlink" Target="https://www-tandfonline-com.proxy.lib.umich.edu/doi/full/10.1080/09687599.2013.802222" TargetMode="External"/><Relationship Id="rId34" Type="http://schemas.openxmlformats.org/officeDocument/2006/relationships/hyperlink" Target="http://www.jadaliyya.com/Details/33095/Speaking-of-Palestine-Solidarity-and-Its-Censors" TargetMode="External"/><Relationship Id="rId42" Type="http://schemas.openxmlformats.org/officeDocument/2006/relationships/hyperlink" Target="https://par.nsf.gov/servlets/purl/10058562" TargetMode="External"/><Relationship Id="rId47" Type="http://schemas.openxmlformats.org/officeDocument/2006/relationships/theme" Target="theme/theme1.xml"/><Relationship Id="rId7" Type="http://schemas.openxmlformats.org/officeDocument/2006/relationships/hyperlink" Target="https://fastcapitalism.uta.edu/9_1/kaye9_1.html%20accessed%207-19-2021" TargetMode="External"/><Relationship Id="rId2" Type="http://schemas.openxmlformats.org/officeDocument/2006/relationships/numbering" Target="numbering.xml"/><Relationship Id="rId16" Type="http://schemas.openxmlformats.org/officeDocument/2006/relationships/hyperlink" Target="https://www.muse.jhu.edu/article/394792.%5dKPOO-CJK%20" TargetMode="External"/><Relationship Id="rId29" Type="http://schemas.openxmlformats.org/officeDocument/2006/relationships/hyperlink" Target="https://doi.org/10.1177/0743915620976563" TargetMode="External"/><Relationship Id="rId1" Type="http://schemas.openxmlformats.org/officeDocument/2006/relationships/customXml" Target="../customXml/item1.xml"/><Relationship Id="rId6" Type="http://schemas.openxmlformats.org/officeDocument/2006/relationships/hyperlink" Target="http://intergender.net/OLD_IG/IG_ARCHIVE/a.parsons.edu/_nesrin/thesis/research/differenceinitself.pdf%20accessed%207-18-21" TargetMode="External"/><Relationship Id="rId11" Type="http://schemas.openxmlformats.org/officeDocument/2006/relationships/hyperlink" Target="https://go-gale-com.proxy.lib.umich.edu/ps/i.do?p=AONE&amp;u=umuser&amp;id=GALE%7CA421523385&amp;v=2.1&amp;it=r&amp;sid=summon" TargetMode="External"/><Relationship Id="rId24" Type="http://schemas.openxmlformats.org/officeDocument/2006/relationships/hyperlink" Target="https://www-tandfonline-com.proxy.lib.umich.edu/doi/full/10.1080/09687599.2013.802222" TargetMode="External"/><Relationship Id="rId32" Type="http://schemas.openxmlformats.org/officeDocument/2006/relationships/hyperlink" Target="mailto:izetta.mobley@austin.utexas.edu" TargetMode="External"/><Relationship Id="rId37" Type="http://schemas.openxmlformats.org/officeDocument/2006/relationships/hyperlink" Target="http://doi.org/10.1353/ftr.0.0031" TargetMode="External"/><Relationship Id="rId40" Type="http://schemas.openxmlformats.org/officeDocument/2006/relationships/hyperlink" Target="https://fastcapitalism.uta.edu/9_1/kaye9_1.html%20accessed%207-19-2021" TargetMode="External"/><Relationship Id="rId45" Type="http://schemas.openxmlformats.org/officeDocument/2006/relationships/hyperlink" Target="http://intergender.net/OLD_IG/IG_ARCHIVE/a.parsons.edu/_nesrin/thesis/research/differenceinitself.pdf%20accessed%207-18-21" TargetMode="External"/><Relationship Id="rId5" Type="http://schemas.openxmlformats.org/officeDocument/2006/relationships/webSettings" Target="webSettings.xml"/><Relationship Id="rId15" Type="http://schemas.openxmlformats.org/officeDocument/2006/relationships/hyperlink" Target="https://www.researchgate.net/profile/Gregor-Wolbring/publication/5219934_The_Politics_of_Ableism/links/00b7d52cb0c993fcb3000000/The-Politics-of-Ableism.pdf" TargetMode="External"/><Relationship Id="rId23" Type="http://schemas.openxmlformats.org/officeDocument/2006/relationships/hyperlink" Target="https://www-tandfonline-com.proxy.lib.umich.edu/doi/full/10.1080/09687599.2013.802222" TargetMode="External"/><Relationship Id="rId28" Type="http://schemas.openxmlformats.org/officeDocument/2006/relationships/hyperlink" Target="https://muse-jhu-edu.proxy.lib.umich.edu/article/772806" TargetMode="External"/><Relationship Id="rId36" Type="http://schemas.openxmlformats.org/officeDocument/2006/relationships/hyperlink" Target="https://electronicintifada.net/content/israels-incremental-genocide-gaza-ghetto/13562" TargetMode="External"/><Relationship Id="rId10" Type="http://schemas.openxmlformats.org/officeDocument/2006/relationships/hyperlink" Target="http://muse.jhu.edu/journals/journal_of_literary_and_cultural_disability_studies/v007/7.2.senier01.html" TargetMode="External"/><Relationship Id="rId19" Type="http://schemas.openxmlformats.org/officeDocument/2006/relationships/hyperlink" Target="https://www-tandfonline-com.proxy.lib.umich.edu/doi/full/10.1080/09687599.2013.802222" TargetMode="External"/><Relationship Id="rId31" Type="http://schemas.openxmlformats.org/officeDocument/2006/relationships/hyperlink" Target="https://doi.org/10.1080/13603110701238769" TargetMode="External"/><Relationship Id="rId44" Type="http://schemas.openxmlformats.org/officeDocument/2006/relationships/hyperlink" Target="https://doi.org/10.5204/ijcjsd.1743" TargetMode="External"/><Relationship Id="rId4" Type="http://schemas.openxmlformats.org/officeDocument/2006/relationships/settings" Target="settings.xml"/><Relationship Id="rId9" Type="http://schemas.openxmlformats.org/officeDocument/2006/relationships/hyperlink" Target="https://experts.syr.edu/en/organisations/cultural-foundations-of-education" TargetMode="External"/><Relationship Id="rId14" Type="http://schemas.openxmlformats.org/officeDocument/2006/relationships/hyperlink" Target="https://go-gale-com.proxy.lib.umich.edu/ps/i.do?p=AONE&amp;u=umuser&amp;id=GALE%7CA421523385&amp;v=2.1&amp;it=r&amp;sid=summon" TargetMode="External"/><Relationship Id="rId22" Type="http://schemas.openxmlformats.org/officeDocument/2006/relationships/hyperlink" Target="https://www-tandfonline-com.proxy.lib.umich.edu/doi/full/10.1080/09687599.2013.802222" TargetMode="External"/><Relationship Id="rId27" Type="http://schemas.openxmlformats.org/officeDocument/2006/relationships/hyperlink" Target="https://www-tandfonline-com.proxy.lib.umich.edu/doi/full/10.1080/09687599.2013.802222" TargetMode="External"/><Relationship Id="rId30" Type="http://schemas.openxmlformats.org/officeDocument/2006/relationships/hyperlink" Target="https://www.researchgate.net/profile/Gregor-Wolbring/publication/5219934_The_Politics_of_Ableism/links/00b7d52cb0c993fcb3000000/The-Politics-of-Ableism.pdf" TargetMode="External"/><Relationship Id="rId35" Type="http://schemas.openxmlformats.org/officeDocument/2006/relationships/hyperlink" Target="http://www.kooriweb.org/foley/resources/pdfs/89.pdf" TargetMode="External"/><Relationship Id="rId43" Type="http://schemas.openxmlformats.org/officeDocument/2006/relationships/hyperlink" Target="https://par.nsf.gov/servlets/purl/10058562" TargetMode="External"/><Relationship Id="rId8" Type="http://schemas.openxmlformats.org/officeDocument/2006/relationships/hyperlink" Target="https://experts.syr.edu/en/organisations/syracuse-university" TargetMode="External"/><Relationship Id="rId3" Type="http://schemas.openxmlformats.org/officeDocument/2006/relationships/styles" Target="styles.xml"/><Relationship Id="rId12" Type="http://schemas.openxmlformats.org/officeDocument/2006/relationships/hyperlink" Target="https://go-gale-com.proxy.lib.umich.edu/ps/i.do?p=AONE&amp;u=umuser&amp;id=GALE%7CA421523385&amp;v=2.1&amp;it=r&amp;sid=summon" TargetMode="External"/><Relationship Id="rId17" Type="http://schemas.openxmlformats.org/officeDocument/2006/relationships/hyperlink" Target="https://doi-org.proxy.lib.umich.edu/10.1080/09687599.2013.802222" TargetMode="External"/><Relationship Id="rId25" Type="http://schemas.openxmlformats.org/officeDocument/2006/relationships/hyperlink" Target="https://www-tandfonline-com.proxy.lib.umich.edu/doi/full/10.1080/09687599.2013.802222" TargetMode="External"/><Relationship Id="rId33" Type="http://schemas.openxmlformats.org/officeDocument/2006/relationships/hyperlink" Target="https://www.umd.edu/" TargetMode="External"/><Relationship Id="rId38" Type="http://schemas.openxmlformats.org/officeDocument/2006/relationships/hyperlink" Target="https://onlinelibrary.wiley.com/doi/pdf/10.1111/hypa.12321" TargetMode="External"/><Relationship Id="rId46" Type="http://schemas.openxmlformats.org/officeDocument/2006/relationships/fontTable" Target="fontTable.xml"/><Relationship Id="rId20" Type="http://schemas.openxmlformats.org/officeDocument/2006/relationships/hyperlink" Target="https://www-tandfonline-com.proxy.lib.umich.edu/doi/full/10.1080/09687599.2013.802222" TargetMode="External"/><Relationship Id="rId41" Type="http://schemas.openxmlformats.org/officeDocument/2006/relationships/hyperlink" Target="https://par.nsf.gov/servlets/purl/1005856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4C0FE-5F4F-46EB-ABCE-5CB04D598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41088</Words>
  <Characters>234206</Characters>
  <Application>Microsoft Office Word</Application>
  <DocSecurity>0</DocSecurity>
  <Lines>1951</Lines>
  <Paragraphs>549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Carson Kennedy</dc:creator>
  <cp:keywords>5.1.1</cp:keywords>
  <dc:description/>
  <cp:lastModifiedBy>Carson Kennedy</cp:lastModifiedBy>
  <cp:revision>2</cp:revision>
  <dcterms:created xsi:type="dcterms:W3CDTF">2021-07-23T02:05:00Z</dcterms:created>
  <dcterms:modified xsi:type="dcterms:W3CDTF">2021-07-23T02:05:00Z</dcterms:modified>
</cp:coreProperties>
</file>