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011C57" w14:textId="46FE9BC5" w:rsidR="001351F4" w:rsidRDefault="001351F4" w:rsidP="001351F4">
      <w:pPr>
        <w:pStyle w:val="Heading1"/>
        <w:rPr>
          <w:rFonts w:asciiTheme="majorHAnsi" w:hAnsiTheme="majorHAnsi"/>
        </w:rPr>
      </w:pPr>
      <w:r w:rsidRPr="007A46AB">
        <w:rPr>
          <w:rFonts w:asciiTheme="majorHAnsi" w:hAnsiTheme="majorHAnsi"/>
        </w:rPr>
        <w:t>AFF</w:t>
      </w:r>
    </w:p>
    <w:p w14:paraId="2044CE32" w14:textId="77777777" w:rsidR="005D2DB2" w:rsidRDefault="005D2DB2" w:rsidP="005D2DB2">
      <w:r>
        <w:t>This file was produced by: Nikki Raman, Mahintha Karthik, Anirv Ayyala, Yama Sekandar, Jackson Witt, Katy Shonka, Adarsh Agrawal, Kyle Shah, Benjamin Patrick</w:t>
      </w:r>
    </w:p>
    <w:p w14:paraId="0AA713A2" w14:textId="77777777" w:rsidR="005D2DB2" w:rsidRPr="00753A50" w:rsidRDefault="005D2DB2" w:rsidP="005D2DB2">
      <w:r>
        <w:t>Contact Quaram Robinson (</w:t>
      </w:r>
      <w:hyperlink r:id="rId11" w:history="1">
        <w:r w:rsidRPr="00DE506C">
          <w:rPr>
            <w:rStyle w:val="Hyperlink"/>
          </w:rPr>
          <w:t>quarobin@umich.edu</w:t>
        </w:r>
      </w:hyperlink>
      <w:r>
        <w:t>) or Marquis Ard (</w:t>
      </w:r>
      <w:hyperlink r:id="rId12" w:history="1">
        <w:r w:rsidRPr="00DE506C">
          <w:rPr>
            <w:rStyle w:val="Hyperlink"/>
          </w:rPr>
          <w:t>maard@umich.edu</w:t>
        </w:r>
      </w:hyperlink>
      <w:r>
        <w:t>) for questions.</w:t>
      </w:r>
    </w:p>
    <w:p w14:paraId="30AAB740" w14:textId="77777777" w:rsidR="005D2DB2" w:rsidRPr="005D2DB2" w:rsidRDefault="005D2DB2" w:rsidP="005D2DB2"/>
    <w:p w14:paraId="43D04D83" w14:textId="4F60CC45" w:rsidR="00E42E4C" w:rsidRPr="007A46AB" w:rsidRDefault="001351F4" w:rsidP="001351F4">
      <w:pPr>
        <w:pStyle w:val="Heading2"/>
        <w:rPr>
          <w:rFonts w:asciiTheme="majorHAnsi" w:hAnsiTheme="majorHAnsi"/>
        </w:rPr>
      </w:pPr>
      <w:r w:rsidRPr="007A46AB">
        <w:rPr>
          <w:rFonts w:asciiTheme="majorHAnsi" w:hAnsiTheme="majorHAnsi"/>
        </w:rPr>
        <w:lastRenderedPageBreak/>
        <w:t>1AC</w:t>
      </w:r>
    </w:p>
    <w:p w14:paraId="369CEED9" w14:textId="49313DB9" w:rsidR="001F3FCF" w:rsidRPr="007A46AB" w:rsidRDefault="001F3FCF" w:rsidP="001F3FCF">
      <w:pPr>
        <w:pStyle w:val="Heading4"/>
        <w:rPr>
          <w:rFonts w:asciiTheme="majorHAnsi" w:hAnsiTheme="majorHAnsi" w:cs="Calibri"/>
        </w:rPr>
      </w:pPr>
      <w:r w:rsidRPr="007A46AB">
        <w:rPr>
          <w:rFonts w:asciiTheme="majorHAnsi" w:hAnsiTheme="majorHAnsi" w:cs="Calibri"/>
          <w:u w:val="single"/>
        </w:rPr>
        <w:t>We are living in the ecological landscape of the plantation</w:t>
      </w:r>
      <w:r w:rsidRPr="007A46AB">
        <w:rPr>
          <w:rFonts w:asciiTheme="majorHAnsi" w:hAnsiTheme="majorHAnsi" w:cs="Calibri"/>
        </w:rPr>
        <w:t>—slavery serves as the prototype for white resource management and governance. Plantation colonialism reconstitutes ecosystems and systematizes water resources to create colonial landscapes and develop white municipalities, selectively protecting resources for white consumption while Black</w:t>
      </w:r>
      <w:r w:rsidR="003D770B">
        <w:rPr>
          <w:rFonts w:asciiTheme="majorHAnsi" w:hAnsiTheme="majorHAnsi" w:cs="Calibri"/>
        </w:rPr>
        <w:t xml:space="preserve"> communities</w:t>
      </w:r>
      <w:r w:rsidRPr="007A46AB">
        <w:rPr>
          <w:rFonts w:asciiTheme="majorHAnsi" w:hAnsiTheme="majorHAnsi" w:cs="Calibri"/>
        </w:rPr>
        <w:t xml:space="preserve"> are rendered as “sacrifice zones”. </w:t>
      </w:r>
    </w:p>
    <w:p w14:paraId="3D83C4F0" w14:textId="77777777" w:rsidR="001F3FCF" w:rsidRPr="007A46AB" w:rsidRDefault="001F3FCF" w:rsidP="001F3FCF">
      <w:pPr>
        <w:rPr>
          <w:rFonts w:asciiTheme="majorHAnsi" w:hAnsiTheme="majorHAnsi"/>
          <w:sz w:val="16"/>
          <w:szCs w:val="16"/>
        </w:rPr>
      </w:pPr>
      <w:r w:rsidRPr="007A46AB">
        <w:rPr>
          <w:rStyle w:val="Style13ptBold"/>
          <w:rFonts w:asciiTheme="majorHAnsi" w:hAnsiTheme="majorHAnsi"/>
        </w:rPr>
        <w:t xml:space="preserve">Purifoy 21 </w:t>
      </w:r>
      <w:r w:rsidRPr="007A46AB">
        <w:rPr>
          <w:rStyle w:val="Style13ptBold"/>
          <w:rFonts w:asciiTheme="majorHAnsi" w:hAnsiTheme="majorHAnsi"/>
          <w:b w:val="0"/>
          <w:bCs/>
          <w:sz w:val="16"/>
          <w:szCs w:val="16"/>
        </w:rPr>
        <w:t>(</w:t>
      </w:r>
      <w:r w:rsidRPr="007A46AB">
        <w:rPr>
          <w:rFonts w:asciiTheme="majorHAnsi" w:hAnsiTheme="majorHAnsi"/>
          <w:sz w:val="16"/>
          <w:szCs w:val="16"/>
        </w:rPr>
        <w:t>Danielle M. Purifoy, JD, Ph.D is Board Chair of the North Carolina Environmental Justice Network; former Race and Place editor for Scalawag, a media organization focused on Southern politics and culture; and Associate Professor of Geography at University of North Carolina at Chapel Hill. Her work centers on environmental racism in the U.S. South and development of Black communities. (“The Plantation Town: Race, Resources, and the Making of Place”, The Routledge Handbook of Critical Resource Geography, edited by Matthew Himley, Elizabeth Havice, and Gabriela Valdivia, pp. 115-117, https://doi.org/10.4324/9780429434136))</w:t>
      </w:r>
    </w:p>
    <w:p w14:paraId="4BE9865A" w14:textId="32D1243A" w:rsidR="001F3FCF" w:rsidRDefault="001F3FCF" w:rsidP="001F3FCF">
      <w:pPr>
        <w:rPr>
          <w:rFonts w:asciiTheme="majorHAnsi" w:hAnsiTheme="majorHAnsi"/>
          <w:sz w:val="16"/>
        </w:rPr>
      </w:pPr>
      <w:r w:rsidRPr="007A46AB">
        <w:rPr>
          <w:rFonts w:asciiTheme="majorHAnsi" w:hAnsiTheme="majorHAnsi"/>
          <w:sz w:val="16"/>
        </w:rPr>
        <w:t xml:space="preserve">The case of municipal underbounding in Pinehurst, NC, demonstrates the endurance of plantation colonialism in contemporary battles by Black residents for environmental justice (EJ), which in this case is mostly about access to land and water resources, the foundation of any town. White-founded and majority </w:t>
      </w:r>
      <w:r w:rsidRPr="007A46AB">
        <w:rPr>
          <w:rFonts w:asciiTheme="majorHAnsi" w:hAnsiTheme="majorHAnsi"/>
          <w:b/>
          <w:bCs/>
          <w:highlight w:val="cyan"/>
          <w:u w:val="single"/>
        </w:rPr>
        <w:t>white municipalities</w:t>
      </w:r>
      <w:r w:rsidRPr="007A46AB">
        <w:rPr>
          <w:rFonts w:asciiTheme="majorHAnsi" w:hAnsiTheme="majorHAnsi"/>
          <w:sz w:val="16"/>
        </w:rPr>
        <w:t xml:space="preserve">, which represent most municipalities in the United States, </w:t>
      </w:r>
      <w:r w:rsidRPr="007A46AB">
        <w:rPr>
          <w:rFonts w:asciiTheme="majorHAnsi" w:hAnsiTheme="majorHAnsi"/>
          <w:b/>
          <w:bCs/>
          <w:highlight w:val="cyan"/>
          <w:u w:val="single"/>
        </w:rPr>
        <w:t>develop through processes that reproduce environmental racism</w:t>
      </w:r>
      <w:r w:rsidRPr="007A46AB">
        <w:rPr>
          <w:rFonts w:asciiTheme="majorHAnsi" w:hAnsiTheme="majorHAnsi"/>
          <w:sz w:val="16"/>
          <w:highlight w:val="cyan"/>
        </w:rPr>
        <w:t>,</w:t>
      </w:r>
      <w:r w:rsidRPr="007A46AB">
        <w:rPr>
          <w:rFonts w:asciiTheme="majorHAnsi" w:hAnsiTheme="majorHAnsi"/>
          <w:sz w:val="16"/>
        </w:rPr>
        <w:t xml:space="preserve"> the targeted disposability of communities of color, and clarify its purpose, which is </w:t>
      </w:r>
      <w:r w:rsidRPr="007A46AB">
        <w:rPr>
          <w:rFonts w:asciiTheme="majorHAnsi" w:hAnsiTheme="majorHAnsi"/>
          <w:b/>
          <w:bCs/>
          <w:highlight w:val="cyan"/>
          <w:u w:val="single"/>
        </w:rPr>
        <w:t>to create new forms of white wealth with extracted resources from those</w:t>
      </w:r>
      <w:r w:rsidRPr="007A46AB">
        <w:rPr>
          <w:rStyle w:val="Emphasis"/>
          <w:rFonts w:asciiTheme="majorHAnsi" w:hAnsiTheme="majorHAnsi"/>
          <w:highlight w:val="cyan"/>
        </w:rPr>
        <w:t xml:space="preserve"> </w:t>
      </w:r>
      <w:r w:rsidRPr="007A46AB">
        <w:rPr>
          <w:rFonts w:asciiTheme="majorHAnsi" w:hAnsiTheme="majorHAnsi"/>
          <w:b/>
          <w:bCs/>
          <w:highlight w:val="cyan"/>
          <w:u w:val="single"/>
        </w:rPr>
        <w:t>communities</w:t>
      </w:r>
      <w:r w:rsidRPr="007A46AB">
        <w:rPr>
          <w:rFonts w:asciiTheme="majorHAnsi" w:hAnsiTheme="majorHAnsi"/>
          <w:sz w:val="16"/>
        </w:rPr>
        <w:t xml:space="preserve"> (Purifoy 2019; Seamster and Purifoy 2020). Though the term “environmental racism” was first coined during the EJ struggles of the 1980s, its </w:t>
      </w:r>
      <w:r w:rsidRPr="007A46AB">
        <w:rPr>
          <w:rFonts w:asciiTheme="majorHAnsi" w:hAnsiTheme="majorHAnsi"/>
          <w:b/>
          <w:bCs/>
          <w:highlight w:val="cyan"/>
          <w:u w:val="single"/>
        </w:rPr>
        <w:t>place-based resource extraction finds its roots in the plantation economics</w:t>
      </w:r>
      <w:r w:rsidRPr="007A46AB">
        <w:rPr>
          <w:rFonts w:asciiTheme="majorHAnsi" w:hAnsiTheme="majorHAnsi"/>
          <w:sz w:val="16"/>
        </w:rPr>
        <w:t xml:space="preserve"> of the seventeenth to nineteenth centuries, </w:t>
      </w:r>
      <w:r w:rsidRPr="007A46AB">
        <w:rPr>
          <w:rFonts w:asciiTheme="majorHAnsi" w:hAnsiTheme="majorHAnsi"/>
          <w:b/>
          <w:bCs/>
          <w:highlight w:val="cyan"/>
          <w:u w:val="single"/>
        </w:rPr>
        <w:t>which are also the socioeconomic foundations of modern towns</w:t>
      </w:r>
      <w:r w:rsidRPr="007A46AB">
        <w:rPr>
          <w:rFonts w:asciiTheme="majorHAnsi" w:hAnsiTheme="majorHAnsi"/>
          <w:sz w:val="16"/>
          <w:highlight w:val="cyan"/>
        </w:rPr>
        <w:t xml:space="preserve"> (</w:t>
      </w:r>
      <w:r w:rsidRPr="007A46AB">
        <w:rPr>
          <w:rFonts w:asciiTheme="majorHAnsi" w:hAnsiTheme="majorHAnsi"/>
          <w:sz w:val="16"/>
        </w:rPr>
        <w:t xml:space="preserve">McKittrick 2013). Thus, as I argue, contemporary processes of transforming natures into development resources are inextricably linked to the transformation of the United States (and much of the global West) from the agricultural plantation to modern local industrial and service economies (see also Ciccantell, Chapter 15 this volume). </w:t>
      </w:r>
      <w:r w:rsidRPr="007A46AB">
        <w:rPr>
          <w:rStyle w:val="StyleUnderline"/>
          <w:rFonts w:asciiTheme="majorHAnsi" w:hAnsiTheme="majorHAnsi"/>
        </w:rPr>
        <w:t xml:space="preserve">Racial social structures are reproduced to accommodate the changing formations and usages of those resources. The municipality is a formalized process of place development in the United States, granting state-sanctioned authority to manifest the socioeconomic desires of a local body politic (Lawrence and Millonzi 1982; Rice, Waldner, and Smith 2014). Those desires are asserted through physical structures, social and economic regulations, and the iterative establishment of spatial boundaries, choosing where the municipality may physically expand, and what and who to absorb within the municipal body. </w:t>
      </w:r>
      <w:r w:rsidRPr="007A46AB">
        <w:rPr>
          <w:rStyle w:val="StyleUnderline"/>
          <w:rFonts w:asciiTheme="majorHAnsi" w:hAnsiTheme="majorHAnsi"/>
          <w:highlight w:val="cyan"/>
        </w:rPr>
        <w:t>The municipality reconstitutes ecosystems, extracting and transforming nature into development resources, the building blocks of capitalist wealth creation</w:t>
      </w:r>
      <w:r w:rsidRPr="007A46AB">
        <w:rPr>
          <w:rFonts w:asciiTheme="majorHAnsi" w:hAnsiTheme="majorHAnsi"/>
          <w:sz w:val="16"/>
        </w:rPr>
        <w:t xml:space="preserve"> (Bakker 2010; Gandy 2004; Swyngedouw, Kaïka, and Castro 2002). </w:t>
      </w:r>
      <w:r w:rsidRPr="007A46AB">
        <w:rPr>
          <w:rStyle w:val="StyleUnderline"/>
          <w:rFonts w:asciiTheme="majorHAnsi" w:hAnsiTheme="majorHAnsi"/>
        </w:rPr>
        <w:t xml:space="preserve">Land and </w:t>
      </w:r>
      <w:r w:rsidRPr="007A46AB">
        <w:rPr>
          <w:rFonts w:asciiTheme="majorHAnsi" w:hAnsiTheme="majorHAnsi"/>
          <w:b/>
          <w:bCs/>
          <w:highlight w:val="cyan"/>
          <w:u w:val="single"/>
        </w:rPr>
        <w:t>water resources in particular are adjudicated, rearranged, and technologized to create new landscapes</w:t>
      </w:r>
      <w:r w:rsidRPr="007A46AB">
        <w:rPr>
          <w:rStyle w:val="StyleUnderline"/>
          <w:rFonts w:asciiTheme="majorHAnsi" w:hAnsiTheme="majorHAnsi"/>
        </w:rPr>
        <w:t xml:space="preserve"> according to spatial control concerns and evolving place aesthetics; </w:t>
      </w:r>
      <w:r w:rsidRPr="007A46AB">
        <w:rPr>
          <w:rFonts w:asciiTheme="majorHAnsi" w:hAnsiTheme="majorHAnsi"/>
          <w:b/>
          <w:bCs/>
          <w:u w:val="single"/>
        </w:rPr>
        <w:t xml:space="preserve">they are at times </w:t>
      </w:r>
      <w:r w:rsidRPr="007A46AB">
        <w:rPr>
          <w:rFonts w:asciiTheme="majorHAnsi" w:hAnsiTheme="majorHAnsi"/>
          <w:b/>
          <w:bCs/>
          <w:highlight w:val="cyan"/>
          <w:u w:val="single"/>
        </w:rPr>
        <w:t>eliminated to make way for more</w:t>
      </w:r>
      <w:r w:rsidRPr="007A46AB">
        <w:rPr>
          <w:rFonts w:asciiTheme="majorHAnsi" w:hAnsiTheme="majorHAnsi"/>
          <w:b/>
          <w:bCs/>
          <w:u w:val="single"/>
        </w:rPr>
        <w:t xml:space="preserve"> convenient, more </w:t>
      </w:r>
      <w:r w:rsidRPr="007A46AB">
        <w:rPr>
          <w:rFonts w:asciiTheme="majorHAnsi" w:hAnsiTheme="majorHAnsi"/>
          <w:b/>
          <w:bCs/>
          <w:highlight w:val="cyan"/>
          <w:u w:val="single"/>
        </w:rPr>
        <w:t>profitable</w:t>
      </w:r>
      <w:r w:rsidRPr="007A46AB">
        <w:rPr>
          <w:rFonts w:asciiTheme="majorHAnsi" w:hAnsiTheme="majorHAnsi"/>
          <w:b/>
          <w:bCs/>
          <w:u w:val="single"/>
        </w:rPr>
        <w:t xml:space="preserve"> </w:t>
      </w:r>
      <w:r w:rsidRPr="007A46AB">
        <w:rPr>
          <w:rFonts w:asciiTheme="majorHAnsi" w:hAnsiTheme="majorHAnsi"/>
          <w:b/>
          <w:bCs/>
          <w:highlight w:val="cyan"/>
          <w:u w:val="single"/>
        </w:rPr>
        <w:t>orderings of matter</w:t>
      </w:r>
      <w:r w:rsidRPr="007A46AB">
        <w:rPr>
          <w:rFonts w:asciiTheme="majorHAnsi" w:hAnsiTheme="majorHAnsi"/>
          <w:b/>
          <w:bCs/>
          <w:u w:val="single"/>
        </w:rPr>
        <w:t xml:space="preserve">. The spatial orderings of matter are </w:t>
      </w:r>
      <w:r w:rsidRPr="007A46AB">
        <w:rPr>
          <w:rFonts w:asciiTheme="majorHAnsi" w:hAnsiTheme="majorHAnsi"/>
          <w:b/>
          <w:bCs/>
          <w:highlight w:val="cyan"/>
          <w:u w:val="single"/>
        </w:rPr>
        <w:t>predicated on</w:t>
      </w:r>
      <w:r w:rsidRPr="007A46AB">
        <w:rPr>
          <w:rFonts w:asciiTheme="majorHAnsi" w:hAnsiTheme="majorHAnsi"/>
          <w:b/>
          <w:bCs/>
          <w:u w:val="single"/>
        </w:rPr>
        <w:t xml:space="preserve"> the social arrangements of the municipality, particularly </w:t>
      </w:r>
      <w:r w:rsidRPr="007A46AB">
        <w:rPr>
          <w:rFonts w:asciiTheme="majorHAnsi" w:hAnsiTheme="majorHAnsi"/>
          <w:b/>
          <w:bCs/>
          <w:highlight w:val="cyan"/>
          <w:u w:val="single"/>
        </w:rPr>
        <w:t>racial social structures</w:t>
      </w:r>
      <w:r w:rsidRPr="007A46AB">
        <w:rPr>
          <w:rFonts w:asciiTheme="majorHAnsi" w:hAnsiTheme="majorHAnsi"/>
          <w:sz w:val="16"/>
        </w:rPr>
        <w:t xml:space="preserve"> (Seamster 2015, 2016). Though EJ scholarship does not center the municipality as a primary unit of analysis, its substantive empirical findings—which trace the spatial disparities of environmental quality based on race and other social demographics—demonstrate the role of the municipality as a form of environmental management (Bullard 2008; Wilson et al. 2008). In the abstract, </w:t>
      </w:r>
      <w:r w:rsidRPr="007A46AB">
        <w:rPr>
          <w:rStyle w:val="StyleUnderline"/>
          <w:rFonts w:asciiTheme="majorHAnsi" w:hAnsiTheme="majorHAnsi"/>
        </w:rPr>
        <w:t>EJ literature is partly predicated upon the reconstituted ecologies of the municipality, with consequences that are differently experienced within the body politic and extend far beyond its boundaries.</w:t>
      </w:r>
      <w:r w:rsidRPr="007A46AB">
        <w:rPr>
          <w:rFonts w:asciiTheme="majorHAnsi" w:hAnsiTheme="majorHAnsi"/>
          <w:sz w:val="16"/>
        </w:rPr>
        <w:t xml:space="preserve"> </w:t>
      </w:r>
      <w:r w:rsidRPr="007A46AB">
        <w:rPr>
          <w:rStyle w:val="StyleUnderline"/>
          <w:rFonts w:asciiTheme="majorHAnsi" w:hAnsiTheme="majorHAnsi"/>
        </w:rPr>
        <w:t xml:space="preserve">The practice of </w:t>
      </w:r>
      <w:r w:rsidRPr="007A46AB">
        <w:rPr>
          <w:rStyle w:val="StyleUnderline"/>
          <w:rFonts w:asciiTheme="majorHAnsi" w:hAnsiTheme="majorHAnsi"/>
          <w:highlight w:val="cyan"/>
        </w:rPr>
        <w:t>environmental racism challenges traditional</w:t>
      </w:r>
      <w:r w:rsidRPr="007A46AB">
        <w:rPr>
          <w:rStyle w:val="StyleUnderline"/>
          <w:rFonts w:asciiTheme="majorHAnsi" w:hAnsiTheme="majorHAnsi"/>
        </w:rPr>
        <w:t xml:space="preserve"> resource </w:t>
      </w:r>
      <w:r w:rsidRPr="007A46AB">
        <w:rPr>
          <w:rStyle w:val="StyleUnderline"/>
          <w:rFonts w:asciiTheme="majorHAnsi" w:hAnsiTheme="majorHAnsi"/>
          <w:highlight w:val="cyan"/>
        </w:rPr>
        <w:t xml:space="preserve">conservationism by </w:t>
      </w:r>
      <w:r w:rsidRPr="007A46AB">
        <w:rPr>
          <w:rFonts w:asciiTheme="majorHAnsi" w:hAnsiTheme="majorHAnsi"/>
          <w:b/>
          <w:bCs/>
          <w:highlight w:val="cyan"/>
          <w:u w:val="single"/>
        </w:rPr>
        <w:t>demonstrating the select protection of resources</w:t>
      </w:r>
      <w:r w:rsidRPr="007A46AB">
        <w:rPr>
          <w:rStyle w:val="StyleUnderline"/>
          <w:rFonts w:asciiTheme="majorHAnsi" w:hAnsiTheme="majorHAnsi"/>
        </w:rPr>
        <w:t xml:space="preserve"> and landscapes </w:t>
      </w:r>
      <w:r w:rsidRPr="007A46AB">
        <w:rPr>
          <w:rFonts w:asciiTheme="majorHAnsi" w:hAnsiTheme="majorHAnsi"/>
          <w:b/>
          <w:bCs/>
          <w:highlight w:val="cyan"/>
          <w:u w:val="single"/>
        </w:rPr>
        <w:t xml:space="preserve">for white </w:t>
      </w:r>
      <w:r w:rsidRPr="007A46AB">
        <w:rPr>
          <w:rFonts w:asciiTheme="majorHAnsi" w:hAnsiTheme="majorHAnsi"/>
          <w:b/>
          <w:bCs/>
          <w:highlight w:val="cyan"/>
          <w:u w:val="single"/>
        </w:rPr>
        <w:lastRenderedPageBreak/>
        <w:t>consumption and place development at the expense of the resources</w:t>
      </w:r>
      <w:r w:rsidRPr="007A46AB">
        <w:rPr>
          <w:rStyle w:val="StyleUnderline"/>
          <w:rFonts w:asciiTheme="majorHAnsi" w:hAnsiTheme="majorHAnsi"/>
        </w:rPr>
        <w:t xml:space="preserve">, cultural landscapes, and living spaces </w:t>
      </w:r>
      <w:r w:rsidRPr="007A46AB">
        <w:rPr>
          <w:rFonts w:asciiTheme="majorHAnsi" w:hAnsiTheme="majorHAnsi"/>
          <w:b/>
          <w:bCs/>
          <w:highlight w:val="cyan"/>
          <w:u w:val="single"/>
        </w:rPr>
        <w:t>of communities of color</w:t>
      </w:r>
      <w:r w:rsidRPr="007A46AB">
        <w:rPr>
          <w:rStyle w:val="StyleUnderline"/>
          <w:rFonts w:asciiTheme="majorHAnsi" w:hAnsiTheme="majorHAnsi"/>
          <w:highlight w:val="cyan"/>
        </w:rPr>
        <w:t>,</w:t>
      </w:r>
      <w:r w:rsidRPr="007A46AB">
        <w:rPr>
          <w:rStyle w:val="StyleUnderline"/>
          <w:rFonts w:asciiTheme="majorHAnsi" w:hAnsiTheme="majorHAnsi"/>
        </w:rPr>
        <w:t xml:space="preserve"> particularly Black, Latinx, and Indigenous places (Taylor 2002, 2009). </w:t>
      </w:r>
      <w:r w:rsidRPr="007A46AB">
        <w:rPr>
          <w:rStyle w:val="StyleUnderline"/>
          <w:rFonts w:asciiTheme="majorHAnsi" w:hAnsiTheme="majorHAnsi"/>
          <w:highlight w:val="cyan"/>
        </w:rPr>
        <w:t xml:space="preserve">Creating such </w:t>
      </w:r>
      <w:r w:rsidRPr="007A46AB">
        <w:rPr>
          <w:rFonts w:asciiTheme="majorHAnsi" w:hAnsiTheme="majorHAnsi"/>
          <w:b/>
          <w:bCs/>
          <w:highlight w:val="cyan"/>
          <w:u w:val="single"/>
        </w:rPr>
        <w:t>“sacrifice zones”</w:t>
      </w:r>
      <w:r w:rsidRPr="007A46AB">
        <w:rPr>
          <w:rFonts w:asciiTheme="majorHAnsi" w:hAnsiTheme="majorHAnsi"/>
          <w:b/>
          <w:bCs/>
          <w:u w:val="single"/>
        </w:rPr>
        <w:t>—</w:t>
      </w:r>
      <w:r w:rsidRPr="007A46AB">
        <w:rPr>
          <w:rStyle w:val="StyleUnderline"/>
          <w:rFonts w:asciiTheme="majorHAnsi" w:hAnsiTheme="majorHAnsi"/>
        </w:rPr>
        <w:t xml:space="preserve">from the expulsion and massacre of Indigenous peoples to place vast natural resources under white “stewardship,” to the bulldozing of Black communities and landscapes to build interstate highways for seamless transit from one white place to another, to the siting of waste incinerators in Latinx neighborhoods to dispose of the by-products of white town development—not only undermines universalist notions of protecting the Earth, but also </w:t>
      </w:r>
      <w:r w:rsidRPr="007A46AB">
        <w:rPr>
          <w:rStyle w:val="StyleUnderline"/>
          <w:rFonts w:asciiTheme="majorHAnsi" w:hAnsiTheme="majorHAnsi"/>
          <w:highlight w:val="cyan"/>
        </w:rPr>
        <w:t>uncovers intimate connections between resource extraction and race</w:t>
      </w:r>
      <w:r w:rsidRPr="007A46AB">
        <w:rPr>
          <w:rFonts w:asciiTheme="majorHAnsi" w:hAnsiTheme="majorHAnsi"/>
          <w:sz w:val="16"/>
        </w:rPr>
        <w:t xml:space="preserve"> (Jacoby 2001; Park and Pellow 2011; Vasudevan 2019). By demonstrating vast racial disparities in the control of natural resources and environmental quality, EJ scholars laid the foundation for a more comprehensive framework of connecting natural resources, place development, and social power structures. The central premise of the framework is that race structures societal relations, which are also spatial relations, which are both tied to the exploitation and distribution of natural resources most acutely at the local level. </w:t>
      </w:r>
      <w:r w:rsidRPr="007A46AB">
        <w:rPr>
          <w:rFonts w:asciiTheme="majorHAnsi" w:hAnsiTheme="majorHAnsi"/>
          <w:b/>
          <w:bCs/>
          <w:highlight w:val="cyan"/>
          <w:u w:val="single"/>
        </w:rPr>
        <w:t>The prototype for the intersections of race, place development, and natural resources within this framework</w:t>
      </w:r>
      <w:r w:rsidRPr="007A46AB">
        <w:rPr>
          <w:rStyle w:val="StyleUnderline"/>
          <w:rFonts w:asciiTheme="majorHAnsi" w:hAnsiTheme="majorHAnsi"/>
        </w:rPr>
        <w:t xml:space="preserve"> in the United States—and much of the Western Hemisphere—</w:t>
      </w:r>
      <w:r w:rsidRPr="007A46AB">
        <w:rPr>
          <w:rFonts w:asciiTheme="majorHAnsi" w:hAnsiTheme="majorHAnsi"/>
          <w:b/>
          <w:bCs/>
          <w:highlight w:val="cyan"/>
          <w:u w:val="single"/>
        </w:rPr>
        <w:t>is the plantation</w:t>
      </w:r>
      <w:r w:rsidRPr="007A46AB">
        <w:rPr>
          <w:rStyle w:val="StyleUnderline"/>
          <w:rFonts w:asciiTheme="majorHAnsi" w:hAnsiTheme="majorHAnsi"/>
        </w:rPr>
        <w:t xml:space="preserve">, “a method of colonization that imposes upon social landscapes a distinct regime of political, economic, and ethnic regulation” (Woods 2017, 41). </w:t>
      </w:r>
      <w:r w:rsidRPr="007A46AB">
        <w:rPr>
          <w:rFonts w:asciiTheme="majorHAnsi" w:hAnsiTheme="majorHAnsi"/>
          <w:b/>
          <w:bCs/>
          <w:highlight w:val="cyan"/>
          <w:u w:val="single"/>
        </w:rPr>
        <w:t>Plantation colonialism uses the domination of natural resources and Black persons to produce white wealth and to build white-dominated economies. This form of racial capitalism tied specific persons to roles and to spaces</w:t>
      </w:r>
      <w:r w:rsidRPr="007A46AB">
        <w:rPr>
          <w:rFonts w:asciiTheme="majorHAnsi" w:hAnsiTheme="majorHAnsi"/>
          <w:sz w:val="16"/>
        </w:rPr>
        <w:t xml:space="preserve">—white masters and mistresses to their estates, Black enslaved nursemaids to their second-tier quarters within the estate, the Black enslaved overseers, and field workers on the land and in their cabins on the perimeter of the estate (Ellis and Ginsburg 2010). These roles and spaces were entrenched in legal, social, and political institutions, reinforcing racial hierarchy both socially and materially. </w:t>
      </w:r>
      <w:r w:rsidRPr="007A46AB">
        <w:rPr>
          <w:rFonts w:asciiTheme="majorHAnsi" w:hAnsiTheme="majorHAnsi"/>
          <w:b/>
          <w:bCs/>
          <w:highlight w:val="cyan"/>
          <w:u w:val="single"/>
        </w:rPr>
        <w:t>The distribution of resources were most stark within this system, the planters extracting wealth and sustenance from every facet of the plantation</w:t>
      </w:r>
      <w:r w:rsidRPr="007A46AB">
        <w:rPr>
          <w:rFonts w:asciiTheme="majorHAnsi" w:hAnsiTheme="majorHAnsi"/>
          <w:sz w:val="16"/>
        </w:rPr>
        <w:t xml:space="preserve">—the land, the livestock, the harvest, the bodies of the enslaved exploited for labor and sold at market (Beckford 1999). The enslaved were burdened with substandard housing, overwork, family separation, physical abuse, sexual exploitation, and malnourishment: Their food was frequently the refuse of the white planters. At the height of the plantation economy prior to the US Civil War, the fields tended by sometimes thousands of enslaved Black people were degraded by intensive monoculture farming. By the War’s end in 1865, much of the soil’s nutrients had been exhausted, leaving thousands of acres barren (Nelson 2010). Beckford’s (1999) “plantation economy thesis” argues the plantation endures through the replication of these socioeconomic relations and the institutions that support them onto different landscapes. I argue that the municipality is one iteration of plantation colonialism, possessing different microfunctions, but a similar tethering of racialized persons to roles and landscapes in the service of building white-centered places and economies. “[T]he plantation is often defined as a ‘town,’ with a profitable economic system and local political and legal regulations” (McKittrick 2013, 8). The municipal body politic operates on the premise of what Mills (2014) calls the “racial contract,” a commitment to white place development that builds and maintains landscapes, infrastructures, and economies that serve the interests of white domination at the expense of non-whites, and particularly Black people. Mills articulates that the racial contract racializes spaces, constructing physical limits between white and non-white spaces that determine resource distribution. He contends that Blackness is defined out of the normative boundaries of white political space, such that even the legal boundaries of a municipality are insufficient to understand who belongs and who does not (Mills 2001, 2014). </w:t>
      </w:r>
      <w:r w:rsidRPr="007A46AB">
        <w:rPr>
          <w:rFonts w:asciiTheme="majorHAnsi" w:hAnsiTheme="majorHAnsi"/>
          <w:b/>
          <w:bCs/>
          <w:highlight w:val="cyan"/>
          <w:u w:val="single"/>
        </w:rPr>
        <w:t>The development of white towns can therefore be understood as a process of</w:t>
      </w:r>
      <w:r w:rsidRPr="007A46AB">
        <w:rPr>
          <w:rFonts w:asciiTheme="majorHAnsi" w:hAnsiTheme="majorHAnsi"/>
          <w:b/>
          <w:bCs/>
          <w:u w:val="single"/>
        </w:rPr>
        <w:t xml:space="preserve"> </w:t>
      </w:r>
      <w:r w:rsidRPr="007A46AB">
        <w:rPr>
          <w:rFonts w:asciiTheme="majorHAnsi" w:hAnsiTheme="majorHAnsi"/>
          <w:sz w:val="16"/>
        </w:rPr>
        <w:t xml:space="preserve">possessing and controlling land—often through Black land dispossession—and of </w:t>
      </w:r>
      <w:r w:rsidRPr="007A46AB">
        <w:rPr>
          <w:rFonts w:asciiTheme="majorHAnsi" w:hAnsiTheme="majorHAnsi"/>
          <w:b/>
          <w:bCs/>
          <w:highlight w:val="cyan"/>
          <w:u w:val="single"/>
        </w:rPr>
        <w:t>capturing and systematizing water resources through infrastructural technologies in the service of controlling</w:t>
      </w:r>
      <w:r w:rsidRPr="007A46AB">
        <w:rPr>
          <w:rFonts w:asciiTheme="majorHAnsi" w:hAnsiTheme="majorHAnsi"/>
          <w:b/>
          <w:bCs/>
          <w:u w:val="single"/>
        </w:rPr>
        <w:t xml:space="preserve"> the terms of </w:t>
      </w:r>
      <w:r w:rsidRPr="007A46AB">
        <w:rPr>
          <w:rFonts w:asciiTheme="majorHAnsi" w:hAnsiTheme="majorHAnsi"/>
          <w:b/>
          <w:bCs/>
          <w:highlight w:val="cyan"/>
          <w:u w:val="single"/>
        </w:rPr>
        <w:t>economic development and the social mobility of communities of color</w:t>
      </w:r>
      <w:r w:rsidRPr="007A46AB">
        <w:rPr>
          <w:rFonts w:asciiTheme="majorHAnsi" w:hAnsiTheme="majorHAnsi"/>
          <w:b/>
          <w:bCs/>
          <w:u w:val="single"/>
        </w:rPr>
        <w:t xml:space="preserve">, who are </w:t>
      </w:r>
      <w:r w:rsidRPr="007A46AB">
        <w:rPr>
          <w:rFonts w:asciiTheme="majorHAnsi" w:hAnsiTheme="majorHAnsi"/>
          <w:b/>
          <w:bCs/>
          <w:highlight w:val="cyan"/>
          <w:u w:val="single"/>
        </w:rPr>
        <w:t>kept segregated and “underdeveloped”</w:t>
      </w:r>
      <w:r w:rsidRPr="007A46AB">
        <w:rPr>
          <w:rFonts w:asciiTheme="majorHAnsi" w:hAnsiTheme="majorHAnsi"/>
          <w:sz w:val="16"/>
        </w:rPr>
        <w:t xml:space="preserve"> (Woods 2017). Municipal underbounding is a tangible development practice of the body politic through the legal redrawing of its own boundaries to demarcate which spaces to invest resources and which spaces to extract resources, as observed in the Village of Pinehurst. Just as central to the replication of the plantation in the modern town is the starkly different, but related, places that form from its processes.</w:t>
      </w:r>
    </w:p>
    <w:p w14:paraId="057423A2" w14:textId="77777777" w:rsidR="00BB0265" w:rsidRPr="00BA4899" w:rsidRDefault="00BB0265" w:rsidP="00BB0265">
      <w:pPr>
        <w:pStyle w:val="Heading4"/>
      </w:pPr>
      <w:r>
        <w:lastRenderedPageBreak/>
        <w:t>Blackness is defined by gratuitous violence and positioned as the metaphysical void against which humanity takes shape – the suffering of the slave as the negation of ontology itself exceeds humanist grammars that attempt to “adjust” black existence in order to render it coherent within civil society.</w:t>
      </w:r>
    </w:p>
    <w:p w14:paraId="5387A112" w14:textId="77777777" w:rsidR="00BB0265" w:rsidRPr="00BF4EB6" w:rsidRDefault="00BB0265" w:rsidP="00BB0265">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w:t>
      </w:r>
      <w:r w:rsidRPr="00BF4EB6">
        <w:t>s</w:t>
      </w:r>
      <w:r>
        <w:t>”,</w:t>
      </w:r>
      <w:r w:rsidRPr="00BF4EB6">
        <w:t xml:space="preserve"> Duke University Press, 2010</w:t>
      </w:r>
      <w:r>
        <w:t>, accessed 7-14-2021) //nikki</w:t>
      </w:r>
    </w:p>
    <w:p w14:paraId="1C67916D" w14:textId="7B5E8DB7" w:rsidR="001D3B27" w:rsidRPr="00BB0265" w:rsidRDefault="00BB0265" w:rsidP="001F3FCF">
      <w:pPr>
        <w:rPr>
          <w:sz w:val="16"/>
        </w:rPr>
      </w:pPr>
      <w:r w:rsidRPr="006E470D">
        <w:rPr>
          <w:sz w:val="16"/>
        </w:rPr>
        <w:t xml:space="preserve">Whereas Humans exist on some plane of being and thus can become existentially present through some struggle for, of, or through recogni- tion, Blacks cannot reach this plane.6 Spillers, Fanon, and Hartman main- tain that the </w:t>
      </w:r>
      <w:r w:rsidRPr="00BF4EB6">
        <w:rPr>
          <w:rStyle w:val="StyleUnderline"/>
        </w:rPr>
        <w:t>violence that continually repositions the Black as a void of historical movement is without analog in the suffering dynamics of the ontologically alive. The violence that turns the African into a thing is without analog because it does not simply oppress the Black through tactile and empirical technologies of oppression,</w:t>
      </w:r>
      <w:r w:rsidRPr="006E470D">
        <w:rPr>
          <w:sz w:val="16"/>
        </w:rPr>
        <w:t xml:space="preserve"> like the “little family quarrels” which for Fanon the Jewish Holocaust exemplifies. Rather, </w:t>
      </w:r>
      <w:r w:rsidRPr="00BF4EB6">
        <w:rPr>
          <w:rStyle w:val="StyleUnderline"/>
        </w:rPr>
        <w:t>the gratuitous violence of the Black’s first ontological instance, the Middle Passage, “wiped out [his or her] metaphysics . . . his [or her] customs and sources on which they are based.”</w:t>
      </w:r>
      <w:r w:rsidRPr="006E470D">
        <w:rPr>
          <w:sz w:val="16"/>
        </w:rPr>
        <w:t xml:space="preserve">7 Jews went into Auschwitz and came out as Jews. Africans went into the ships and came out as Blacks. The former is a Human holocaust; the latter is a Human and a metaphysical holocaust. </w:t>
      </w:r>
      <w:r w:rsidRPr="00BF4EB6">
        <w:rPr>
          <w:rStyle w:val="StyleUnderline"/>
        </w:rPr>
        <w:t>That is why it makes little sense to attempt analogy: the Jews have the Dead (the Muselmann) among them; the Dead have the Blacks among them.</w:t>
      </w:r>
      <w:r>
        <w:rPr>
          <w:rStyle w:val="StyleUnderline"/>
        </w:rPr>
        <w:t xml:space="preserve"> </w:t>
      </w:r>
      <w:r w:rsidRPr="00BF4EB6">
        <w:rPr>
          <w:rStyle w:val="StyleUnderline"/>
        </w:rPr>
        <w:t>This violence which turns a body into flesh, ripped apart literally and imaginatively, destroys the possibility of ontology because it positions the Black in an infinite and indeterminately horrifying and open vulner- ability, an object made available (which is to say fungible) for any subject.</w:t>
      </w:r>
      <w:r w:rsidRPr="006E470D">
        <w:rPr>
          <w:sz w:val="16"/>
        </w:rPr>
        <w:t xml:space="preserve"> As such, “</w:t>
      </w:r>
      <w:r w:rsidRPr="00BF4EB6">
        <w:rPr>
          <w:rStyle w:val="StyleUnderline"/>
        </w:rPr>
        <w:t>the black has no ontological resistance in the eyes of the white man” or, more precisely, in the eyes of Humanity.</w:t>
      </w:r>
      <w:r w:rsidRPr="006E470D">
        <w:rPr>
          <w:sz w:val="16"/>
        </w:rPr>
        <w:t>8 How is it that the Black appears to partner with the senior and junior partners of civil society (Whites and colored immigrants, respectively), when in point of fact the Black is not in the world? The answer lies in the ruse of analogy</w:t>
      </w:r>
      <w:r w:rsidRPr="00BF4EB6">
        <w:rPr>
          <w:rStyle w:val="StyleUnderline"/>
        </w:rPr>
        <w:t>. By acting as if the Black is present, coherent, and above all human,</w:t>
      </w:r>
      <w:r w:rsidRPr="006E470D">
        <w:rPr>
          <w:sz w:val="16"/>
        </w:rPr>
        <w:t xml:space="preserve"> Black film </w:t>
      </w:r>
      <w:r w:rsidRPr="00BF4EB6">
        <w:rPr>
          <w:rStyle w:val="StyleUnderline"/>
        </w:rPr>
        <w:t>theorists are “allowed” to meditate</w:t>
      </w:r>
      <w:r w:rsidRPr="006E470D">
        <w:rPr>
          <w:sz w:val="16"/>
        </w:rPr>
        <w:t xml:space="preserve"> on cinema </w:t>
      </w:r>
      <w:r w:rsidRPr="00BF4EB6">
        <w:rPr>
          <w:rStyle w:val="StyleUnderline"/>
        </w:rPr>
        <w:t>only after “consenting” to a structural adjustment.9 Such an adjustment, re- quired for the “privilege” of participating in the political economy of aca- deme</w:t>
      </w:r>
      <w:r w:rsidRPr="006E470D">
        <w:rPr>
          <w:sz w:val="16"/>
        </w:rPr>
        <w:t xml:space="preserve">, is not unlike the structural adjustment debtor nations must adhere to for the privilege of securing a loan: </w:t>
      </w:r>
      <w:r w:rsidRPr="00BF4EB6">
        <w:rPr>
          <w:rStyle w:val="StyleUnderline"/>
        </w:rPr>
        <w:t>signing on the dotted line means feigning ontological capacity regardless of the fact that Blackness is in- capacity in its most pure and unadulterated form. It means theorizing Blackness as “borrowed institutionality.”</w:t>
      </w:r>
      <w:r w:rsidRPr="006E470D">
        <w:rPr>
          <w:sz w:val="16"/>
        </w:rPr>
        <w:t xml:space="preserve">10 Ronald Judy’s book (Dis)Forming the American Canon: African- Arabic Slave Narratives and the Vernacular and his essay “On the Ques-tion of Nigga Authenticity” critique the Black intelligentsia for building aesthetic canons out of slave narratives and hardcore rap on the belief that Blacks can “write [themselves] into being.”11 Judy acknowledges that in such projects one finds genuine and rigorous attention to the issue that concerns Blacks as a social formation, namely, resistance. But he is less than sanguine about the power of resistance which so many Black scholars impute to the slave narrative in particular and, by extension, to the “canon” of Black literature, Black music, and Black film: In writing the death of the African body, Equiano[’s eighteenth-century slave narrative gains voice and emerges from the abject muteness of objectivity into productive subjectivity. It should not be forgotten that the abject muteness of the body is not to not exist, to be without ef- fect. The abject body is the very stuff, the material, of experiential ef- fect. Writing the death of the African body is an enforced abstraction. It is an interdiction of the African, a censorship to be inarticulate, to not compel, to have no capacity to move, to be without effect, without agency, without thought. The muted African body is overwritten by the Negro, and the Negro that emerges in the ink flow of Equiano’s pen is that which has overwritten itself and so becomes the representation of the very body it sits on.12 Judy is an Afro-pessimist, not an Afrocentrist. For him </w:t>
      </w:r>
      <w:r w:rsidRPr="00BF4EB6">
        <w:rPr>
          <w:rStyle w:val="StyleUnderline"/>
        </w:rPr>
        <w:t xml:space="preserve">the Negro is a symbol that cannot “enable the representation of meaning </w:t>
      </w:r>
      <w:r w:rsidRPr="00BF4EB6">
        <w:rPr>
          <w:rStyle w:val="StyleUnderline"/>
        </w:rPr>
        <w:lastRenderedPageBreak/>
        <w:t>[because] it has no referent.”13 Such is the gratuitousness of the violence that made the Negro</w:t>
      </w:r>
      <w:r w:rsidRPr="006E470D">
        <w:rPr>
          <w:sz w:val="16"/>
        </w:rPr>
        <w:t>. But it is precisely to this illusive symbolic resistance (an as- piration to “productive subjectivity”), as opposed to the Negro’s “abject muteness,” and certainly not to the Slave’s gratuitous violence, that many Black scholars in general, and Black film theorists in particular, aspire when interpreting their cultural objects.</w:t>
      </w:r>
    </w:p>
    <w:p w14:paraId="03D61A97" w14:textId="77777777" w:rsidR="0009605C" w:rsidRDefault="0009605C" w:rsidP="0009605C">
      <w:pPr>
        <w:pStyle w:val="Heading4"/>
      </w:pPr>
      <w:r>
        <w:t xml:space="preserve">Anti-black violence is the foundational constituent that structures the world, this form of violence is incommensurable with other forms of suffering and analogies only serve to mystify the metaphysical structure of blackness as counterposing the world. </w:t>
      </w:r>
    </w:p>
    <w:p w14:paraId="47C6B6F9" w14:textId="77777777" w:rsidR="0009605C" w:rsidRPr="003D0DD5" w:rsidRDefault="0009605C" w:rsidP="0009605C">
      <w:r w:rsidRPr="00C21F1D">
        <w:rPr>
          <w:rStyle w:val="Style13ptBold"/>
        </w:rPr>
        <w:t>Wilderson 20</w:t>
      </w:r>
      <w:r>
        <w:t xml:space="preserve"> (Frank B Wilderson III is</w:t>
      </w:r>
      <w:r w:rsidRPr="00090924">
        <w:t xml:space="preserve"> a full professor of Drama and African American studies at the University of California, Irvine</w:t>
      </w:r>
      <w:r>
        <w:t>; “</w:t>
      </w:r>
      <w:r w:rsidRPr="00C21F1D">
        <w:t>Afropessimism</w:t>
      </w:r>
      <w:r>
        <w:t>”;</w:t>
      </w:r>
      <w:r w:rsidRPr="00C21F1D">
        <w:t xml:space="preserve"> Liveright Publishing; 2020 Apr 7</w:t>
      </w:r>
      <w:r>
        <w:t>) mahintha</w:t>
      </w:r>
    </w:p>
    <w:p w14:paraId="2D663710" w14:textId="77777777" w:rsidR="0009605C" w:rsidRPr="00E20A12" w:rsidRDefault="0009605C" w:rsidP="0009605C">
      <w:pPr>
        <w:rPr>
          <w:sz w:val="14"/>
        </w:rPr>
      </w:pPr>
      <w:r w:rsidRPr="000E346B">
        <w:rPr>
          <w:sz w:val="14"/>
        </w:rPr>
        <w:t xml:space="preserve">It would, though, be a stretch to say that my grandmother was an Afropessimist. But Afropessimism isn’t a church to pray at, or a party to be voted in and out of office. </w:t>
      </w:r>
      <w:r w:rsidRPr="000E346B">
        <w:rPr>
          <w:rStyle w:val="Emphasis"/>
        </w:rPr>
        <w:t>Afropessimism is Black people at their best.</w:t>
      </w:r>
      <w:r w:rsidRPr="002E5858">
        <w:rPr>
          <w:rStyle w:val="StyleUnderline"/>
        </w:rPr>
        <w:t xml:space="preserve"> “Mad at the world” is Black folks at their best. Afropessimism gives us the freedom to say out loud what we would otherwise whisper or deny: that no Blacks are in the world, but, by the same token, there is no world without Blacks. </w:t>
      </w:r>
      <w:r w:rsidRPr="000E346B">
        <w:rPr>
          <w:rStyle w:val="Emphasis"/>
        </w:rPr>
        <w:t>The violence perpetrated against us is not a form of discrimination; it is a necessary violence; a health tonic for everyone who is not Black</w:t>
      </w:r>
      <w:r w:rsidRPr="002E5858">
        <w:rPr>
          <w:rStyle w:val="StyleUnderline"/>
        </w:rPr>
        <w:t xml:space="preserve">; an ensemble of sadistic rituals and captivity that could only happen to people who are not Black if they broke this or that “law.” This kind of violence can happen to a sentient being in one of two circumstances: a person has broken the law, which is to say, cracked out of turn given the rules that govern; or the person is a slave, which is to say, no pre- requisites are required for an act of brutality to be incurred. </w:t>
      </w:r>
      <w:r w:rsidRPr="000E346B">
        <w:rPr>
          <w:sz w:val="14"/>
        </w:rPr>
        <w:t xml:space="preserve">There is no antagonism like the antagonism between Black people and the world. </w:t>
      </w:r>
      <w:r w:rsidRPr="002E5858">
        <w:rPr>
          <w:rStyle w:val="StyleUnderline"/>
        </w:rPr>
        <w:t xml:space="preserve">This antagonism is the essence of what Orlando Patterson calls “social death,” or “deathliness” in the words of David Marriott. It is the knowledge and experience of day-to-day events in which the world tells you you are needed, needed as the destination for its aggressivity and renewal. The antagonism between the postcolonial subject and the settler (the Sand Creek massacre, or the Palestinian Nakba) cannot—and should not—be analogized with the violence of social death: that is the violence of slavery, which did not end in 1865 for the simple reason that slavery did not end in 1865. Slavery is a relational dynamic— not an event and certainly not a place in space like the South; just as colonialism is a relational dynamic—and that relational dynamic can continue to exist once the settler has left or ceded governmental power. </w:t>
      </w:r>
      <w:r w:rsidRPr="000E346B">
        <w:rPr>
          <w:sz w:val="14"/>
        </w:rPr>
        <w:t xml:space="preserve">And these two relations are secured by radically differ- ent structures of violence. </w:t>
      </w:r>
      <w:r w:rsidRPr="008F53E5">
        <w:rPr>
          <w:rStyle w:val="StyleUnderline"/>
        </w:rPr>
        <w:t xml:space="preserve">Afropessimism offers an analytic lens that labors as a corrective to Humanist assumptive logics. It provides a theoretical apparatus that allows Black people to not have to be bur- dened by the ruse of analogy—because </w:t>
      </w:r>
      <w:r w:rsidRPr="00147B4A">
        <w:rPr>
          <w:rStyle w:val="Emphasis"/>
        </w:rPr>
        <w:t xml:space="preserve">analogy mystifies, rather than clarifies, Black suffering. </w:t>
      </w:r>
      <w:r w:rsidRPr="008F53E5">
        <w:rPr>
          <w:rStyle w:val="StyleUnderline"/>
        </w:rPr>
        <w:t xml:space="preserve">Analogy mystifies Black peoples’ relation- ship to other people of color. Afropessimism labors to throw this mys- tification into relief—without fear of the faults and fissures that are revealed in the process. </w:t>
      </w:r>
      <w:r w:rsidRPr="000E346B">
        <w:rPr>
          <w:sz w:val="14"/>
        </w:rPr>
        <w:t xml:space="preserve">Grandmother Jules would turn in her grave to know I thought of her as an Afropessimist. She was a Catholic woman whose confessions never lapsed. But once she retired, her speech was relieved of the ruse of analogy, which meant she could let herself say that </w:t>
      </w:r>
      <w:r w:rsidRPr="008F53E5">
        <w:rPr>
          <w:rStyle w:val="StyleUnderline"/>
        </w:rPr>
        <w:t xml:space="preserve">we weren’t mad for the reasons people who suffered class oppression, gender discrim- ination, or colonial domination were mad. </w:t>
      </w:r>
      <w:r w:rsidRPr="00886131">
        <w:rPr>
          <w:rStyle w:val="Emphasis"/>
        </w:rPr>
        <w:t>Their anger had grounding wires internal to the world. We were the world’s grounding wire.</w:t>
      </w:r>
      <w:r w:rsidRPr="008F53E5">
        <w:rPr>
          <w:rStyle w:val="StyleUnderline"/>
        </w:rPr>
        <w:t xml:space="preserve"> We were the targets of rage that would otherwise be turned in on itself. </w:t>
      </w:r>
      <w:r w:rsidRPr="00886131">
        <w:rPr>
          <w:rStyle w:val="Emphasis"/>
        </w:rPr>
        <w:t xml:space="preserve">Black people were the living, breathing contradistinction to life itself. </w:t>
      </w:r>
      <w:r w:rsidRPr="000E346B">
        <w:rPr>
          <w:sz w:val="14"/>
        </w:rPr>
        <w:t xml:space="preserve">And when we were too old (like Grandmother Jules) or were too young (like me) to know what my mother knew, we refused the ruse of analogy and let our rage speak its truth: </w:t>
      </w:r>
      <w:r w:rsidRPr="008F53E5">
        <w:rPr>
          <w:rStyle w:val="StyleUnderline"/>
        </w:rPr>
        <w:t xml:space="preserve">Human life is dependent on Black death for its existence and for its coherence. Blackness </w:t>
      </w:r>
      <w:r w:rsidRPr="008F53E5">
        <w:rPr>
          <w:rStyle w:val="StyleUnderline"/>
        </w:rPr>
        <w:lastRenderedPageBreak/>
        <w:t xml:space="preserve">and Slaveness are inextricably bound in such a way that whereas Slaveness can be separated from Blackness, Blackness cannot exist as other than Slaveness. </w:t>
      </w:r>
      <w:r w:rsidRPr="00886131">
        <w:rPr>
          <w:rStyle w:val="Emphasis"/>
        </w:rPr>
        <w:t xml:space="preserve">There is no world without Blacks, yet there are no Blacks who are in the world. </w:t>
      </w:r>
      <w:r w:rsidRPr="000E346B">
        <w:rPr>
          <w:sz w:val="14"/>
        </w:rPr>
        <w:t xml:space="preserve">You had to be young or you had to be old for this Eucharist to touch your lips. </w:t>
      </w:r>
    </w:p>
    <w:p w14:paraId="0CB66C08" w14:textId="77777777" w:rsidR="00CA174D" w:rsidRPr="00CA174D" w:rsidRDefault="00CA174D" w:rsidP="00CA174D">
      <w:pPr>
        <w:pStyle w:val="Heading4"/>
        <w:rPr>
          <w:rStyle w:val="Style13ptBold"/>
          <w:b/>
          <w:bCs w:val="0"/>
        </w:rPr>
      </w:pPr>
      <w:r w:rsidRPr="00CA174D">
        <w:rPr>
          <w:rStyle w:val="Style13ptBold"/>
          <w:b/>
          <w:bCs w:val="0"/>
        </w:rPr>
        <w:t xml:space="preserve">Blackness manifests only in the rebar of political discourse as grammars of suffering that undergird civil society and render questions of political ontology unspeakable in intellectual meditations. The only ethical means of political discourse lies in the position of the Slave. The affirmative’s assumptive logic calls for larger institutional access without accounting for the political (non)ontology of blackness. </w:t>
      </w:r>
    </w:p>
    <w:p w14:paraId="4D5B23CE" w14:textId="77777777" w:rsidR="00CA174D" w:rsidRPr="00A55765" w:rsidRDefault="00CA174D" w:rsidP="00CA174D">
      <w:r w:rsidRPr="00A55765">
        <w:rPr>
          <w:rStyle w:val="Style13ptBold"/>
        </w:rPr>
        <w:t>Wilderson 10</w:t>
      </w:r>
      <w:r>
        <w:t xml:space="preserve"> [</w:t>
      </w:r>
      <w:r w:rsidRPr="00A55765">
        <w:t xml:space="preserve">Frank B. American writer, dramatist, filmmaker, critic and professor of Drama and African American studies at the University of California, Irvine </w:t>
      </w:r>
      <w:r w:rsidRPr="00A55765">
        <w:rPr>
          <w:i/>
        </w:rPr>
        <w:t>Red White &amp; Black: Cinema and the Structure of U.S. Antagonisms</w:t>
      </w:r>
      <w:r w:rsidRPr="00A55765">
        <w:t xml:space="preserve"> Duke University Press</w:t>
      </w:r>
      <w:r>
        <w:t xml:space="preserve"> Durham &amp; London 2010 page 1-5]</w:t>
      </w:r>
    </w:p>
    <w:p w14:paraId="2AA4802D" w14:textId="0C491ACD" w:rsidR="0009605C" w:rsidRPr="00CA174D" w:rsidRDefault="00CA174D" w:rsidP="00CA174D">
      <w:pPr>
        <w:pStyle w:val="CardText2"/>
        <w:ind w:left="0"/>
        <w:rPr>
          <w:rFonts w:asciiTheme="minorHAnsi" w:hAnsiTheme="minorHAnsi" w:cstheme="majorHAnsi"/>
        </w:rPr>
      </w:pPr>
      <w:r w:rsidRPr="00E87512">
        <w:rPr>
          <w:rFonts w:asciiTheme="minorHAnsi" w:hAnsiTheme="minorHAnsi" w:cstheme="majorHAnsi"/>
        </w:rPr>
        <w:t xml:space="preserve">WHEN I WAS a young student at Columbia University in New York there was a </w:t>
      </w:r>
      <w:r w:rsidRPr="00E87512">
        <w:rPr>
          <w:rStyle w:val="StyleUnderline"/>
          <w:rFonts w:asciiTheme="minorHAnsi" w:hAnsiTheme="minorHAnsi" w:cstheme="majorHAnsi"/>
        </w:rPr>
        <w:t>Black woman who used to stand outside the gate and yell at Whites, Latinos, and East and South Asian students, staff, and faculty as they entered the university</w:t>
      </w:r>
      <w:r w:rsidRPr="00E87512">
        <w:rPr>
          <w:rFonts w:asciiTheme="minorHAnsi" w:hAnsiTheme="minorHAnsi" w:cstheme="majorHAnsi"/>
        </w:rPr>
        <w:t xml:space="preserve"> </w:t>
      </w:r>
      <w:r w:rsidRPr="00E87512">
        <w:rPr>
          <w:rStyle w:val="StyleUnderline"/>
          <w:rFonts w:asciiTheme="minorHAnsi" w:hAnsiTheme="minorHAnsi" w:cstheme="majorHAnsi"/>
        </w:rPr>
        <w:t>She accused them of having stolen her sofa and of selling her into slavery She always winked at the Blacks</w:t>
      </w:r>
      <w:r w:rsidRPr="00E87512">
        <w:rPr>
          <w:rFonts w:asciiTheme="minorHAnsi" w:hAnsiTheme="minorHAnsi" w:cstheme="majorHAnsi"/>
        </w:rPr>
        <w:t xml:space="preserve">, though we didn't wink back. </w:t>
      </w:r>
      <w:r w:rsidRPr="00E87512">
        <w:rPr>
          <w:rStyle w:val="StyleUnderline"/>
          <w:rFonts w:asciiTheme="minorHAnsi" w:hAnsiTheme="minorHAnsi" w:cstheme="majorHAnsi"/>
        </w:rPr>
        <w:t>Some of us thought her outbursts bigoted and out of step with the burgeoning ethos of multicultural-ism and "rainbow coalitions."</w:t>
      </w:r>
      <w:r w:rsidRPr="00E87512">
        <w:rPr>
          <w:rFonts w:asciiTheme="minorHAnsi" w:hAnsiTheme="minorHAnsi" w:cstheme="majorHAnsi"/>
        </w:rPr>
        <w:t xml:space="preserve"> But others did not wink back because </w:t>
      </w:r>
      <w:r w:rsidRPr="00E87512">
        <w:rPr>
          <w:rStyle w:val="StyleUnderline"/>
          <w:rFonts w:asciiTheme="minorHAnsi" w:hAnsiTheme="minorHAnsi" w:cstheme="majorHAnsi"/>
        </w:rPr>
        <w:t>we were too fearful of the possibility that her isolation would become our isolation</w:t>
      </w:r>
      <w:r w:rsidRPr="00E87512">
        <w:rPr>
          <w:rFonts w:asciiTheme="minorHAnsi" w:hAnsiTheme="minorHAnsi" w:cstheme="majorHAnsi"/>
        </w:rPr>
        <w:t xml:space="preserve">, and we had come to Columbia for the precise, though </w:t>
      </w:r>
      <w:r w:rsidRPr="00E87512">
        <w:rPr>
          <w:rStyle w:val="StyleUnderline"/>
          <w:rFonts w:asciiTheme="minorHAnsi" w:hAnsiTheme="minorHAnsi" w:cstheme="majorHAnsi"/>
        </w:rPr>
        <w:t>largely assumed and unspoken, purpose of foreclosing on that peril.</w:t>
      </w:r>
      <w:r w:rsidRPr="00E87512">
        <w:rPr>
          <w:rFonts w:asciiTheme="minorHAnsi" w:hAnsiTheme="minorHAnsi" w:cstheme="majorHAnsi"/>
        </w:rPr>
        <w:t xml:space="preserve"> Besides, people said she was crazy. Later, when I attended the University of California at Berkeley, I saw a Native American man sitting on the sidewalk of Telegraph Avenue. On the ground in front of him was an upside-down hat and a sign informing pedestrians that </w:t>
      </w:r>
      <w:r w:rsidRPr="00E87512">
        <w:rPr>
          <w:rStyle w:val="StyleUnderline"/>
          <w:rFonts w:asciiTheme="minorHAnsi" w:hAnsiTheme="minorHAnsi" w:cstheme="majorHAnsi"/>
        </w:rPr>
        <w:t>here they could settle the "Land Lease Accounts" that they had neglected to settle all of their lives.</w:t>
      </w:r>
      <w:r w:rsidRPr="00E87512">
        <w:rPr>
          <w:rFonts w:asciiTheme="minorHAnsi" w:hAnsiTheme="minorHAnsi" w:cstheme="majorHAnsi"/>
        </w:rPr>
        <w:t xml:space="preserve"> He, too, was "crazy. Leaving</w:t>
      </w:r>
      <w:r w:rsidRPr="00E87512">
        <w:rPr>
          <w:rFonts w:asciiTheme="minorHAnsi" w:eastAsia="Garamond" w:hAnsiTheme="minorHAnsi" w:cstheme="majorHAnsi"/>
        </w:rPr>
        <w:t xml:space="preserve"> </w:t>
      </w:r>
      <w:r w:rsidRPr="00E87512">
        <w:rPr>
          <w:rFonts w:asciiTheme="minorHAnsi" w:hAnsiTheme="minorHAnsi" w:cstheme="majorHAnsi"/>
        </w:rPr>
        <w:t>aside</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moment</w:t>
      </w:r>
      <w:r w:rsidRPr="00E87512">
        <w:rPr>
          <w:rFonts w:asciiTheme="minorHAnsi" w:eastAsia="Garamond" w:hAnsiTheme="minorHAnsi" w:cstheme="majorHAnsi"/>
        </w:rPr>
        <w:t xml:space="preserve"> </w:t>
      </w:r>
      <w:r w:rsidRPr="00E87512">
        <w:rPr>
          <w:rFonts w:asciiTheme="minorHAnsi" w:hAnsiTheme="minorHAnsi" w:cstheme="majorHAnsi"/>
        </w:rPr>
        <w:t>their</w:t>
      </w:r>
      <w:r w:rsidRPr="00E87512">
        <w:rPr>
          <w:rFonts w:asciiTheme="minorHAnsi" w:eastAsia="Garamond" w:hAnsiTheme="minorHAnsi" w:cstheme="majorHAnsi"/>
        </w:rPr>
        <w:t xml:space="preserve"> </w:t>
      </w:r>
      <w:r w:rsidRPr="00E87512">
        <w:rPr>
          <w:rFonts w:asciiTheme="minorHAnsi" w:hAnsiTheme="minorHAnsi" w:cstheme="majorHAnsi"/>
        </w:rPr>
        <w:t>state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mind,</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would</w:t>
      </w:r>
      <w:r w:rsidRPr="00E87512">
        <w:rPr>
          <w:rFonts w:asciiTheme="minorHAnsi" w:eastAsia="Garamond" w:hAnsiTheme="minorHAnsi" w:cstheme="majorHAnsi"/>
        </w:rPr>
        <w:t xml:space="preserve"> </w:t>
      </w:r>
      <w:r w:rsidRPr="00E87512">
        <w:rPr>
          <w:rFonts w:asciiTheme="minorHAnsi" w:hAnsiTheme="minorHAnsi" w:cstheme="majorHAnsi"/>
        </w:rPr>
        <w:t>seem</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structure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say</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rebar,</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better</w:t>
      </w:r>
      <w:r w:rsidRPr="00E87512">
        <w:rPr>
          <w:rFonts w:asciiTheme="minorHAnsi" w:eastAsia="Garamond" w:hAnsiTheme="minorHAnsi" w:cstheme="majorHAnsi"/>
        </w:rPr>
        <w:t xml:space="preserve"> </w:t>
      </w:r>
      <w:r w:rsidRPr="00E87512">
        <w:rPr>
          <w:rFonts w:asciiTheme="minorHAnsi" w:hAnsiTheme="minorHAnsi" w:cstheme="majorHAnsi"/>
        </w:rPr>
        <w:t>still</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demands</w:t>
      </w:r>
      <w:r w:rsidRPr="00E87512">
        <w:rPr>
          <w:rFonts w:asciiTheme="minorHAnsi" w:eastAsia="Garamond" w:hAnsiTheme="minorHAnsi" w:cstheme="majorHAnsi"/>
        </w:rPr>
        <w:t>—</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extension,</w:t>
      </w:r>
      <w:r w:rsidRPr="00E87512">
        <w:rPr>
          <w:rFonts w:asciiTheme="minorHAnsi" w:eastAsia="Garamond" w:hAnsiTheme="minorHAnsi" w:cstheme="majorHAnsi"/>
        </w:rPr>
        <w:t xml:space="preserve"> </w:t>
      </w:r>
      <w:r w:rsidRPr="00E87512">
        <w:rPr>
          <w:rFonts w:asciiTheme="minorHAnsi" w:hAnsiTheme="minorHAnsi" w:cstheme="majorHAnsi"/>
          <w:b/>
          <w:sz w:val="24"/>
          <w:highlight w:val="green"/>
          <w:u w:val="single"/>
        </w:rPr>
        <w:t>the</w:t>
      </w:r>
      <w:r w:rsidRPr="00E87512">
        <w:rPr>
          <w:rFonts w:asciiTheme="minorHAnsi" w:eastAsia="Garamond" w:hAnsiTheme="minorHAnsi" w:cstheme="majorHAnsi"/>
          <w:b/>
          <w:sz w:val="24"/>
          <w:highlight w:val="green"/>
          <w:u w:val="single"/>
        </w:rPr>
        <w:t xml:space="preserve"> </w:t>
      </w:r>
      <w:r w:rsidRPr="00E87512">
        <w:rPr>
          <w:rFonts w:asciiTheme="minorHAnsi" w:hAnsiTheme="minorHAnsi" w:cstheme="majorHAnsi"/>
          <w:b/>
          <w:sz w:val="24"/>
          <w:highlight w:val="green"/>
          <w:u w:val="single"/>
        </w:rPr>
        <w:t>grammar</w:t>
      </w:r>
      <w:r w:rsidRPr="00E87512">
        <w:rPr>
          <w:rFonts w:asciiTheme="minorHAnsi" w:eastAsia="Garamond" w:hAnsiTheme="minorHAnsi" w:cstheme="majorHAnsi"/>
          <w:b/>
          <w:sz w:val="24"/>
          <w:highlight w:val="green"/>
          <w:u w:val="single"/>
        </w:rPr>
        <w:t xml:space="preserve"> </w:t>
      </w:r>
      <w:r w:rsidRPr="00E87512">
        <w:rPr>
          <w:rFonts w:asciiTheme="minorHAnsi" w:hAnsiTheme="minorHAnsi" w:cstheme="majorHAnsi"/>
          <w:b/>
          <w:sz w:val="24"/>
          <w:highlight w:val="green"/>
          <w:u w:val="single"/>
        </w:rPr>
        <w:t>of</w:t>
      </w:r>
      <w:r w:rsidRPr="00E87512">
        <w:rPr>
          <w:rFonts w:asciiTheme="minorHAnsi" w:eastAsia="Garamond" w:hAnsiTheme="minorHAnsi" w:cstheme="majorHAnsi"/>
          <w:b/>
          <w:sz w:val="24"/>
          <w:u w:val="single"/>
        </w:rPr>
        <w:t xml:space="preserve"> </w:t>
      </w:r>
      <w:r w:rsidRPr="00E87512">
        <w:rPr>
          <w:rFonts w:asciiTheme="minorHAnsi" w:hAnsiTheme="minorHAnsi" w:cstheme="majorHAnsi"/>
          <w:b/>
          <w:sz w:val="24"/>
          <w:u w:val="single"/>
        </w:rPr>
        <w:t>their</w:t>
      </w:r>
      <w:r w:rsidRPr="00E87512">
        <w:rPr>
          <w:rFonts w:asciiTheme="minorHAnsi" w:eastAsia="Garamond" w:hAnsiTheme="minorHAnsi" w:cstheme="majorHAnsi"/>
          <w:b/>
          <w:sz w:val="24"/>
          <w:u w:val="single"/>
        </w:rPr>
        <w:t xml:space="preserve"> </w:t>
      </w:r>
      <w:r w:rsidRPr="00E87512">
        <w:rPr>
          <w:rFonts w:asciiTheme="minorHAnsi" w:hAnsiTheme="minorHAnsi" w:cstheme="majorHAnsi"/>
          <w:b/>
          <w:sz w:val="24"/>
          <w:highlight w:val="green"/>
          <w:u w:val="single"/>
        </w:rPr>
        <w:t>suffering</w:t>
      </w:r>
      <w:r w:rsidRPr="00E87512">
        <w:rPr>
          <w:rFonts w:asciiTheme="minorHAnsi" w:eastAsia="Garamond" w:hAnsiTheme="minorHAnsi" w:cstheme="majorHAnsi"/>
        </w:rPr>
        <w:t>—</w:t>
      </w:r>
      <w:r w:rsidRPr="00E87512">
        <w:rPr>
          <w:rStyle w:val="StyleUnderline"/>
          <w:rFonts w:asciiTheme="minorHAnsi" w:hAnsiTheme="minorHAnsi" w:cstheme="majorHAnsi"/>
        </w:rPr>
        <w:t>was</w:t>
      </w:r>
      <w:r w:rsidRPr="00E87512">
        <w:rPr>
          <w:rFonts w:asciiTheme="minorHAnsi" w:eastAsia="Garamond" w:hAnsiTheme="minorHAnsi" w:cstheme="majorHAnsi"/>
        </w:rPr>
        <w:t xml:space="preserve"> </w:t>
      </w:r>
      <w:r w:rsidRPr="00E87512">
        <w:rPr>
          <w:rFonts w:asciiTheme="minorHAnsi" w:hAnsiTheme="minorHAnsi" w:cstheme="majorHAnsi"/>
        </w:rPr>
        <w:t>indeed</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ethical</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Perhaps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grammars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are</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only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ethical</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grammars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available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modern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modernity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writ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large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draw</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our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attention</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way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which</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space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time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are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used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abused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enfranchised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violently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powerful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interests,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but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violence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that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underwrites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modern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world</w:t>
      </w:r>
      <w:r w:rsidRPr="00E87512">
        <w:rPr>
          <w:rStyle w:val="Emphasis"/>
          <w:rFonts w:asciiTheme="minorHAnsi" w:eastAsia="Garamond" w:hAnsiTheme="minorHAnsi" w:cstheme="majorHAnsi"/>
          <w:highlight w:val="green"/>
        </w:rPr>
        <w:t>’</w:t>
      </w:r>
      <w:r w:rsidRPr="00E87512">
        <w:rPr>
          <w:rStyle w:val="Emphasis"/>
          <w:rFonts w:asciiTheme="minorHAnsi" w:hAnsiTheme="minorHAnsi" w:cstheme="majorHAnsi"/>
          <w:highlight w:val="green"/>
        </w:rPr>
        <w:t>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capacity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think,</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act,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and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exist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spatially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temporally</w:t>
      </w:r>
      <w:r w:rsidRPr="00E87512">
        <w:rPr>
          <w:rStyle w:val="StyleUnderline"/>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violence</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robbed</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body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him</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his</w:t>
      </w:r>
      <w:r w:rsidRPr="00E87512">
        <w:rPr>
          <w:rFonts w:asciiTheme="minorHAnsi" w:eastAsia="Garamond" w:hAnsiTheme="minorHAnsi" w:cstheme="majorHAnsi"/>
        </w:rPr>
        <w:t xml:space="preserve"> </w:t>
      </w:r>
      <w:r w:rsidRPr="00E87512">
        <w:rPr>
          <w:rFonts w:asciiTheme="minorHAnsi" w:hAnsiTheme="minorHAnsi" w:cstheme="majorHAnsi"/>
        </w:rPr>
        <w:t>land</w:t>
      </w:r>
      <w:r w:rsidRPr="00E87512">
        <w:rPr>
          <w:rFonts w:asciiTheme="minorHAnsi" w:eastAsia="Garamond" w:hAnsiTheme="minorHAnsi" w:cstheme="majorHAnsi"/>
        </w:rPr>
        <w:t xml:space="preserve"> </w:t>
      </w:r>
      <w:r w:rsidRPr="00E87512">
        <w:rPr>
          <w:rFonts w:asciiTheme="minorHAnsi" w:hAnsiTheme="minorHAnsi" w:cstheme="majorHAnsi"/>
        </w:rPr>
        <w:t>provided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stage</w:t>
      </w:r>
      <w:r w:rsidRPr="00E87512">
        <w:rPr>
          <w:rFonts w:asciiTheme="minorHAnsi" w:eastAsia="Garamond" w:hAnsiTheme="minorHAnsi" w:cstheme="majorHAnsi"/>
        </w:rPr>
        <w:t xml:space="preserve"> </w:t>
      </w:r>
      <w:r w:rsidRPr="00E87512">
        <w:rPr>
          <w:rFonts w:asciiTheme="minorHAnsi" w:hAnsiTheme="minorHAnsi" w:cstheme="majorHAnsi"/>
        </w:rPr>
        <w:t>upon</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other</w:t>
      </w:r>
      <w:r w:rsidRPr="00E87512">
        <w:rPr>
          <w:rFonts w:asciiTheme="minorHAnsi" w:eastAsia="Garamond" w:hAnsiTheme="minorHAnsi" w:cstheme="majorHAnsi"/>
        </w:rPr>
        <w:t xml:space="preserve"> </w:t>
      </w:r>
      <w:r w:rsidRPr="00E87512">
        <w:rPr>
          <w:rFonts w:asciiTheme="minorHAnsi" w:hAnsiTheme="minorHAnsi" w:cstheme="majorHAnsi"/>
        </w:rPr>
        <w:t>violent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consensual</w:t>
      </w:r>
      <w:r w:rsidRPr="00E87512">
        <w:rPr>
          <w:rFonts w:asciiTheme="minorHAnsi" w:eastAsia="Garamond" w:hAnsiTheme="minorHAnsi" w:cstheme="majorHAnsi"/>
        </w:rPr>
        <w:t xml:space="preserve"> </w:t>
      </w:r>
      <w:r w:rsidRPr="00E87512">
        <w:rPr>
          <w:rFonts w:asciiTheme="minorHAnsi" w:hAnsiTheme="minorHAnsi" w:cstheme="majorHAnsi"/>
        </w:rPr>
        <w:t>dramas</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enacted.</w:t>
      </w:r>
      <w:r w:rsidRPr="00E87512">
        <w:rPr>
          <w:rFonts w:asciiTheme="minorHAnsi" w:eastAsia="Garamond" w:hAnsiTheme="minorHAnsi" w:cstheme="majorHAnsi"/>
        </w:rPr>
        <w:t xml:space="preserve"> </w:t>
      </w:r>
      <w:r w:rsidRPr="00E87512">
        <w:rPr>
          <w:rFonts w:asciiTheme="minorHAnsi" w:hAnsiTheme="minorHAnsi" w:cstheme="majorHAnsi"/>
        </w:rPr>
        <w:t>Thus,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have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crazy</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enough</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call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merely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actions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world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account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call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world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itself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account</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account</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them</w:t>
      </w:r>
      <w:r w:rsidRPr="00E87512">
        <w:rPr>
          <w:rFonts w:asciiTheme="minorHAnsi" w:eastAsia="Garamond" w:hAnsiTheme="minorHAnsi" w:cstheme="majorHAnsi"/>
        </w:rPr>
        <w:t xml:space="preserve"> </w:t>
      </w:r>
      <w:r w:rsidRPr="00E87512">
        <w:rPr>
          <w:rFonts w:asciiTheme="minorHAnsi" w:hAnsiTheme="minorHAnsi" w:cstheme="majorHAnsi"/>
        </w:rPr>
        <w:t>no</w:t>
      </w:r>
      <w:r w:rsidRPr="00E87512">
        <w:rPr>
          <w:rFonts w:asciiTheme="minorHAnsi" w:eastAsia="Garamond" w:hAnsiTheme="minorHAnsi" w:cstheme="majorHAnsi"/>
        </w:rPr>
        <w:t xml:space="preserve"> </w:t>
      </w:r>
      <w:r w:rsidRPr="00E87512">
        <w:rPr>
          <w:rFonts w:asciiTheme="minorHAnsi" w:hAnsiTheme="minorHAnsi" w:cstheme="majorHAnsi"/>
        </w:rPr>
        <w:t>less!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woman</w:t>
      </w:r>
      <w:r w:rsidRPr="00E87512">
        <w:rPr>
          <w:rFonts w:asciiTheme="minorHAnsi" w:eastAsia="Garamond" w:hAnsiTheme="minorHAnsi" w:cstheme="majorHAnsi"/>
        </w:rPr>
        <w:t xml:space="preserve"> </w:t>
      </w:r>
      <w:r w:rsidRPr="00E87512">
        <w:rPr>
          <w:rFonts w:asciiTheme="minorHAnsi" w:hAnsiTheme="minorHAnsi" w:cstheme="majorHAnsi"/>
        </w:rPr>
        <w:t>at</w:t>
      </w:r>
      <w:r w:rsidRPr="00E87512">
        <w:rPr>
          <w:rFonts w:asciiTheme="minorHAnsi" w:eastAsia="Garamond" w:hAnsiTheme="minorHAnsi" w:cstheme="majorHAnsi"/>
        </w:rPr>
        <w:t xml:space="preserve"> </w:t>
      </w:r>
      <w:r w:rsidRPr="00E87512">
        <w:rPr>
          <w:rFonts w:asciiTheme="minorHAnsi" w:hAnsiTheme="minorHAnsi" w:cstheme="majorHAnsi"/>
        </w:rPr>
        <w:t>Columbia</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demanding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participant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unethical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network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distribution: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demanding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place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capital,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piece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pie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demand</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sofa</w:t>
      </w:r>
      <w:r w:rsidRPr="00E87512">
        <w:rPr>
          <w:rFonts w:asciiTheme="minorHAnsi" w:eastAsia="Garamond" w:hAnsiTheme="minorHAnsi" w:cstheme="majorHAnsi"/>
        </w:rPr>
        <w:t xml:space="preserve"> </w:t>
      </w:r>
      <w:r w:rsidRPr="00E87512">
        <w:rPr>
          <w:rFonts w:asciiTheme="minorHAnsi" w:hAnsiTheme="minorHAnsi" w:cstheme="majorHAnsi"/>
        </w:rPr>
        <w:t>notwithstanding).</w:t>
      </w:r>
      <w:r w:rsidRPr="00E87512">
        <w:rPr>
          <w:rFonts w:asciiTheme="minorHAnsi" w:eastAsia="Garamond" w:hAnsiTheme="minorHAnsi" w:cstheme="majorHAnsi"/>
        </w:rPr>
        <w:t xml:space="preserve"> </w:t>
      </w:r>
      <w:r w:rsidRPr="00E87512">
        <w:rPr>
          <w:rFonts w:asciiTheme="minorHAnsi" w:hAnsiTheme="minorHAnsi" w:cstheme="majorHAnsi"/>
        </w:rPr>
        <w:t>Rather,</w:t>
      </w:r>
      <w:r w:rsidRPr="00E87512">
        <w:rPr>
          <w:rFonts w:asciiTheme="minorHAnsi" w:eastAsia="Garamond" w:hAnsiTheme="minorHAnsi" w:cstheme="majorHAnsi"/>
        </w:rPr>
        <w:t xml:space="preserve"> </w:t>
      </w:r>
      <w:r w:rsidRPr="00E87512">
        <w:rPr>
          <w:rFonts w:asciiTheme="minorHAnsi" w:hAnsiTheme="minorHAnsi" w:cstheme="majorHAnsi"/>
        </w:rPr>
        <w:t>she</w:t>
      </w:r>
      <w:r w:rsidRPr="00E87512">
        <w:rPr>
          <w:rFonts w:asciiTheme="minorHAnsi" w:eastAsia="Garamond" w:hAnsiTheme="minorHAnsi" w:cstheme="majorHAnsi"/>
        </w:rPr>
        <w:t xml:space="preserve"> </w:t>
      </w:r>
      <w:r w:rsidRPr="00E87512">
        <w:rPr>
          <w:rFonts w:asciiTheme="minorHAnsi" w:hAnsiTheme="minorHAnsi" w:cstheme="majorHAnsi"/>
        </w:rPr>
        <w:t>was</w:t>
      </w:r>
      <w:r w:rsidRPr="00E87512">
        <w:rPr>
          <w:rFonts w:asciiTheme="minorHAnsi" w:eastAsia="Garamond" w:hAnsiTheme="minorHAnsi" w:cstheme="majorHAnsi"/>
        </w:rPr>
        <w:t xml:space="preserve"> </w:t>
      </w:r>
      <w:r w:rsidRPr="00E87512">
        <w:rPr>
          <w:rFonts w:asciiTheme="minorHAnsi" w:hAnsiTheme="minorHAnsi" w:cstheme="majorHAnsi"/>
        </w:rPr>
        <w:t>articulating</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triangulation</w:t>
      </w:r>
      <w:r w:rsidRPr="00E87512">
        <w:rPr>
          <w:rFonts w:asciiTheme="minorHAnsi" w:eastAsia="Garamond" w:hAnsiTheme="minorHAnsi" w:cstheme="majorHAnsi"/>
        </w:rPr>
        <w:t xml:space="preserve"> </w:t>
      </w:r>
      <w:r w:rsidRPr="00E87512">
        <w:rPr>
          <w:rFonts w:asciiTheme="minorHAnsi" w:hAnsiTheme="minorHAnsi" w:cstheme="majorHAnsi"/>
        </w:rPr>
        <w:t>between,</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one</w:t>
      </w:r>
      <w:r w:rsidRPr="00E87512">
        <w:rPr>
          <w:rFonts w:asciiTheme="minorHAnsi" w:eastAsia="Garamond" w:hAnsiTheme="minorHAnsi" w:cstheme="majorHAnsi"/>
        </w:rPr>
        <w:t xml:space="preserve"> </w:t>
      </w:r>
      <w:r w:rsidRPr="00E87512">
        <w:rPr>
          <w:rFonts w:asciiTheme="minorHAnsi" w:hAnsiTheme="minorHAnsi" w:cstheme="majorHAnsi"/>
        </w:rPr>
        <w:t>hand,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loss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body,</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very</w:t>
      </w:r>
      <w:r w:rsidRPr="00E87512">
        <w:rPr>
          <w:rFonts w:asciiTheme="minorHAnsi" w:eastAsia="Garamond" w:hAnsiTheme="minorHAnsi" w:cstheme="majorHAnsi"/>
        </w:rPr>
        <w:t xml:space="preserve"> </w:t>
      </w:r>
      <w:r w:rsidRPr="00E87512">
        <w:rPr>
          <w:rFonts w:asciiTheme="minorHAnsi" w:hAnsiTheme="minorHAnsi" w:cstheme="majorHAnsi"/>
        </w:rPr>
        <w:t>dereliction</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corporeal</w:t>
      </w:r>
      <w:r w:rsidRPr="00E87512">
        <w:rPr>
          <w:rFonts w:asciiTheme="minorHAnsi" w:eastAsia="Garamond" w:hAnsiTheme="minorHAnsi" w:cstheme="majorHAnsi"/>
        </w:rPr>
        <w:t xml:space="preserve"> </w:t>
      </w:r>
      <w:r w:rsidRPr="00E87512">
        <w:rPr>
          <w:rFonts w:asciiTheme="minorHAnsi" w:hAnsiTheme="minorHAnsi" w:cstheme="majorHAnsi"/>
        </w:rPr>
        <w:t>integrity,</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Hortense</w:t>
      </w:r>
      <w:r w:rsidRPr="00E87512">
        <w:rPr>
          <w:rFonts w:asciiTheme="minorHAnsi" w:eastAsia="Garamond" w:hAnsiTheme="minorHAnsi" w:cstheme="majorHAnsi"/>
        </w:rPr>
        <w:t xml:space="preserve"> </w:t>
      </w:r>
      <w:r w:rsidRPr="00E87512">
        <w:rPr>
          <w:rFonts w:asciiTheme="minorHAnsi" w:hAnsiTheme="minorHAnsi" w:cstheme="majorHAnsi"/>
        </w:rPr>
        <w:t>Spillers</w:t>
      </w:r>
      <w:r w:rsidRPr="00E87512">
        <w:rPr>
          <w:rFonts w:asciiTheme="minorHAnsi" w:eastAsia="Garamond" w:hAnsiTheme="minorHAnsi" w:cstheme="majorHAnsi"/>
        </w:rPr>
        <w:t xml:space="preserve"> </w:t>
      </w:r>
      <w:r w:rsidRPr="00E87512">
        <w:rPr>
          <w:rFonts w:asciiTheme="minorHAnsi" w:hAnsiTheme="minorHAnsi" w:cstheme="majorHAnsi"/>
        </w:rPr>
        <w:t>charts</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transition</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being</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being</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becoming</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being</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captor</w:t>
      </w:r>
      <w:r w:rsidRPr="00E87512">
        <w:rPr>
          <w:rFonts w:asciiTheme="minorHAnsi" w:eastAsia="Garamond" w:hAnsiTheme="minorHAnsi" w:cstheme="majorHAnsi"/>
        </w:rPr>
        <w:t xml:space="preserve">” </w:t>
      </w:r>
      <w:r w:rsidRPr="00E87512">
        <w:rPr>
          <w:rFonts w:asciiTheme="minorHAnsi" w:hAnsiTheme="minorHAnsi" w:cstheme="majorHAnsi"/>
        </w:rPr>
        <w:t>(206),</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drama</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value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stage</w:t>
      </w:r>
      <w:r w:rsidRPr="00E87512">
        <w:rPr>
          <w:rFonts w:asciiTheme="minorHAnsi" w:eastAsia="Garamond" w:hAnsiTheme="minorHAnsi" w:cstheme="majorHAnsi"/>
        </w:rPr>
        <w:t xml:space="preserve"> </w:t>
      </w:r>
      <w:r w:rsidRPr="00E87512">
        <w:rPr>
          <w:rFonts w:asciiTheme="minorHAnsi" w:hAnsiTheme="minorHAnsi" w:cstheme="majorHAnsi"/>
        </w:rPr>
        <w:t>upon</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surplus</w:t>
      </w:r>
      <w:r w:rsidRPr="00E87512">
        <w:rPr>
          <w:rFonts w:asciiTheme="minorHAnsi" w:eastAsia="Garamond" w:hAnsiTheme="minorHAnsi" w:cstheme="majorHAnsi"/>
        </w:rPr>
        <w:t xml:space="preserve"> </w:t>
      </w:r>
      <w:r w:rsidRPr="00E87512">
        <w:rPr>
          <w:rFonts w:asciiTheme="minorHAnsi" w:hAnsiTheme="minorHAnsi" w:cstheme="majorHAnsi"/>
        </w:rPr>
        <w:t>value</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extracted</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labor</w:t>
      </w:r>
      <w:r w:rsidRPr="00E87512">
        <w:rPr>
          <w:rFonts w:asciiTheme="minorHAnsi" w:eastAsia="Garamond" w:hAnsiTheme="minorHAnsi" w:cstheme="majorHAnsi"/>
        </w:rPr>
        <w:t xml:space="preserve"> </w:t>
      </w:r>
      <w:r w:rsidRPr="00E87512">
        <w:rPr>
          <w:rFonts w:asciiTheme="minorHAnsi" w:hAnsiTheme="minorHAnsi" w:cstheme="majorHAnsi"/>
        </w:rPr>
        <w:t>power</w:t>
      </w:r>
      <w:r w:rsidRPr="00E87512">
        <w:rPr>
          <w:rFonts w:asciiTheme="minorHAnsi" w:eastAsia="Garamond" w:hAnsiTheme="minorHAnsi" w:cstheme="majorHAnsi"/>
        </w:rPr>
        <w:t xml:space="preserve"> </w:t>
      </w:r>
      <w:r w:rsidRPr="00E87512">
        <w:rPr>
          <w:rFonts w:asciiTheme="minorHAnsi" w:hAnsiTheme="minorHAnsi" w:cstheme="majorHAnsi"/>
        </w:rPr>
        <w:t>through</w:t>
      </w:r>
      <w:r w:rsidRPr="00E87512">
        <w:rPr>
          <w:rFonts w:asciiTheme="minorHAnsi" w:eastAsia="Garamond" w:hAnsiTheme="minorHAnsi" w:cstheme="majorHAnsi"/>
        </w:rPr>
        <w:t xml:space="preserve"> </w:t>
      </w:r>
      <w:r w:rsidRPr="00E87512">
        <w:rPr>
          <w:rFonts w:asciiTheme="minorHAnsi" w:hAnsiTheme="minorHAnsi" w:cstheme="majorHAnsi"/>
        </w:rPr>
        <w:t>commodity</w:t>
      </w:r>
      <w:r w:rsidRPr="00E87512">
        <w:rPr>
          <w:rFonts w:asciiTheme="minorHAnsi" w:eastAsia="Garamond" w:hAnsiTheme="minorHAnsi" w:cstheme="majorHAnsi"/>
        </w:rPr>
        <w:t xml:space="preserve"> </w:t>
      </w:r>
      <w:r w:rsidRPr="00E87512">
        <w:rPr>
          <w:rFonts w:asciiTheme="minorHAnsi" w:hAnsiTheme="minorHAnsi" w:cstheme="majorHAnsi"/>
        </w:rPr>
        <w:t>production</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sale);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other,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corporeal</w:t>
      </w:r>
      <w:r w:rsidRPr="00E87512">
        <w:rPr>
          <w:rFonts w:asciiTheme="minorHAnsi" w:eastAsia="Garamond" w:hAnsiTheme="minorHAnsi" w:cstheme="majorHAnsi"/>
        </w:rPr>
        <w:t xml:space="preserve"> </w:t>
      </w:r>
      <w:r w:rsidRPr="00E87512">
        <w:rPr>
          <w:rFonts w:asciiTheme="minorHAnsi" w:hAnsiTheme="minorHAnsi" w:cstheme="majorHAnsi"/>
        </w:rPr>
        <w:t>integrity</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once</w:t>
      </w:r>
      <w:r w:rsidRPr="00E87512">
        <w:rPr>
          <w:rFonts w:asciiTheme="minorHAnsi" w:eastAsia="Garamond" w:hAnsiTheme="minorHAnsi" w:cstheme="majorHAnsi"/>
        </w:rPr>
        <w:t xml:space="preserve"> </w:t>
      </w:r>
      <w:r w:rsidRPr="00E87512">
        <w:rPr>
          <w:rFonts w:asciiTheme="minorHAnsi" w:hAnsiTheme="minorHAnsi" w:cstheme="majorHAnsi"/>
        </w:rPr>
        <w:t>ripped</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body,</w:t>
      </w:r>
      <w:r w:rsidRPr="00E87512">
        <w:rPr>
          <w:rFonts w:asciiTheme="minorHAnsi" w:eastAsia="Garamond" w:hAnsiTheme="minorHAnsi" w:cstheme="majorHAnsi"/>
        </w:rPr>
        <w:t xml:space="preserve"> </w:t>
      </w:r>
      <w:r w:rsidRPr="00E87512">
        <w:rPr>
          <w:rFonts w:asciiTheme="minorHAnsi" w:hAnsiTheme="minorHAnsi" w:cstheme="majorHAnsi"/>
        </w:rPr>
        <w:t>fortified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extended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corporeal</w:t>
      </w:r>
      <w:r w:rsidRPr="00E87512">
        <w:rPr>
          <w:rFonts w:asciiTheme="minorHAnsi" w:eastAsia="Garamond" w:hAnsiTheme="minorHAnsi" w:cstheme="majorHAnsi"/>
        </w:rPr>
        <w:t xml:space="preserve"> </w:t>
      </w:r>
      <w:r w:rsidRPr="00E87512">
        <w:rPr>
          <w:rFonts w:asciiTheme="minorHAnsi" w:hAnsiTheme="minorHAnsi" w:cstheme="majorHAnsi"/>
        </w:rPr>
        <w:t>integrity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everyone</w:t>
      </w:r>
      <w:r w:rsidRPr="00E87512">
        <w:rPr>
          <w:rFonts w:asciiTheme="minorHAnsi" w:eastAsia="Garamond" w:hAnsiTheme="minorHAnsi" w:cstheme="majorHAnsi"/>
        </w:rPr>
        <w:t xml:space="preserve"> </w:t>
      </w:r>
      <w:r w:rsidRPr="00E87512">
        <w:rPr>
          <w:rFonts w:asciiTheme="minorHAnsi" w:hAnsiTheme="minorHAnsi" w:cstheme="majorHAnsi"/>
        </w:rPr>
        <w:t>else</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street.</w:t>
      </w:r>
      <w:r w:rsidRPr="00E87512">
        <w:rPr>
          <w:rFonts w:asciiTheme="minorHAnsi" w:eastAsia="Garamond" w:hAnsiTheme="minorHAnsi" w:cstheme="majorHAnsi"/>
        </w:rPr>
        <w:t xml:space="preserve"> </w:t>
      </w:r>
      <w:r w:rsidRPr="00E87512">
        <w:rPr>
          <w:rFonts w:asciiTheme="minorHAnsi" w:hAnsiTheme="minorHAnsi" w:cstheme="majorHAnsi"/>
        </w:rPr>
        <w:t>She</w:t>
      </w:r>
      <w:r w:rsidRPr="00E87512">
        <w:rPr>
          <w:rFonts w:asciiTheme="minorHAnsi" w:eastAsia="Garamond" w:hAnsiTheme="minorHAnsi" w:cstheme="majorHAnsi"/>
        </w:rPr>
        <w:t xml:space="preserve"> </w:t>
      </w:r>
      <w:r w:rsidRPr="00E87512">
        <w:rPr>
          <w:rFonts w:asciiTheme="minorHAnsi" w:hAnsiTheme="minorHAnsi" w:cstheme="majorHAnsi"/>
        </w:rPr>
        <w:t>gave</w:t>
      </w:r>
      <w:r w:rsidRPr="00E87512">
        <w:rPr>
          <w:rFonts w:asciiTheme="minorHAnsi" w:eastAsia="Garamond" w:hAnsiTheme="minorHAnsi" w:cstheme="majorHAnsi"/>
        </w:rPr>
        <w:t xml:space="preserve"> </w:t>
      </w:r>
      <w:r w:rsidRPr="00E87512">
        <w:rPr>
          <w:rFonts w:asciiTheme="minorHAnsi" w:hAnsiTheme="minorHAnsi" w:cstheme="majorHAnsi"/>
        </w:rPr>
        <w:t>birth</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commodity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Human,</w:t>
      </w:r>
      <w:r w:rsidRPr="00E87512">
        <w:rPr>
          <w:rFonts w:asciiTheme="minorHAnsi" w:eastAsia="Garamond" w:hAnsiTheme="minorHAnsi" w:cstheme="majorHAnsi"/>
        </w:rPr>
        <w:t xml:space="preserve"> </w:t>
      </w:r>
      <w:r w:rsidRPr="00E87512">
        <w:rPr>
          <w:rFonts w:asciiTheme="minorHAnsi" w:hAnsiTheme="minorHAnsi" w:cstheme="majorHAnsi"/>
        </w:rPr>
        <w:t>yet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she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had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neither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subjectivity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sofa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show</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eyes,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world</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its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myriad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discriminatory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practices,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world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itself</w:t>
      </w:r>
      <w:r w:rsidRPr="00E87512">
        <w:rPr>
          <w:rStyle w:val="StyleUnderline"/>
          <w:rFonts w:asciiTheme="minorHAnsi" w:eastAsia="Garamond" w:hAnsiTheme="minorHAnsi" w:cstheme="majorHAnsi"/>
          <w:highlight w:val="green"/>
        </w:rPr>
        <w:t>—</w:t>
      </w:r>
      <w:r w:rsidRPr="00E87512">
        <w:rPr>
          <w:rStyle w:val="StyleUnderline"/>
          <w:rFonts w:asciiTheme="minorHAnsi" w:hAnsiTheme="minorHAnsi" w:cstheme="majorHAnsi"/>
          <w:highlight w:val="green"/>
        </w:rPr>
        <w:t>was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unethical</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yet,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passes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without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slightest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inclination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stop</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disabuse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claim</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Instead,</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calls</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does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world</w:t>
      </w:r>
      <w:r w:rsidRPr="00E87512">
        <w:rPr>
          <w:rFonts w:asciiTheme="minorHAnsi" w:eastAsia="Garamond" w:hAnsiTheme="minorHAnsi" w:cstheme="majorHAnsi"/>
        </w:rPr>
        <w:t xml:space="preserve"> </w:t>
      </w:r>
      <w:r w:rsidRPr="00E87512">
        <w:rPr>
          <w:rFonts w:asciiTheme="minorHAnsi" w:hAnsiTheme="minorHAnsi" w:cstheme="majorHAnsi"/>
        </w:rPr>
        <w:lastRenderedPageBreak/>
        <w:t>attribute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Native</w:t>
      </w:r>
      <w:r w:rsidRPr="00E87512">
        <w:rPr>
          <w:rFonts w:asciiTheme="minorHAnsi" w:eastAsia="Garamond" w:hAnsiTheme="minorHAnsi" w:cstheme="majorHAnsi"/>
        </w:rPr>
        <w:t xml:space="preserve"> </w:t>
      </w:r>
      <w:r w:rsidRPr="00E87512">
        <w:rPr>
          <w:rFonts w:asciiTheme="minorHAnsi" w:hAnsiTheme="minorHAnsi" w:cstheme="majorHAnsi"/>
        </w:rPr>
        <w:t>American</w:t>
      </w:r>
      <w:r w:rsidRPr="00E87512">
        <w:rPr>
          <w:rFonts w:asciiTheme="minorHAnsi" w:eastAsia="Garamond" w:hAnsiTheme="minorHAnsi" w:cstheme="majorHAnsi"/>
        </w:rPr>
        <w:t xml:space="preserve"> </w:t>
      </w:r>
      <w:r w:rsidRPr="00E87512">
        <w:rPr>
          <w:rFonts w:asciiTheme="minorHAnsi" w:hAnsiTheme="minorHAnsi" w:cstheme="majorHAnsi"/>
        </w:rPr>
        <w:t>man</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insanity?</w:t>
      </w:r>
      <w:r w:rsidRPr="00E87512">
        <w:rPr>
          <w:rFonts w:asciiTheme="minorHAnsi" w:eastAsia="Garamond" w:hAnsiTheme="minorHAnsi" w:cstheme="majorHAnsi"/>
        </w:rPr>
        <w:t xml:space="preserve"> “</w:t>
      </w:r>
      <w:r w:rsidRPr="00E87512">
        <w:rPr>
          <w:rFonts w:asciiTheme="minorHAnsi" w:hAnsiTheme="minorHAnsi" w:cstheme="majorHAnsi"/>
        </w:rPr>
        <w:t>He</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he</w:t>
      </w:r>
      <w:r w:rsidRPr="00E87512">
        <w:rPr>
          <w:rFonts w:asciiTheme="minorHAnsi" w:eastAsia="Garamond" w:hAnsiTheme="minorHAnsi" w:cstheme="majorHAnsi"/>
        </w:rPr>
        <w:t xml:space="preserve"> </w:t>
      </w:r>
      <w:r w:rsidRPr="00E87512">
        <w:rPr>
          <w:rFonts w:asciiTheme="minorHAnsi" w:hAnsiTheme="minorHAnsi" w:cstheme="majorHAnsi"/>
        </w:rPr>
        <w:t>thinks</w:t>
      </w:r>
      <w:r w:rsidRPr="00E87512">
        <w:rPr>
          <w:rFonts w:asciiTheme="minorHAnsi" w:eastAsia="Garamond" w:hAnsiTheme="minorHAnsi" w:cstheme="majorHAnsi"/>
        </w:rPr>
        <w:t xml:space="preserve"> </w:t>
      </w:r>
      <w:r w:rsidRPr="00E87512">
        <w:rPr>
          <w:rFonts w:asciiTheme="minorHAnsi" w:hAnsiTheme="minorHAnsi" w:cstheme="majorHAnsi"/>
        </w:rPr>
        <w:t>he</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getting</w:t>
      </w:r>
      <w:r w:rsidRPr="00E87512">
        <w:rPr>
          <w:rFonts w:asciiTheme="minorHAnsi" w:eastAsia="Garamond" w:hAnsiTheme="minorHAnsi" w:cstheme="majorHAnsi"/>
        </w:rPr>
        <w:t xml:space="preserve"> </w:t>
      </w:r>
      <w:r w:rsidRPr="00E87512">
        <w:rPr>
          <w:rFonts w:asciiTheme="minorHAnsi" w:hAnsiTheme="minorHAnsi" w:cstheme="majorHAnsi"/>
        </w:rPr>
        <w:t>any</w:t>
      </w:r>
      <w:r w:rsidRPr="00E87512">
        <w:rPr>
          <w:rFonts w:asciiTheme="minorHAnsi" w:eastAsia="Garamond" w:hAnsiTheme="minorHAnsi" w:cstheme="majorHAnsi"/>
        </w:rPr>
        <w:t xml:space="preserve"> </w:t>
      </w:r>
      <w:r w:rsidRPr="00E87512">
        <w:rPr>
          <w:rFonts w:asciiTheme="minorHAnsi" w:hAnsiTheme="minorHAnsi" w:cstheme="majorHAnsi"/>
        </w:rPr>
        <w:t>money</w:t>
      </w:r>
      <w:r w:rsidRPr="00E87512">
        <w:rPr>
          <w:rFonts w:asciiTheme="minorHAnsi" w:eastAsia="Garamond" w:hAnsiTheme="minorHAnsi" w:cstheme="majorHAnsi"/>
        </w:rPr>
        <w:t xml:space="preserve"> </w:t>
      </w:r>
      <w:r w:rsidRPr="00E87512">
        <w:rPr>
          <w:rFonts w:asciiTheme="minorHAnsi" w:hAnsiTheme="minorHAnsi" w:cstheme="majorHAnsi"/>
        </w:rPr>
        <w:t>out</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Surely,</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doesn</w:t>
      </w:r>
      <w:r w:rsidRPr="00E87512">
        <w:rPr>
          <w:rFonts w:asciiTheme="minorHAnsi" w:eastAsia="Garamond" w:hAnsiTheme="minorHAnsi" w:cstheme="majorHAnsi"/>
        </w:rPr>
        <w:t>’</w:t>
      </w:r>
      <w:r w:rsidRPr="00E87512">
        <w:rPr>
          <w:rFonts w:asciiTheme="minorHAnsi" w:hAnsiTheme="minorHAnsi" w:cstheme="majorHAnsi"/>
        </w:rPr>
        <w:t>t</w:t>
      </w:r>
      <w:r w:rsidRPr="00E87512">
        <w:rPr>
          <w:rFonts w:asciiTheme="minorHAnsi" w:eastAsia="Garamond" w:hAnsiTheme="minorHAnsi" w:cstheme="majorHAnsi"/>
        </w:rPr>
        <w:t xml:space="preserve"> </w:t>
      </w:r>
      <w:r w:rsidRPr="00E87512">
        <w:rPr>
          <w:rFonts w:asciiTheme="minorHAnsi" w:hAnsiTheme="minorHAnsi" w:cstheme="majorHAnsi"/>
        </w:rPr>
        <w:t>make</w:t>
      </w:r>
      <w:r w:rsidRPr="00E87512">
        <w:rPr>
          <w:rFonts w:asciiTheme="minorHAnsi" w:eastAsia="Garamond" w:hAnsiTheme="minorHAnsi" w:cstheme="majorHAnsi"/>
        </w:rPr>
        <w:t xml:space="preserve"> </w:t>
      </w:r>
      <w:r w:rsidRPr="00E87512">
        <w:rPr>
          <w:rFonts w:asciiTheme="minorHAnsi" w:hAnsiTheme="minorHAnsi" w:cstheme="majorHAnsi"/>
        </w:rPr>
        <w:t>him</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Rather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indication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does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have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big</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enough</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gun.</w:t>
      </w:r>
      <w:r w:rsidRPr="00E87512">
        <w:rPr>
          <w:rStyle w:val="Emphasis"/>
          <w:rFonts w:asciiTheme="minorHAnsi" w:eastAsia="Garamond" w:hAnsiTheme="minorHAnsi" w:cstheme="majorHAnsi"/>
        </w:rPr>
        <w:t xml:space="preserve"> </w:t>
      </w:r>
      <w:r w:rsidRPr="00E87512">
        <w:rPr>
          <w:rStyle w:val="StyleUnderline"/>
          <w:rFonts w:asciiTheme="minorHAnsi" w:hAnsiTheme="minorHAnsi" w:cstheme="majorHAnsi"/>
          <w:highlight w:val="green"/>
        </w:rPr>
        <w:t>What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make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world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responds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most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lucid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enunciation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ethics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with</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violence</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foundational</w:t>
      </w:r>
      <w:r w:rsidRPr="00E87512">
        <w:rPr>
          <w:rFonts w:asciiTheme="minorHAnsi" w:eastAsia="Garamond" w:hAnsiTheme="minorHAnsi" w:cstheme="majorHAnsi"/>
        </w:rPr>
        <w:t xml:space="preserve"> </w:t>
      </w:r>
      <w:r w:rsidRPr="00E87512">
        <w:rPr>
          <w:rFonts w:asciiTheme="minorHAnsi" w:hAnsiTheme="minorHAnsi" w:cstheme="majorHAnsi"/>
        </w:rPr>
        <w:t>questions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ethico-political?</w:t>
      </w:r>
      <w:r w:rsidRPr="00E87512">
        <w:rPr>
          <w:rFonts w:asciiTheme="minorHAnsi" w:eastAsia="Garamond" w:hAnsiTheme="minorHAnsi" w:cstheme="majorHAnsi"/>
        </w:rPr>
        <w:t xml:space="preserve"> </w:t>
      </w:r>
      <w:r w:rsidRPr="00E87512">
        <w:rPr>
          <w:rFonts w:asciiTheme="minorHAnsi" w:hAnsiTheme="minorHAnsi" w:cstheme="majorHAnsi"/>
        </w:rPr>
        <w:t>Why</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these</w:t>
      </w:r>
      <w:r w:rsidRPr="00E87512">
        <w:rPr>
          <w:rFonts w:asciiTheme="minorHAnsi" w:eastAsia="Garamond" w:hAnsiTheme="minorHAnsi" w:cstheme="majorHAnsi"/>
        </w:rPr>
        <w:t xml:space="preserve"> </w:t>
      </w:r>
      <w:r w:rsidRPr="00E87512">
        <w:rPr>
          <w:rFonts w:asciiTheme="minorHAnsi" w:hAnsiTheme="minorHAnsi" w:cstheme="majorHAnsi"/>
        </w:rPr>
        <w:t>questions</w:t>
      </w:r>
      <w:r w:rsidRPr="00E87512">
        <w:rPr>
          <w:rFonts w:asciiTheme="minorHAnsi" w:eastAsia="Garamond" w:hAnsiTheme="minorHAnsi" w:cstheme="majorHAnsi"/>
        </w:rPr>
        <w:t xml:space="preserve"> </w:t>
      </w:r>
      <w:r w:rsidRPr="00E87512">
        <w:rPr>
          <w:rFonts w:asciiTheme="minorHAnsi" w:hAnsiTheme="minorHAnsi" w:cstheme="majorHAnsi"/>
        </w:rPr>
        <w:t>so</w:t>
      </w:r>
      <w:r w:rsidRPr="00E87512">
        <w:rPr>
          <w:rFonts w:asciiTheme="minorHAnsi" w:eastAsia="Garamond" w:hAnsiTheme="minorHAnsi" w:cstheme="majorHAnsi"/>
        </w:rPr>
        <w:t xml:space="preserve"> </w:t>
      </w:r>
      <w:r w:rsidRPr="00E87512">
        <w:rPr>
          <w:rFonts w:asciiTheme="minorHAnsi" w:hAnsiTheme="minorHAnsi" w:cstheme="majorHAnsi"/>
        </w:rPr>
        <w:t>scandalous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rarely</w:t>
      </w:r>
      <w:r w:rsidRPr="00E87512">
        <w:rPr>
          <w:rFonts w:asciiTheme="minorHAnsi" w:eastAsia="Garamond" w:hAnsiTheme="minorHAnsi" w:cstheme="majorHAnsi"/>
        </w:rPr>
        <w:t xml:space="preserve"> </w:t>
      </w:r>
      <w:r w:rsidRPr="00E87512">
        <w:rPr>
          <w:rFonts w:asciiTheme="minorHAnsi" w:hAnsiTheme="minorHAnsi" w:cstheme="majorHAnsi"/>
        </w:rPr>
        <w:t>posed</w:t>
      </w:r>
      <w:r w:rsidRPr="00E87512">
        <w:rPr>
          <w:rFonts w:asciiTheme="minorHAnsi" w:eastAsia="Garamond" w:hAnsiTheme="minorHAnsi" w:cstheme="majorHAnsi"/>
        </w:rPr>
        <w:t xml:space="preserve"> </w:t>
      </w:r>
      <w:r w:rsidRPr="00E87512">
        <w:rPr>
          <w:rFonts w:asciiTheme="minorHAnsi" w:hAnsiTheme="minorHAnsi" w:cstheme="majorHAnsi"/>
        </w:rPr>
        <w:t>politically,</w:t>
      </w:r>
      <w:r w:rsidRPr="00E87512">
        <w:rPr>
          <w:rFonts w:asciiTheme="minorHAnsi" w:eastAsia="Garamond" w:hAnsiTheme="minorHAnsi" w:cstheme="majorHAnsi"/>
        </w:rPr>
        <w:t xml:space="preserve"> </w:t>
      </w:r>
      <w:r w:rsidRPr="00E87512">
        <w:rPr>
          <w:rFonts w:asciiTheme="minorHAnsi" w:hAnsiTheme="minorHAnsi" w:cstheme="majorHAnsi"/>
        </w:rPr>
        <w:t>intellectually,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cinematically</w:t>
      </w:r>
      <w:r w:rsidRPr="00E87512">
        <w:rPr>
          <w:rFonts w:asciiTheme="minorHAnsi" w:eastAsia="Garamond" w:hAnsiTheme="minorHAnsi" w:cstheme="majorHAnsi"/>
        </w:rPr>
        <w:t>—</w:t>
      </w:r>
      <w:r w:rsidRPr="00E87512">
        <w:rPr>
          <w:rFonts w:asciiTheme="minorHAnsi" w:hAnsiTheme="minorHAnsi" w:cstheme="majorHAnsi"/>
        </w:rPr>
        <w:t>unless</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posed</w:t>
      </w:r>
      <w:r w:rsidRPr="00E87512">
        <w:rPr>
          <w:rFonts w:asciiTheme="minorHAnsi" w:eastAsia="Garamond" w:hAnsiTheme="minorHAnsi" w:cstheme="majorHAnsi"/>
        </w:rPr>
        <w:t xml:space="preserve"> </w:t>
      </w:r>
      <w:r w:rsidRPr="00E87512">
        <w:rPr>
          <w:rFonts w:asciiTheme="minorHAnsi" w:hAnsiTheme="minorHAnsi" w:cstheme="majorHAnsi"/>
        </w:rPr>
        <w:t>obliquely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unconsciously,</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accident?</w:t>
      </w:r>
      <w:r w:rsidRPr="00E87512">
        <w:rPr>
          <w:rFonts w:asciiTheme="minorHAnsi" w:eastAsia="Garamond" w:hAnsiTheme="minorHAnsi" w:cstheme="majorHAnsi"/>
        </w:rPr>
        <w:t xml:space="preserve"> </w:t>
      </w:r>
      <w:r w:rsidRPr="00E87512">
        <w:rPr>
          <w:rFonts w:asciiTheme="minorHAnsi" w:hAnsiTheme="minorHAnsi" w:cstheme="majorHAnsi"/>
        </w:rPr>
        <w:t>Return</w:t>
      </w:r>
      <w:r w:rsidRPr="00E87512">
        <w:rPr>
          <w:rFonts w:asciiTheme="minorHAnsi" w:eastAsia="Garamond" w:hAnsiTheme="minorHAnsi" w:cstheme="majorHAnsi"/>
        </w:rPr>
        <w:t xml:space="preserve"> </w:t>
      </w:r>
      <w:r w:rsidRPr="00E87512">
        <w:rPr>
          <w:rFonts w:asciiTheme="minorHAnsi" w:hAnsiTheme="minorHAnsi" w:cstheme="majorHAnsi"/>
        </w:rPr>
        <w:t>Turtle</w:t>
      </w:r>
      <w:r w:rsidRPr="00E87512">
        <w:rPr>
          <w:rFonts w:asciiTheme="minorHAnsi" w:eastAsia="Garamond" w:hAnsiTheme="minorHAnsi" w:cstheme="majorHAnsi"/>
        </w:rPr>
        <w:t xml:space="preserve"> </w:t>
      </w:r>
      <w:r w:rsidRPr="00E87512">
        <w:rPr>
          <w:rFonts w:asciiTheme="minorHAnsi" w:hAnsiTheme="minorHAnsi" w:cstheme="majorHAnsi"/>
        </w:rPr>
        <w:t>Island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Savage.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Repair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demolished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subjectivity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Slave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Two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sentences,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thirteen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words,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structure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perhaps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global)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antagonisms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would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dismantled.</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ethical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modernity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longer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sound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like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oxymoron</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there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busy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ourselves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important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conflicts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that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have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been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promoted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level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antagonisms: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class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struggle,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gender</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conflict,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immigrants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 xml:space="preserve">rights. </w:t>
      </w:r>
      <w:r w:rsidRPr="00E87512">
        <w:rPr>
          <w:rFonts w:asciiTheme="minorHAnsi" w:hAnsiTheme="minorHAnsi" w:cstheme="majorHAnsi"/>
        </w:rPr>
        <w:t>When</w:t>
      </w:r>
      <w:r w:rsidRPr="00E87512">
        <w:rPr>
          <w:rFonts w:asciiTheme="minorHAnsi" w:eastAsia="Garamond" w:hAnsiTheme="minorHAnsi" w:cstheme="majorHAnsi"/>
        </w:rPr>
        <w:t xml:space="preserve"> </w:t>
      </w:r>
      <w:r w:rsidRPr="00E87512">
        <w:rPr>
          <w:rFonts w:asciiTheme="minorHAnsi" w:hAnsiTheme="minorHAnsi" w:cstheme="majorHAnsi"/>
        </w:rPr>
        <w:t>pared</w:t>
      </w:r>
      <w:r w:rsidRPr="00E87512">
        <w:rPr>
          <w:rFonts w:asciiTheme="minorHAnsi" w:eastAsia="Garamond" w:hAnsiTheme="minorHAnsi" w:cstheme="majorHAnsi"/>
        </w:rPr>
        <w:t xml:space="preserve"> </w:t>
      </w:r>
      <w:r w:rsidRPr="00E87512">
        <w:rPr>
          <w:rFonts w:asciiTheme="minorHAnsi" w:hAnsiTheme="minorHAnsi" w:cstheme="majorHAnsi"/>
        </w:rPr>
        <w:t>down</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thirteen</w:t>
      </w:r>
      <w:r w:rsidRPr="00E87512">
        <w:rPr>
          <w:rFonts w:asciiTheme="minorHAnsi" w:eastAsia="Garamond" w:hAnsiTheme="minorHAnsi" w:cstheme="majorHAnsi"/>
        </w:rPr>
        <w:t xml:space="preserve"> </w:t>
      </w:r>
      <w:r w:rsidRPr="00E87512">
        <w:rPr>
          <w:rFonts w:asciiTheme="minorHAnsi" w:hAnsiTheme="minorHAnsi" w:cstheme="majorHAnsi"/>
        </w:rPr>
        <w:t>words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two</w:t>
      </w:r>
      <w:r w:rsidRPr="00E87512">
        <w:rPr>
          <w:rFonts w:asciiTheme="minorHAnsi" w:eastAsia="Garamond" w:hAnsiTheme="minorHAnsi" w:cstheme="majorHAnsi"/>
        </w:rPr>
        <w:t xml:space="preserve"> </w:t>
      </w:r>
      <w:r w:rsidRPr="00E87512">
        <w:rPr>
          <w:rFonts w:asciiTheme="minorHAnsi" w:hAnsiTheme="minorHAnsi" w:cstheme="majorHAnsi"/>
        </w:rPr>
        <w:t>sentences,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one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wonder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questions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go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heart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ethico-political,</w:t>
      </w:r>
      <w:r w:rsidRPr="00E87512">
        <w:rPr>
          <w:rStyle w:val="Emphasis"/>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questions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unspeakable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intellectual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meditations</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political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broadsides</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Fonts w:asciiTheme="minorHAnsi" w:hAnsiTheme="minorHAnsi" w:cstheme="majorHAnsi"/>
        </w:rPr>
        <w:t>socially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politically</w:t>
      </w:r>
      <w:r w:rsidRPr="00E87512">
        <w:rPr>
          <w:rFonts w:asciiTheme="minorHAnsi" w:eastAsia="Garamond" w:hAnsiTheme="minorHAnsi" w:cstheme="majorHAnsi"/>
        </w:rPr>
        <w:t xml:space="preserve"> </w:t>
      </w:r>
      <w:r w:rsidRPr="00E87512">
        <w:rPr>
          <w:rFonts w:asciiTheme="minorHAnsi" w:hAnsiTheme="minorHAnsi" w:cstheme="majorHAnsi"/>
        </w:rPr>
        <w:t>engaged</w:t>
      </w:r>
      <w:r w:rsidRPr="00E87512">
        <w:rPr>
          <w:rFonts w:asciiTheme="minorHAnsi" w:eastAsia="Garamond" w:hAnsiTheme="minorHAnsi" w:cstheme="majorHAnsi"/>
        </w:rPr>
        <w:t xml:space="preserve"> </w:t>
      </w:r>
      <w:r w:rsidRPr="00E87512">
        <w:rPr>
          <w:rFonts w:asciiTheme="minorHAnsi" w:hAnsiTheme="minorHAnsi" w:cstheme="majorHAnsi"/>
        </w:rPr>
        <w:t>feature</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Clearly</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can</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spoken,</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child</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speak</w:t>
      </w:r>
      <w:r w:rsidRPr="00E87512">
        <w:rPr>
          <w:rFonts w:asciiTheme="minorHAnsi" w:eastAsia="Garamond" w:hAnsiTheme="minorHAnsi" w:cstheme="majorHAnsi"/>
        </w:rPr>
        <w:t xml:space="preserve"> </w:t>
      </w:r>
      <w:r w:rsidRPr="00E87512">
        <w:rPr>
          <w:rFonts w:asciiTheme="minorHAnsi" w:hAnsiTheme="minorHAnsi" w:cstheme="majorHAnsi"/>
        </w:rPr>
        <w:t>those</w:t>
      </w:r>
      <w:r w:rsidRPr="00E87512">
        <w:rPr>
          <w:rFonts w:asciiTheme="minorHAnsi" w:eastAsia="Garamond" w:hAnsiTheme="minorHAnsi" w:cstheme="majorHAnsi"/>
        </w:rPr>
        <w:t xml:space="preserve"> </w:t>
      </w:r>
      <w:r w:rsidRPr="00E87512">
        <w:rPr>
          <w:rFonts w:asciiTheme="minorHAnsi" w:hAnsiTheme="minorHAnsi" w:cstheme="majorHAnsi"/>
        </w:rPr>
        <w:t>lines,</w:t>
      </w:r>
      <w:r w:rsidRPr="00E87512">
        <w:rPr>
          <w:rFonts w:asciiTheme="minorHAnsi" w:eastAsia="Garamond" w:hAnsiTheme="minorHAnsi" w:cstheme="majorHAnsi"/>
        </w:rPr>
        <w:t xml:space="preserve"> </w:t>
      </w:r>
      <w:r w:rsidRPr="00E87512">
        <w:rPr>
          <w:rFonts w:asciiTheme="minorHAnsi" w:hAnsiTheme="minorHAnsi" w:cstheme="majorHAnsi"/>
        </w:rPr>
        <w:t>so</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would</w:t>
      </w:r>
      <w:r w:rsidRPr="00E87512">
        <w:rPr>
          <w:rFonts w:asciiTheme="minorHAnsi" w:eastAsia="Garamond" w:hAnsiTheme="minorHAnsi" w:cstheme="majorHAnsi"/>
        </w:rPr>
        <w:t xml:space="preserve"> </w:t>
      </w:r>
      <w:r w:rsidRPr="00E87512">
        <w:rPr>
          <w:rFonts w:asciiTheme="minorHAnsi" w:hAnsiTheme="minorHAnsi" w:cstheme="majorHAnsi"/>
        </w:rPr>
        <w:t>pose</w:t>
      </w:r>
      <w:r w:rsidRPr="00E87512">
        <w:rPr>
          <w:rFonts w:asciiTheme="minorHAnsi" w:eastAsia="Garamond" w:hAnsiTheme="minorHAnsi" w:cstheme="majorHAnsi"/>
        </w:rPr>
        <w:t xml:space="preserve"> </w:t>
      </w:r>
      <w:r w:rsidRPr="00E87512">
        <w:rPr>
          <w:rFonts w:asciiTheme="minorHAnsi" w:hAnsiTheme="minorHAnsi" w:cstheme="majorHAnsi"/>
        </w:rPr>
        <w:t>no</w:t>
      </w:r>
      <w:r w:rsidRPr="00E87512">
        <w:rPr>
          <w:rFonts w:asciiTheme="minorHAnsi" w:eastAsia="Garamond" w:hAnsiTheme="minorHAnsi" w:cstheme="majorHAnsi"/>
        </w:rPr>
        <w:t xml:space="preserve"> </w:t>
      </w:r>
      <w:r w:rsidRPr="00E87512">
        <w:rPr>
          <w:rFonts w:asciiTheme="minorHAnsi" w:hAnsiTheme="minorHAnsi" w:cstheme="majorHAnsi"/>
        </w:rPr>
        <w:t>problem</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scholar,</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Fonts w:asciiTheme="minorHAnsi" w:hAnsiTheme="minorHAnsi" w:cstheme="majorHAnsi"/>
        </w:rPr>
        <w:t>activist,</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filmmaker.</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yet,</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also</w:t>
      </w:r>
      <w:r w:rsidRPr="00E87512">
        <w:rPr>
          <w:rFonts w:asciiTheme="minorHAnsi" w:eastAsia="Garamond" w:hAnsiTheme="minorHAnsi" w:cstheme="majorHAnsi"/>
        </w:rPr>
        <w:t xml:space="preserve"> </w:t>
      </w:r>
      <w:r w:rsidRPr="00E87512">
        <w:rPr>
          <w:rFonts w:asciiTheme="minorHAnsi" w:hAnsiTheme="minorHAnsi" w:cstheme="majorHAnsi"/>
        </w:rPr>
        <w:t>clear</w:t>
      </w:r>
      <w:r w:rsidRPr="00E87512">
        <w:rPr>
          <w:rFonts w:asciiTheme="minorHAnsi" w:eastAsia="Garamond" w:hAnsiTheme="minorHAnsi" w:cstheme="majorHAnsi"/>
        </w:rPr>
        <w:t>—</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filmographies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socially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politically</w:t>
      </w:r>
      <w:r w:rsidRPr="00E87512">
        <w:rPr>
          <w:rFonts w:asciiTheme="minorHAnsi" w:eastAsia="Garamond" w:hAnsiTheme="minorHAnsi" w:cstheme="majorHAnsi"/>
        </w:rPr>
        <w:t xml:space="preserve"> </w:t>
      </w:r>
      <w:r w:rsidRPr="00E87512">
        <w:rPr>
          <w:rFonts w:asciiTheme="minorHAnsi" w:hAnsiTheme="minorHAnsi" w:cstheme="majorHAnsi"/>
        </w:rPr>
        <w:t>engaged</w:t>
      </w:r>
      <w:r w:rsidRPr="00E87512">
        <w:rPr>
          <w:rFonts w:asciiTheme="minorHAnsi" w:eastAsia="Garamond" w:hAnsiTheme="minorHAnsi" w:cstheme="majorHAnsi"/>
        </w:rPr>
        <w:t xml:space="preserve"> </w:t>
      </w:r>
      <w:r w:rsidRPr="00E87512">
        <w:rPr>
          <w:rFonts w:asciiTheme="minorHAnsi" w:hAnsiTheme="minorHAnsi" w:cstheme="majorHAnsi"/>
        </w:rPr>
        <w:t>directors,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archive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progressive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scholars,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plethora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Left-wing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broadsides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anything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easily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spoken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now</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(five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hundred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years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two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hundred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fifty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million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Settlers/Masters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ubiquitously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unspoken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two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sentences,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thirteen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words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render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speaker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crazy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become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themselves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impossible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imagine</w:t>
      </w:r>
      <w:r w:rsidRPr="00E87512">
        <w:rPr>
          <w:rStyle w:val="StyleUnderline"/>
          <w:rFonts w:asciiTheme="minorHAnsi" w:hAnsiTheme="minorHAnsi" w:cstheme="majorHAnsi"/>
        </w:rPr>
        <w:t xml:space="preserve">. </w:t>
      </w:r>
      <w:r w:rsidRPr="00E87512">
        <w:rPr>
          <w:rFonts w:asciiTheme="minorHAnsi" w:hAnsiTheme="minorHAnsi" w:cstheme="majorHAnsi"/>
        </w:rPr>
        <w:t>Soon</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will</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forty</w:t>
      </w:r>
      <w:r w:rsidRPr="00E87512">
        <w:rPr>
          <w:rFonts w:asciiTheme="minorHAnsi" w:eastAsia="Garamond" w:hAnsiTheme="minorHAnsi" w:cstheme="majorHAnsi"/>
        </w:rPr>
        <w:t xml:space="preserve"> </w:t>
      </w:r>
      <w:r w:rsidRPr="00E87512">
        <w:rPr>
          <w:rFonts w:asciiTheme="minorHAnsi" w:hAnsiTheme="minorHAnsi" w:cstheme="majorHAnsi"/>
        </w:rPr>
        <w:t>years</w:t>
      </w:r>
      <w:r w:rsidRPr="00E87512">
        <w:rPr>
          <w:rFonts w:asciiTheme="minorHAnsi" w:eastAsia="Garamond" w:hAnsiTheme="minorHAnsi" w:cstheme="majorHAnsi"/>
        </w:rPr>
        <w:t xml:space="preserve"> </w:t>
      </w:r>
      <w:r w:rsidRPr="00E87512">
        <w:rPr>
          <w:rFonts w:asciiTheme="minorHAnsi" w:hAnsiTheme="minorHAnsi" w:cstheme="majorHAnsi"/>
        </w:rPr>
        <w:t>since</w:t>
      </w:r>
      <w:r w:rsidRPr="00E87512">
        <w:rPr>
          <w:rFonts w:asciiTheme="minorHAnsi" w:eastAsia="Garamond" w:hAnsiTheme="minorHAnsi" w:cstheme="majorHAnsi"/>
        </w:rPr>
        <w:t xml:space="preserve"> </w:t>
      </w:r>
      <w:r w:rsidRPr="00E87512">
        <w:rPr>
          <w:rFonts w:asciiTheme="minorHAnsi" w:hAnsiTheme="minorHAnsi" w:cstheme="majorHAnsi"/>
        </w:rPr>
        <w:t>radical</w:t>
      </w:r>
      <w:r w:rsidRPr="00E87512">
        <w:rPr>
          <w:rFonts w:asciiTheme="minorHAnsi" w:eastAsia="Garamond" w:hAnsiTheme="minorHAnsi" w:cstheme="majorHAnsi"/>
        </w:rPr>
        <w:t xml:space="preserve"> </w:t>
      </w:r>
      <w:r w:rsidRPr="00E87512">
        <w:rPr>
          <w:rFonts w:asciiTheme="minorHAnsi" w:hAnsiTheme="minorHAnsi" w:cstheme="majorHAnsi"/>
        </w:rPr>
        <w:t>politics,</w:t>
      </w:r>
      <w:r w:rsidRPr="00E87512">
        <w:rPr>
          <w:rFonts w:asciiTheme="minorHAnsi" w:eastAsia="Garamond" w:hAnsiTheme="minorHAnsi" w:cstheme="majorHAnsi"/>
        </w:rPr>
        <w:t xml:space="preserve"> </w:t>
      </w:r>
      <w:r w:rsidRPr="00E87512">
        <w:rPr>
          <w:rFonts w:asciiTheme="minorHAnsi" w:hAnsiTheme="minorHAnsi" w:cstheme="majorHAnsi"/>
        </w:rPr>
        <w:t>Left-leaning</w:t>
      </w:r>
      <w:r w:rsidRPr="00E87512">
        <w:rPr>
          <w:rFonts w:asciiTheme="minorHAnsi" w:eastAsia="Garamond" w:hAnsiTheme="minorHAnsi" w:cstheme="majorHAnsi"/>
        </w:rPr>
        <w:t xml:space="preserve"> </w:t>
      </w:r>
      <w:r w:rsidRPr="00E87512">
        <w:rPr>
          <w:rFonts w:asciiTheme="minorHAnsi" w:hAnsiTheme="minorHAnsi" w:cstheme="majorHAnsi"/>
        </w:rPr>
        <w:t>scholarship,</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socially</w:t>
      </w:r>
      <w:r w:rsidRPr="00E87512">
        <w:rPr>
          <w:rFonts w:asciiTheme="minorHAnsi" w:eastAsia="Garamond" w:hAnsiTheme="minorHAnsi" w:cstheme="majorHAnsi"/>
        </w:rPr>
        <w:t xml:space="preserve"> </w:t>
      </w:r>
      <w:r w:rsidRPr="00E87512">
        <w:rPr>
          <w:rFonts w:asciiTheme="minorHAnsi" w:hAnsiTheme="minorHAnsi" w:cstheme="majorHAnsi"/>
        </w:rPr>
        <w:t>engaged</w:t>
      </w:r>
      <w:r w:rsidRPr="00E87512">
        <w:rPr>
          <w:rFonts w:asciiTheme="minorHAnsi" w:eastAsia="Garamond" w:hAnsiTheme="minorHAnsi" w:cstheme="majorHAnsi"/>
        </w:rPr>
        <w:t xml:space="preserve"> </w:t>
      </w:r>
      <w:r w:rsidRPr="00E87512">
        <w:rPr>
          <w:rFonts w:asciiTheme="minorHAnsi" w:hAnsiTheme="minorHAnsi" w:cstheme="majorHAnsi"/>
        </w:rPr>
        <w:t>feature</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began</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speak</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unspeakable.</w:t>
      </w:r>
      <w:r w:rsidRPr="00E87512">
        <w:rPr>
          <w:rFonts w:asciiTheme="minorHAnsi" w:eastAsia="Garamond" w:hAnsiTheme="minorHAnsi" w:cstheme="majorHAnsi"/>
        </w:rPr>
        <w:endnoteReference w:id="1"/>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1960s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early</w:t>
      </w:r>
      <w:r w:rsidRPr="00E87512">
        <w:rPr>
          <w:rFonts w:asciiTheme="minorHAnsi" w:eastAsia="Garamond" w:hAnsiTheme="minorHAnsi" w:cstheme="majorHAnsi"/>
        </w:rPr>
        <w:t xml:space="preserve"> </w:t>
      </w:r>
      <w:r w:rsidRPr="00E87512">
        <w:rPr>
          <w:rFonts w:asciiTheme="minorHAnsi" w:hAnsiTheme="minorHAnsi" w:cstheme="majorHAnsi"/>
        </w:rPr>
        <w:t>1970s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asked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radical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politics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scholarship</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were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Should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overthrown?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even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overthrown?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how</w:t>
      </w:r>
      <w:r w:rsidRPr="00E87512">
        <w:rPr>
          <w:rFonts w:asciiTheme="minorHAnsi" w:eastAsia="Garamond" w:hAnsiTheme="minorHAnsi" w:cstheme="majorHAnsi"/>
        </w:rPr>
        <w:t>—</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some,</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come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wake.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Those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steadfast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their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conviction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remained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discernable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quantum</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writ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large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here</w:t>
      </w:r>
      <w:r w:rsidRPr="00E87512">
        <w:rPr>
          <w:rFonts w:asciiTheme="minorHAnsi" w:eastAsia="Garamond" w:hAnsiTheme="minorHAnsi" w:cstheme="majorHAnsi"/>
        </w:rPr>
        <w:t xml:space="preserve"> </w:t>
      </w:r>
      <w:r w:rsidRPr="00E87512">
        <w:rPr>
          <w:rFonts w:asciiTheme="minorHAnsi" w:hAnsiTheme="minorHAnsi" w:cstheme="majorHAnsi"/>
        </w:rPr>
        <w:t>I</w:t>
      </w:r>
      <w:r w:rsidRPr="00E87512">
        <w:rPr>
          <w:rFonts w:asciiTheme="minorHAnsi" w:eastAsia="Garamond" w:hAnsiTheme="minorHAnsi" w:cstheme="majorHAnsi"/>
        </w:rPr>
        <w:t xml:space="preserve"> </w:t>
      </w:r>
      <w:r w:rsidRPr="00E87512">
        <w:rPr>
          <w:rFonts w:asciiTheme="minorHAnsi" w:hAnsiTheme="minorHAnsi" w:cstheme="majorHAnsi"/>
        </w:rPr>
        <w:t>am</w:t>
      </w:r>
      <w:r w:rsidRPr="00E87512">
        <w:rPr>
          <w:rFonts w:asciiTheme="minorHAnsi" w:eastAsia="Garamond" w:hAnsiTheme="minorHAnsi" w:cstheme="majorHAnsi"/>
        </w:rPr>
        <w:t xml:space="preserve"> </w:t>
      </w:r>
      <w:r w:rsidRPr="00E87512">
        <w:rPr>
          <w:rFonts w:asciiTheme="minorHAnsi" w:hAnsiTheme="minorHAnsi" w:cstheme="majorHAnsi"/>
        </w:rPr>
        <w:t>speaking</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everyone</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Martin</w:t>
      </w:r>
      <w:r w:rsidRPr="00E87512">
        <w:rPr>
          <w:rFonts w:asciiTheme="minorHAnsi" w:eastAsia="Garamond" w:hAnsiTheme="minorHAnsi" w:cstheme="majorHAnsi"/>
        </w:rPr>
        <w:t xml:space="preserve"> </w:t>
      </w:r>
      <w:r w:rsidRPr="00E87512">
        <w:rPr>
          <w:rFonts w:asciiTheme="minorHAnsi" w:hAnsiTheme="minorHAnsi" w:cstheme="majorHAnsi"/>
        </w:rPr>
        <w:t>Luther</w:t>
      </w:r>
      <w:r w:rsidRPr="00E87512">
        <w:rPr>
          <w:rFonts w:asciiTheme="minorHAnsi" w:eastAsia="Garamond" w:hAnsiTheme="minorHAnsi" w:cstheme="majorHAnsi"/>
        </w:rPr>
        <w:t xml:space="preserve"> </w:t>
      </w:r>
      <w:r w:rsidRPr="00E87512">
        <w:rPr>
          <w:rFonts w:asciiTheme="minorHAnsi" w:hAnsiTheme="minorHAnsi" w:cstheme="majorHAnsi"/>
        </w:rPr>
        <w:t>King,</w:t>
      </w:r>
      <w:r w:rsidRPr="00E87512">
        <w:rPr>
          <w:rFonts w:asciiTheme="minorHAnsi" w:eastAsia="Garamond" w:hAnsiTheme="minorHAnsi" w:cstheme="majorHAnsi"/>
        </w:rPr>
        <w:t xml:space="preserve"> </w:t>
      </w:r>
      <w:r w:rsidRPr="00E87512">
        <w:rPr>
          <w:rFonts w:asciiTheme="minorHAnsi" w:hAnsiTheme="minorHAnsi" w:cstheme="majorHAnsi"/>
        </w:rPr>
        <w:t>Jr.,</w:t>
      </w:r>
      <w:r w:rsidRPr="00E87512">
        <w:rPr>
          <w:rFonts w:asciiTheme="minorHAnsi" w:eastAsia="Garamond" w:hAnsiTheme="minorHAnsi" w:cstheme="majorHAnsi"/>
        </w:rPr>
        <w:t xml:space="preserve"> </w:t>
      </w:r>
      <w:r w:rsidRPr="00E87512">
        <w:rPr>
          <w:rFonts w:asciiTheme="minorHAnsi" w:hAnsiTheme="minorHAnsi" w:cstheme="majorHAnsi"/>
        </w:rPr>
        <w:t>prior</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his</w:t>
      </w:r>
      <w:r w:rsidRPr="00E87512">
        <w:rPr>
          <w:rFonts w:asciiTheme="minorHAnsi" w:eastAsia="Garamond" w:hAnsiTheme="minorHAnsi" w:cstheme="majorHAnsi"/>
        </w:rPr>
        <w:t xml:space="preserve"> </w:t>
      </w:r>
      <w:r w:rsidRPr="00E87512">
        <w:rPr>
          <w:rFonts w:asciiTheme="minorHAnsi" w:hAnsiTheme="minorHAnsi" w:cstheme="majorHAnsi"/>
        </w:rPr>
        <w:t>1968</w:t>
      </w:r>
      <w:r w:rsidRPr="00E87512">
        <w:rPr>
          <w:rFonts w:asciiTheme="minorHAnsi" w:eastAsia="Garamond" w:hAnsiTheme="minorHAnsi" w:cstheme="majorHAnsi"/>
        </w:rPr>
        <w:t xml:space="preserve"> </w:t>
      </w:r>
      <w:r w:rsidRPr="00E87512">
        <w:rPr>
          <w:rFonts w:asciiTheme="minorHAnsi" w:hAnsiTheme="minorHAnsi" w:cstheme="majorHAnsi"/>
        </w:rPr>
        <w:t>shift,</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Tom</w:t>
      </w:r>
      <w:r w:rsidRPr="00E87512">
        <w:rPr>
          <w:rFonts w:asciiTheme="minorHAnsi" w:eastAsia="Garamond" w:hAnsiTheme="minorHAnsi" w:cstheme="majorHAnsi"/>
        </w:rPr>
        <w:t xml:space="preserve"> </w:t>
      </w:r>
      <w:r w:rsidRPr="00E87512">
        <w:rPr>
          <w:rFonts w:asciiTheme="minorHAnsi" w:hAnsiTheme="minorHAnsi" w:cstheme="majorHAnsi"/>
        </w:rPr>
        <w:t>Hayden</w:t>
      </w:r>
      <w:r w:rsidRPr="00E87512">
        <w:rPr>
          <w:rFonts w:asciiTheme="minorHAnsi" w:eastAsia="Garamond" w:hAnsiTheme="minorHAnsi" w:cstheme="majorHAnsi"/>
        </w:rPr>
        <w:t xml:space="preserve"> </w:t>
      </w:r>
      <w:r w:rsidRPr="00E87512">
        <w:rPr>
          <w:rFonts w:asciiTheme="minorHAnsi" w:hAnsiTheme="minorHAnsi" w:cstheme="majorHAnsi"/>
        </w:rPr>
        <w:t>wing</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SDS,</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Julian</w:t>
      </w:r>
      <w:r w:rsidRPr="00E87512">
        <w:rPr>
          <w:rFonts w:asciiTheme="minorHAnsi" w:eastAsia="Garamond" w:hAnsiTheme="minorHAnsi" w:cstheme="majorHAnsi"/>
        </w:rPr>
        <w:t xml:space="preserve"> </w:t>
      </w:r>
      <w:r w:rsidRPr="00E87512">
        <w:rPr>
          <w:rFonts w:asciiTheme="minorHAnsi" w:hAnsiTheme="minorHAnsi" w:cstheme="majorHAnsi"/>
        </w:rPr>
        <w:t>Bond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Marion</w:t>
      </w:r>
      <w:r w:rsidRPr="00E87512">
        <w:rPr>
          <w:rFonts w:asciiTheme="minorHAnsi" w:eastAsia="Garamond" w:hAnsiTheme="minorHAnsi" w:cstheme="majorHAnsi"/>
        </w:rPr>
        <w:t xml:space="preserve"> </w:t>
      </w:r>
      <w:r w:rsidRPr="00E87512">
        <w:rPr>
          <w:rFonts w:asciiTheme="minorHAnsi" w:hAnsiTheme="minorHAnsi" w:cstheme="majorHAnsi"/>
        </w:rPr>
        <w:t>Barry</w:t>
      </w:r>
      <w:r w:rsidRPr="00E87512">
        <w:rPr>
          <w:rFonts w:asciiTheme="minorHAnsi" w:eastAsia="Garamond" w:hAnsiTheme="minorHAnsi" w:cstheme="majorHAnsi"/>
        </w:rPr>
        <w:t xml:space="preserve"> </w:t>
      </w:r>
      <w:r w:rsidRPr="00E87512">
        <w:rPr>
          <w:rFonts w:asciiTheme="minorHAnsi" w:hAnsiTheme="minorHAnsi" w:cstheme="majorHAnsi"/>
        </w:rPr>
        <w:t>faction</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SNCC,</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Bobbie</w:t>
      </w:r>
      <w:r w:rsidRPr="00E87512">
        <w:rPr>
          <w:rFonts w:asciiTheme="minorHAnsi" w:eastAsia="Garamond" w:hAnsiTheme="minorHAnsi" w:cstheme="majorHAnsi"/>
        </w:rPr>
        <w:t xml:space="preserve"> </w:t>
      </w:r>
      <w:r w:rsidRPr="00E87512">
        <w:rPr>
          <w:rFonts w:asciiTheme="minorHAnsi" w:hAnsiTheme="minorHAnsi" w:cstheme="majorHAnsi"/>
        </w:rPr>
        <w:t>Kennedy</w:t>
      </w:r>
      <w:r w:rsidRPr="00E87512">
        <w:rPr>
          <w:rFonts w:asciiTheme="minorHAnsi" w:eastAsia="Garamond" w:hAnsiTheme="minorHAnsi" w:cstheme="majorHAnsi"/>
        </w:rPr>
        <w:t xml:space="preserve"> </w:t>
      </w:r>
      <w:r w:rsidRPr="00E87512">
        <w:rPr>
          <w:rFonts w:asciiTheme="minorHAnsi" w:hAnsiTheme="minorHAnsi" w:cstheme="majorHAnsi"/>
        </w:rPr>
        <w:t>Democrats)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were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accountable,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their</w:t>
      </w:r>
      <w:r w:rsidRPr="00E87512">
        <w:rPr>
          <w:rFonts w:asciiTheme="minorHAnsi" w:eastAsia="Garamond" w:hAnsiTheme="minorHAnsi" w:cstheme="majorHAnsi"/>
        </w:rPr>
        <w:t xml:space="preserve"> </w:t>
      </w:r>
      <w:r w:rsidRPr="00E87512">
        <w:rPr>
          <w:rFonts w:asciiTheme="minorHAnsi" w:hAnsiTheme="minorHAnsi" w:cstheme="majorHAnsi"/>
        </w:rPr>
        <w:t>rhetorical</w:t>
      </w:r>
      <w:r w:rsidRPr="00E87512">
        <w:rPr>
          <w:rFonts w:asciiTheme="minorHAnsi" w:eastAsia="Garamond" w:hAnsiTheme="minorHAnsi" w:cstheme="majorHAnsi"/>
        </w:rPr>
        <w:t xml:space="preserve"> </w:t>
      </w:r>
      <w:r w:rsidRPr="00E87512">
        <w:rPr>
          <w:rFonts w:asciiTheme="minorHAnsi" w:hAnsiTheme="minorHAnsi" w:cstheme="majorHAnsi"/>
        </w:rPr>
        <w:t>machinations,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paradigmatic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zeitgeist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Panthers,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American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Indian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Movement,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Weather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Underground.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Radicals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progressives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deride,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reject,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chastise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armed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struggle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mercilessly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cavalierly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respect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tactics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possibility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success,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dismiss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revolution-as-ethic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because</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they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could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not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make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convincing</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case</w:t>
      </w:r>
      <w:r w:rsidRPr="00E87512">
        <w:rPr>
          <w:rFonts w:asciiTheme="minorHAnsi" w:eastAsia="Garamond" w:hAnsiTheme="minorHAnsi" w:cstheme="majorHAnsi"/>
        </w:rPr>
        <w:t>—</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way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paradigmatic</w:t>
      </w:r>
      <w:r w:rsidRPr="00E87512">
        <w:rPr>
          <w:rFonts w:asciiTheme="minorHAnsi" w:eastAsia="Garamond" w:hAnsiTheme="minorHAnsi" w:cstheme="majorHAnsi"/>
        </w:rPr>
        <w:t xml:space="preserve"> </w:t>
      </w:r>
      <w:r w:rsidRPr="00E87512">
        <w:rPr>
          <w:rFonts w:asciiTheme="minorHAnsi" w:hAnsiTheme="minorHAnsi" w:cstheme="majorHAnsi"/>
        </w:rPr>
        <w:t>analysis</w:t>
      </w:r>
      <w:r w:rsidRPr="00E87512">
        <w:rPr>
          <w:rFonts w:asciiTheme="minorHAnsi" w:eastAsia="Garamond" w:hAnsiTheme="minorHAnsi" w:cstheme="majorHAnsi"/>
        </w:rPr>
        <w:t>—</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was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formation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still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hope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maintain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credibility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radicals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progressives</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Even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Bobby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Kennedy</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 xml:space="preserve"> </w:t>
      </w:r>
      <w:r w:rsidRPr="00E87512">
        <w:rPr>
          <w:rFonts w:asciiTheme="minorHAnsi" w:hAnsiTheme="minorHAnsi" w:cstheme="majorHAnsi"/>
        </w:rPr>
        <w:t>attorney</w:t>
      </w:r>
      <w:r w:rsidRPr="00E87512">
        <w:rPr>
          <w:rFonts w:asciiTheme="minorHAnsi" w:eastAsia="Garamond" w:hAnsiTheme="minorHAnsi" w:cstheme="majorHAnsi"/>
        </w:rPr>
        <w:t xml:space="preserve"> </w:t>
      </w:r>
      <w:r w:rsidRPr="00E87512">
        <w:rPr>
          <w:rFonts w:asciiTheme="minorHAnsi" w:hAnsiTheme="minorHAnsi" w:cstheme="majorHAnsi"/>
        </w:rPr>
        <w:t>general</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presidential</w:t>
      </w:r>
      <w:r w:rsidRPr="00E87512">
        <w:rPr>
          <w:rFonts w:asciiTheme="minorHAnsi" w:eastAsia="Garamond" w:hAnsiTheme="minorHAnsi" w:cstheme="majorHAnsi"/>
        </w:rPr>
        <w:t xml:space="preserve"> </w:t>
      </w:r>
      <w:r w:rsidRPr="00E87512">
        <w:rPr>
          <w:rFonts w:asciiTheme="minorHAnsi" w:hAnsiTheme="minorHAnsi" w:cstheme="majorHAnsi"/>
        </w:rPr>
        <w:t>candidate)</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mused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law</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its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enforcers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had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no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standing</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presence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Black</w:t>
      </w:r>
      <w:r w:rsidRPr="00E87512">
        <w:rPr>
          <w:rStyle w:val="StyleUnderline"/>
          <w:rFonts w:asciiTheme="minorHAnsi" w:hAnsiTheme="minorHAnsi" w:cstheme="majorHAnsi"/>
        </w:rPr>
        <w:t>s</w:t>
      </w:r>
      <w:r w:rsidRPr="00E87512">
        <w:rPr>
          <w:rFonts w:asciiTheme="minorHAnsi" w:hAnsiTheme="minorHAnsi" w:cstheme="majorHAnsi"/>
        </w:rPr>
        <w:t>.</w:t>
      </w:r>
      <w:r w:rsidRPr="00E87512">
        <w:rPr>
          <w:rFonts w:asciiTheme="minorHAnsi" w:eastAsia="Garamond" w:hAnsiTheme="minorHAnsi" w:cstheme="majorHAnsi"/>
        </w:rPr>
        <w:endnoteReference w:id="2"/>
      </w:r>
      <w:r w:rsidRPr="00E87512">
        <w:rPr>
          <w:rFonts w:asciiTheme="minorHAnsi" w:eastAsia="Garamond" w:hAnsiTheme="minorHAnsi" w:cstheme="majorHAnsi"/>
        </w:rPr>
        <w:t xml:space="preserve"> </w:t>
      </w:r>
      <w:r w:rsidRPr="00E87512">
        <w:rPr>
          <w:rFonts w:asciiTheme="minorHAnsi" w:hAnsiTheme="minorHAnsi" w:cstheme="majorHAnsi"/>
        </w:rPr>
        <w:t>One</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many</w:t>
      </w:r>
      <w:r w:rsidRPr="00E87512">
        <w:rPr>
          <w:rFonts w:asciiTheme="minorHAnsi" w:eastAsia="Garamond" w:hAnsiTheme="minorHAnsi" w:cstheme="majorHAnsi"/>
        </w:rPr>
        <w:t xml:space="preserve"> </w:t>
      </w:r>
      <w:r w:rsidRPr="00E87512">
        <w:rPr>
          <w:rFonts w:asciiTheme="minorHAnsi" w:hAnsiTheme="minorHAnsi" w:cstheme="majorHAnsi"/>
        </w:rPr>
        <w:t>did)</w:t>
      </w:r>
      <w:r w:rsidRPr="00E87512">
        <w:rPr>
          <w:rFonts w:asciiTheme="minorHAnsi" w:eastAsia="Garamond" w:hAnsiTheme="minorHAnsi" w:cstheme="majorHAnsi"/>
        </w:rPr>
        <w:t xml:space="preserve"> </w:t>
      </w:r>
      <w:r w:rsidRPr="00E87512">
        <w:rPr>
          <w:rFonts w:asciiTheme="minorHAnsi" w:hAnsiTheme="minorHAnsi" w:cstheme="majorHAnsi"/>
        </w:rPr>
        <w:t>acknowledge</w:t>
      </w:r>
      <w:r w:rsidRPr="00E87512">
        <w:rPr>
          <w:rFonts w:asciiTheme="minorHAnsi" w:eastAsia="Garamond" w:hAnsiTheme="minorHAnsi" w:cstheme="majorHAnsi"/>
        </w:rPr>
        <w:t xml:space="preserve"> </w:t>
      </w:r>
      <w:r w:rsidRPr="00E87512">
        <w:rPr>
          <w:rFonts w:asciiTheme="minorHAnsi" w:hAnsiTheme="minorHAnsi" w:cstheme="majorHAnsi"/>
        </w:rPr>
        <w:t>America</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strength</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power.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seldom,</w:t>
      </w:r>
      <w:r w:rsidRPr="00E87512">
        <w:rPr>
          <w:rFonts w:asciiTheme="minorHAnsi" w:eastAsia="Garamond" w:hAnsiTheme="minorHAnsi" w:cstheme="majorHAnsi"/>
        </w:rPr>
        <w:t xml:space="preserve"> </w:t>
      </w:r>
      <w:r w:rsidRPr="00E87512">
        <w:rPr>
          <w:rFonts w:asciiTheme="minorHAnsi" w:hAnsiTheme="minorHAnsi" w:cstheme="majorHAnsi"/>
        </w:rPr>
        <w:t>however,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rose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level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ethical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assessment,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remained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assessment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so-called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balance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forces.</w:t>
      </w:r>
      <w:r w:rsidRPr="00E87512">
        <w:rPr>
          <w:rStyle w:val="StyleUnderline"/>
          <w:rFonts w:asciiTheme="minorHAnsi" w:eastAsia="Garamond"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Blacks,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lesser</w:t>
      </w:r>
      <w:r w:rsidRPr="00E87512">
        <w:rPr>
          <w:rFonts w:asciiTheme="minorHAnsi" w:eastAsia="Garamond" w:hAnsiTheme="minorHAnsi" w:cstheme="majorHAnsi"/>
        </w:rPr>
        <w:t xml:space="preserve"> </w:t>
      </w:r>
      <w:r w:rsidRPr="00E87512">
        <w:rPr>
          <w:rFonts w:asciiTheme="minorHAnsi" w:hAnsiTheme="minorHAnsi" w:cstheme="majorHAnsi"/>
        </w:rPr>
        <w:t>extent</w:t>
      </w:r>
      <w:r w:rsidRPr="00E87512">
        <w:rPr>
          <w:rFonts w:asciiTheme="minorHAnsi" w:eastAsia="Garamond" w:hAnsiTheme="minorHAnsi" w:cstheme="majorHAnsi"/>
        </w:rPr>
        <w:t xml:space="preserve"> </w:t>
      </w:r>
      <w:r w:rsidRPr="00E87512">
        <w:rPr>
          <w:rFonts w:asciiTheme="minorHAnsi" w:hAnsiTheme="minorHAnsi" w:cstheme="majorHAnsi"/>
        </w:rPr>
        <w:t>Indians,</w:t>
      </w:r>
      <w:r w:rsidRPr="00E87512">
        <w:rPr>
          <w:rFonts w:asciiTheme="minorHAnsi" w:eastAsia="Garamond" w:hAnsiTheme="minorHAnsi" w:cstheme="majorHAnsi"/>
        </w:rPr>
        <w:t xml:space="preserve"> </w:t>
      </w:r>
      <w:r w:rsidRPr="00E87512">
        <w:rPr>
          <w:rFonts w:asciiTheme="minorHAnsi" w:hAnsiTheme="minorHAnsi" w:cstheme="majorHAnsi"/>
        </w:rPr>
        <w:t>circulated</w:t>
      </w:r>
      <w:r w:rsidRPr="00E87512">
        <w:rPr>
          <w:rFonts w:asciiTheme="minorHAnsi" w:eastAsia="Garamond" w:hAnsiTheme="minorHAnsi" w:cstheme="majorHAnsi"/>
        </w:rPr>
        <w:t xml:space="preserve"> </w:t>
      </w:r>
      <w:r w:rsidRPr="00E87512">
        <w:rPr>
          <w:rFonts w:asciiTheme="minorHAnsi" w:hAnsiTheme="minorHAnsi" w:cstheme="majorHAnsi"/>
        </w:rPr>
        <w:t>too</w:t>
      </w:r>
      <w:r w:rsidRPr="00E87512">
        <w:rPr>
          <w:rFonts w:asciiTheme="minorHAnsi" w:eastAsia="Garamond" w:hAnsiTheme="minorHAnsi" w:cstheme="majorHAnsi"/>
        </w:rPr>
        <w:t xml:space="preserve"> </w:t>
      </w:r>
      <w:r w:rsidRPr="00E87512">
        <w:rPr>
          <w:rFonts w:asciiTheme="minorHAnsi" w:hAnsiTheme="minorHAnsi" w:cstheme="majorHAnsi"/>
        </w:rPr>
        <w:t>widely</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credibly</w:t>
      </w:r>
      <w:r w:rsidRPr="00E87512">
        <w:rPr>
          <w:rFonts w:asciiTheme="minorHAnsi" w:eastAsia="Garamond" w:hAnsiTheme="minorHAnsi" w:cstheme="majorHAnsi"/>
        </w:rPr>
        <w:t xml:space="preserve"> </w:t>
      </w:r>
      <w:r w:rsidRPr="00E87512">
        <w:rPr>
          <w:rFonts w:asciiTheme="minorHAnsi" w:hAnsiTheme="minorHAnsi" w:cstheme="majorHAnsi"/>
        </w:rPr>
        <w:t>wed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ethics.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raw</w:t>
      </w:r>
      <w:r w:rsidRPr="00E87512">
        <w:rPr>
          <w:rFonts w:asciiTheme="minorHAnsi" w:eastAsia="Garamond" w:hAnsiTheme="minorHAnsi" w:cstheme="majorHAnsi"/>
        </w:rPr>
        <w:t xml:space="preserve"> </w:t>
      </w:r>
      <w:r w:rsidRPr="00E87512">
        <w:rPr>
          <w:rFonts w:asciiTheme="minorHAnsi" w:hAnsiTheme="minorHAnsi" w:cstheme="majorHAnsi"/>
        </w:rPr>
        <w:t>force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COINTELPRO</w:t>
      </w:r>
      <w:r w:rsidRPr="00E87512">
        <w:rPr>
          <w:rFonts w:asciiTheme="minorHAnsi" w:eastAsia="Garamond" w:hAnsiTheme="minorHAnsi" w:cstheme="majorHAnsi"/>
        </w:rPr>
        <w:t xml:space="preserve"> </w:t>
      </w:r>
      <w:r w:rsidRPr="00E87512">
        <w:rPr>
          <w:rFonts w:asciiTheme="minorHAnsi" w:hAnsiTheme="minorHAnsi" w:cstheme="majorHAnsi"/>
        </w:rPr>
        <w:t>put</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Fonts w:asciiTheme="minorHAnsi" w:hAnsiTheme="minorHAnsi" w:cstheme="majorHAnsi"/>
        </w:rPr>
        <w:t>end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trajectory</w:t>
      </w:r>
      <w:r w:rsidRPr="00E87512">
        <w:rPr>
          <w:rFonts w:asciiTheme="minorHAnsi" w:eastAsia="Garamond" w:hAnsiTheme="minorHAnsi" w:cstheme="majorHAnsi"/>
        </w:rPr>
        <w:t xml:space="preserve"> </w:t>
      </w:r>
      <w:r w:rsidRPr="00E87512">
        <w:rPr>
          <w:rFonts w:asciiTheme="minorHAnsi" w:hAnsiTheme="minorHAnsi" w:cstheme="majorHAnsi"/>
        </w:rPr>
        <w:t>toward</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possible</w:t>
      </w:r>
      <w:r w:rsidRPr="00E87512">
        <w:rPr>
          <w:rFonts w:asciiTheme="minorHAnsi" w:eastAsia="Garamond" w:hAnsiTheme="minorHAnsi" w:cstheme="majorHAnsi"/>
        </w:rPr>
        <w:t xml:space="preserve"> </w:t>
      </w:r>
      <w:r w:rsidRPr="00E87512">
        <w:rPr>
          <w:rFonts w:asciiTheme="minorHAnsi" w:hAnsiTheme="minorHAnsi" w:cstheme="majorHAnsi"/>
        </w:rPr>
        <w:t>hegemony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ethical</w:t>
      </w:r>
      <w:r w:rsidRPr="00E87512">
        <w:rPr>
          <w:rFonts w:asciiTheme="minorHAnsi" w:eastAsia="Garamond" w:hAnsiTheme="minorHAnsi" w:cstheme="majorHAnsi"/>
        </w:rPr>
        <w:t xml:space="preserve"> </w:t>
      </w:r>
      <w:r w:rsidRPr="00E87512">
        <w:rPr>
          <w:rFonts w:asciiTheme="minorHAnsi" w:hAnsiTheme="minorHAnsi" w:cstheme="majorHAnsi"/>
        </w:rPr>
        <w:t>accountability.</w:t>
      </w:r>
      <w:r w:rsidRPr="00E87512">
        <w:rPr>
          <w:rFonts w:asciiTheme="minorHAnsi" w:eastAsia="Garamond" w:hAnsiTheme="minorHAnsi" w:cstheme="majorHAnsi"/>
        </w:rPr>
        <w:t xml:space="preserve"> </w:t>
      </w:r>
      <w:r w:rsidRPr="00E87512">
        <w:rPr>
          <w:rFonts w:asciiTheme="minorHAnsi" w:hAnsiTheme="minorHAnsi" w:cstheme="majorHAnsi"/>
        </w:rPr>
        <w:t>Consequently,</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Redness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greatest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all</w:t>
      </w:r>
      <w:r w:rsidRPr="00E87512">
        <w:rPr>
          <w:rStyle w:val="StyleUnderline"/>
          <w:rFonts w:asciiTheme="minorHAnsi" w:eastAsia="Garamond" w:hAnsiTheme="minorHAnsi" w:cstheme="majorHAnsi"/>
        </w:rPr>
        <w:t>—</w:t>
      </w:r>
      <w:r w:rsidRPr="00E87512">
        <w:rPr>
          <w:rStyle w:val="Emphasis"/>
          <w:rFonts w:asciiTheme="minorHAnsi" w:hAnsiTheme="minorHAnsi" w:cstheme="majorHAnsi"/>
        </w:rPr>
        <w:t>retreated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did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White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radicals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progressives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retired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from</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struggle.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echo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lies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buried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graves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young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Panthers,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AIM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Warriors,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Liberation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Army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soldiers,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prison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cells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where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many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have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rotting</w:t>
      </w:r>
      <w:r w:rsidRPr="00E87512">
        <w:rPr>
          <w:rFonts w:asciiTheme="minorHAnsi" w:eastAsia="Garamond" w:hAnsiTheme="minorHAnsi" w:cstheme="majorHAnsi"/>
        </w:rPr>
        <w:t xml:space="preserve"> </w:t>
      </w:r>
      <w:r w:rsidRPr="00E87512">
        <w:rPr>
          <w:rFonts w:asciiTheme="minorHAnsi" w:hAnsiTheme="minorHAnsi" w:cstheme="majorHAnsi"/>
        </w:rPr>
        <w:t>(some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solitary</w:t>
      </w:r>
      <w:r w:rsidRPr="00E87512">
        <w:rPr>
          <w:rFonts w:asciiTheme="minorHAnsi" w:eastAsia="Garamond" w:hAnsiTheme="minorHAnsi" w:cstheme="majorHAnsi"/>
        </w:rPr>
        <w:t xml:space="preserve"> </w:t>
      </w:r>
      <w:r w:rsidRPr="00E87512">
        <w:rPr>
          <w:rFonts w:asciiTheme="minorHAnsi" w:hAnsiTheme="minorHAnsi" w:cstheme="majorHAnsi"/>
        </w:rPr>
        <w:t>confinement)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twenty,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thirty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years,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gates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academy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where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crazies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shout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passers-by</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Gone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young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vibrant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voices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affected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seismic</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shift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political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landscape</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also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intellectual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protocols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inquiry,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them</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spate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feature</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became</w:t>
      </w:r>
      <w:r w:rsidRPr="00E87512">
        <w:rPr>
          <w:rFonts w:asciiTheme="minorHAnsi" w:eastAsia="Garamond" w:hAnsiTheme="minorHAnsi" w:cstheme="majorHAnsi"/>
        </w:rPr>
        <w:t xml:space="preserve"> </w:t>
      </w:r>
      <w:r w:rsidRPr="00E87512">
        <w:rPr>
          <w:rFonts w:asciiTheme="minorHAnsi" w:hAnsiTheme="minorHAnsi" w:cstheme="majorHAnsi"/>
        </w:rPr>
        <w:t>authorized,</w:t>
      </w:r>
      <w:r w:rsidRPr="00E87512">
        <w:rPr>
          <w:rFonts w:asciiTheme="minorHAnsi" w:eastAsia="Garamond" w:hAnsiTheme="minorHAnsi" w:cstheme="majorHAnsi"/>
        </w:rPr>
        <w:t xml:space="preserve"> </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not</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Fonts w:asciiTheme="minorHAnsi" w:hAnsiTheme="minorHAnsi" w:cstheme="majorHAnsi"/>
        </w:rPr>
        <w:t>unabashed</w:t>
      </w:r>
      <w:r w:rsidRPr="00E87512">
        <w:rPr>
          <w:rFonts w:asciiTheme="minorHAnsi" w:eastAsia="Garamond" w:hAnsiTheme="minorHAnsi" w:cstheme="majorHAnsi"/>
        </w:rPr>
        <w:t xml:space="preserve"> </w:t>
      </w:r>
      <w:r w:rsidRPr="00E87512">
        <w:rPr>
          <w:rFonts w:asciiTheme="minorHAnsi" w:hAnsiTheme="minorHAnsi" w:cstheme="majorHAnsi"/>
        </w:rPr>
        <w:t>revolutionary</w:t>
      </w:r>
      <w:r w:rsidRPr="00E87512">
        <w:rPr>
          <w:rFonts w:asciiTheme="minorHAnsi" w:eastAsia="Garamond" w:hAnsiTheme="minorHAnsi" w:cstheme="majorHAnsi"/>
        </w:rPr>
        <w:t xml:space="preserve"> </w:t>
      </w:r>
      <w:r w:rsidRPr="00E87512">
        <w:rPr>
          <w:rFonts w:asciiTheme="minorHAnsi" w:hAnsiTheme="minorHAnsi" w:cstheme="majorHAnsi"/>
        </w:rPr>
        <w:t>polemic,</w:t>
      </w:r>
      <w:r w:rsidRPr="00E87512">
        <w:rPr>
          <w:rFonts w:asciiTheme="minorHAnsi" w:eastAsia="Garamond" w:hAnsiTheme="minorHAnsi" w:cstheme="majorHAnsi"/>
        </w:rPr>
        <w:t xml:space="preserve"> </w:t>
      </w:r>
      <w:r w:rsidRPr="00E87512">
        <w:rPr>
          <w:rFonts w:asciiTheme="minorHAnsi" w:hAnsiTheme="minorHAnsi" w:cstheme="majorHAnsi"/>
        </w:rPr>
        <w:t>then</w:t>
      </w:r>
      <w:r w:rsidRPr="00E87512">
        <w:rPr>
          <w:rFonts w:asciiTheme="minorHAnsi" w:eastAsia="Garamond" w:hAnsiTheme="minorHAnsi" w:cstheme="majorHAnsi"/>
        </w:rPr>
        <w:t xml:space="preserve"> </w:t>
      </w:r>
      <w:r w:rsidRPr="00E87512">
        <w:rPr>
          <w:rFonts w:asciiTheme="minorHAnsi" w:hAnsiTheme="minorHAnsi" w:cstheme="majorHAnsi"/>
        </w:rPr>
        <w:t>certainly</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lastRenderedPageBreak/>
        <w:t>revolutionary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zeitgeist</w:t>
      </w:r>
      <w:r w:rsidRPr="00E87512">
        <w:rPr>
          <w:rFonts w:asciiTheme="minorHAnsi"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still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possible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dream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unfettered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ethics,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a</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dream</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Settlement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Slave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estate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destruction</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manifest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itself</w:t>
      </w:r>
      <w:r w:rsidRPr="00E87512">
        <w:rPr>
          <w:rFonts w:asciiTheme="minorHAnsi" w:eastAsia="Garamond" w:hAnsiTheme="minorHAnsi" w:cstheme="majorHAnsi"/>
        </w:rPr>
        <w:t xml:space="preserve"> </w:t>
      </w:r>
      <w:r w:rsidRPr="00E87512">
        <w:rPr>
          <w:rFonts w:asciiTheme="minorHAnsi" w:hAnsiTheme="minorHAnsi" w:cstheme="majorHAnsi"/>
        </w:rPr>
        <w:t>at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ethical</w:t>
      </w:r>
      <w:r w:rsidRPr="00E87512">
        <w:rPr>
          <w:rFonts w:asciiTheme="minorHAnsi" w:eastAsia="Garamond" w:hAnsiTheme="minorHAnsi" w:cstheme="majorHAnsi"/>
        </w:rPr>
        <w:t xml:space="preserve"> </w:t>
      </w:r>
      <w:r w:rsidRPr="00E87512">
        <w:rPr>
          <w:rFonts w:asciiTheme="minorHAnsi" w:hAnsiTheme="minorHAnsi" w:cstheme="majorHAnsi"/>
        </w:rPr>
        <w:t>core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when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dream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longer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constituent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element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political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streets</w:t>
      </w:r>
      <w:r w:rsidRPr="00E87512">
        <w:rPr>
          <w:rFonts w:asciiTheme="minorHAnsi" w:eastAsia="Garamond" w:hAnsiTheme="minorHAnsi" w:cstheme="majorHAnsi"/>
        </w:rPr>
        <w:t xml:space="preserve"> </w:t>
      </w:r>
      <w:r w:rsidRPr="00E87512">
        <w:rPr>
          <w:rFonts w:asciiTheme="minorHAnsi" w:hAnsiTheme="minorHAnsi" w:cstheme="majorHAnsi"/>
        </w:rPr>
        <w:t>nor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intellectual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academy?</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answer</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no</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sense</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history</w:t>
      </w:r>
      <w:r w:rsidRPr="00E87512">
        <w:rPr>
          <w:rFonts w:asciiTheme="minorHAnsi" w:eastAsia="Garamond" w:hAnsiTheme="minorHAnsi" w:cstheme="majorHAnsi"/>
        </w:rPr>
        <w:t xml:space="preserve"> </w:t>
      </w:r>
      <w:r w:rsidRPr="00E87512">
        <w:rPr>
          <w:rFonts w:asciiTheme="minorHAnsi" w:hAnsiTheme="minorHAnsi" w:cstheme="majorHAnsi"/>
        </w:rPr>
        <w:t>has</w:t>
      </w:r>
      <w:r w:rsidRPr="00E87512">
        <w:rPr>
          <w:rFonts w:asciiTheme="minorHAnsi" w:eastAsia="Garamond" w:hAnsiTheme="minorHAnsi" w:cstheme="majorHAnsi"/>
        </w:rPr>
        <w:t xml:space="preserve"> </w:t>
      </w:r>
      <w:r w:rsidRPr="00E87512">
        <w:rPr>
          <w:rFonts w:asciiTheme="minorHAnsi" w:hAnsiTheme="minorHAnsi" w:cstheme="majorHAnsi"/>
        </w:rPr>
        <w:t>shown,</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cannot</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articulated</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streets</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doubly</w:t>
      </w:r>
      <w:r w:rsidRPr="00E87512">
        <w:rPr>
          <w:rFonts w:asciiTheme="minorHAnsi" w:eastAsia="Garamond" w:hAnsiTheme="minorHAnsi" w:cstheme="majorHAnsi"/>
        </w:rPr>
        <w:t xml:space="preserve"> </w:t>
      </w:r>
      <w:r w:rsidRPr="00E87512">
        <w:rPr>
          <w:rFonts w:asciiTheme="minorHAnsi" w:hAnsiTheme="minorHAnsi" w:cstheme="majorHAnsi"/>
        </w:rPr>
        <w:t>foreclosed</w:t>
      </w:r>
      <w:r w:rsidRPr="00E87512">
        <w:rPr>
          <w:rFonts w:asciiTheme="minorHAnsi" w:eastAsia="Garamond" w:hAnsiTheme="minorHAnsi" w:cstheme="majorHAnsi"/>
        </w:rPr>
        <w:t xml:space="preserve"> </w:t>
      </w:r>
      <w:r w:rsidRPr="00E87512">
        <w:rPr>
          <w:rFonts w:asciiTheme="minorHAnsi" w:hAnsiTheme="minorHAnsi" w:cstheme="majorHAnsi"/>
        </w:rPr>
        <w:t>upon</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screenplays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scholarly</w:t>
      </w:r>
      <w:r w:rsidRPr="00E87512">
        <w:rPr>
          <w:rFonts w:asciiTheme="minorHAnsi" w:eastAsia="Garamond" w:hAnsiTheme="minorHAnsi" w:cstheme="majorHAnsi"/>
        </w:rPr>
        <w:t xml:space="preserve"> </w:t>
      </w:r>
      <w:r w:rsidRPr="00E87512">
        <w:rPr>
          <w:rFonts w:asciiTheme="minorHAnsi" w:hAnsiTheme="minorHAnsi" w:cstheme="majorHAnsi"/>
        </w:rPr>
        <w:t>prose;</w:t>
      </w:r>
      <w:r w:rsidRPr="00E87512">
        <w:rPr>
          <w:rFonts w:asciiTheme="minorHAnsi" w:eastAsia="Garamond" w:hAnsiTheme="minorHAnsi" w:cstheme="majorHAnsi"/>
        </w:rPr>
        <w:t xml:space="preserve"> </w:t>
      </w:r>
      <w:r w:rsidRPr="00E87512">
        <w:rPr>
          <w:rFonts w:asciiTheme="minorHAnsi" w:hAnsiTheme="minorHAnsi" w:cstheme="majorHAnsi"/>
        </w:rPr>
        <w:t>but</w:t>
      </w:r>
      <w:r w:rsidRPr="00E87512">
        <w:rPr>
          <w:rFonts w:asciiTheme="minorHAnsi" w:eastAsia="Garamond" w:hAnsiTheme="minorHAnsi" w:cstheme="majorHAnsi"/>
        </w:rPr>
        <w:t xml:space="preserve"> “</w:t>
      </w:r>
      <w:r w:rsidRPr="00E87512">
        <w:rPr>
          <w:rFonts w:asciiTheme="minorHAnsi" w:hAnsiTheme="minorHAnsi" w:cstheme="majorHAnsi"/>
        </w:rPr>
        <w:t>yes</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sense</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even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taciturn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historical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moments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such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ours,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grammar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suffering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breaks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foreclosure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albeit</w:t>
      </w:r>
      <w:r w:rsidRPr="00E87512">
        <w:rPr>
          <w:rFonts w:asciiTheme="minorHAnsi" w:eastAsia="Garamond" w:hAnsiTheme="minorHAnsi" w:cstheme="majorHAnsi"/>
        </w:rPr>
        <w:t xml:space="preserve"> </w:t>
      </w:r>
      <w:r w:rsidRPr="00E87512">
        <w:rPr>
          <w:rFonts w:asciiTheme="minorHAnsi" w:hAnsiTheme="minorHAnsi" w:cstheme="majorHAnsi"/>
        </w:rPr>
        <w:t>like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somatic</w:t>
      </w:r>
      <w:r w:rsidRPr="00E87512">
        <w:rPr>
          <w:rFonts w:asciiTheme="minorHAnsi" w:eastAsia="Garamond" w:hAnsiTheme="minorHAnsi" w:cstheme="majorHAnsi"/>
        </w:rPr>
        <w:t xml:space="preserve"> </w:t>
      </w:r>
      <w:r w:rsidRPr="00E87512">
        <w:rPr>
          <w:rFonts w:asciiTheme="minorHAnsi" w:hAnsiTheme="minorHAnsi" w:cstheme="majorHAnsi"/>
        </w:rPr>
        <w:t>compliance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hysterical</w:t>
      </w:r>
      <w:r w:rsidRPr="00E87512">
        <w:rPr>
          <w:rFonts w:asciiTheme="minorHAnsi" w:eastAsia="Garamond" w:hAnsiTheme="minorHAnsi" w:cstheme="majorHAnsi"/>
        </w:rPr>
        <w:t xml:space="preserve"> </w:t>
      </w:r>
      <w:r w:rsidRPr="00E87512">
        <w:rPr>
          <w:rFonts w:asciiTheme="minorHAnsi" w:hAnsiTheme="minorHAnsi" w:cstheme="majorHAnsi"/>
        </w:rPr>
        <w:t>symptoms</w:t>
      </w:r>
      <w:r w:rsidRPr="00E87512">
        <w:rPr>
          <w:rFonts w:asciiTheme="minorHAnsi" w:eastAsia="Garamond" w:hAnsiTheme="minorHAnsi" w:cstheme="majorHAnsi"/>
        </w:rPr>
        <w:t>—</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registers</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both</w:t>
      </w:r>
      <w:r w:rsidRPr="00E87512">
        <w:rPr>
          <w:rFonts w:asciiTheme="minorHAnsi" w:eastAsia="Garamond" w:hAnsiTheme="minorHAnsi" w:cstheme="majorHAnsi"/>
        </w:rPr>
        <w:t xml:space="preserve"> </w:t>
      </w:r>
      <w:r w:rsidRPr="00E87512">
        <w:rPr>
          <w:rFonts w:asciiTheme="minorHAnsi" w:hAnsiTheme="minorHAnsi" w:cstheme="majorHAnsi"/>
        </w:rPr>
        <w:t>cinema</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scholarship</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symptoms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awareness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structural</w:t>
      </w:r>
      <w:r w:rsidRPr="00E87512">
        <w:rPr>
          <w:rFonts w:asciiTheme="minorHAnsi" w:eastAsia="Garamond" w:hAnsiTheme="minorHAnsi" w:cstheme="majorHAnsi"/>
        </w:rPr>
        <w:t xml:space="preserve"> </w:t>
      </w:r>
      <w:r w:rsidRPr="00E87512">
        <w:rPr>
          <w:rFonts w:asciiTheme="minorHAnsi" w:hAnsiTheme="minorHAnsi" w:cstheme="majorHAnsi"/>
        </w:rPr>
        <w:t>antagonisms.</w:t>
      </w:r>
      <w:r w:rsidRPr="00E87512">
        <w:rPr>
          <w:rFonts w:asciiTheme="minorHAnsi" w:eastAsia="Garamond" w:hAnsiTheme="minorHAnsi" w:cstheme="majorHAnsi"/>
        </w:rPr>
        <w:t xml:space="preserve"> </w:t>
      </w:r>
      <w:r w:rsidRPr="00E87512">
        <w:rPr>
          <w:rFonts w:asciiTheme="minorHAnsi" w:hAnsiTheme="minorHAnsi" w:cstheme="majorHAnsi"/>
        </w:rPr>
        <w:t>Between</w:t>
      </w:r>
      <w:r w:rsidRPr="00E87512">
        <w:rPr>
          <w:rFonts w:asciiTheme="minorHAnsi" w:eastAsia="Garamond" w:hAnsiTheme="minorHAnsi" w:cstheme="majorHAnsi"/>
        </w:rPr>
        <w:t xml:space="preserve"> </w:t>
      </w:r>
      <w:r w:rsidRPr="00E87512">
        <w:rPr>
          <w:rFonts w:asciiTheme="minorHAnsi" w:hAnsiTheme="minorHAnsi" w:cstheme="majorHAnsi"/>
        </w:rPr>
        <w:t>1967</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1980,</w:t>
      </w:r>
      <w:r w:rsidRPr="00E87512">
        <w:rPr>
          <w:rFonts w:asciiTheme="minorHAnsi" w:eastAsia="Garamond" w:hAnsiTheme="minorHAnsi" w:cstheme="majorHAnsi"/>
        </w:rPr>
        <w:t xml:space="preserve"> </w:t>
      </w:r>
      <w:r w:rsidRPr="00E87512">
        <w:rPr>
          <w:rFonts w:asciiTheme="minorHAnsi" w:hAnsiTheme="minorHAnsi" w:cstheme="majorHAnsi"/>
        </w:rPr>
        <w:t>we</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think</w:t>
      </w:r>
      <w:r w:rsidRPr="00E87512">
        <w:rPr>
          <w:rFonts w:asciiTheme="minorHAnsi" w:eastAsia="Garamond" w:hAnsiTheme="minorHAnsi" w:cstheme="majorHAnsi"/>
        </w:rPr>
        <w:t xml:space="preserve"> </w:t>
      </w:r>
      <w:r w:rsidRPr="00E87512">
        <w:rPr>
          <w:rFonts w:asciiTheme="minorHAnsi" w:hAnsiTheme="minorHAnsi" w:cstheme="majorHAnsi"/>
        </w:rPr>
        <w:t>cinematically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intellectually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Blackness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Redness</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having</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coherence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full-blown</w:t>
      </w:r>
      <w:r w:rsidRPr="00E87512">
        <w:rPr>
          <w:rFonts w:asciiTheme="minorHAnsi" w:eastAsia="Garamond" w:hAnsiTheme="minorHAnsi" w:cstheme="majorHAnsi"/>
        </w:rPr>
        <w:t xml:space="preserve"> </w:t>
      </w:r>
      <w:r w:rsidRPr="00E87512">
        <w:rPr>
          <w:rFonts w:asciiTheme="minorHAnsi" w:hAnsiTheme="minorHAnsi" w:cstheme="majorHAnsi"/>
        </w:rPr>
        <w:t>discourses.</w:t>
      </w:r>
      <w:r w:rsidRPr="00E87512">
        <w:rPr>
          <w:rFonts w:asciiTheme="minorHAnsi" w:eastAsia="Garamond" w:hAnsiTheme="minorHAnsi" w:cstheme="majorHAnsi"/>
        </w:rPr>
        <w:t xml:space="preserve"> </w:t>
      </w:r>
      <w:r w:rsidRPr="00E87512">
        <w:rPr>
          <w:rFonts w:asciiTheme="minorHAnsi" w:hAnsiTheme="minorHAnsi" w:cstheme="majorHAnsi"/>
        </w:rPr>
        <w:t>But</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1980</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present,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Blackness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Redness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manifests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only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rebar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intellectual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discourse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as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unspoken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grammars</w:t>
      </w:r>
      <w:r w:rsidRPr="00E87512">
        <w:rPr>
          <w:rFonts w:asciiTheme="minorHAnsi"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grammar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discerned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strategies</w:t>
      </w:r>
      <w:r w:rsidRPr="00E87512">
        <w:rPr>
          <w:rFonts w:asciiTheme="minorHAnsi" w:eastAsia="Garamond" w:hAnsiTheme="minorHAnsi" w:cstheme="majorHAnsi"/>
        </w:rPr>
        <w:t xml:space="preserve"> </w:t>
      </w:r>
      <w:r w:rsidRPr="00E87512">
        <w:rPr>
          <w:rFonts w:asciiTheme="minorHAnsi" w:hAnsiTheme="minorHAnsi" w:cstheme="majorHAnsi"/>
        </w:rPr>
        <w:t>(lighting,</w:t>
      </w:r>
      <w:r w:rsidRPr="00E87512">
        <w:rPr>
          <w:rFonts w:asciiTheme="minorHAnsi" w:eastAsia="Garamond" w:hAnsiTheme="minorHAnsi" w:cstheme="majorHAnsi"/>
        </w:rPr>
        <w:t xml:space="preserve"> </w:t>
      </w:r>
      <w:r w:rsidRPr="00E87512">
        <w:rPr>
          <w:rFonts w:asciiTheme="minorHAnsi" w:hAnsiTheme="minorHAnsi" w:cstheme="majorHAnsi"/>
        </w:rPr>
        <w:t>camera</w:t>
      </w:r>
      <w:r w:rsidRPr="00E87512">
        <w:rPr>
          <w:rFonts w:asciiTheme="minorHAnsi" w:eastAsia="Garamond" w:hAnsiTheme="minorHAnsi" w:cstheme="majorHAnsi"/>
        </w:rPr>
        <w:t xml:space="preserve"> </w:t>
      </w:r>
      <w:r w:rsidRPr="00E87512">
        <w:rPr>
          <w:rFonts w:asciiTheme="minorHAnsi" w:hAnsiTheme="minorHAnsi" w:cstheme="majorHAnsi"/>
        </w:rPr>
        <w:t>angles,</w:t>
      </w:r>
      <w:r w:rsidRPr="00E87512">
        <w:rPr>
          <w:rFonts w:asciiTheme="minorHAnsi" w:eastAsia="Garamond" w:hAnsiTheme="minorHAnsi" w:cstheme="majorHAnsi"/>
        </w:rPr>
        <w:t xml:space="preserve"> </w:t>
      </w:r>
      <w:r w:rsidRPr="00E87512">
        <w:rPr>
          <w:rFonts w:asciiTheme="minorHAnsi" w:hAnsiTheme="minorHAnsi" w:cstheme="majorHAnsi"/>
        </w:rPr>
        <w:t>image</w:t>
      </w:r>
      <w:r w:rsidRPr="00E87512">
        <w:rPr>
          <w:rFonts w:asciiTheme="minorHAnsi" w:eastAsia="Garamond" w:hAnsiTheme="minorHAnsi" w:cstheme="majorHAnsi"/>
        </w:rPr>
        <w:t xml:space="preserve"> </w:t>
      </w:r>
      <w:r w:rsidRPr="00E87512">
        <w:rPr>
          <w:rFonts w:asciiTheme="minorHAnsi" w:hAnsiTheme="minorHAnsi" w:cstheme="majorHAnsi"/>
        </w:rPr>
        <w:t>composition,</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acoustic</w:t>
      </w:r>
      <w:r w:rsidRPr="00E87512">
        <w:rPr>
          <w:rFonts w:asciiTheme="minorHAnsi" w:eastAsia="Garamond" w:hAnsiTheme="minorHAnsi" w:cstheme="majorHAnsi"/>
        </w:rPr>
        <w:t xml:space="preserve"> </w:t>
      </w:r>
      <w:r w:rsidRPr="00E87512">
        <w:rPr>
          <w:rFonts w:asciiTheme="minorHAnsi" w:hAnsiTheme="minorHAnsi" w:cstheme="majorHAnsi"/>
        </w:rPr>
        <w:t>strategies/design),</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when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script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labors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spectator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imagine</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social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turmoil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through</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rubric</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conflict</w:t>
      </w:r>
      <w:r w:rsidRPr="00E87512">
        <w:rPr>
          <w:rStyle w:val="Emphasis"/>
          <w:rFonts w:asciiTheme="minorHAnsi" w:eastAsia="Garamond" w:hAnsiTheme="minorHAnsi" w:cstheme="majorHAnsi"/>
        </w:rPr>
        <w:t xml:space="preserve"> </w:t>
      </w:r>
      <w:r w:rsidRPr="00E87512">
        <w:rPr>
          <w:rFonts w:asciiTheme="minorHAnsi" w:hAnsiTheme="minorHAnsi" w:cstheme="majorHAnsi"/>
        </w:rPr>
        <w:t>(</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rubric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problems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conceptually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solved)</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opposed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rubric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antagonism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t>
      </w:r>
      <w:r w:rsidRPr="00E87512">
        <w:rPr>
          <w:rStyle w:val="Emphasis"/>
          <w:rFonts w:asciiTheme="minorHAnsi" w:hAnsiTheme="minorHAnsi" w:cstheme="majorHAnsi"/>
        </w:rPr>
        <w:t>an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irreconcilable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struggle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between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entities</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positionalities,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resolution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which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dialectical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entails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obliteration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one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positions</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other</w:t>
      </w:r>
      <w:r w:rsidRPr="00E87512">
        <w:rPr>
          <w:rFonts w:asciiTheme="minorHAnsi" w:eastAsia="Garamond" w:hAnsiTheme="minorHAnsi" w:cstheme="majorHAnsi"/>
        </w:rPr>
        <w:t xml:space="preserve"> </w:t>
      </w:r>
      <w:r w:rsidRPr="00E87512">
        <w:rPr>
          <w:rFonts w:asciiTheme="minorHAnsi" w:hAnsiTheme="minorHAnsi" w:cstheme="majorHAnsi"/>
        </w:rPr>
        <w:t>words,</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Fonts w:asciiTheme="minorHAnsi" w:hAnsiTheme="minorHAnsi" w:cstheme="majorHAnsi"/>
        </w:rPr>
        <w:t>when</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narrate</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story</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Blacks</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Indians</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beleaguered</w:t>
      </w:r>
      <w:r w:rsidRPr="00E87512">
        <w:rPr>
          <w:rFonts w:asciiTheme="minorHAnsi" w:eastAsia="Garamond" w:hAnsiTheme="minorHAnsi" w:cstheme="majorHAnsi"/>
        </w:rPr>
        <w:t xml:space="preserve"> </w:t>
      </w:r>
      <w:r w:rsidRPr="00E87512">
        <w:rPr>
          <w:rFonts w:asciiTheme="minorHAnsi" w:hAnsiTheme="minorHAnsi" w:cstheme="majorHAnsi"/>
        </w:rPr>
        <w:t>with</w:t>
      </w:r>
      <w:r w:rsidRPr="00E87512">
        <w:rPr>
          <w:rFonts w:asciiTheme="minorHAnsi" w:eastAsia="Garamond" w:hAnsiTheme="minorHAnsi" w:cstheme="majorHAnsi"/>
        </w:rPr>
        <w:t xml:space="preserve"> </w:t>
      </w:r>
      <w:r w:rsidRPr="00E87512">
        <w:rPr>
          <w:rFonts w:asciiTheme="minorHAnsi" w:hAnsiTheme="minorHAnsi" w:cstheme="majorHAnsi"/>
        </w:rPr>
        <w:t>problems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script</w:t>
      </w:r>
      <w:r w:rsidRPr="00E87512">
        <w:rPr>
          <w:rFonts w:asciiTheme="minorHAnsi" w:eastAsia="Garamond" w:hAnsiTheme="minorHAnsi" w:cstheme="majorHAnsi"/>
        </w:rPr>
        <w:t xml:space="preserve"> </w:t>
      </w:r>
      <w:r w:rsidRPr="00E87512">
        <w:rPr>
          <w:rFonts w:asciiTheme="minorHAnsi" w:hAnsiTheme="minorHAnsi" w:cstheme="majorHAnsi"/>
        </w:rPr>
        <w:t>insists</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conceptually</w:t>
      </w:r>
      <w:r w:rsidRPr="00E87512">
        <w:rPr>
          <w:rFonts w:asciiTheme="minorHAnsi" w:eastAsia="Garamond" w:hAnsiTheme="minorHAnsi" w:cstheme="majorHAnsi"/>
        </w:rPr>
        <w:t xml:space="preserve"> </w:t>
      </w:r>
      <w:r w:rsidRPr="00E87512">
        <w:rPr>
          <w:rFonts w:asciiTheme="minorHAnsi" w:hAnsiTheme="minorHAnsi" w:cstheme="majorHAnsi"/>
        </w:rPr>
        <w:t>coherent</w:t>
      </w:r>
      <w:r w:rsidRPr="00E87512">
        <w:rPr>
          <w:rFonts w:asciiTheme="minorHAnsi" w:eastAsia="Garamond" w:hAnsiTheme="minorHAnsi" w:cstheme="majorHAnsi"/>
        </w:rPr>
        <w:t xml:space="preserve"> </w:t>
      </w:r>
      <w:r w:rsidRPr="00E87512">
        <w:rPr>
          <w:rFonts w:asciiTheme="minorHAnsi" w:hAnsiTheme="minorHAnsi" w:cstheme="majorHAnsi"/>
        </w:rPr>
        <w:t>(usually</w:t>
      </w:r>
      <w:r w:rsidRPr="00E87512">
        <w:rPr>
          <w:rFonts w:asciiTheme="minorHAnsi" w:eastAsia="Garamond" w:hAnsiTheme="minorHAnsi" w:cstheme="majorHAnsi"/>
        </w:rPr>
        <w:t xml:space="preserve"> </w:t>
      </w:r>
      <w:r w:rsidRPr="00E87512">
        <w:rPr>
          <w:rFonts w:asciiTheme="minorHAnsi" w:hAnsiTheme="minorHAnsi" w:cstheme="majorHAnsi"/>
        </w:rPr>
        <w:t>having</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do</w:t>
      </w:r>
      <w:r w:rsidRPr="00E87512">
        <w:rPr>
          <w:rFonts w:asciiTheme="minorHAnsi" w:eastAsia="Garamond" w:hAnsiTheme="minorHAnsi" w:cstheme="majorHAnsi"/>
        </w:rPr>
        <w:t xml:space="preserve"> </w:t>
      </w:r>
      <w:r w:rsidRPr="00E87512">
        <w:rPr>
          <w:rFonts w:asciiTheme="minorHAnsi" w:hAnsiTheme="minorHAnsi" w:cstheme="majorHAnsi"/>
        </w:rPr>
        <w:t>with</w:t>
      </w:r>
      <w:r w:rsidRPr="00E87512">
        <w:rPr>
          <w:rFonts w:asciiTheme="minorHAnsi" w:eastAsia="Garamond" w:hAnsiTheme="minorHAnsi" w:cstheme="majorHAnsi"/>
        </w:rPr>
        <w:t xml:space="preserve"> </w:t>
      </w:r>
      <w:r w:rsidRPr="00E87512">
        <w:rPr>
          <w:rFonts w:asciiTheme="minorHAnsi" w:hAnsiTheme="minorHAnsi" w:cstheme="majorHAnsi"/>
        </w:rPr>
        <w:t>poverty</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absence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family</w:t>
      </w:r>
      <w:r w:rsidRPr="00E87512">
        <w:rPr>
          <w:rFonts w:asciiTheme="minorHAnsi" w:eastAsia="Garamond" w:hAnsiTheme="minorHAnsi" w:cstheme="majorHAnsi"/>
        </w:rPr>
        <w:t xml:space="preserve"> </w:t>
      </w:r>
      <w:r w:rsidRPr="00E87512">
        <w:rPr>
          <w:rFonts w:asciiTheme="minorHAnsi" w:hAnsiTheme="minorHAnsi" w:cstheme="majorHAnsi"/>
        </w:rPr>
        <w:t>values</w:t>
      </w:r>
      <w:r w:rsidRPr="00E87512">
        <w:rPr>
          <w:rFonts w:asciiTheme="minorHAnsi" w:eastAsia="Garamond" w:hAnsiTheme="minorHAnsi" w:cstheme="majorHAnsi"/>
        </w:rPr>
        <w:t>”</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non-narrative,</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strategies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often</w:t>
      </w:r>
      <w:r w:rsidRPr="00E87512">
        <w:rPr>
          <w:rFonts w:asciiTheme="minorHAnsi" w:eastAsia="Garamond" w:hAnsiTheme="minorHAnsi" w:cstheme="majorHAnsi"/>
        </w:rPr>
        <w:t xml:space="preserve"> </w:t>
      </w:r>
      <w:r w:rsidRPr="00E87512">
        <w:rPr>
          <w:rFonts w:asciiTheme="minorHAnsi" w:hAnsiTheme="minorHAnsi" w:cstheme="majorHAnsi"/>
        </w:rPr>
        <w:t>disrupt</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coherence</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posing</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irreconcilable</w:t>
      </w:r>
      <w:r w:rsidRPr="00E87512">
        <w:rPr>
          <w:rFonts w:asciiTheme="minorHAnsi" w:eastAsia="Garamond" w:hAnsiTheme="minorHAnsi" w:cstheme="majorHAnsi"/>
        </w:rPr>
        <w:t xml:space="preserve"> </w:t>
      </w:r>
      <w:r w:rsidRPr="00E87512">
        <w:rPr>
          <w:rFonts w:asciiTheme="minorHAnsi" w:hAnsiTheme="minorHAnsi" w:cstheme="majorHAnsi"/>
        </w:rPr>
        <w:t>questions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Red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Black</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ontology</w:t>
      </w:r>
      <w:r w:rsidRPr="00E87512">
        <w:rPr>
          <w:rFonts w:asciiTheme="minorHAnsi" w:eastAsia="Garamond" w:hAnsiTheme="minorHAnsi" w:cstheme="majorHAnsi"/>
        </w:rPr>
        <w:t>—</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non-ontology.</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antagonism</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breaks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in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mendacity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conflict</w:t>
      </w:r>
      <w:r w:rsidRPr="00E87512">
        <w:rPr>
          <w:rStyle w:val="StyleUnderline"/>
          <w:rFonts w:asciiTheme="minorHAnsi" w:hAnsiTheme="minorHAnsi" w:cstheme="majorHAnsi"/>
        </w:rPr>
        <w:t xml:space="preserve">. </w:t>
      </w:r>
      <w:r w:rsidRPr="00E87512">
        <w:rPr>
          <w:rFonts w:asciiTheme="minorHAnsi" w:hAnsiTheme="minorHAnsi" w:cstheme="majorHAnsi"/>
        </w:rPr>
        <w:t>Semiotics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linguistics</w:t>
      </w:r>
      <w:r w:rsidRPr="00E87512">
        <w:rPr>
          <w:rFonts w:asciiTheme="minorHAnsi" w:eastAsia="Garamond" w:hAnsiTheme="minorHAnsi" w:cstheme="majorHAnsi"/>
        </w:rPr>
        <w:t xml:space="preserve"> </w:t>
      </w:r>
      <w:r w:rsidRPr="00E87512">
        <w:rPr>
          <w:rFonts w:asciiTheme="minorHAnsi" w:hAnsiTheme="minorHAnsi" w:cstheme="majorHAnsi"/>
        </w:rPr>
        <w:t>teach</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when</w:t>
      </w:r>
      <w:r w:rsidRPr="00E87512">
        <w:rPr>
          <w:rFonts w:asciiTheme="minorHAnsi" w:eastAsia="Garamond" w:hAnsiTheme="minorHAnsi" w:cstheme="majorHAnsi"/>
        </w:rPr>
        <w:t xml:space="preserve"> </w:t>
      </w:r>
      <w:r w:rsidRPr="00E87512">
        <w:rPr>
          <w:rFonts w:asciiTheme="minorHAnsi" w:hAnsiTheme="minorHAnsi" w:cstheme="majorHAnsi"/>
        </w:rPr>
        <w:t>we</w:t>
      </w:r>
      <w:r w:rsidRPr="00E87512">
        <w:rPr>
          <w:rFonts w:asciiTheme="minorHAnsi" w:eastAsia="Garamond" w:hAnsiTheme="minorHAnsi" w:cstheme="majorHAnsi"/>
        </w:rPr>
        <w:t xml:space="preserve"> </w:t>
      </w:r>
      <w:r w:rsidRPr="00E87512">
        <w:rPr>
          <w:rFonts w:asciiTheme="minorHAnsi" w:hAnsiTheme="minorHAnsi" w:cstheme="majorHAnsi"/>
        </w:rPr>
        <w:t>speak,</w:t>
      </w:r>
      <w:r w:rsidRPr="00E87512">
        <w:rPr>
          <w:rFonts w:asciiTheme="minorHAnsi" w:eastAsia="Garamond" w:hAnsiTheme="minorHAnsi" w:cstheme="majorHAnsi"/>
        </w:rPr>
        <w:t xml:space="preserve"> </w:t>
      </w:r>
      <w:r w:rsidRPr="00E87512">
        <w:rPr>
          <w:rFonts w:asciiTheme="minorHAnsi" w:hAnsiTheme="minorHAnsi" w:cstheme="majorHAnsi"/>
        </w:rPr>
        <w:t>our</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goes</w:t>
      </w:r>
      <w:r w:rsidRPr="00E87512">
        <w:rPr>
          <w:rFonts w:asciiTheme="minorHAnsi" w:eastAsia="Garamond" w:hAnsiTheme="minorHAnsi" w:cstheme="majorHAnsi"/>
        </w:rPr>
        <w:t xml:space="preserve"> </w:t>
      </w:r>
      <w:r w:rsidRPr="00E87512">
        <w:rPr>
          <w:rFonts w:asciiTheme="minorHAnsi" w:hAnsiTheme="minorHAnsi" w:cstheme="majorHAnsi"/>
        </w:rPr>
        <w:t>unspoken.</w:t>
      </w:r>
      <w:r w:rsidRPr="00E87512">
        <w:rPr>
          <w:rFonts w:asciiTheme="minorHAnsi" w:eastAsia="Garamond" w:hAnsiTheme="minorHAnsi" w:cstheme="majorHAnsi"/>
        </w:rPr>
        <w:t xml:space="preserve"> </w:t>
      </w:r>
      <w:r w:rsidRPr="00E87512">
        <w:rPr>
          <w:rFonts w:asciiTheme="minorHAnsi" w:hAnsiTheme="minorHAnsi" w:cstheme="majorHAnsi"/>
        </w:rPr>
        <w:t>Our</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assumed.</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structure</w:t>
      </w:r>
      <w:r w:rsidRPr="00E87512">
        <w:rPr>
          <w:rFonts w:asciiTheme="minorHAnsi" w:eastAsia="Garamond" w:hAnsiTheme="minorHAnsi" w:cstheme="majorHAnsi"/>
        </w:rPr>
        <w:t xml:space="preserve"> </w:t>
      </w:r>
      <w:r w:rsidRPr="00E87512">
        <w:rPr>
          <w:rFonts w:asciiTheme="minorHAnsi" w:hAnsiTheme="minorHAnsi" w:cstheme="majorHAnsi"/>
        </w:rPr>
        <w:t>through</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labor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speech</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possible.</w:t>
      </w:r>
      <w:r w:rsidRPr="00E87512">
        <w:rPr>
          <w:rFonts w:asciiTheme="minorHAnsi" w:eastAsia="Garamond" w:hAnsiTheme="minorHAnsi" w:cstheme="majorHAnsi"/>
        </w:rPr>
        <w:endnoteReference w:id="3"/>
      </w:r>
      <w:r w:rsidRPr="00E87512">
        <w:rPr>
          <w:rFonts w:asciiTheme="minorHAnsi" w:eastAsia="Garamond" w:hAnsiTheme="minorHAnsi" w:cstheme="majorHAnsi"/>
        </w:rPr>
        <w:t xml:space="preserve"> </w:t>
      </w:r>
      <w:r w:rsidRPr="00E87512">
        <w:rPr>
          <w:rFonts w:asciiTheme="minorHAnsi" w:hAnsiTheme="minorHAnsi" w:cstheme="majorHAnsi"/>
        </w:rPr>
        <w:t>Likewise,</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w:t>
      </w:r>
      <w:r w:rsidRPr="00E87512">
        <w:rPr>
          <w:rStyle w:val="StyleUnderline"/>
          <w:rFonts w:asciiTheme="minorHAnsi" w:hAnsiTheme="minorHAnsi" w:cstheme="majorHAnsi"/>
        </w:rPr>
        <w:t>s</w:t>
      </w:r>
      <w:r w:rsidRPr="00E87512">
        <w:rPr>
          <w:rFonts w:asciiTheme="minorHAnsi" w:eastAsia="Garamond" w:hAnsiTheme="minorHAnsi" w:cstheme="majorHAnsi"/>
        </w:rPr>
        <w:t>—</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assumptions</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regarding</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Style w:val="StyleUnderline"/>
          <w:rFonts w:asciiTheme="minorHAnsi" w:eastAsia="Garamond" w:hAnsiTheme="minorHAnsi" w:cstheme="majorHAnsi"/>
          <w:highlight w:val="green"/>
        </w:rPr>
        <w:t>—</w:t>
      </w:r>
      <w:r w:rsidRPr="00E87512">
        <w:rPr>
          <w:rStyle w:val="StyleUnderline"/>
          <w:rFonts w:asciiTheme="minorHAnsi" w:hAnsiTheme="minorHAnsi" w:cstheme="majorHAnsi"/>
          <w:highlight w:val="green"/>
        </w:rPr>
        <w:t>which</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underwrite</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Theory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book,</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elaborated</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direct</w:t>
      </w:r>
      <w:r w:rsidRPr="00E87512">
        <w:rPr>
          <w:rFonts w:asciiTheme="minorHAnsi" w:eastAsia="Garamond" w:hAnsiTheme="minorHAnsi" w:cstheme="majorHAnsi"/>
        </w:rPr>
        <w:t xml:space="preserve"> </w:t>
      </w:r>
      <w:r w:rsidRPr="00E87512">
        <w:rPr>
          <w:rFonts w:asciiTheme="minorHAnsi" w:hAnsiTheme="minorHAnsi" w:cstheme="majorHAnsi"/>
        </w:rPr>
        <w:t>relation</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radical</w:t>
      </w:r>
      <w:r w:rsidRPr="00E87512">
        <w:rPr>
          <w:rFonts w:asciiTheme="minorHAnsi" w:eastAsia="Garamond" w:hAnsiTheme="minorHAnsi" w:cstheme="majorHAnsi"/>
        </w:rPr>
        <w:t xml:space="preserve"> </w:t>
      </w:r>
      <w:r w:rsidRPr="00E87512">
        <w:rPr>
          <w:rFonts w:asciiTheme="minorHAnsi" w:hAnsiTheme="minorHAnsi" w:cstheme="majorHAnsi"/>
        </w:rPr>
        <w:t>action),</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underwrite</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speech</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book,</w:t>
      </w:r>
      <w:r w:rsidRPr="00E87512">
        <w:rPr>
          <w:rFonts w:asciiTheme="minorHAnsi" w:eastAsia="Garamond" w:hAnsiTheme="minorHAnsi" w:cstheme="majorHAnsi"/>
        </w:rPr>
        <w:t xml:space="preserve"> </w:t>
      </w:r>
      <w:r w:rsidRPr="00E87512">
        <w:rPr>
          <w:rFonts w:asciiTheme="minorHAnsi" w:hAnsiTheme="minorHAnsi" w:cstheme="majorHAnsi"/>
        </w:rPr>
        <w:t>Red,</w:t>
      </w:r>
      <w:r w:rsidRPr="00E87512">
        <w:rPr>
          <w:rFonts w:asciiTheme="minorHAnsi" w:eastAsia="Garamond" w:hAnsiTheme="minorHAnsi" w:cstheme="majorHAnsi"/>
        </w:rPr>
        <w:t xml:space="preserve"> </w:t>
      </w:r>
      <w:r w:rsidRPr="00E87512">
        <w:rPr>
          <w:rFonts w:asciiTheme="minorHAnsi" w:hAnsiTheme="minorHAnsi" w:cstheme="majorHAnsi"/>
        </w:rPr>
        <w:t>White,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Black</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mid-1960s</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present)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is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also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unspoken</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notwithstanding,</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theory,</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discourse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cinema</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assume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structure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structure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theory,</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cinema</w:t>
      </w:r>
      <w:r w:rsidRPr="00E87512">
        <w:rPr>
          <w:rFonts w:asciiTheme="minorHAnsi" w:eastAsia="Garamond" w:hAnsiTheme="minorHAnsi" w:cstheme="majorHAnsi"/>
        </w:rPr>
        <w:t xml:space="preserve"> </w:t>
      </w:r>
      <w:r w:rsidRPr="00E87512">
        <w:rPr>
          <w:rFonts w:asciiTheme="minorHAnsi" w:hAnsiTheme="minorHAnsi" w:cstheme="majorHAnsi"/>
        </w:rPr>
        <w:t>assume</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crowds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out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other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structures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regardless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rPr>
        <w:t>sentiment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film</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or</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spirit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unity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mobilized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by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political</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discourse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in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question</w:t>
      </w:r>
      <w:r w:rsidRPr="00E87512">
        <w:rPr>
          <w:rFonts w:asciiTheme="minorHAnsi" w:hAnsiTheme="minorHAnsi" w:cstheme="majorHAnsi"/>
          <w:highlight w:val="green"/>
        </w:rPr>
        <w:t>.</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put</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finer</w:t>
      </w:r>
      <w:r w:rsidRPr="00E87512">
        <w:rPr>
          <w:rFonts w:asciiTheme="minorHAnsi" w:eastAsia="Garamond" w:hAnsiTheme="minorHAnsi" w:cstheme="majorHAnsi"/>
        </w:rPr>
        <w:t xml:space="preserve"> </w:t>
      </w:r>
      <w:r w:rsidRPr="00E87512">
        <w:rPr>
          <w:rFonts w:asciiTheme="minorHAnsi" w:hAnsiTheme="minorHAnsi" w:cstheme="majorHAnsi"/>
        </w:rPr>
        <w:t>point</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structures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antagonistic,</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rather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conflictual,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relation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another</w:t>
      </w:r>
      <w:r w:rsidRPr="00E87512">
        <w:rPr>
          <w:rFonts w:asciiTheme="minorHAnsi" w:eastAsia="Garamond" w:hAnsiTheme="minorHAnsi" w:cstheme="majorHAnsi"/>
        </w:rPr>
        <w:t xml:space="preserve"> </w:t>
      </w:r>
      <w:r w:rsidRPr="00E87512">
        <w:rPr>
          <w:rFonts w:asciiTheme="minorHAnsi" w:hAnsiTheme="minorHAnsi" w:cstheme="majorHAnsi"/>
        </w:rPr>
        <w:t>(despite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fact</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antagonists</w:t>
      </w:r>
      <w:r w:rsidRPr="00E87512">
        <w:rPr>
          <w:rFonts w:asciiTheme="minorHAnsi" w:eastAsia="Garamond" w:hAnsiTheme="minorHAnsi" w:cstheme="majorHAnsi"/>
        </w:rPr>
        <w:t xml:space="preserve"> </w:t>
      </w:r>
      <w:r w:rsidRPr="00E87512">
        <w:rPr>
          <w:rFonts w:asciiTheme="minorHAnsi" w:hAnsiTheme="minorHAnsi" w:cstheme="majorHAnsi"/>
        </w:rPr>
        <w:t>themselves</w:t>
      </w:r>
      <w:r w:rsidRPr="00E87512">
        <w:rPr>
          <w:rFonts w:asciiTheme="minorHAnsi" w:eastAsia="Garamond" w:hAnsiTheme="minorHAnsi" w:cstheme="majorHAnsi"/>
        </w:rPr>
        <w:t xml:space="preserve"> </w:t>
      </w:r>
      <w:r w:rsidRPr="00E87512">
        <w:rPr>
          <w:rFonts w:asciiTheme="minorHAnsi" w:hAnsiTheme="minorHAnsi" w:cstheme="majorHAnsi"/>
        </w:rPr>
        <w:t>may</w:t>
      </w:r>
      <w:r w:rsidRPr="00E87512">
        <w:rPr>
          <w:rFonts w:asciiTheme="minorHAnsi" w:eastAsia="Garamond" w:hAnsiTheme="minorHAnsi" w:cstheme="majorHAnsi"/>
        </w:rPr>
        <w:t xml:space="preserve"> </w:t>
      </w:r>
      <w:r w:rsidRPr="00E87512">
        <w:rPr>
          <w:rFonts w:asciiTheme="minorHAnsi" w:hAnsiTheme="minorHAnsi" w:cstheme="majorHAnsi"/>
        </w:rPr>
        <w:t>not</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aware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ontological</w:t>
      </w:r>
      <w:r w:rsidRPr="00E87512">
        <w:rPr>
          <w:rFonts w:asciiTheme="minorHAnsi" w:eastAsia="Garamond" w:hAnsiTheme="minorHAnsi" w:cstheme="majorHAnsi"/>
        </w:rPr>
        <w:t xml:space="preserve"> </w:t>
      </w:r>
      <w:r w:rsidRPr="00E87512">
        <w:rPr>
          <w:rFonts w:asciiTheme="minorHAnsi" w:hAnsiTheme="minorHAnsi" w:cstheme="majorHAnsi"/>
        </w:rPr>
        <w:t>positionality</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speak).</w:t>
      </w:r>
    </w:p>
    <w:p w14:paraId="3A369A00" w14:textId="77777777" w:rsidR="007478F3" w:rsidRPr="007A46AB" w:rsidRDefault="007478F3" w:rsidP="007478F3">
      <w:pPr>
        <w:pStyle w:val="Heading4"/>
        <w:rPr>
          <w:rFonts w:asciiTheme="majorHAnsi" w:hAnsiTheme="majorHAnsi" w:cs="Calibri"/>
        </w:rPr>
      </w:pPr>
      <w:r w:rsidRPr="007A46AB">
        <w:rPr>
          <w:rFonts w:asciiTheme="majorHAnsi" w:hAnsiTheme="majorHAnsi" w:cs="Calibri"/>
        </w:rPr>
        <w:t xml:space="preserve">Notions of progress are antiblack fantasies that play into the trick of time. Time doesn’t merely past but accumulates, as the past determines how the future will play out. </w:t>
      </w:r>
    </w:p>
    <w:p w14:paraId="5BBECC70" w14:textId="77777777" w:rsidR="007478F3" w:rsidRPr="007A46AB" w:rsidRDefault="007478F3" w:rsidP="007478F3">
      <w:pPr>
        <w:rPr>
          <w:rFonts w:asciiTheme="majorHAnsi" w:hAnsiTheme="majorHAnsi" w:cs="Calibri"/>
        </w:rPr>
      </w:pPr>
      <w:r w:rsidRPr="007A46AB">
        <w:rPr>
          <w:rStyle w:val="Style13ptBold"/>
          <w:rFonts w:asciiTheme="majorHAnsi" w:hAnsiTheme="majorHAnsi" w:cs="Calibri"/>
        </w:rPr>
        <w:t>Davis 19</w:t>
      </w:r>
      <w:r w:rsidRPr="007A46AB">
        <w:rPr>
          <w:rFonts w:asciiTheme="majorHAnsi" w:hAnsiTheme="majorHAnsi" w:cs="Calibri"/>
        </w:rPr>
        <w:t xml:space="preserve"> (Elliott D. Davis, undergrad in continental philosophy; “The Perpetual Plantation: African Historiography and The Weaponization of Black Studies to Combat Academic Captivity”; 2019 </w:t>
      </w:r>
      <w:hyperlink r:id="rId13" w:history="1">
        <w:r w:rsidRPr="007A46AB">
          <w:rPr>
            <w:rStyle w:val="Hyperlink"/>
            <w:rFonts w:asciiTheme="majorHAnsi" w:hAnsiTheme="majorHAnsi" w:cs="Calibri"/>
          </w:rPr>
          <w:t>https://www.academia.edu/37106647/The_Perpetual_Plantation_African_Historiography_and_The_Weaponization_of_Black_Studies_to_Combat_Academic_Captivity</w:t>
        </w:r>
      </w:hyperlink>
      <w:r w:rsidRPr="007A46AB">
        <w:rPr>
          <w:rFonts w:asciiTheme="majorHAnsi" w:hAnsiTheme="majorHAnsi" w:cs="Calibri"/>
        </w:rPr>
        <w:t>) Mahintha</w:t>
      </w:r>
    </w:p>
    <w:p w14:paraId="7BE27886" w14:textId="0E82F52E" w:rsidR="007478F3" w:rsidRPr="007A46AB" w:rsidRDefault="007478F3" w:rsidP="001F3FCF">
      <w:pPr>
        <w:rPr>
          <w:rFonts w:asciiTheme="majorHAnsi" w:hAnsiTheme="majorHAnsi" w:cs="Calibri"/>
          <w:b/>
          <w:iCs/>
          <w:u w:val="single"/>
        </w:rPr>
      </w:pPr>
      <w:r w:rsidRPr="007A46AB">
        <w:rPr>
          <w:rStyle w:val="Emphasis"/>
          <w:rFonts w:asciiTheme="majorHAnsi" w:hAnsiTheme="majorHAnsi" w:cs="Calibri"/>
        </w:rPr>
        <w:t>Antiblack violence is largely sustained and validated through common academic discourse, even that which happens in classrooms, that rely on dominant modes of humanism and that ignore the insolubility of antiblack violence within the current world order</w:t>
      </w:r>
      <w:r w:rsidRPr="007A46AB">
        <w:rPr>
          <w:rStyle w:val="StyleUnderline"/>
          <w:rFonts w:asciiTheme="majorHAnsi" w:hAnsiTheme="majorHAnsi" w:cs="Calibri"/>
        </w:rPr>
        <w:t xml:space="preserve">. </w:t>
      </w:r>
      <w:r w:rsidRPr="007A46AB">
        <w:rPr>
          <w:rFonts w:asciiTheme="majorHAnsi" w:eastAsia="Times New Roman" w:hAnsiTheme="majorHAnsi" w:cs="Calibri"/>
          <w:color w:val="000000"/>
          <w:sz w:val="16"/>
          <w:szCs w:val="22"/>
        </w:rPr>
        <w:t xml:space="preserve">Calvin </w:t>
      </w:r>
      <w:r w:rsidRPr="007A46AB">
        <w:rPr>
          <w:rStyle w:val="StyleUnderline"/>
          <w:rFonts w:asciiTheme="majorHAnsi" w:hAnsiTheme="majorHAnsi" w:cs="Calibri"/>
        </w:rPr>
        <w:t>Warren</w:t>
      </w:r>
      <w:r w:rsidRPr="007A46AB">
        <w:rPr>
          <w:rFonts w:asciiTheme="majorHAnsi" w:eastAsia="Times New Roman" w:hAnsiTheme="majorHAnsi" w:cs="Calibri"/>
          <w:color w:val="000000"/>
          <w:sz w:val="16"/>
          <w:szCs w:val="22"/>
        </w:rPr>
        <w:t xml:space="preserve">, Professor of African American Studies at George Washington University, </w:t>
      </w:r>
      <w:r w:rsidRPr="007A46AB">
        <w:rPr>
          <w:rStyle w:val="StyleUnderline"/>
          <w:rFonts w:asciiTheme="majorHAnsi" w:hAnsiTheme="majorHAnsi" w:cs="Calibri"/>
        </w:rPr>
        <w:t xml:space="preserve">attributes the insolubility of antiblack violence in academic spaces (and the world writ large) to the </w:t>
      </w:r>
      <w:r w:rsidRPr="007A46AB">
        <w:rPr>
          <w:rStyle w:val="Emphasis"/>
          <w:rFonts w:asciiTheme="majorHAnsi" w:hAnsiTheme="majorHAnsi" w:cs="Calibri"/>
        </w:rPr>
        <w:t xml:space="preserve">“temporality of hope” </w:t>
      </w:r>
      <w:r w:rsidRPr="007A46AB">
        <w:rPr>
          <w:rStyle w:val="Emphasis"/>
          <w:rFonts w:asciiTheme="majorHAnsi" w:hAnsiTheme="majorHAnsi" w:cs="Calibri"/>
        </w:rPr>
        <w:lastRenderedPageBreak/>
        <w:t>surrounding notions of historical and current black progress, all of which culminates in “a trick of time”</w:t>
      </w:r>
      <w:r w:rsidRPr="007A46AB">
        <w:rPr>
          <w:rFonts w:asciiTheme="majorHAnsi" w:eastAsia="Times New Roman" w:hAnsiTheme="majorHAnsi" w:cs="Calibri"/>
          <w:color w:val="000000"/>
          <w:sz w:val="16"/>
          <w:szCs w:val="22"/>
        </w:rPr>
        <w:t xml:space="preserve"> (Warren). </w:t>
      </w:r>
      <w:r w:rsidRPr="007A46AB">
        <w:rPr>
          <w:rStyle w:val="StyleUnderline"/>
          <w:rFonts w:asciiTheme="majorHAnsi" w:hAnsiTheme="majorHAnsi" w:cs="Calibri"/>
        </w:rPr>
        <w:t xml:space="preserve">That is, a perpetual temporal loop that disguises itself as a form of progress. The U.S. went from the massacre of millions of slaves in the 1700s, to the massacre of millions of “free” blacks during reconstruction, to the massacre of thousands of innocent blacks at Tulsa, to the massacre of Michael Brown in August 2014. If this is progress, Warren contends, then how can progress or hope exist in any form for black communities? </w:t>
      </w:r>
      <w:r w:rsidRPr="007A46AB">
        <w:rPr>
          <w:rStyle w:val="Emphasis"/>
          <w:rFonts w:asciiTheme="majorHAnsi" w:hAnsiTheme="majorHAnsi" w:cs="Calibri"/>
        </w:rPr>
        <w:t xml:space="preserve">The American definition of progress is merely the continuous perfection of the mechanisms that allow for gratuitous black death. </w:t>
      </w:r>
      <w:r w:rsidRPr="007A46AB">
        <w:rPr>
          <w:rStyle w:val="StyleUnderline"/>
          <w:rFonts w:asciiTheme="majorHAnsi" w:hAnsiTheme="majorHAnsi" w:cs="Calibri"/>
        </w:rPr>
        <w:t xml:space="preserve">This is what Warren calls “the politics of hope”, or the act of falsely vesting hope in American politics to create progress for black communities. This mode of hope only “reproduces a vicious cycle of struggle”, as “we can never ascertain...solutions because they escape the temporality of the moment” </w:t>
      </w:r>
      <w:r w:rsidRPr="007A46AB">
        <w:rPr>
          <w:rFonts w:asciiTheme="majorHAnsi" w:eastAsia="Times New Roman" w:hAnsiTheme="majorHAnsi" w:cs="Calibri"/>
          <w:color w:val="000000"/>
          <w:sz w:val="16"/>
          <w:szCs w:val="22"/>
        </w:rPr>
        <w:t>(Warren). Put simpler,</w:t>
      </w:r>
      <w:r w:rsidRPr="007A46AB">
        <w:rPr>
          <w:rStyle w:val="StyleUnderline"/>
          <w:rFonts w:asciiTheme="majorHAnsi" w:hAnsiTheme="majorHAnsi" w:cs="Calibri"/>
        </w:rPr>
        <w:t xml:space="preserve"> politics, as well as the reliance on politics and progress narratives in academic spaces to structure discourse, places objectives in a future so far that </w:t>
      </w:r>
      <w:r w:rsidRPr="007A46AB">
        <w:rPr>
          <w:rStyle w:val="Emphasis"/>
          <w:rFonts w:asciiTheme="majorHAnsi" w:hAnsiTheme="majorHAnsi" w:cs="Calibri"/>
        </w:rPr>
        <w:t>it is easy to justify the present by juxtaposing it with the past. This then justifies the continuation of antiblack violence in the present with the idea that the “progress” that has been made makes up for the millions of societally caused black deaths every year, and that it is therefore an acceptable model for future action (as opposed of course to abolishing the current system and seeking out a new one)</w:t>
      </w:r>
      <w:r w:rsidRPr="007A46AB">
        <w:rPr>
          <w:rStyle w:val="StyleUnderline"/>
          <w:rFonts w:asciiTheme="majorHAnsi" w:hAnsiTheme="majorHAnsi" w:cs="Calibri"/>
        </w:rPr>
        <w:t xml:space="preserve"> </w:t>
      </w:r>
      <w:r w:rsidRPr="007A46AB">
        <w:rPr>
          <w:rFonts w:asciiTheme="majorHAnsi" w:eastAsia="Times New Roman" w:hAnsiTheme="majorHAnsi" w:cs="Calibri"/>
          <w:color w:val="000000"/>
          <w:sz w:val="16"/>
          <w:szCs w:val="22"/>
        </w:rPr>
        <w:t xml:space="preserve">- </w:t>
      </w:r>
      <w:r w:rsidRPr="007A46AB">
        <w:rPr>
          <w:rStyle w:val="StyleUnderline"/>
          <w:rFonts w:asciiTheme="majorHAnsi" w:hAnsiTheme="majorHAnsi" w:cs="Calibri"/>
        </w:rPr>
        <w:t xml:space="preserve">“The politics of hope, then, depends on the incessant (re)production and proliferation of problems to justify its existence. </w:t>
      </w:r>
      <w:r w:rsidRPr="007A46AB">
        <w:rPr>
          <w:rStyle w:val="Emphasis"/>
          <w:rFonts w:asciiTheme="majorHAnsi" w:hAnsiTheme="majorHAnsi" w:cs="Calibri"/>
        </w:rPr>
        <w:t>Solutions cannot really exist within the politics of hope, just the illusion of a different order in a future tense</w:t>
      </w:r>
      <w:r w:rsidRPr="007A46AB">
        <w:rPr>
          <w:rStyle w:val="StyleUnderline"/>
          <w:rFonts w:asciiTheme="majorHAnsi" w:hAnsiTheme="majorHAnsi" w:cs="Calibri"/>
        </w:rPr>
        <w:t>”</w:t>
      </w:r>
      <w:r w:rsidRPr="007A46AB">
        <w:rPr>
          <w:rFonts w:asciiTheme="majorHAnsi" w:eastAsia="Times New Roman" w:hAnsiTheme="majorHAnsi" w:cs="Calibri"/>
          <w:color w:val="000000"/>
          <w:sz w:val="16"/>
          <w:szCs w:val="22"/>
        </w:rPr>
        <w:t xml:space="preserve"> (Warren). </w:t>
      </w:r>
      <w:r w:rsidRPr="007A46AB">
        <w:rPr>
          <w:rStyle w:val="StyleUnderline"/>
          <w:rFonts w:asciiTheme="majorHAnsi" w:hAnsiTheme="majorHAnsi" w:cs="Calibri"/>
        </w:rPr>
        <w:t xml:space="preserve">Warren’s thesis on the material arrangements of antiblack violence in modern times are confirmed by facts, as a myriad of statistics prove the existence of antiblackness in the external world. </w:t>
      </w:r>
      <w:r w:rsidRPr="007A46AB">
        <w:rPr>
          <w:rFonts w:asciiTheme="majorHAnsi" w:eastAsia="Times New Roman" w:hAnsiTheme="majorHAnsi" w:cs="Calibri"/>
          <w:i/>
          <w:iCs/>
          <w:color w:val="000000"/>
          <w:sz w:val="16"/>
          <w:szCs w:val="22"/>
        </w:rPr>
        <w:t>The 13th</w:t>
      </w:r>
      <w:r w:rsidRPr="007A46AB">
        <w:rPr>
          <w:rFonts w:asciiTheme="majorHAnsi" w:eastAsia="Times New Roman" w:hAnsiTheme="majorHAnsi" w:cs="Calibri"/>
          <w:color w:val="000000"/>
          <w:sz w:val="16"/>
          <w:szCs w:val="22"/>
        </w:rPr>
        <w:t xml:space="preserve">, a documentary about the lasting ramifications of antiblack violence, proves the existence of racism as it lingers in the US Criminal Justice System. </w:t>
      </w:r>
      <w:r w:rsidRPr="007A46AB">
        <w:rPr>
          <w:rStyle w:val="StyleUnderline"/>
          <w:rFonts w:asciiTheme="majorHAnsi" w:hAnsiTheme="majorHAnsi" w:cs="Calibri"/>
        </w:rPr>
        <w:t>The 13th Amendment, while supposedly granting black folks their freedom from enslavement, includes a caveat that has been exploited since the Amendment’s conception. It states that “neither slavery nor involuntary servitude” will be permitted within the US, “except as a punishment for crime” (The 13th). This currently and has historically caused massive amounts of black bodies to be funneled into the prison system for cheap labor. Thus, “in America we haven’t so much ended racial caste, but simply redesigned it”</w:t>
      </w:r>
      <w:r w:rsidRPr="007A46AB">
        <w:rPr>
          <w:rFonts w:asciiTheme="majorHAnsi" w:eastAsia="Times New Roman" w:hAnsiTheme="majorHAnsi" w:cs="Calibri"/>
          <w:color w:val="000000"/>
          <w:sz w:val="16"/>
          <w:szCs w:val="22"/>
        </w:rPr>
        <w:t xml:space="preserve"> (The 13th). </w:t>
      </w:r>
      <w:r w:rsidRPr="007A46AB">
        <w:rPr>
          <w:rStyle w:val="StyleUnderline"/>
          <w:rFonts w:asciiTheme="majorHAnsi" w:hAnsiTheme="majorHAnsi" w:cs="Calibri"/>
        </w:rPr>
        <w:t xml:space="preserve">If a black man has a 600% higher chance of being incarcerated than a white man, there evidently exists intense forms of oppression in the way in which the US structures its so-called justice (The 13th). Another way to understand the thesis of Warren’s work is through understanding time as the accumulation of events, rather than as something that passes and draws paths to new horizons. </w:t>
      </w:r>
      <w:r w:rsidRPr="007A46AB">
        <w:rPr>
          <w:rStyle w:val="Emphasis"/>
          <w:rFonts w:asciiTheme="majorHAnsi" w:hAnsiTheme="majorHAnsi" w:cs="Calibri"/>
        </w:rPr>
        <w:t>If time does not pass but accumulates, then the events of the past become the starting point for any articulation of the future.</w:t>
      </w:r>
      <w:r w:rsidRPr="007A46AB">
        <w:rPr>
          <w:rStyle w:val="StyleUnderline"/>
          <w:rFonts w:asciiTheme="majorHAnsi" w:hAnsiTheme="majorHAnsi" w:cs="Calibri"/>
        </w:rPr>
        <w:t xml:space="preserve"> </w:t>
      </w:r>
      <w:r w:rsidRPr="007A46AB">
        <w:rPr>
          <w:rFonts w:asciiTheme="majorHAnsi" w:eastAsia="Times New Roman" w:hAnsiTheme="majorHAnsi" w:cs="Calibri"/>
          <w:color w:val="000000"/>
          <w:sz w:val="16"/>
          <w:szCs w:val="22"/>
        </w:rPr>
        <w:t xml:space="preserve">This would then indicate that, </w:t>
      </w:r>
      <w:r w:rsidRPr="007A46AB">
        <w:rPr>
          <w:rStyle w:val="StyleUnderline"/>
          <w:rFonts w:asciiTheme="majorHAnsi" w:hAnsiTheme="majorHAnsi" w:cs="Calibri"/>
        </w:rPr>
        <w:t xml:space="preserve">if one looks at history to reason ways in which progress should occur in the present, black death will always be an acceptable norm. If the means by which the US made progress was truly the genealogy previously presented (Slavery, Reconstruction, Tulsa, segregation, police brutality), then using this past to justify the path to the future will only continue this vicious cycle. Therefore, if the passage of time is not a passage at all and is instead the accumulation and continuation of past occurrences, then the future will not be a space liberated from the yesterday - rather, it will be a space in which the wreckage of the past lives on. </w:t>
      </w:r>
      <w:r w:rsidRPr="007A46AB">
        <w:rPr>
          <w:rStyle w:val="Emphasis"/>
          <w:rFonts w:asciiTheme="majorHAnsi" w:hAnsiTheme="majorHAnsi" w:cs="Calibri"/>
        </w:rPr>
        <w:t>Academic modalities of antiblack humanism thrive on the discursive universalization of political progress, as only this justifies a continuation of the present order.</w:t>
      </w:r>
    </w:p>
    <w:p w14:paraId="11689441" w14:textId="4376C093" w:rsidR="001351F4" w:rsidRPr="007A46AB" w:rsidRDefault="001351F4" w:rsidP="001351F4">
      <w:pPr>
        <w:pStyle w:val="Heading4"/>
        <w:rPr>
          <w:rFonts w:asciiTheme="majorHAnsi" w:hAnsiTheme="majorHAnsi"/>
        </w:rPr>
      </w:pPr>
      <w:r w:rsidRPr="007A46AB">
        <w:rPr>
          <w:rFonts w:asciiTheme="majorHAnsi" w:hAnsiTheme="majorHAnsi"/>
        </w:rPr>
        <w:lastRenderedPageBreak/>
        <w:t xml:space="preserve">The method is an analytic of wake work as a praxis of resistance that finds social life within the hold of social death. This form of black spiritual hope is an endurance strategy that is the only sufficient method to analyze the entirety of antiblackness and the impossibility of moving beyond the hold. </w:t>
      </w:r>
    </w:p>
    <w:p w14:paraId="740C377C" w14:textId="77777777" w:rsidR="001351F4" w:rsidRPr="007A46AB" w:rsidRDefault="001351F4" w:rsidP="001351F4">
      <w:pPr>
        <w:tabs>
          <w:tab w:val="left" w:pos="2008"/>
        </w:tabs>
        <w:rPr>
          <w:rFonts w:asciiTheme="majorHAnsi" w:hAnsiTheme="majorHAnsi"/>
        </w:rPr>
      </w:pPr>
      <w:r w:rsidRPr="007A46AB">
        <w:rPr>
          <w:rStyle w:val="Style13ptBold"/>
          <w:rFonts w:asciiTheme="majorHAnsi" w:hAnsiTheme="majorHAnsi"/>
        </w:rPr>
        <w:t>Sharpe 16</w:t>
      </w:r>
      <w:r w:rsidRPr="007A46AB">
        <w:rPr>
          <w:rFonts w:asciiTheme="majorHAnsi" w:hAnsiTheme="majorHAnsi"/>
        </w:rPr>
        <w:t xml:space="preserve"> (Christina Sharpe is an Associate Professor of English at Tufts University; “In the Wake: On Blackness and Being”; Duke University Press; November 2016; </w:t>
      </w:r>
      <w:hyperlink r:id="rId14" w:history="1">
        <w:r w:rsidRPr="007A46AB">
          <w:rPr>
            <w:rStyle w:val="Hyperlink"/>
            <w:rFonts w:asciiTheme="majorHAnsi" w:hAnsiTheme="majorHAnsi"/>
          </w:rPr>
          <w:t>https://www.dukeupress.edu/in-the-wake</w:t>
        </w:r>
      </w:hyperlink>
      <w:r w:rsidRPr="007A46AB">
        <w:rPr>
          <w:rFonts w:asciiTheme="majorHAnsi" w:hAnsiTheme="majorHAnsi"/>
        </w:rPr>
        <w:t>) mahintha</w:t>
      </w:r>
    </w:p>
    <w:p w14:paraId="13B980E4" w14:textId="77777777" w:rsidR="001351F4" w:rsidRPr="007A46AB" w:rsidRDefault="001351F4" w:rsidP="001351F4">
      <w:pPr>
        <w:rPr>
          <w:rStyle w:val="StyleUnderline"/>
          <w:rFonts w:asciiTheme="majorHAnsi" w:hAnsiTheme="majorHAnsi"/>
        </w:rPr>
      </w:pPr>
      <w:r w:rsidRPr="007A46AB">
        <w:rPr>
          <w:rFonts w:asciiTheme="majorHAnsi" w:hAnsiTheme="majorHAnsi"/>
          <w:sz w:val="14"/>
        </w:rPr>
        <w:t xml:space="preserve">If, as I have so far suggested, we think </w:t>
      </w:r>
      <w:r w:rsidRPr="007A46AB">
        <w:rPr>
          <w:rStyle w:val="StyleUnderline"/>
          <w:rFonts w:asciiTheme="majorHAnsi" w:hAnsiTheme="majorHAnsi"/>
        </w:rPr>
        <w:t xml:space="preserve">the metaphor of the wake in the entirety of its meanings (the keeping watch with the dead, the path of a ship, a consequence of something, in the line of flight and/or sight, awakening, and consciousness) and we join the wake with work in order that we might make the wake and wake work our analytic, </w:t>
      </w:r>
      <w:r w:rsidRPr="007A46AB">
        <w:rPr>
          <w:rStyle w:val="Emphasis"/>
          <w:rFonts w:asciiTheme="majorHAnsi" w:hAnsiTheme="majorHAnsi"/>
        </w:rPr>
        <w:t>we might continue to imagine new ways to live in the wake of slavery, in slavery’s afterlives, to survive (and more) the afterlife of property.</w:t>
      </w:r>
      <w:r w:rsidRPr="007A46AB">
        <w:rPr>
          <w:rStyle w:val="StyleUnderline"/>
          <w:rFonts w:asciiTheme="majorHAnsi" w:hAnsiTheme="majorHAnsi"/>
        </w:rPr>
        <w:t xml:space="preserve"> In short, I mean wake work to be a mode of inhabiting and rupturing this episteme with our known lived and un/imaginable lives. With that analytic we might imagine otherwise from what we know now in the wake of slavery. </w:t>
      </w:r>
      <w:r w:rsidRPr="007A46AB">
        <w:rPr>
          <w:rFonts w:asciiTheme="majorHAnsi" w:hAnsiTheme="majorHAnsi"/>
          <w:sz w:val="14"/>
        </w:rPr>
        <w:t xml:space="preserve">Dionne Brand does this wake work as she imagines otherwise in Verso 55, a verso in which she not only revisits A Map to the Door of No Return’s imagining of diaspora consciousness’s relation to that door as mythic and real location but also imagines an encounter between the returned from diaspora and those who were held in the cells of the forts. 25 She imagines those who were held, reconfiguring—coming back together in wonder—the traces of their former selves rising up in greeting. Here the ancestors are like Marie Ursule, who, in At the Full and Change of the Moon, reanimates those Ursuline nuns who were her enslavers for the purpose of looking after her daughter Bola whom she dreams into a, into the, future. In Verso 55, Brand imagines that with the entrance of the pilgrims those who were held reconstitute from where they “lay in their corners, on their disintegrated floors, they lay on their wall of skin dust,” and stand to greet them; the ancestors, the only gods we had, their traces so much dust and haunt in those holding rooms. With these words Brand produces into the wake other than the “production of nothing—empty rooms, and silence, and lives reduced to waste”; she imagines other uses for “the scraps of the archive” (Hartman 2008, 4). 26 Brand, like Hartman, encounters these rooms, this pain of and in the archive, but those rooms are not empty, and though the scraps of cotton, new world slave crop, may in fact be insufficient to our needs and to theirs, they are what we have to offer. And those dwellers of the rooms who had no thoughts of visitors, could not know, but might imagine, that anything, any part, of them would survive the holding, the shipping, the water, and the weather, drink those visitors in like violet tea and lemon air. Verso 55 is filled with the knowledge that this holding, these deaths, that shipping ought never to have happened, and with that knowledge and “the scraps of the archive” Brand imagines something that feels completely new. The rooms are not empty and the scraps are what we have to offer. But even if those Africans who were in the holds, who left something of their prior selves in those rooms as a trace to be discovered, and who passed through the doors of no return did not survive the holding and the sea, they, like us, are alive in hydrogen, in oxygen; in carbon, in phosphorous, and iron; in sodium and chlorine. This is what we know about those Africans thrown, jumped, dumped overboard in Middle Passage; they are with us still, in the time of the wake, known as residence time. They said with wonder and admiration, you are still alive, like hydrogen, like oxygen. (Brand 2015) 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through her destruction of the archive in order to tell “the story that cannot be told” but must still be told (Saunders 2008a, 65). </w:t>
      </w:r>
      <w:r w:rsidRPr="007A46AB">
        <w:rPr>
          <w:rStyle w:val="StyleUnderline"/>
          <w:rFonts w:asciiTheme="majorHAnsi" w:hAnsiTheme="majorHAnsi"/>
        </w:rPr>
        <w:t>We must be (and we already are) about the work of what I am calling wake work as a theory and praxis of the wake; a theory and a praxis of Black being in diaspora. I am trying to find the language for this work, find the form for this work.</w:t>
      </w:r>
      <w:r w:rsidRPr="007A46AB">
        <w:rPr>
          <w:rFonts w:asciiTheme="majorHAnsi" w:hAnsiTheme="majorHAnsi"/>
          <w:sz w:val="14"/>
        </w:rPr>
        <w:t xml:space="preserve"> Language and form fracture more every day. </w:t>
      </w:r>
      <w:r w:rsidRPr="007A46AB">
        <w:rPr>
          <w:rStyle w:val="StyleUnderline"/>
          <w:rFonts w:asciiTheme="majorHAnsi" w:hAnsiTheme="majorHAnsi"/>
        </w:rPr>
        <w:t>I am trying, too, to find the words that will articulate care and the words to think what Keguro Macharia (2015) calls those “we formations.” I am trying to think how to perform the labor of them. Or what Tinsley (2008, 191) calls a “feeling and a feeling for” and what Glissant ([1995] 2006, 9) refers to as “knowing ourselves as part and as crowd.” This is what I am calling wake work.</w:t>
      </w:r>
      <w:r w:rsidRPr="007A46AB">
        <w:rPr>
          <w:rFonts w:asciiTheme="majorHAnsi" w:hAnsiTheme="majorHAnsi"/>
          <w:sz w:val="14"/>
        </w:rPr>
        <w:t xml:space="preserve"> With Brand and Philip, I want to sound this language anew, sound a new language. Thinking, still, with Brand and Philip, who demand, always, a new thinking, </w:t>
      </w:r>
      <w:r w:rsidRPr="007A46AB">
        <w:rPr>
          <w:rStyle w:val="StyleUnderline"/>
          <w:rFonts w:asciiTheme="majorHAnsi" w:hAnsiTheme="majorHAnsi"/>
        </w:rPr>
        <w:t xml:space="preserve">I want to distinguish what I am calling Black being in the wake and wake work from the work of melancholia and mourning. </w:t>
      </w:r>
      <w:r w:rsidRPr="007A46AB">
        <w:rPr>
          <w:rFonts w:asciiTheme="majorHAnsi" w:hAnsiTheme="majorHAnsi"/>
          <w:sz w:val="14"/>
        </w:rPr>
        <w:t xml:space="preserve">27 </w:t>
      </w:r>
      <w:r w:rsidRPr="007A46AB">
        <w:rPr>
          <w:rStyle w:val="StyleUnderline"/>
          <w:rFonts w:asciiTheme="majorHAnsi" w:hAnsiTheme="majorHAnsi"/>
        </w:rPr>
        <w:t xml:space="preserve">And though wake work is, at least in part, attentive to mourning and the mourning work that takes place on local and trans*local and global levels, and even as we know that mourning an event might be interminable, how does one mourn the interminable event? Just as wake work troubles mourning, so too do the wake and wake work trouble the ways most museums and memorials take up trauma and memory. That is, if museums and memorials materialize a kind of reparation </w:t>
      </w:r>
      <w:r w:rsidRPr="007A46AB">
        <w:rPr>
          <w:rStyle w:val="StyleUnderline"/>
          <w:rFonts w:asciiTheme="majorHAnsi" w:hAnsiTheme="majorHAnsi"/>
        </w:rPr>
        <w:lastRenderedPageBreak/>
        <w:t xml:space="preserve">(repair) and enact their own pedagogies as they position visitors to have a particular experience or set of experiences about an event that is seen to be past, how does one memorialize chattel slavery and its afterlives, which are unfolding still? </w:t>
      </w:r>
      <w:r w:rsidRPr="007A46AB">
        <w:rPr>
          <w:rStyle w:val="Emphasis"/>
          <w:rFonts w:asciiTheme="majorHAnsi" w:hAnsiTheme="majorHAnsi"/>
        </w:rPr>
        <w:t>How do we memorialize an event that is still ongoing</w:t>
      </w:r>
      <w:r w:rsidRPr="007A46AB">
        <w:rPr>
          <w:rFonts w:asciiTheme="majorHAnsi" w:hAnsiTheme="majorHAnsi"/>
          <w:sz w:val="14"/>
        </w:rPr>
        <w:t xml:space="preserve">? Might we instead understand the absence of a National Slavery Museum in the United States as recognition of the ongoingness of the conditions of capture? Because how does one memorialize the everyday? </w:t>
      </w:r>
      <w:r w:rsidRPr="007A46AB">
        <w:rPr>
          <w:rStyle w:val="StyleUnderline"/>
          <w:rFonts w:asciiTheme="majorHAnsi" w:hAnsiTheme="majorHAnsi"/>
        </w:rPr>
        <w:t xml:space="preserve">How does one, in the words so often used by such institutions, “come to terms with” (which usually means move past) ongoing and quotidian atrocity? Put another way, </w:t>
      </w:r>
      <w:r w:rsidRPr="007A46AB">
        <w:rPr>
          <w:rStyle w:val="Emphasis"/>
          <w:rFonts w:asciiTheme="majorHAnsi" w:hAnsiTheme="majorHAnsi"/>
        </w:rPr>
        <w:t>I’m interested in ways of seeing and imagining responses to terror in the varied and various ways that our Black lives are lived under occupation; ways that attest to the modalities of Black life lived in, as, under, and despite Black death.</w:t>
      </w:r>
      <w:r w:rsidRPr="007A46AB">
        <w:rPr>
          <w:rStyle w:val="StyleUnderline"/>
          <w:rFonts w:asciiTheme="majorHAnsi" w:hAnsiTheme="majorHAnsi"/>
        </w:rPr>
        <w:t xml:space="preserve"> </w:t>
      </w:r>
      <w:r w:rsidRPr="007A46AB">
        <w:rPr>
          <w:rFonts w:asciiTheme="majorHAnsi" w:hAnsiTheme="majorHAnsi"/>
          <w:sz w:val="14"/>
        </w:rPr>
        <w:t xml:space="preserve">And I want to think about what this imagining calls forth, to </w:t>
      </w:r>
      <w:r w:rsidRPr="007A46AB">
        <w:rPr>
          <w:rStyle w:val="StyleUnderline"/>
          <w:rFonts w:asciiTheme="majorHAnsi" w:hAnsiTheme="majorHAnsi"/>
        </w:rPr>
        <w:t>think through what it calls on “us” to do, think, feel in the wake of slavery— which is to say in an ongoing present of subjection and resistance; which is to say wake work, wake theory. I want, too, to distinguish what I am calling and calling for as care from state-imposed regimes of surveillance.</w:t>
      </w:r>
      <w:r w:rsidRPr="007A46AB">
        <w:rPr>
          <w:rFonts w:asciiTheme="majorHAnsi" w:hAnsiTheme="majorHAnsi"/>
          <w:sz w:val="14"/>
        </w:rPr>
        <w:t xml:space="preserve"> 28 </w:t>
      </w:r>
      <w:r w:rsidRPr="007A46AB">
        <w:rPr>
          <w:rStyle w:val="StyleUnderline"/>
          <w:rFonts w:asciiTheme="majorHAnsi" w:hAnsiTheme="majorHAnsi"/>
        </w:rPr>
        <w:t xml:space="preserve">How can we think (and rethink and rethink) care laterally, in the register of the intramural, in a different relation than that of the violence of the state? In what ways do we remember the dead, those lost in the Middle Passage, those who arrived reluctantly, and those still arriving? </w:t>
      </w:r>
      <w:r w:rsidRPr="007A46AB">
        <w:rPr>
          <w:rFonts w:asciiTheme="majorHAnsi" w:hAnsiTheme="majorHAnsi"/>
          <w:sz w:val="14"/>
        </w:rPr>
        <w:t xml:space="preserve">To quote Gaston Bachelard, whom I arrived at through Elizabeth DeLoughrey’s “Heavy Waters,” “water is an element ‘which remembers the dead’” (DeLoughrey 2010, 704). </w:t>
      </w:r>
      <w:r w:rsidRPr="007A46AB">
        <w:rPr>
          <w:rStyle w:val="StyleUnderline"/>
          <w:rFonts w:asciiTheme="majorHAnsi" w:hAnsiTheme="majorHAnsi"/>
        </w:rPr>
        <w:t>What, then, are the ongoing coordinates and effects of the wake, and what does it mean to inhabit that Fanonian “zone of non-Being” within and after slavery’s denial of Black humanity? 29 Inhabiting here is the state of being inhabited/occupied and also being or dwelling in. In activating the multiple registers of “wake,” I have turned to images, poetry, and literature that take up the wake as a way toward understanding how slavery’s continued unfolding is constitutive of the contemporary conditions of spatial, legal, psychic, and material dimensions of Black non/being as well as Black aesthetic and other modes of deformation and interruption. That set of work by Black artists, poets, writers, and thinkers is positioned against a set of quotidian catastrophic events and their reporting that together comprise what I am calling the orthography of the wake.</w:t>
      </w:r>
      <w:r w:rsidRPr="007A46AB">
        <w:rPr>
          <w:rFonts w:asciiTheme="majorHAnsi" w:hAnsiTheme="majorHAnsi"/>
          <w:sz w:val="14"/>
        </w:rPr>
        <w:t xml:space="preserve"> 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 an instance of what I am calling the Weather; it registers and produces the conventions of antiblackness in the present and into the future. A reprise and an elaboration: </w:t>
      </w:r>
      <w:r w:rsidRPr="007A46AB">
        <w:rPr>
          <w:rStyle w:val="StyleUnderline"/>
          <w:rFonts w:asciiTheme="majorHAnsi" w:hAnsiTheme="majorHAnsi"/>
        </w:rPr>
        <w:t xml:space="preserve">Wakes are processes; through them we think about the dead and about our relations to them; they are rituals through which to enact grief and memory. Wakes allow those among the living to mourn the passing of the dead through ritual; they are the watching of relatives and friends beside the body of the deceased from death to burial and the accompanying drinking, feasting, and other observances, a watching practiced as a religious observance. But wakes are also “the track left on the water’s surface by a ship (figure 1.4); the disturbance caused by a body swimming, or one that is moved, in water; the air currents behind a body in flight; a region of disturbed flow; in the line of sight of (an observed object); and (something) in the line of recoil of (a gun)”; finally, wake means being awake and, also, consciousness. In the wake, the semiotics of the slave ship continue: from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 </w:t>
      </w:r>
      <w:r w:rsidRPr="007A46AB">
        <w:rPr>
          <w:rStyle w:val="Emphasis"/>
          <w:rFonts w:asciiTheme="majorHAnsi" w:hAnsiTheme="majorHAnsi"/>
        </w:rPr>
        <w:t xml:space="preserve">As we go about wake work, we must think through containment, regulation, punishment, capture, and captivity and the ways the manifold representations of blackness become the symbol, par excellence, for the </w:t>
      </w:r>
      <w:r w:rsidRPr="007A46AB">
        <w:rPr>
          <w:rStyle w:val="Emphasis"/>
          <w:rFonts w:asciiTheme="majorHAnsi" w:hAnsiTheme="majorHAnsi"/>
        </w:rPr>
        <w:lastRenderedPageBreak/>
        <w:t xml:space="preserve">less-than-human being condemned to death. </w:t>
      </w:r>
      <w:r w:rsidRPr="007A46AB">
        <w:rPr>
          <w:rStyle w:val="StyleUnderline"/>
          <w:rFonts w:asciiTheme="majorHAnsi" w:hAnsiTheme="majorHAnsi"/>
        </w:rPr>
        <w:t xml:space="preserve">We must think about Black flesh, Black optics, and ways of producing enfleshed work; think the ways the hold cannot and does not hold even as the hold remains in the form of the semiotics of the slave ship hold, the prison, the womb, and elsewhere in and as the tension between being and instrumentality that is Black being in the wake. </w:t>
      </w:r>
      <w:r w:rsidRPr="007A46AB">
        <w:rPr>
          <w:rStyle w:val="Emphasis"/>
          <w:rFonts w:asciiTheme="majorHAnsi" w:hAnsiTheme="majorHAnsi"/>
        </w:rPr>
        <w:t xml:space="preserve">At stake is not recognizing antiblackness as total climate. </w:t>
      </w:r>
      <w:r w:rsidRPr="007A46AB">
        <w:rPr>
          <w:rFonts w:asciiTheme="majorHAnsi" w:hAnsiTheme="majorHAnsi"/>
          <w:sz w:val="14"/>
        </w:rPr>
        <w:t xml:space="preserve">At stake, too, is not recognizing an insistent Black visualsonic resistance to that imposition of non/being. How might we stay in the wake with and as those whom the state positions to die ungrievable deaths and live lives meant to be unlivable? </w:t>
      </w:r>
      <w:r w:rsidRPr="007A46AB">
        <w:rPr>
          <w:rStyle w:val="StyleUnderline"/>
          <w:rFonts w:asciiTheme="majorHAnsi" w:hAnsiTheme="majorHAnsi"/>
        </w:rPr>
        <w:t xml:space="preserve">These are questions of temporality, the longue durée, the residence and hold time of the wake. </w:t>
      </w:r>
      <w:r w:rsidRPr="007A46AB">
        <w:rPr>
          <w:rStyle w:val="Emphasis"/>
          <w:rFonts w:asciiTheme="majorHAnsi" w:hAnsiTheme="majorHAnsi"/>
        </w:rPr>
        <w:t xml:space="preserve">At stake, then is to stay in this wake time toward inhabiting a blackened consciousness that would rupture the structural silences produced and facilitated by, and that produce and facilitate, Black social and physical death. </w:t>
      </w:r>
      <w:r w:rsidRPr="007A46AB">
        <w:rPr>
          <w:rStyle w:val="StyleUnderline"/>
          <w:rFonts w:asciiTheme="majorHAnsi" w:hAnsiTheme="majorHAnsi"/>
        </w:rPr>
        <w:t xml:space="preserve">For, if we are lucky, we live in the knowledge that the wake has positioned us as no-citizen. 30 If we are lucky, </w:t>
      </w:r>
      <w:r w:rsidRPr="007A46AB">
        <w:rPr>
          <w:rStyle w:val="Emphasis"/>
          <w:rFonts w:asciiTheme="majorHAnsi" w:hAnsiTheme="majorHAnsi"/>
        </w:rPr>
        <w:t xml:space="preserve">the knowledge of this positioning avails us particular ways of re/seeing, re/inhabiting, and re/imagining the world. </w:t>
      </w:r>
      <w:r w:rsidRPr="007A46AB">
        <w:rPr>
          <w:rStyle w:val="StyleUnderline"/>
          <w:rFonts w:asciiTheme="majorHAnsi" w:hAnsiTheme="majorHAnsi"/>
        </w:rPr>
        <w:t xml:space="preserve">And we might use these ways of being in the wake in our responses to terror and the varied and various ways that our Black lives are lived under occupation. </w:t>
      </w:r>
      <w:r w:rsidRPr="007A46AB">
        <w:rPr>
          <w:rStyle w:val="Emphasis"/>
          <w:rFonts w:asciiTheme="majorHAnsi" w:hAnsiTheme="majorHAnsi"/>
        </w:rPr>
        <w:t>I want In the Wake to declare that we are Black peoples in the wake with no state or nation to protect us, with no citizenship bound to be respected, and to position us in the modalities of Black life lived in, as, under, despite Black death: to think and be and act from there.</w:t>
      </w:r>
      <w:r w:rsidRPr="007A46AB">
        <w:rPr>
          <w:rStyle w:val="StyleUnderline"/>
          <w:rFonts w:asciiTheme="majorHAnsi" w:hAnsiTheme="majorHAnsi"/>
        </w:rPr>
        <w:t xml:space="preserve"> It is my particular hope that the praxis of the wake and wake work, the theory and performance of the wake and wake work, as modes of attending to Black life and Black suffering, are imagined and performed here with enough specificity to attend to the direness of the multiple and overlapping presents that we face; it is also my hope that the praxis of the wake and wake work might have enough capaciousness to travel and do work that I have not here been able to imagine or anticipate.</w:t>
      </w:r>
    </w:p>
    <w:p w14:paraId="2008A4BE" w14:textId="73A91430" w:rsidR="001351F4" w:rsidRPr="007A46AB" w:rsidRDefault="001351F4" w:rsidP="001351F4">
      <w:pPr>
        <w:pStyle w:val="Heading4"/>
        <w:rPr>
          <w:rFonts w:asciiTheme="majorHAnsi" w:hAnsiTheme="majorHAnsi"/>
        </w:rPr>
      </w:pPr>
      <w:r w:rsidRPr="007A46AB">
        <w:rPr>
          <w:rFonts w:asciiTheme="majorHAnsi" w:hAnsiTheme="majorHAnsi"/>
        </w:rPr>
        <w:t>The ROTJ is to assume nihilistic responsibility by using a pessimistic lens to view the debate</w:t>
      </w:r>
      <w:r w:rsidR="001F3FCF" w:rsidRPr="007A46AB">
        <w:rPr>
          <w:rFonts w:asciiTheme="majorHAnsi" w:hAnsiTheme="majorHAnsi"/>
        </w:rPr>
        <w:t xml:space="preserve"> – debate is a festival of humanism that reproduces cruel optimism but voting aff interrupts that </w:t>
      </w:r>
    </w:p>
    <w:p w14:paraId="06A4D4F6" w14:textId="4309CAAD" w:rsidR="001351F4" w:rsidRPr="007A46AB" w:rsidRDefault="001351F4" w:rsidP="001351F4">
      <w:pPr>
        <w:rPr>
          <w:rStyle w:val="StyleUnderline"/>
          <w:rFonts w:asciiTheme="majorHAnsi" w:hAnsiTheme="majorHAnsi"/>
          <w:u w:val="none"/>
        </w:rPr>
      </w:pPr>
      <w:r w:rsidRPr="007A46AB">
        <w:rPr>
          <w:rStyle w:val="Style13ptBold"/>
          <w:rFonts w:asciiTheme="majorHAnsi" w:hAnsiTheme="majorHAnsi"/>
        </w:rPr>
        <w:t xml:space="preserve">Warren 18 </w:t>
      </w:r>
      <w:r w:rsidRPr="007A46AB">
        <w:rPr>
          <w:rStyle w:val="Style13ptBold"/>
          <w:rFonts w:asciiTheme="majorHAnsi" w:hAnsiTheme="majorHAnsi"/>
          <w:b w:val="0"/>
          <w:bCs/>
        </w:rPr>
        <w:t>(</w:t>
      </w:r>
      <w:r w:rsidRPr="007A46AB">
        <w:rPr>
          <w:rStyle w:val="StyleUnderline"/>
          <w:rFonts w:asciiTheme="majorHAnsi" w:hAnsiTheme="majorHAnsi"/>
          <w:u w:val="none"/>
        </w:rPr>
        <w:t>Calvin Warren is an Assistant Professor in Women's, Gender &amp; Sexuality Studies and received his B.A. in Rhetoric/Philosophy from Cornell University and his MA and Ph.D. in African American/American Studies from Yale, “Ontological Terror; Blackness, Nihilism, and Emancipation” Duke University Press) mahintha</w:t>
      </w:r>
    </w:p>
    <w:p w14:paraId="7C8A93DE" w14:textId="6D4D55A7" w:rsidR="001351F4" w:rsidRDefault="001351F4" w:rsidP="001351F4">
      <w:pPr>
        <w:rPr>
          <w:rStyle w:val="StyleUnderline"/>
          <w:rFonts w:asciiTheme="majorHAnsi" w:hAnsiTheme="majorHAnsi"/>
        </w:rPr>
      </w:pPr>
      <w:r w:rsidRPr="007A46AB">
        <w:rPr>
          <w:rStyle w:val="Emphasis"/>
          <w:rFonts w:asciiTheme="majorHAnsi" w:hAnsiTheme="majorHAnsi"/>
        </w:rPr>
        <w:t>This question reemerges within a world of antiblack brutality, a world in which black torture, dismemberment, fatality, and fracturing are rou- tinized and ritualized—a global, sadistic pleasure principle.</w:t>
      </w:r>
      <w:r w:rsidRPr="007A46AB">
        <w:rPr>
          <w:rFonts w:asciiTheme="majorHAnsi" w:hAnsiTheme="majorHAnsi"/>
          <w:sz w:val="16"/>
        </w:rPr>
        <w:t xml:space="preserve"> I was invited to meditate on this globalized sadism in the context of Michael Brown’s murder and the police state. The invitation filled me with dread as I anticipated </w:t>
      </w:r>
      <w:r w:rsidRPr="007A46AB">
        <w:rPr>
          <w:rStyle w:val="Emphasis"/>
          <w:rFonts w:asciiTheme="majorHAnsi" w:hAnsiTheme="majorHAnsi"/>
        </w:rPr>
        <w:t xml:space="preserve">a </w:t>
      </w:r>
      <w:r w:rsidRPr="007A46AB">
        <w:rPr>
          <w:rStyle w:val="Emphasis"/>
          <w:rFonts w:asciiTheme="majorHAnsi" w:hAnsiTheme="majorHAnsi"/>
          <w:sz w:val="26"/>
          <w:szCs w:val="26"/>
        </w:rPr>
        <w:t>festival of humanism</w:t>
      </w:r>
      <w:r w:rsidRPr="007A46AB">
        <w:rPr>
          <w:rStyle w:val="Emphasis"/>
          <w:rFonts w:asciiTheme="majorHAnsi" w:hAnsiTheme="majorHAnsi"/>
        </w:rPr>
        <w:t xml:space="preserve"> in which presenters would share solutions to the problem of antiblackness</w:t>
      </w:r>
      <w:r w:rsidRPr="007A46AB">
        <w:rPr>
          <w:rStyle w:val="StyleUnderline"/>
          <w:rFonts w:asciiTheme="majorHAnsi" w:hAnsiTheme="majorHAnsi"/>
        </w:rPr>
        <w:t xml:space="preserve"> (if they even acknowledged antiblackness) and inundate the audience with “yes we can!” rhetoric and </w:t>
      </w:r>
      <w:r w:rsidRPr="007A46AB">
        <w:rPr>
          <w:rStyle w:val="StyleUnderline"/>
          <w:rFonts w:asciiTheme="majorHAnsi" w:hAnsiTheme="majorHAnsi"/>
          <w:b/>
          <w:bCs/>
        </w:rPr>
        <w:t>unbounded op- timism</w:t>
      </w:r>
      <w:r w:rsidRPr="007A46AB">
        <w:rPr>
          <w:rStyle w:val="StyleUnderline"/>
          <w:rFonts w:asciiTheme="majorHAnsi" w:hAnsiTheme="majorHAnsi"/>
        </w:rPr>
        <w:t xml:space="preserve">. </w:t>
      </w:r>
      <w:r w:rsidRPr="007A46AB">
        <w:rPr>
          <w:rFonts w:asciiTheme="majorHAnsi" w:hAnsiTheme="majorHAnsi"/>
          <w:sz w:val="16"/>
        </w:rPr>
        <w:t>I decided to participate, despite this dread, once students began asking me deep questions, questions that also filled them with dread and confusion. I, of course, was correct about my misgivings.</w:t>
      </w:r>
      <w:r w:rsidRPr="007A46AB">
        <w:rPr>
          <w:rStyle w:val="StyleUnderline"/>
          <w:rFonts w:asciiTheme="majorHAnsi" w:hAnsiTheme="majorHAnsi"/>
        </w:rPr>
        <w:t xml:space="preserve"> I listened to one speaker after the next describe a bright future, where black life is valued and blacks are respected as humans—if we just keep fighting, they said, “we’re almost there!” A political scientist introduced statistics and graphs laying out voting patterns and districts; he argued that blacks just did not realize how much power they had</w:t>
      </w:r>
      <w:r w:rsidRPr="007A46AB">
        <w:rPr>
          <w:rFonts w:asciiTheme="majorHAnsi" w:hAnsiTheme="majorHAnsi"/>
          <w:sz w:val="16"/>
        </w:rPr>
        <w:t xml:space="preserve"> (an unfortunate ignorance, I guess). If they just collectively voted they could change antiblack police practices and make this world a better place. The audience clapped enthusiasti- cally; I remained silent. Next, </w:t>
      </w:r>
      <w:r w:rsidRPr="007A46AB">
        <w:rPr>
          <w:rStyle w:val="StyleUnderline"/>
          <w:rFonts w:asciiTheme="majorHAnsi" w:hAnsiTheme="majorHAnsi"/>
        </w:rPr>
        <w:t xml:space="preserve">a professor of law implored the audience to keep fighting for legal change because the law is a powerful </w:t>
      </w:r>
      <w:r w:rsidRPr="007A46AB">
        <w:rPr>
          <w:rStyle w:val="StyleUnderline"/>
          <w:rFonts w:asciiTheme="majorHAnsi" w:hAnsiTheme="majorHAnsi"/>
        </w:rPr>
        <w:lastRenderedPageBreak/>
        <w:t>weapon for ending discrimination and restoring justice.</w:t>
      </w:r>
      <w:r w:rsidRPr="007A46AB">
        <w:rPr>
          <w:rFonts w:asciiTheme="majorHAnsi" w:hAnsiTheme="majorHAnsi"/>
          <w:sz w:val="16"/>
        </w:rPr>
        <w:t xml:space="preserve"> We just needed to return to the universal principles that founded our Constitution, “liberty, equal- ity, and justice!” (I thought about the exception clause in the Thirteenth Amendment, the Three-Fifths Compromise, and the way the sharecrop- ping system exploited the Fourteenth Amendment in order to reenslave through contract. I continued to sit in silence.) </w:t>
      </w:r>
      <w:r w:rsidRPr="007A46AB">
        <w:rPr>
          <w:rStyle w:val="StyleUnderline"/>
          <w:rFonts w:asciiTheme="majorHAnsi" w:hAnsiTheme="majorHAnsi"/>
        </w:rPr>
        <w:t>The audience shouted and applauded. I felt a pit in my stomach because I knew what I had to do; it was my time to step up to the podium—</w:t>
      </w:r>
      <w:r w:rsidRPr="007A46AB">
        <w:rPr>
          <w:rStyle w:val="Emphasis"/>
          <w:rFonts w:asciiTheme="majorHAnsi" w:hAnsiTheme="majorHAnsi"/>
        </w:rPr>
        <w:t>it was my nihilistic responsibility. I told the audience there was no solution to the problem of antiblackness; it will continue without end, as long as the world exists.</w:t>
      </w:r>
      <w:r w:rsidRPr="007A46AB">
        <w:rPr>
          <w:rFonts w:asciiTheme="majorHAnsi" w:hAnsiTheme="majorHAnsi"/>
          <w:sz w:val="16"/>
        </w:rPr>
        <w:t xml:space="preserve"> Furthermore, </w:t>
      </w:r>
      <w:r w:rsidRPr="007A46AB">
        <w:rPr>
          <w:rStyle w:val="Emphasis"/>
          <w:rFonts w:asciiTheme="majorHAnsi" w:hAnsiTheme="majorHAnsi"/>
        </w:rPr>
        <w:t>all the solutions presented rely on antiblack instruments to address anti- blackness, a vicious and tortuous cycle that will only produce more pain and disappointment. I also said that humanist affect (the good feeling we get from hopeful solutions) will not translate into freedom, justice, rec- ognition, or resolution.</w:t>
      </w:r>
      <w:r w:rsidRPr="007A46AB">
        <w:rPr>
          <w:rStyle w:val="StyleUnderline"/>
          <w:rFonts w:asciiTheme="majorHAnsi" w:hAnsiTheme="majorHAnsi"/>
        </w:rPr>
        <w:t xml:space="preserve"> It merely provides temporary reprieve from the fact that blacks are not safe in an antiblack world, a fact that can become overwhelming. </w:t>
      </w:r>
      <w:r w:rsidRPr="007A46AB">
        <w:rPr>
          <w:rStyle w:val="Emphasis"/>
          <w:rFonts w:asciiTheme="majorHAnsi" w:hAnsiTheme="majorHAnsi"/>
        </w:rPr>
        <w:t>The form of antiblackness might alter, but antiblackness itself will remain a constant—despite the power of our imagination and political yearnings.</w:t>
      </w:r>
      <w:r w:rsidRPr="007A46AB">
        <w:rPr>
          <w:rStyle w:val="StyleUnderline"/>
          <w:rFonts w:asciiTheme="majorHAnsi" w:hAnsiTheme="majorHAnsi"/>
        </w:rPr>
        <w:t xml:space="preserve"> I continued this nihilistic analysis of the situation until I heard complete silence.</w:t>
      </w:r>
      <w:r w:rsidRPr="007A46AB">
        <w:rPr>
          <w:rFonts w:asciiTheme="majorHAnsi" w:hAnsiTheme="majorHAnsi"/>
          <w:sz w:val="16"/>
        </w:rPr>
        <w:t xml:space="preserve"> A woman stood up after my presentation and shouted, “How dare you tell this to our youth! That is so very negative! Of course we can change things; we have power, and we are free.” Her voice began to increase in intensity. I waited for her to finish and asked her, “Then tell us how to end police brutality and the slaughter of the youth you want to protect from my nihilism.” “If these solutions are so credible, why have they consis- tently failed? Are we awaiting for some novel, extraordinary solution— one no one had ever imagined—to end antiblack violence and misery?” Silence. “In what manner will this ‘power’ deliver us from antiblackness?” </w:t>
      </w:r>
      <w:r w:rsidRPr="007A46AB">
        <w:rPr>
          <w:rStyle w:val="Emphasis"/>
          <w:rFonts w:asciiTheme="majorHAnsi" w:hAnsiTheme="majorHAnsi"/>
        </w:rPr>
        <w:t>How long must we insist on a humanity that is not recognized</w:t>
      </w:r>
      <w:r w:rsidRPr="007A46AB">
        <w:rPr>
          <w:rStyle w:val="StyleUnderline"/>
          <w:rFonts w:asciiTheme="majorHAnsi" w:hAnsiTheme="majorHAnsi"/>
        </w:rPr>
        <w:t xml:space="preserve">—an insis- tence that humiliates in its inefficacy? “If we are progressing, why are black youth being slaughtered at staggering rates in the twenty-first century— if we are, indeed, humans just like everyone else?” </w:t>
      </w:r>
      <w:r w:rsidRPr="007A46AB">
        <w:rPr>
          <w:rStyle w:val="Emphasis"/>
          <w:rFonts w:asciiTheme="majorHAnsi" w:hAnsiTheme="majorHAnsi"/>
        </w:rPr>
        <w:t xml:space="preserve">People began to respond that things are getting better, despite the increasing death toll, the unchecked power of the police state, the lack of conviction rates for police murdering blacks, the prison industrial complex and the modern reenslavement of an entire generation, the unbelievable black infant mortality rate, the lack of jobs for black youth and debilitating poverty. </w:t>
      </w:r>
      <w:r w:rsidRPr="007A46AB">
        <w:rPr>
          <w:rFonts w:asciiTheme="majorHAnsi" w:hAnsiTheme="majorHAnsi"/>
          <w:sz w:val="16"/>
        </w:rPr>
        <w:t xml:space="preserve">“This is better?” I asked. “At least we are not slaves!” someone shouted. I asked them to read the Thirteenth Amendment closely. But the intensity of the dialogic exchange taught me that affect runs both ways: </w:t>
      </w:r>
      <w:r w:rsidRPr="007A46AB">
        <w:rPr>
          <w:rStyle w:val="Emphasis"/>
          <w:rFonts w:asciiTheme="majorHAnsi" w:hAnsiTheme="majorHAnsi"/>
        </w:rPr>
        <w:t xml:space="preserve">it is not just that solutions make us feel good because we feel powerful/hopeful, but that pressing the ontological question presents terror—the terror that onto- logical security is gone, the terror that ethical claims no longer have an anchor, and the terror of inhabiting existence outside the precincts of humanity and its humanism. </w:t>
      </w:r>
      <w:r w:rsidRPr="007A46AB">
        <w:rPr>
          <w:rStyle w:val="StyleUnderline"/>
          <w:rFonts w:asciiTheme="majorHAnsi" w:hAnsiTheme="majorHAnsi"/>
        </w:rPr>
        <w:t>Ontological Terror engages this question and the forms of terror it produces.</w:t>
      </w:r>
    </w:p>
    <w:p w14:paraId="71E241C1" w14:textId="77777777" w:rsidR="00012869" w:rsidRDefault="00012869" w:rsidP="00012869">
      <w:pPr>
        <w:pStyle w:val="Heading4"/>
      </w:pPr>
      <w:r>
        <w:t>The resolution’s presumption of political agency is a violent white fantasy that necessitates the structural adjustment of blackness as a precondition to engaging in the political sphere – normative debate requires black folk to “pretend to join the living” and temporarily disguise the grammars of accumulation and fungibility that overcode black life. The 1AC is a call to relinquish the project of human capacity and instead bring the world of debate to find itself amongst the dead.</w:t>
      </w:r>
    </w:p>
    <w:p w14:paraId="10016E92" w14:textId="77777777" w:rsidR="00012869" w:rsidRPr="00A70E79" w:rsidRDefault="00012869" w:rsidP="00012869">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 xml:space="preserve">Red, </w:t>
      </w:r>
      <w:r w:rsidRPr="00BF4EB6">
        <w:lastRenderedPageBreak/>
        <w:t>White &amp; Black: Cinema and the Structure of U.S. Antagonis</w:t>
      </w:r>
      <w:r>
        <w:t>m”,</w:t>
      </w:r>
      <w:r w:rsidRPr="00BF4EB6">
        <w:t xml:space="preserve"> Duke University Press, 2010</w:t>
      </w:r>
      <w:r>
        <w:t>, accessed 7-14-2021) //nikki</w:t>
      </w:r>
    </w:p>
    <w:p w14:paraId="4ADBEB64" w14:textId="02C14A81" w:rsidR="00012869" w:rsidRPr="00012869" w:rsidRDefault="00012869" w:rsidP="001351F4">
      <w:pPr>
        <w:rPr>
          <w:rStyle w:val="StyleUnderline"/>
        </w:rPr>
      </w:pPr>
      <w:r w:rsidRPr="009865B2">
        <w:rPr>
          <w:sz w:val="16"/>
        </w:rPr>
        <w:t xml:space="preserve">As </w:t>
      </w:r>
      <w:r w:rsidRPr="00937FB3">
        <w:rPr>
          <w:rStyle w:val="StyleUnderline"/>
        </w:rPr>
        <w:t>sites of political struggle and loci of philosophical meditation, cul- tural capacity, civil society, and political agency give rise to</w:t>
      </w:r>
      <w:r w:rsidRPr="009865B2">
        <w:rPr>
          <w:sz w:val="16"/>
        </w:rPr>
        <w:t xml:space="preserve"> maps and chronologies of loss and to </w:t>
      </w:r>
      <w:r w:rsidRPr="00937FB3">
        <w:rPr>
          <w:rStyle w:val="StyleUnderline"/>
        </w:rPr>
        <w:t xml:space="preserve">dreams of restoration and redemption. The Marx­ist, postcolonial, ecological, and feminist narratives of loss followed by restoration and redemption are predicated on ex­ploitation and alien- ation as the twin constitutive elements of an essential grammar of suffer- ing. </w:t>
      </w:r>
      <w:r w:rsidRPr="009865B2">
        <w:rPr>
          <w:sz w:val="16"/>
        </w:rPr>
        <w:t xml:space="preserve">They are </w:t>
      </w:r>
      <w:r w:rsidRPr="00937FB3">
        <w:rPr>
          <w:rStyle w:val="StyleUnderline"/>
        </w:rPr>
        <w:t>political narratives predicated on stories which they have the capacity to tell</w:t>
      </w:r>
      <w:r w:rsidRPr="009865B2">
        <w:rPr>
          <w:sz w:val="16"/>
        </w:rPr>
        <w:t xml:space="preserve">—and this is key—regarding the coherent ethics of their time and space dilemmas. </w:t>
      </w:r>
      <w:r w:rsidRPr="00937FB3">
        <w:rPr>
          <w:rStyle w:val="StyleUnderline"/>
        </w:rPr>
        <w:t>The Slave needs freedom not from the wage relation, nor sex­ism, homo- phobia, and patriarchy, nor freedom in the form of land restoration. These are part and parcel of the diverse list of contingent freedoms of the “multitudes.”36 The Slave needs freedom from the Human race, freedom from the world</w:t>
      </w:r>
      <w:r w:rsidRPr="009865B2">
        <w:rPr>
          <w:sz w:val="16"/>
        </w:rPr>
        <w:t xml:space="preserve">. The Slave requires gratuitous freedom. Only gratuitous freedom can repair the object status of his or her flesh, which itself is the product of accumulation’s and fungibility’s gratuitous violence. But what does the Slave’s desire for gratuitous freedom mean for the Human’s desire for contingent freedom? This difference between contingent free- dom and gratuitous freedom brings us to Bush Mama and the specter of the bla, to the irreconcilable imbroglio of the Black as a social and political being and the Human as a social and political being—what Jalil Muntaquim termed, a bit too generously, as “a major contradiction . . . between the Black underground and . . . Euro-American [revolutionary] forces.”37 </w:t>
      </w:r>
      <w:r w:rsidRPr="00937FB3">
        <w:rPr>
          <w:rStyle w:val="StyleUnderline"/>
        </w:rPr>
        <w:t>The inability of the Human’s political discourses to think gra- tuitous freedom is less indicative of a “contradiction” than of how anti- Blackness subsidizes Human survival in all its diversity.</w:t>
      </w:r>
      <w:r>
        <w:rPr>
          <w:rStyle w:val="StyleUnderline"/>
        </w:rPr>
        <w:t xml:space="preserve"> </w:t>
      </w:r>
      <w:r w:rsidRPr="009865B2">
        <w:rPr>
          <w:sz w:val="16"/>
        </w:rPr>
        <w:t xml:space="preserve">Given this state of affairs, </w:t>
      </w:r>
      <w:r w:rsidRPr="00937FB3">
        <w:rPr>
          <w:rStyle w:val="StyleUnderline"/>
        </w:rPr>
        <w:t>the only way the Black can be imagined as an agent of politics is when she or he is crowded out of politics. Politics, for the Black, has as its prerequisite some discursive move which replaces</w:t>
      </w:r>
      <w:r>
        <w:rPr>
          <w:rStyle w:val="StyleUnderline"/>
        </w:rPr>
        <w:t xml:space="preserve"> </w:t>
      </w:r>
      <w:r w:rsidRPr="00937FB3">
        <w:rPr>
          <w:rStyle w:val="StyleUnderline"/>
        </w:rPr>
        <w:t>the Black void with a positive, Human, value.</w:t>
      </w:r>
      <w:r w:rsidRPr="009865B2">
        <w:rPr>
          <w:sz w:val="16"/>
        </w:rPr>
        <w:t xml:space="preserve"> Thus, </w:t>
      </w:r>
      <w:r w:rsidRPr="00937FB3">
        <w:rPr>
          <w:rStyle w:val="StyleUnderline"/>
        </w:rPr>
        <w:t>if the Black is to be politically within the world, rather than against the world, she or he only reflects on politics as an ontologist, pontificates about politics as a pun- dit, or gestures politically as an activist or revolutionary, to the ex­tent that she or he is willing to be structurally adjusted</w:t>
      </w:r>
      <w:r w:rsidRPr="009865B2">
        <w:rPr>
          <w:sz w:val="16"/>
        </w:rPr>
        <w:t xml:space="preserve">. Since </w:t>
      </w:r>
      <w:r w:rsidRPr="00937FB3">
        <w:rPr>
          <w:rStyle w:val="StyleUnderline"/>
        </w:rPr>
        <w:t>ex­ploitation and alienation’s grammar of suffering has crowded out the grammar of suffer- ing of accumulation and fungibility</w:t>
      </w:r>
      <w:r w:rsidRPr="009865B2">
        <w:rPr>
          <w:sz w:val="16"/>
        </w:rPr>
        <w:t>—whipped a police action on it—</w:t>
      </w:r>
      <w:r w:rsidRPr="00937FB3">
        <w:rPr>
          <w:rStyle w:val="StyleUnderline"/>
        </w:rPr>
        <w:t>the Black can only meditate, speak about, or act politically as a worker</w:t>
      </w:r>
      <w:r w:rsidRPr="009865B2">
        <w:rPr>
          <w:sz w:val="16"/>
        </w:rPr>
        <w:t xml:space="preserve">, as a postcolonial, or as a gay or female subject—but </w:t>
      </w:r>
      <w:r w:rsidRPr="00937FB3">
        <w:rPr>
          <w:rStyle w:val="StyleUnderline"/>
        </w:rPr>
        <w:t>not as a Black object.</w:t>
      </w:r>
      <w:r w:rsidRPr="009865B2">
        <w:rPr>
          <w:sz w:val="16"/>
        </w:rPr>
        <w:t xml:space="preserve"> One might perform an “anthropology of sentiment” on the Black and write “ontological” meditations, political discourse, or agitate politically, based on how often the Black feels like a man, feels like a women, feels like a gendered subject, feels like a worker, or feels like a postcolonial, and those feelings are important, but they are not essential at the level of ontology</w:t>
      </w:r>
      <w:r w:rsidRPr="00937FB3">
        <w:rPr>
          <w:rStyle w:val="StyleUnderline"/>
        </w:rPr>
        <w:t>. They cannot address the gratuitous violence which structures what is essential to Blackness and suffering, and they are imaginatively constrained in their will</w:t>
      </w:r>
      <w:r w:rsidRPr="009865B2">
        <w:rPr>
          <w:sz w:val="16"/>
        </w:rPr>
        <w:t xml:space="preserve">: they cannot imagine the kind of violence the Black must harness to break that structure. </w:t>
      </w:r>
      <w:r w:rsidRPr="00937FB3">
        <w:rPr>
          <w:rStyle w:val="StyleUnderline"/>
        </w:rPr>
        <w:t>There is nothing in those Black sentiments powerful enough to alter the structure of the Black’s seven-hundred-year-long relation to the world, the relation between one accumulated and fungible thing and a diverse plethora of ex­ploited and alienated Human beings.</w:t>
      </w:r>
      <w:r w:rsidRPr="009865B2">
        <w:rPr>
          <w:sz w:val="16"/>
        </w:rPr>
        <w:t xml:space="preserve"> In other words, there are no feelings powerful enough to alter the structural relation between the living and the dead, </w:t>
      </w:r>
      <w:r w:rsidRPr="00937FB3">
        <w:rPr>
          <w:rStyle w:val="StyleUnderline"/>
        </w:rPr>
        <w:t>not if feelings are pressed into the service of a project which seeks to bring the dead to life. But one can imagine feelings powerful enough to bring the living to death</w:t>
      </w:r>
      <w:r w:rsidRPr="009865B2">
        <w:rPr>
          <w:sz w:val="16"/>
        </w:rPr>
        <w:t xml:space="preserve">. Whenever Black people walk into a room, spines tingle with such imagination. Will </w:t>
      </w:r>
      <w:r w:rsidRPr="00937FB3">
        <w:rPr>
          <w:rStyle w:val="StyleUnderline"/>
        </w:rPr>
        <w:t>they insist on a politics predi- cated on their grammar of suffering</w:t>
      </w:r>
      <w:r w:rsidRPr="009865B2">
        <w:rPr>
          <w:sz w:val="16"/>
        </w:rPr>
        <w:t xml:space="preserve"> or will they give us a break and talk about ex­ploitation and alienation? </w:t>
      </w:r>
      <w:r w:rsidRPr="00937FB3">
        <w:rPr>
          <w:rStyle w:val="StyleUnderline"/>
        </w:rPr>
        <w:t>Will they pretend to join the living or will they make us join the dead? The work of ex­ploitation and alienation labors to make politics both possible and impossible. It is a two-pronged labor: it must both animate the political capacity of the Human being and police the political capacity of the Black.</w:t>
      </w:r>
    </w:p>
    <w:p w14:paraId="29354B9D" w14:textId="77777777" w:rsidR="001F3FCF" w:rsidRPr="007A46AB" w:rsidRDefault="001F3FCF" w:rsidP="001F3FCF">
      <w:pPr>
        <w:pStyle w:val="Heading4"/>
        <w:rPr>
          <w:rFonts w:asciiTheme="majorHAnsi" w:hAnsiTheme="majorHAnsi" w:cs="Calibri"/>
        </w:rPr>
      </w:pPr>
      <w:r w:rsidRPr="007A46AB">
        <w:rPr>
          <w:rStyle w:val="normaltextrun"/>
          <w:rFonts w:asciiTheme="majorHAnsi" w:hAnsiTheme="majorHAnsi" w:cs="Calibri"/>
          <w:color w:val="222222"/>
        </w:rPr>
        <w:lastRenderedPageBreak/>
        <w:t>Filter impact questions through an analysis of violence at</w:t>
      </w:r>
      <w:r w:rsidRPr="007A46AB">
        <w:rPr>
          <w:rStyle w:val="normaltextrun"/>
          <w:rFonts w:asciiTheme="majorHAnsi" w:hAnsiTheme="majorHAnsi" w:cs="Calibri"/>
          <w:b w:val="0"/>
          <w:bCs w:val="0"/>
          <w:color w:val="222222"/>
        </w:rPr>
        <w:t xml:space="preserve"> </w:t>
      </w:r>
      <w:r w:rsidRPr="007A46AB">
        <w:rPr>
          <w:rStyle w:val="normaltextrun"/>
          <w:rFonts w:asciiTheme="majorHAnsi" w:hAnsiTheme="majorHAnsi" w:cs="Calibri"/>
          <w:color w:val="222222"/>
          <w:u w:val="single"/>
        </w:rPr>
        <w:t>DIFFERENT REGISTERS</w:t>
      </w:r>
      <w:r w:rsidRPr="007A46AB">
        <w:rPr>
          <w:rStyle w:val="normaltextrun"/>
          <w:rFonts w:asciiTheme="majorHAnsi" w:hAnsiTheme="majorHAnsi" w:cs="Calibri"/>
          <w:b w:val="0"/>
          <w:bCs w:val="0"/>
          <w:color w:val="222222"/>
        </w:rPr>
        <w:t xml:space="preserve">, </w:t>
      </w:r>
      <w:r w:rsidRPr="007A46AB">
        <w:rPr>
          <w:rStyle w:val="normaltextrun"/>
          <w:rFonts w:asciiTheme="majorHAnsi" w:hAnsiTheme="majorHAnsi" w:cs="Calibri"/>
          <w:bCs w:val="0"/>
          <w:color w:val="222222"/>
        </w:rPr>
        <w:t xml:space="preserve">antiblackness </w:t>
      </w:r>
      <w:r w:rsidRPr="007A46AB">
        <w:rPr>
          <w:rStyle w:val="normaltextrun"/>
          <w:rFonts w:asciiTheme="majorHAnsi" w:hAnsiTheme="majorHAnsi" w:cs="Calibri"/>
          <w:color w:val="222222"/>
        </w:rPr>
        <w:t>is formulated at the metaphysical register, an incoherent magnitude of violence imperceptible by a world dominated by the white gaze</w:t>
      </w:r>
      <w:r w:rsidRPr="007A46AB">
        <w:rPr>
          <w:rStyle w:val="normaltextrun"/>
          <w:rFonts w:asciiTheme="majorHAnsi" w:hAnsiTheme="majorHAnsi" w:cs="Calibri"/>
          <w:b w:val="0"/>
          <w:bCs w:val="0"/>
          <w:color w:val="222222"/>
        </w:rPr>
        <w:t xml:space="preserve">, </w:t>
      </w:r>
      <w:r w:rsidRPr="007A46AB">
        <w:rPr>
          <w:rStyle w:val="normaltextrun"/>
          <w:rFonts w:asciiTheme="majorHAnsi" w:hAnsiTheme="majorHAnsi" w:cs="Calibri"/>
          <w:color w:val="222222"/>
        </w:rPr>
        <w:t>anti-black violence of the </w:t>
      </w:r>
      <w:r w:rsidRPr="007A46AB">
        <w:rPr>
          <w:rStyle w:val="normaltextrun"/>
          <w:rFonts w:asciiTheme="majorHAnsi" w:hAnsiTheme="majorHAnsi" w:cs="Calibri"/>
          <w:i/>
          <w:iCs/>
          <w:color w:val="222222"/>
        </w:rPr>
        <w:t>non-being</w:t>
      </w:r>
      <w:r w:rsidRPr="007A46AB">
        <w:rPr>
          <w:rStyle w:val="normaltextrun"/>
          <w:rFonts w:asciiTheme="majorHAnsi" w:hAnsiTheme="majorHAnsi" w:cs="Calibri"/>
          <w:color w:val="222222"/>
        </w:rPr>
        <w:t xml:space="preserve"> generates the ground upon which violence of </w:t>
      </w:r>
      <w:r w:rsidRPr="007A46AB">
        <w:rPr>
          <w:rStyle w:val="normaltextrun"/>
          <w:rFonts w:asciiTheme="majorHAnsi" w:hAnsiTheme="majorHAnsi" w:cs="Calibri"/>
          <w:i/>
          <w:iCs/>
          <w:color w:val="222222"/>
        </w:rPr>
        <w:t>the being</w:t>
      </w:r>
      <w:r w:rsidRPr="007A46AB">
        <w:rPr>
          <w:rStyle w:val="normaltextrun"/>
          <w:rFonts w:asciiTheme="majorHAnsi" w:hAnsiTheme="majorHAnsi" w:cs="Calibri"/>
          <w:color w:val="222222"/>
        </w:rPr>
        <w:t> operates.</w:t>
      </w:r>
      <w:r w:rsidRPr="007A46AB">
        <w:rPr>
          <w:rStyle w:val="eop"/>
          <w:rFonts w:asciiTheme="majorHAnsi" w:hAnsiTheme="majorHAnsi" w:cs="Calibri"/>
        </w:rPr>
        <w:t> </w:t>
      </w:r>
    </w:p>
    <w:p w14:paraId="7CA2814D" w14:textId="77777777" w:rsidR="001F3FCF" w:rsidRPr="007A46AB" w:rsidRDefault="001F3FCF" w:rsidP="001F3FCF">
      <w:pPr>
        <w:rPr>
          <w:rStyle w:val="StyleUnderline"/>
          <w:rFonts w:asciiTheme="majorHAnsi" w:hAnsiTheme="majorHAnsi" w:cs="Calibri"/>
          <w:u w:val="none"/>
        </w:rPr>
      </w:pPr>
      <w:r w:rsidRPr="007A46AB">
        <w:rPr>
          <w:rStyle w:val="Style13ptBold"/>
          <w:rFonts w:asciiTheme="majorHAnsi" w:hAnsiTheme="majorHAnsi" w:cs="Calibri"/>
        </w:rPr>
        <w:t xml:space="preserve">Yancy, 16 </w:t>
      </w:r>
      <w:r w:rsidRPr="007A46AB">
        <w:rPr>
          <w:rFonts w:asciiTheme="majorHAnsi" w:hAnsiTheme="majorHAnsi" w:cs="Calibri"/>
        </w:rPr>
        <w:t>[George Yancy, Black Bodies, White Gazes: The Continuing Significance of Race in America 2</w:t>
      </w:r>
      <w:r w:rsidRPr="007A46AB">
        <w:rPr>
          <w:rFonts w:asciiTheme="majorHAnsi" w:hAnsiTheme="majorHAnsi" w:cs="Calibri"/>
          <w:vertAlign w:val="superscript"/>
        </w:rPr>
        <w:t>nd</w:t>
      </w:r>
      <w:r w:rsidRPr="007A46AB">
        <w:rPr>
          <w:rFonts w:asciiTheme="majorHAnsi" w:hAnsiTheme="majorHAnsi" w:cs="Calibri"/>
        </w:rPr>
        <w:t xml:space="preserve"> Edition, Rowman &amp; Littlefield, 2016. George Yancy, George Dewey Yancy is an American philosopher who is the Samuel Candler Dobbs Professor of Philosophy at Emory University, Black Bodies, White Gazes: The Continuing Significance of Race in America 2</w:t>
      </w:r>
      <w:r w:rsidRPr="007A46AB">
        <w:rPr>
          <w:rFonts w:asciiTheme="majorHAnsi" w:hAnsiTheme="majorHAnsi" w:cs="Calibri"/>
          <w:vertAlign w:val="superscript"/>
        </w:rPr>
        <w:t>nd</w:t>
      </w:r>
      <w:r w:rsidRPr="007A46AB">
        <w:rPr>
          <w:rFonts w:asciiTheme="majorHAnsi" w:hAnsiTheme="majorHAnsi" w:cs="Calibri"/>
        </w:rPr>
        <w:t xml:space="preserve"> Edition, Rowman &amp; Littlefield, 2016]//Mahintha</w:t>
      </w:r>
    </w:p>
    <w:p w14:paraId="01475AD1" w14:textId="77777777" w:rsidR="001F3FCF" w:rsidRPr="007A46AB" w:rsidRDefault="001F3FCF" w:rsidP="001F3FCF">
      <w:pPr>
        <w:rPr>
          <w:rFonts w:asciiTheme="majorHAnsi" w:hAnsiTheme="majorHAnsi" w:cs="Calibri"/>
          <w:sz w:val="16"/>
        </w:rPr>
      </w:pPr>
      <w:r w:rsidRPr="007A46AB">
        <w:rPr>
          <w:rStyle w:val="StyleUnderline"/>
          <w:rFonts w:asciiTheme="majorHAnsi" w:hAnsiTheme="majorHAnsi" w:cs="Calibri"/>
        </w:rPr>
        <w:t>The woman in my elevator example, however, does not realize that she has come to see herself as pure, civilized, innocent, and an easy victim of untamed Black men, through a socially constructed and historically manufactured normative framework that has become inter- and intra-subjectively formative and</w:t>
      </w:r>
      <w:r w:rsidRPr="007A46AB">
        <w:rPr>
          <w:rFonts w:asciiTheme="majorHAnsi" w:hAnsiTheme="majorHAnsi" w:cs="Calibri"/>
          <w:sz w:val="16"/>
        </w:rPr>
        <w:t xml:space="preserve"> The Elevator Effect 37 </w:t>
      </w:r>
      <w:r w:rsidRPr="007A46AB">
        <w:rPr>
          <w:rStyle w:val="StyleUnderline"/>
          <w:rFonts w:asciiTheme="majorHAnsi" w:hAnsiTheme="majorHAnsi" w:cs="Calibri"/>
        </w:rPr>
        <w:t>stable through systemic social practices of white hegemony.</w:t>
      </w:r>
      <w:r w:rsidRPr="007A46AB">
        <w:rPr>
          <w:rFonts w:asciiTheme="majorHAnsi" w:hAnsiTheme="majorHAnsi" w:cs="Calibri"/>
          <w:sz w:val="16"/>
        </w:rPr>
        <w:t xml:space="preserve"> </w:t>
      </w:r>
      <w:r w:rsidRPr="007A46AB">
        <w:rPr>
          <w:rStyle w:val="StyleUnderline"/>
          <w:rFonts w:asciiTheme="majorHAnsi" w:hAnsiTheme="majorHAnsi" w:cs="Calibri"/>
        </w:rPr>
        <w:t xml:space="preserve">Her whiteness is deemed “nonthreatening.” Of course, it is through the historically sedimented centrality and weight of whiteness’s ontology that these constructions appear at all. </w:t>
      </w:r>
      <w:r w:rsidRPr="007A46AB">
        <w:rPr>
          <w:rStyle w:val="Emphasis"/>
          <w:rFonts w:asciiTheme="majorHAnsi" w:hAnsiTheme="majorHAnsi" w:cs="Calibri"/>
        </w:rPr>
        <w:t>The Black body (in this case the Black male body) is by nature criminal, because the white body (in this case the white female body) is by nature innocent, pure, and good.</w:t>
      </w:r>
      <w:r w:rsidRPr="007A46AB">
        <w:rPr>
          <w:rStyle w:val="StyleUnderline"/>
          <w:rFonts w:asciiTheme="majorHAnsi" w:hAnsiTheme="majorHAnsi" w:cs="Calibri"/>
        </w:rPr>
        <w:t xml:space="preserve"> There is nothing historically necessary about the fact that the Black body has been typified as criminal. “Yellow bodies” (Asian Americans) and “red bodies” (Native Americans) have also been criminalized and othered within contexts involving white racist hegemonic practices</w:t>
      </w:r>
      <w:r w:rsidRPr="007A46AB">
        <w:rPr>
          <w:rFonts w:asciiTheme="majorHAnsi" w:hAnsiTheme="majorHAnsi" w:cs="Calibri"/>
          <w:sz w:val="16"/>
        </w:rPr>
        <w:t xml:space="preserve">. Think here of the fact that Asians are referred to as “yellow Negroes” and Arab bodies are characterized as terroristic and swarthy “sand niggers.” And Native Americans are depicted as savages and alcoholics. In reference to what he refers to as the “average ordinary White Man,” Gilles Deleuze notes that </w:t>
      </w:r>
      <w:r w:rsidRPr="007A46AB">
        <w:rPr>
          <w:rStyle w:val="StyleUnderline"/>
          <w:rFonts w:asciiTheme="majorHAnsi" w:hAnsiTheme="majorHAnsi" w:cs="Calibri"/>
        </w:rPr>
        <w:t>“the first divergence-types, are racial: yellow man, black man.”55 Note how he marks “divergence” as racial. In diverging or deviating from whiteness (the “nonracial” center), the yellow, the black, and the red are signifiers of inferior difference compared to whiteness as the same/ transcendental norm. According to Deleuze, “Racism never detects the particles of the other; it propagates waves of sameness</w:t>
      </w:r>
      <w:r w:rsidRPr="007A46AB">
        <w:rPr>
          <w:rFonts w:asciiTheme="majorHAnsi" w:hAnsiTheme="majorHAnsi" w:cs="Calibri"/>
          <w:sz w:val="16"/>
        </w:rPr>
        <w:t xml:space="preserve">.”56 While I agree with Deleuze that Blacks have been defined relative to their divergence from the historically constructed “standard” of whiteness, as a critical addendum to Deleuze’s position, I would add that </w:t>
      </w:r>
      <w:r w:rsidRPr="007A46AB">
        <w:rPr>
          <w:rStyle w:val="StyleUnderline"/>
          <w:rFonts w:asciiTheme="majorHAnsi" w:hAnsiTheme="majorHAnsi" w:cs="Calibri"/>
        </w:rPr>
        <w:t xml:space="preserve">within the European imaginary </w:t>
      </w:r>
      <w:r w:rsidRPr="007A46AB">
        <w:rPr>
          <w:rStyle w:val="Emphasis"/>
          <w:rFonts w:asciiTheme="majorHAnsi" w:hAnsiTheme="majorHAnsi" w:cs="Calibri"/>
        </w:rPr>
        <w:t>Blacks have not only been conceptualized as divergent but that at times they have also been conceptualized as a different kind.</w:t>
      </w:r>
      <w:r w:rsidRPr="007A46AB">
        <w:rPr>
          <w:rFonts w:asciiTheme="majorHAnsi" w:hAnsiTheme="majorHAnsi" w:cs="Calibri"/>
          <w:sz w:val="16"/>
        </w:rPr>
        <w:t xml:space="preserve"> For example, let x stand for the standard against which y and z are judged divergences. In this case, x, y, and z might still be said to be of the same kind, where y and z are said to diverge more or less in some fashion. In instances involving the European imaginary in terms of the “nature” of Blacks, however, Black people were not simply “divergent” from the standard (x), and hence were neither y nor z, but belonged to a fundamentally different type. On this score, then, </w:t>
      </w:r>
      <w:r w:rsidRPr="007A46AB">
        <w:rPr>
          <w:rStyle w:val="StyleUnderline"/>
          <w:rFonts w:asciiTheme="majorHAnsi" w:hAnsiTheme="majorHAnsi" w:cs="Calibri"/>
        </w:rPr>
        <w:t>not only does whiteness reserve the power to define others as “divergent” or “deviant” but it also has the power to define “differences” entirely outside the standard– divergence dialectic. Supporting my assumption that Black is not simply divergent, but, within the white imaginary, has been deemed a different type/ kind</w:t>
      </w:r>
      <w:r w:rsidRPr="007A46AB">
        <w:rPr>
          <w:rFonts w:asciiTheme="majorHAnsi" w:hAnsiTheme="majorHAnsi" w:cs="Calibri"/>
          <w:sz w:val="16"/>
        </w:rPr>
        <w:t xml:space="preserve">, Lewis Gordon notes: But what the Black is, is the not-Other and not-self. To put it differently, </w:t>
      </w:r>
      <w:r w:rsidRPr="007A46AB">
        <w:rPr>
          <w:rStyle w:val="Emphasis"/>
          <w:rFonts w:asciiTheme="majorHAnsi" w:hAnsiTheme="majorHAnsi" w:cs="Calibri"/>
        </w:rPr>
        <w:t>in the Western framework the only way the Other can emerge is if there were some notion that the Other can be a human being. Racism, properly understood, reduces Blacks below the human.</w:t>
      </w:r>
      <w:r w:rsidRPr="007A46AB">
        <w:rPr>
          <w:rFonts w:asciiTheme="majorHAnsi" w:hAnsiTheme="majorHAnsi" w:cs="Calibri"/>
          <w:sz w:val="16"/>
        </w:rPr>
        <w:t xml:space="preserve"> Speaking of what was also conquest, Fanon said, in Les Damnes, that when the French took Algeria they saw themselves as taking nothing more than the land. And in a context like that it is the Hegelian thesis that there is no Geist there, there is no human being there—and 38 Chapter 2 consequently no “experience.” </w:t>
      </w:r>
    </w:p>
    <w:p w14:paraId="15F66960" w14:textId="77777777" w:rsidR="001F3FCF" w:rsidRPr="007A46AB" w:rsidRDefault="001F3FCF" w:rsidP="001351F4">
      <w:pPr>
        <w:rPr>
          <w:rStyle w:val="StyleUnderline"/>
          <w:rFonts w:asciiTheme="majorHAnsi" w:hAnsiTheme="majorHAnsi"/>
        </w:rPr>
      </w:pPr>
    </w:p>
    <w:p w14:paraId="06B15473" w14:textId="0266B7FC" w:rsidR="001351F4" w:rsidRPr="007A46AB" w:rsidRDefault="001351F4" w:rsidP="001351F4">
      <w:pPr>
        <w:pStyle w:val="Heading2"/>
        <w:rPr>
          <w:rFonts w:asciiTheme="majorHAnsi" w:hAnsiTheme="majorHAnsi"/>
        </w:rPr>
      </w:pPr>
      <w:r w:rsidRPr="007A46AB">
        <w:rPr>
          <w:rFonts w:asciiTheme="majorHAnsi" w:hAnsiTheme="majorHAnsi"/>
        </w:rPr>
        <w:lastRenderedPageBreak/>
        <w:t>Case</w:t>
      </w:r>
    </w:p>
    <w:p w14:paraId="39ACF911" w14:textId="4EEC0FBA" w:rsidR="001351F4" w:rsidRPr="007A46AB" w:rsidRDefault="001351F4" w:rsidP="001351F4">
      <w:pPr>
        <w:pStyle w:val="Heading3"/>
        <w:rPr>
          <w:rFonts w:asciiTheme="majorHAnsi" w:hAnsiTheme="majorHAnsi"/>
        </w:rPr>
      </w:pPr>
      <w:r w:rsidRPr="007A46AB">
        <w:rPr>
          <w:rFonts w:asciiTheme="majorHAnsi" w:hAnsiTheme="majorHAnsi"/>
        </w:rPr>
        <w:lastRenderedPageBreak/>
        <w:t>AT: Reform Good/Possible</w:t>
      </w:r>
    </w:p>
    <w:p w14:paraId="19AB8A31"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Political hope forecloses black hope, which is key to regenerate black life and resist violence. It also causes racial battle fatigue and cruel optimism, but our prescription of endurance strategies allows black people to cultivate sociality</w:t>
      </w:r>
    </w:p>
    <w:p w14:paraId="64E12DF3"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 xml:space="preserve">Yancy, 16 </w:t>
      </w:r>
      <w:r w:rsidRPr="007A46AB">
        <w:rPr>
          <w:rFonts w:asciiTheme="majorHAnsi" w:hAnsiTheme="majorHAnsi" w:cs="Calibri"/>
        </w:rPr>
        <w:t>[George Yancy, George Dewey Yancy is an American philosopher who is the Samuel Candler Dobbs Professor of Philosophy at Emory University, Black Bodies, White Gazes: The Continuing Significance of Race in America 2</w:t>
      </w:r>
      <w:r w:rsidRPr="007A46AB">
        <w:rPr>
          <w:rFonts w:asciiTheme="majorHAnsi" w:hAnsiTheme="majorHAnsi" w:cs="Calibri"/>
          <w:vertAlign w:val="superscript"/>
        </w:rPr>
        <w:t>nd</w:t>
      </w:r>
      <w:r w:rsidRPr="007A46AB">
        <w:rPr>
          <w:rFonts w:asciiTheme="majorHAnsi" w:hAnsiTheme="majorHAnsi" w:cs="Calibri"/>
        </w:rPr>
        <w:t xml:space="preserve"> Edition, Rowman &amp; Littlefield, 2016.]//Mahintha</w:t>
      </w:r>
    </w:p>
    <w:p w14:paraId="2DACAD4D" w14:textId="77777777" w:rsidR="001351F4" w:rsidRPr="007A46AB" w:rsidRDefault="001351F4" w:rsidP="001351F4">
      <w:pPr>
        <w:rPr>
          <w:rFonts w:asciiTheme="majorHAnsi" w:hAnsiTheme="majorHAnsi" w:cs="Calibri"/>
          <w:sz w:val="16"/>
        </w:rPr>
      </w:pPr>
      <w:r w:rsidRPr="007A46AB">
        <w:rPr>
          <w:rFonts w:asciiTheme="majorHAnsi" w:hAnsiTheme="majorHAnsi" w:cs="Calibri"/>
          <w:sz w:val="16"/>
        </w:rPr>
        <w:t xml:space="preserve">Recently, I have begun to rethink the conception of Black hope. Obviously, I don’t mean to suggest that Black people ought to relinquish hope, that is, that they should abandon that powerful sense of deep existential openness toward the future, even as that future may mean merely staying alive for yet another day. </w:t>
      </w:r>
      <w:r w:rsidRPr="007A46AB">
        <w:rPr>
          <w:rStyle w:val="StyleUnderline"/>
          <w:rFonts w:asciiTheme="majorHAnsi" w:hAnsiTheme="majorHAnsi" w:cs="Calibri"/>
        </w:rPr>
        <w:t>To rethink hope within this context is not about hopelessness. But what if to be Black in North America is to be duped by the very structure of a certain kind of hope</w:t>
      </w:r>
      <w:r w:rsidRPr="007A46AB">
        <w:rPr>
          <w:rFonts w:asciiTheme="majorHAnsi" w:hAnsiTheme="majorHAnsi" w:cs="Calibri"/>
          <w:sz w:val="16"/>
        </w:rPr>
        <w:t xml:space="preserve">? I recall feeling the weight of this question as the nation witnessed one after another unarmed Black body killed by the state or proxies for the state. It was a powerful feeling, one that involved a tremendous affective intensity. There was an affective shudder that communicated: what if there is no way out of this nightmare, this cycle of death? </w:t>
      </w:r>
      <w:r w:rsidRPr="007A46AB">
        <w:rPr>
          <w:rStyle w:val="StyleUnderline"/>
          <w:rFonts w:asciiTheme="majorHAnsi" w:hAnsiTheme="majorHAnsi" w:cs="Calibri"/>
        </w:rPr>
        <w:t>What if Black bodies are</w:t>
      </w:r>
      <w:r w:rsidRPr="007A46AB">
        <w:rPr>
          <w:rFonts w:asciiTheme="majorHAnsi" w:hAnsiTheme="majorHAnsi" w:cs="Calibri"/>
          <w:sz w:val="16"/>
        </w:rPr>
        <w:t xml:space="preserve"> just waiting to be slaughtered? What if I’m already dead within a white society within which I am </w:t>
      </w:r>
      <w:r w:rsidRPr="007A46AB">
        <w:rPr>
          <w:rStyle w:val="StyleUnderline"/>
          <w:rFonts w:asciiTheme="majorHAnsi" w:hAnsiTheme="majorHAnsi" w:cs="Calibri"/>
        </w:rPr>
        <w:t>always already disposable</w:t>
      </w:r>
      <w:r w:rsidRPr="007A46AB">
        <w:rPr>
          <w:rFonts w:asciiTheme="majorHAnsi" w:hAnsiTheme="majorHAnsi" w:cs="Calibri"/>
          <w:sz w:val="16"/>
        </w:rPr>
        <w:t xml:space="preserve">? </w:t>
      </w:r>
      <w:r w:rsidRPr="007A46AB">
        <w:rPr>
          <w:rStyle w:val="StyleUnderline"/>
          <w:rFonts w:asciiTheme="majorHAnsi" w:hAnsiTheme="majorHAnsi" w:cs="Calibri"/>
        </w:rPr>
        <w:t>The deaths of unarmed Black bodies by the hands of the state, especially during President Obama’s tenure in the twenty-first century</w:t>
      </w:r>
      <w:r w:rsidRPr="007A46AB">
        <w:rPr>
          <w:rFonts w:asciiTheme="majorHAnsi" w:hAnsiTheme="majorHAnsi" w:cs="Calibri"/>
          <w:sz w:val="16"/>
        </w:rPr>
        <w:t xml:space="preserve">, made me feel a deep existential angst of being Black, </w:t>
      </w:r>
      <w:r w:rsidRPr="007A46AB">
        <w:rPr>
          <w:rStyle w:val="StyleUnderline"/>
          <w:rFonts w:asciiTheme="majorHAnsi" w:hAnsiTheme="majorHAnsi" w:cs="Calibri"/>
        </w:rPr>
        <w:t>being an ontological problem, in a white supremacist society, one predicated upon white power and privilege. What if white America is only willing to provide pity and charity, but not justice?</w:t>
      </w:r>
      <w:r w:rsidRPr="007A46AB">
        <w:rPr>
          <w:rFonts w:asciiTheme="majorHAnsi" w:hAnsiTheme="majorHAnsi" w:cs="Calibri"/>
          <w:sz w:val="16"/>
        </w:rPr>
        <w:t xml:space="preserve"> As Lerone Bennett, Jr., argues, “It is impossible to be just in a situation of injustice. One can be kind, perhaps, or even charitable; but neither kindliness nor charity is justice.”41 </w:t>
      </w:r>
      <w:r w:rsidRPr="007A46AB">
        <w:rPr>
          <w:rStyle w:val="Emphasis"/>
          <w:rFonts w:asciiTheme="majorHAnsi" w:hAnsiTheme="majorHAnsi" w:cs="Calibri"/>
        </w:rPr>
        <w:t>What if the best for which Black people can hope is an endless piecemeal divvying out of glimmers of perfunctory recognition? And what if such recognition will never include a genuine commitment to the humanity of Black people? What if the hope that Black people possess is itself part of the very structure of white hegemony</w:t>
      </w:r>
      <w:r w:rsidRPr="007A46AB">
        <w:rPr>
          <w:rStyle w:val="StyleUnderline"/>
          <w:rFonts w:asciiTheme="majorHAnsi" w:hAnsiTheme="majorHAnsi" w:cs="Calibri"/>
        </w:rPr>
        <w:t xml:space="preserve">? </w:t>
      </w:r>
      <w:r w:rsidRPr="007A46AB">
        <w:rPr>
          <w:rFonts w:asciiTheme="majorHAnsi" w:hAnsiTheme="majorHAnsi" w:cs="Calibri"/>
          <w:sz w:val="16"/>
        </w:rPr>
        <w:t xml:space="preserve">Indeed, </w:t>
      </w:r>
      <w:r w:rsidRPr="007A46AB">
        <w:rPr>
          <w:rStyle w:val="StyleUnderline"/>
          <w:rFonts w:asciiTheme="majorHAnsi" w:hAnsiTheme="majorHAnsi" w:cs="Calibri"/>
        </w:rPr>
        <w:t>what if this hegemony actually fuels Black hope? Even</w:t>
      </w:r>
      <w:r w:rsidRPr="007A46AB">
        <w:rPr>
          <w:rFonts w:asciiTheme="majorHAnsi" w:hAnsiTheme="majorHAnsi" w:cs="Calibri"/>
          <w:sz w:val="16"/>
        </w:rPr>
        <w:t xml:space="preserve"> as I believe </w:t>
      </w:r>
      <w:r w:rsidRPr="007A46AB">
        <w:rPr>
          <w:rStyle w:val="StyleUnderline"/>
          <w:rFonts w:asciiTheme="majorHAnsi" w:hAnsiTheme="majorHAnsi" w:cs="Calibri"/>
        </w:rPr>
        <w:t xml:space="preserve">in Black resistance, what if it will never free us politically? </w:t>
      </w:r>
      <w:r w:rsidRPr="007A46AB">
        <w:rPr>
          <w:rStyle w:val="Emphasis"/>
          <w:rFonts w:asciiTheme="majorHAnsi" w:hAnsiTheme="majorHAnsi" w:cs="Calibri"/>
        </w:rPr>
        <w:t>What if on the other side of resistance, as it were, is more resistance—resistance ad nauseam? What if full citizenship is like a carrot that is forever dangled before Black people, but used just to keep them hoping?</w:t>
      </w:r>
      <w:r w:rsidRPr="007A46AB">
        <w:rPr>
          <w:rFonts w:asciiTheme="majorHAnsi" w:hAnsiTheme="majorHAnsi" w:cs="Calibri"/>
          <w:sz w:val="16"/>
        </w:rPr>
        <w:t xml:space="preserve"> I have come to think of these questions in terms of what Lauren Berlant has called “cruel optimism.” She writes, “ </w:t>
      </w:r>
      <w:r w:rsidRPr="007A46AB">
        <w:rPr>
          <w:rStyle w:val="StyleUnderline"/>
          <w:rFonts w:asciiTheme="majorHAnsi" w:hAnsiTheme="majorHAnsi" w:cs="Calibri"/>
        </w:rPr>
        <w:t>‘Cruel optimism’ names a relation of attachment to compromised conditions of possibility.</w:t>
      </w:r>
      <w:r w:rsidRPr="007A46AB">
        <w:rPr>
          <w:rFonts w:asciiTheme="majorHAnsi" w:hAnsiTheme="majorHAnsi" w:cs="Calibri"/>
          <w:sz w:val="16"/>
        </w:rPr>
        <w:t xml:space="preserve">”42 So, </w:t>
      </w:r>
      <w:r w:rsidRPr="007A46AB">
        <w:rPr>
          <w:rStyle w:val="Emphasis"/>
          <w:rFonts w:asciiTheme="majorHAnsi" w:hAnsiTheme="majorHAnsi" w:cs="Calibri"/>
        </w:rPr>
        <w:t>one might say that there is a desire for robust democratic inclusion, the desire for the recognition of Black humanity, but such desires take place within the relational context of a form of white concession that these will never be achieved or achievable. On this score, whiteness “gives,” but only enough to keep hope in place.</w:t>
      </w:r>
      <w:r w:rsidRPr="007A46AB">
        <w:rPr>
          <w:rStyle w:val="StyleUnderline"/>
          <w:rFonts w:asciiTheme="majorHAnsi" w:hAnsiTheme="majorHAnsi" w:cs="Calibri"/>
        </w:rPr>
        <w:t xml:space="preserve"> What if Black humanity is a continual almost within the context of whiteness?</w:t>
      </w:r>
      <w:r w:rsidRPr="007A46AB">
        <w:rPr>
          <w:rFonts w:asciiTheme="majorHAnsi" w:hAnsiTheme="majorHAnsi" w:cs="Calibri"/>
          <w:sz w:val="16"/>
        </w:rPr>
        <w:t xml:space="preserve"> Is this not a malicious state of affairs? </w:t>
      </w:r>
      <w:r w:rsidRPr="007A46AB">
        <w:rPr>
          <w:rStyle w:val="StyleUnderline"/>
          <w:rFonts w:asciiTheme="majorHAnsi" w:hAnsiTheme="majorHAnsi" w:cs="Calibri"/>
        </w:rPr>
        <w:t xml:space="preserve">Perhaps Black humanity, robust democratic inclusion, and the rights of Black people are always already problematic objects within a society whose logic is governed by whiteness as the transcendental norm. And what if Black life vis-à-vis the logics of whiteness is always already a process of loss? And what if we are left with a certain species of Black nihilism, the sort that expresses a certain abandonment of a certain political ordering that is underwritten by cruel optimism? </w:t>
      </w:r>
      <w:r w:rsidRPr="007A46AB">
        <w:rPr>
          <w:rFonts w:asciiTheme="majorHAnsi" w:hAnsiTheme="majorHAnsi" w:cs="Calibri"/>
          <w:sz w:val="16"/>
        </w:rPr>
        <w:t xml:space="preserve">As Calvin L. Warren argues, </w:t>
      </w:r>
      <w:r w:rsidRPr="007A46AB">
        <w:rPr>
          <w:rStyle w:val="StyleUnderline"/>
          <w:rFonts w:asciiTheme="majorHAnsi" w:hAnsiTheme="majorHAnsi" w:cs="Calibri"/>
        </w:rPr>
        <w:t>“Black nihilism resists emancipatory rhetoric that assumes it is possible to purge the Political of anti-black violence and advances political apostasy as the only ‘ethical’ response to black suffering.”</w:t>
      </w:r>
      <w:r w:rsidRPr="007A46AB">
        <w:rPr>
          <w:rFonts w:asciiTheme="majorHAnsi" w:hAnsiTheme="majorHAnsi" w:cs="Calibri"/>
          <w:sz w:val="16"/>
        </w:rPr>
        <w:t xml:space="preserve">43 While I continue to argue that resistance, taking a stand, is essential to Black survival, in the face of an existential predicament where </w:t>
      </w:r>
      <w:r w:rsidRPr="007A46AB">
        <w:rPr>
          <w:rStyle w:val="StyleUnderline"/>
          <w:rFonts w:asciiTheme="majorHAnsi" w:hAnsiTheme="majorHAnsi" w:cs="Calibri"/>
        </w:rPr>
        <w:t>Black existence is politically structurally nullified against the backdrop of whiteness as the site of white sanctity,</w:t>
      </w:r>
      <w:r w:rsidRPr="007A46AB">
        <w:rPr>
          <w:rFonts w:asciiTheme="majorHAnsi" w:hAnsiTheme="majorHAnsi" w:cs="Calibri"/>
          <w:sz w:val="16"/>
        </w:rPr>
        <w:t xml:space="preserve"> </w:t>
      </w:r>
      <w:r w:rsidRPr="007A46AB">
        <w:rPr>
          <w:rFonts w:asciiTheme="majorHAnsi" w:hAnsiTheme="majorHAnsi" w:cs="Calibri"/>
          <w:sz w:val="16"/>
        </w:rPr>
        <w:lastRenderedPageBreak/>
        <w:t xml:space="preserve">perhaps the best that we have as </w:t>
      </w:r>
      <w:r w:rsidRPr="007A46AB">
        <w:rPr>
          <w:rStyle w:val="Emphasis"/>
          <w:rFonts w:asciiTheme="majorHAnsi" w:hAnsiTheme="majorHAnsi" w:cs="Calibri"/>
        </w:rPr>
        <w:t>Black people is a marronage existence</w:t>
      </w:r>
      <w:r w:rsidRPr="007A46AB">
        <w:rPr>
          <w:rStyle w:val="StyleUnderline"/>
          <w:rFonts w:asciiTheme="majorHAnsi" w:hAnsiTheme="majorHAnsi" w:cs="Calibri"/>
        </w:rPr>
        <w:t xml:space="preserve"> where every day</w:t>
      </w:r>
      <w:r w:rsidRPr="007A46AB">
        <w:rPr>
          <w:rFonts w:asciiTheme="majorHAnsi" w:hAnsiTheme="majorHAnsi" w:cs="Calibri"/>
          <w:sz w:val="16"/>
        </w:rPr>
        <w:t xml:space="preserve"> we must fight, we must take a stand; an existence where we return to those </w:t>
      </w:r>
      <w:r w:rsidRPr="007A46AB">
        <w:rPr>
          <w:rStyle w:val="Emphasis"/>
          <w:rFonts w:asciiTheme="majorHAnsi" w:hAnsiTheme="majorHAnsi" w:cs="Calibri"/>
        </w:rPr>
        <w:t>spaces of Black love and marginality</w:t>
      </w:r>
      <w:r w:rsidRPr="007A46AB">
        <w:rPr>
          <w:rStyle w:val="StyleUnderline"/>
          <w:rFonts w:asciiTheme="majorHAnsi" w:hAnsiTheme="majorHAnsi" w:cs="Calibri"/>
        </w:rPr>
        <w:t xml:space="preserve"> </w:t>
      </w:r>
      <w:r w:rsidRPr="007A46AB">
        <w:rPr>
          <w:rFonts w:asciiTheme="majorHAnsi" w:hAnsiTheme="majorHAnsi" w:cs="Calibri"/>
          <w:sz w:val="16"/>
        </w:rPr>
        <w:t xml:space="preserve">where we </w:t>
      </w:r>
      <w:r w:rsidRPr="007A46AB">
        <w:rPr>
          <w:rStyle w:val="Emphasis"/>
          <w:rFonts w:asciiTheme="majorHAnsi" w:hAnsiTheme="majorHAnsi" w:cs="Calibri"/>
        </w:rPr>
        <w:t>gain sustenance for another day of battle</w:t>
      </w:r>
      <w:r w:rsidRPr="007A46AB">
        <w:rPr>
          <w:rFonts w:asciiTheme="majorHAnsi" w:hAnsiTheme="majorHAnsi" w:cs="Calibri"/>
          <w:sz w:val="16"/>
        </w:rPr>
        <w:t xml:space="preserve">. Perhaps, on this score, </w:t>
      </w:r>
      <w:r w:rsidRPr="007A46AB">
        <w:rPr>
          <w:rStyle w:val="UnderliningChar"/>
          <w:rFonts w:asciiTheme="majorHAnsi" w:hAnsiTheme="majorHAnsi" w:cs="Calibri"/>
        </w:rPr>
        <w:t>what is needed is a post-hope mode of social existence, one that nullifies the illusions of a post-racist America</w:t>
      </w:r>
      <w:r w:rsidRPr="007A46AB">
        <w:rPr>
          <w:rFonts w:asciiTheme="majorHAnsi" w:hAnsiTheme="majorHAnsi" w:cs="Calibri"/>
          <w:sz w:val="16"/>
        </w:rPr>
        <w:t xml:space="preserve">. Black people are indeed not what they seem. We continue to renarrate ourselves and renegotiate our identities as human beings, as a people who have a need for their own cultural space of identity and pleasure, a space that is free from the tyranny of the white gaze. </w:t>
      </w:r>
    </w:p>
    <w:p w14:paraId="54813DA3"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The project of academia should move away from discussions of progress in favor of a weaponization of black studies. That looks like a structural analysis of the world which breaks down humanist discourse.</w:t>
      </w:r>
    </w:p>
    <w:p w14:paraId="7D2667CF"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Davis 19</w:t>
      </w:r>
      <w:r w:rsidRPr="007A46AB">
        <w:rPr>
          <w:rFonts w:asciiTheme="majorHAnsi" w:hAnsiTheme="majorHAnsi" w:cs="Calibri"/>
        </w:rPr>
        <w:t xml:space="preserve"> (Elliott D. Davis, undergrad in continental philosophy; “The Perpetual Plantation: African Historiography and The Weaponization of Black Studies to Combat Academic Captivity”; 2019 </w:t>
      </w:r>
      <w:hyperlink r:id="rId15" w:history="1">
        <w:r w:rsidRPr="007A46AB">
          <w:rPr>
            <w:rStyle w:val="Hyperlink"/>
            <w:rFonts w:asciiTheme="majorHAnsi" w:hAnsiTheme="majorHAnsi" w:cs="Calibri"/>
          </w:rPr>
          <w:t>https://www.academia.edu/37106647/The_Perpetual_Plantation_African_Historiography_and_The_Weaponization_of_Black_Studies_to_Combat_Academic_Captivity</w:t>
        </w:r>
      </w:hyperlink>
      <w:r w:rsidRPr="007A46AB">
        <w:rPr>
          <w:rFonts w:asciiTheme="majorHAnsi" w:hAnsiTheme="majorHAnsi" w:cs="Calibri"/>
        </w:rPr>
        <w:t>) mahintha</w:t>
      </w:r>
    </w:p>
    <w:p w14:paraId="456968FC" w14:textId="77777777" w:rsidR="001351F4" w:rsidRPr="007A46AB" w:rsidRDefault="001351F4" w:rsidP="001351F4">
      <w:pPr>
        <w:spacing w:after="0" w:line="240" w:lineRule="auto"/>
        <w:jc w:val="both"/>
        <w:rPr>
          <w:rFonts w:asciiTheme="majorHAnsi" w:eastAsia="Times New Roman" w:hAnsiTheme="majorHAnsi" w:cs="Calibri"/>
          <w:color w:val="000000"/>
          <w:sz w:val="14"/>
          <w:szCs w:val="22"/>
        </w:rPr>
      </w:pPr>
      <w:r w:rsidRPr="007A46AB">
        <w:rPr>
          <w:rFonts w:asciiTheme="majorHAnsi" w:eastAsia="Times New Roman" w:hAnsiTheme="majorHAnsi" w:cs="Calibri"/>
          <w:color w:val="000000"/>
          <w:sz w:val="14"/>
          <w:szCs w:val="22"/>
        </w:rPr>
        <w:t xml:space="preserve">Historical examples of academia support the central claim that the rhetorical grounds of Western knowledge production are part of a project that disparages African being. Depictions of Africans and descriptions of slaves during the 1800s prove the existence of a natal disconnect between blackness and the European articulation of humanness. Henry Hammond, in his Speech to the US Senate, claimed that Africans were the necessary class of people “to do the menial duties” and “perform the drudgery of life” (Hammond). This claim is in and of itself a refusal to grant African people the autonomy that all human people deserve. Hammond then makes an ontological claim about African identity, saying that “the status with which we have placed them is an elevation …. from the condition in which God first created them” (Hammond). </w:t>
      </w:r>
      <w:r w:rsidRPr="007A46AB">
        <w:rPr>
          <w:rStyle w:val="StyleUnderline"/>
          <w:rFonts w:asciiTheme="majorHAnsi" w:hAnsiTheme="majorHAnsi" w:cs="Calibri"/>
        </w:rPr>
        <w:t xml:space="preserve">The idea that a group of homo sapiens has only the purpose of being a utility for another group of homo sapiens is obviously an attack on the former’s being in this world - it challenges their natural position as an autonomous subject, forwarding the notion that they are instead a fungible and manipulable object void of any humanity. </w:t>
      </w:r>
      <w:r w:rsidRPr="007A46AB">
        <w:rPr>
          <w:rStyle w:val="Emphasis"/>
          <w:rFonts w:asciiTheme="majorHAnsi" w:hAnsiTheme="majorHAnsi" w:cs="Calibri"/>
        </w:rPr>
        <w:t>The project of academia, then, should not be discourse away the horrors of the past in favor of a continuation of its progress narrative - this method has and is currently failing for black communities everywhere. It should instead be to manufacture a liminal space of disequilibrium in the temporal prison that is ontology.</w:t>
      </w:r>
      <w:r w:rsidRPr="007A46AB">
        <w:rPr>
          <w:rStyle w:val="StyleUnderline"/>
          <w:rFonts w:asciiTheme="majorHAnsi" w:hAnsiTheme="majorHAnsi" w:cs="Calibri"/>
        </w:rPr>
        <w:t xml:space="preserve"> This means figuring out a way to throw off balance the generic chronicles of progress that structure discourse - only this can uproot the foundations upon which the dominant model of the human was created and is sustained. </w:t>
      </w:r>
      <w:r w:rsidRPr="007A46AB">
        <w:rPr>
          <w:rStyle w:val="Emphasis"/>
          <w:rFonts w:asciiTheme="majorHAnsi" w:hAnsiTheme="majorHAnsi" w:cs="Calibri"/>
        </w:rPr>
        <w:t>This means not only a radical act of leaving behind the former definition (which is axiomatically tangled up in European definitions of body and being), but also a radical recreation of the human fabric.</w:t>
      </w:r>
      <w:r w:rsidRPr="007A46AB">
        <w:rPr>
          <w:rFonts w:asciiTheme="majorHAnsi" w:eastAsia="Times New Roman" w:hAnsiTheme="majorHAnsi" w:cs="Calibri"/>
          <w:color w:val="000000"/>
          <w:sz w:val="14"/>
          <w:szCs w:val="22"/>
        </w:rPr>
        <w:t xml:space="preserve"> Alexander Weheliye, a professor of black studies at Northwestern University, states that the means of doing this is through </w:t>
      </w:r>
      <w:r w:rsidRPr="007A46AB">
        <w:rPr>
          <w:rStyle w:val="Emphasis"/>
          <w:rFonts w:asciiTheme="majorHAnsi" w:hAnsiTheme="majorHAnsi" w:cs="Calibri"/>
        </w:rPr>
        <w:t>a pedagogical imperative that transfigures black studies into a body of knowledge</w:t>
      </w:r>
      <w:r w:rsidRPr="007A46AB">
        <w:rPr>
          <w:rStyle w:val="StyleUnderline"/>
          <w:rFonts w:asciiTheme="majorHAnsi" w:hAnsiTheme="majorHAnsi" w:cs="Calibri"/>
        </w:rPr>
        <w:t>, rather than a “biological or cultural descriptor” (Weheliye 12). This transformation should aim to have the “human emerge as [the] central object of knowledge” in black studies, as continuing to think ontological particularity in terms of ethnic particularity “only affirms the status of black subjects as beyond the grasp of the human”</w:t>
      </w:r>
      <w:r w:rsidRPr="007A46AB">
        <w:rPr>
          <w:rFonts w:asciiTheme="majorHAnsi" w:eastAsia="Times New Roman" w:hAnsiTheme="majorHAnsi" w:cs="Calibri"/>
          <w:color w:val="000000"/>
          <w:sz w:val="14"/>
          <w:szCs w:val="22"/>
        </w:rPr>
        <w:t xml:space="preserve"> (Weheliye 21). This means that, through understanding the current nature of the European human and its orientation against blackness, intellectuals should seek to divide blackness from African identity itself. This will hopefully constitute a rupture in the fabric of European humanity, as, </w:t>
      </w:r>
      <w:r w:rsidRPr="007A46AB">
        <w:rPr>
          <w:rStyle w:val="StyleUnderline"/>
          <w:rFonts w:asciiTheme="majorHAnsi" w:hAnsiTheme="majorHAnsi" w:cs="Calibri"/>
        </w:rPr>
        <w:t xml:space="preserve">if one accepts the thesis that blackness was a label created by Europeans (and imposed onto Africans) with the purpose of defining the identitarian position of the nonhuman, then one accepts that </w:t>
      </w:r>
      <w:r w:rsidRPr="007A46AB">
        <w:rPr>
          <w:rStyle w:val="Emphasis"/>
          <w:rFonts w:asciiTheme="majorHAnsi" w:hAnsiTheme="majorHAnsi" w:cs="Calibri"/>
        </w:rPr>
        <w:t>black identity is inextricably connected to dehumanization.</w:t>
      </w:r>
      <w:r w:rsidRPr="007A46AB">
        <w:rPr>
          <w:rStyle w:val="StyleUnderline"/>
          <w:rFonts w:asciiTheme="majorHAnsi" w:hAnsiTheme="majorHAnsi" w:cs="Calibri"/>
        </w:rPr>
        <w:t xml:space="preserve"> Hence, the project of racialization created blackness to manufacture an ontological particularity that set the imperative that African bodies and only African bodies were to be converted into flesh.</w:t>
      </w:r>
      <w:r w:rsidRPr="007A46AB">
        <w:rPr>
          <w:rFonts w:asciiTheme="majorHAnsi" w:eastAsia="Times New Roman" w:hAnsiTheme="majorHAnsi" w:cs="Calibri"/>
          <w:color w:val="000000"/>
          <w:sz w:val="14"/>
          <w:szCs w:val="22"/>
        </w:rPr>
        <w:t xml:space="preserve"> The African diaspora thus became a site of ontological conflict - wherever Africans traveled across the world, during or after slavery, they were seen by others through the lens of this particularity: the slave, the nonhuman, the whipping post, the rapable or torturable subject. </w:t>
      </w:r>
      <w:r w:rsidRPr="007A46AB">
        <w:rPr>
          <w:rStyle w:val="StyleUnderline"/>
          <w:rFonts w:asciiTheme="majorHAnsi" w:hAnsiTheme="majorHAnsi" w:cs="Calibri"/>
        </w:rPr>
        <w:t xml:space="preserve">This existential mode of terrorism was then only sustained through the idea that this particularity existed - the African subject, no matter how far they advanced in the world, was always to be seen as ontologically distinct from other bodies and therefore as prone to horrible </w:t>
      </w:r>
      <w:r w:rsidRPr="007A46AB">
        <w:rPr>
          <w:rStyle w:val="StyleUnderline"/>
          <w:rFonts w:asciiTheme="majorHAnsi" w:hAnsiTheme="majorHAnsi" w:cs="Calibri"/>
        </w:rPr>
        <w:lastRenderedPageBreak/>
        <w:t>violence. The task, then: devise a way to use black studies to create a “relational ontological totality, however [ethnically] fractured this totality might be”</w:t>
      </w:r>
      <w:r w:rsidRPr="007A46AB">
        <w:rPr>
          <w:rFonts w:asciiTheme="majorHAnsi" w:eastAsia="Times New Roman" w:hAnsiTheme="majorHAnsi" w:cs="Calibri"/>
          <w:color w:val="000000"/>
          <w:sz w:val="14"/>
          <w:szCs w:val="22"/>
        </w:rPr>
        <w:t xml:space="preserve"> (Weheliye 27). It is still possible to recognize specificity within a broader existential totality, which will continue the preservation of African cultures worldwide while simutaneously articulating a new definition of the human. </w:t>
      </w:r>
      <w:r w:rsidRPr="007A46AB">
        <w:rPr>
          <w:rStyle w:val="Emphasis"/>
          <w:rFonts w:asciiTheme="majorHAnsi" w:hAnsiTheme="majorHAnsi" w:cs="Calibri"/>
        </w:rPr>
        <w:t>This rearticulation will require a kind of weaponization of black studies - this means a conceptual orientation towards aggressively subsuming forms of colonial knowledge production.</w:t>
      </w:r>
      <w:r w:rsidRPr="007A46AB">
        <w:rPr>
          <w:rStyle w:val="StyleUnderline"/>
          <w:rFonts w:asciiTheme="majorHAnsi" w:hAnsiTheme="majorHAnsi" w:cs="Calibri"/>
        </w:rPr>
        <w:t xml:space="preserve"> </w:t>
      </w:r>
      <w:r w:rsidRPr="007A46AB">
        <w:rPr>
          <w:rFonts w:asciiTheme="majorHAnsi" w:eastAsia="Times New Roman" w:hAnsiTheme="majorHAnsi" w:cs="Calibri"/>
          <w:color w:val="000000"/>
          <w:sz w:val="14"/>
          <w:szCs w:val="22"/>
        </w:rPr>
        <w:t xml:space="preserve">Weheliye delegates the task of black studies as the recreation of the human diaspora. </w:t>
      </w:r>
      <w:r w:rsidRPr="007A46AB">
        <w:rPr>
          <w:rStyle w:val="StyleUnderline"/>
          <w:rFonts w:asciiTheme="majorHAnsi" w:hAnsiTheme="majorHAnsi" w:cs="Calibri"/>
        </w:rPr>
        <w:t xml:space="preserve">This primarily means the rearticulation of blackness as a condition of being rather than as the concrete African subject position. Weheliye forwards W E B Dubois’ strategy as this epistemic shift in the fabric of black studies, as Dubois formulated a mode of study “based primarily in historiography” </w:t>
      </w:r>
      <w:r w:rsidRPr="007A46AB">
        <w:rPr>
          <w:rFonts w:asciiTheme="majorHAnsi" w:eastAsia="Times New Roman" w:hAnsiTheme="majorHAnsi" w:cs="Calibri"/>
          <w:color w:val="000000"/>
          <w:sz w:val="14"/>
          <w:szCs w:val="22"/>
        </w:rPr>
        <w:t xml:space="preserve">(Weheliye 21). Through a synthesis of historical suffering, he “interrogated systematically the historical genesis of the [African]”, while still keeping in mind the ways in which the experience and “blackening” of the African body “stood in relation to other groups” (Weheliye 21). The end goal of this kind of synthesis: the establishment of a relational grammar of suffering and living between African and other bodies. </w:t>
      </w:r>
      <w:r w:rsidRPr="007A46AB">
        <w:rPr>
          <w:rStyle w:val="StyleUnderline"/>
          <w:rFonts w:asciiTheme="majorHAnsi" w:hAnsiTheme="majorHAnsi" w:cs="Calibri"/>
        </w:rPr>
        <w:t xml:space="preserve">If Whiteness is a racializing force that is determined to draw lines between the African body and all others, </w:t>
      </w:r>
      <w:r w:rsidRPr="007A46AB">
        <w:rPr>
          <w:rStyle w:val="Emphasis"/>
          <w:rFonts w:asciiTheme="majorHAnsi" w:hAnsiTheme="majorHAnsi" w:cs="Calibri"/>
        </w:rPr>
        <w:t>looking at other forms of oppression through the lens of antiblack violence will short circuit the discursive praxes that allows these lines to take shape.</w:t>
      </w:r>
      <w:r w:rsidRPr="007A46AB">
        <w:rPr>
          <w:rStyle w:val="StyleUnderline"/>
          <w:rFonts w:asciiTheme="majorHAnsi" w:hAnsiTheme="majorHAnsi" w:cs="Calibri"/>
        </w:rPr>
        <w:t xml:space="preserve"> Through the concession that every historically targeted identity has been dehumanized and thus “blackened” (to an extent), it becomes possible to draw a diasporic link between these populations and the African subject, therefore making the project of the new human diaspora possible and reviving the relationality and sense of existential community that was taken from Africans with the European creation of the flesh. However, it is important to remember that </w:t>
      </w:r>
      <w:r w:rsidRPr="007A46AB">
        <w:rPr>
          <w:rStyle w:val="Emphasis"/>
          <w:rFonts w:asciiTheme="majorHAnsi" w:hAnsiTheme="majorHAnsi" w:cs="Calibri"/>
        </w:rPr>
        <w:t>this is in no way continuation or reformation of the current mode of humanism that exists - any recreation of the human diaspora must requisitely result in the former’s destruction</w:t>
      </w:r>
      <w:r w:rsidRPr="007A46AB">
        <w:rPr>
          <w:rStyle w:val="StyleUnderline"/>
          <w:rFonts w:asciiTheme="majorHAnsi" w:hAnsiTheme="majorHAnsi" w:cs="Calibri"/>
        </w:rPr>
        <w:t>.</w:t>
      </w:r>
      <w:r w:rsidRPr="007A46AB">
        <w:rPr>
          <w:rFonts w:asciiTheme="majorHAnsi" w:eastAsia="Times New Roman" w:hAnsiTheme="majorHAnsi" w:cs="Calibri"/>
          <w:color w:val="000000"/>
          <w:sz w:val="14"/>
          <w:szCs w:val="22"/>
        </w:rPr>
        <w:t xml:space="preserve"> Thus, </w:t>
      </w:r>
      <w:r w:rsidRPr="007A46AB">
        <w:rPr>
          <w:rStyle w:val="StyleUnderline"/>
          <w:rFonts w:asciiTheme="majorHAnsi" w:hAnsiTheme="majorHAnsi" w:cs="Calibri"/>
        </w:rPr>
        <w:t xml:space="preserve">Warren posits hermeneutic nihilism as a strategy through which intellectuals should approach dialogues about the nature of the world and of existence. </w:t>
      </w:r>
      <w:r w:rsidRPr="007A46AB">
        <w:rPr>
          <w:rStyle w:val="Emphasis"/>
          <w:rFonts w:asciiTheme="majorHAnsi" w:hAnsiTheme="majorHAnsi" w:cs="Calibri"/>
        </w:rPr>
        <w:t>Hermeneutics, specifically through the lens of this mode of nihilism, should be seen as a set of “competing interpretations that reduce the violence of secure foundations”</w:t>
      </w:r>
      <w:r w:rsidRPr="007A46AB">
        <w:rPr>
          <w:rFonts w:asciiTheme="majorHAnsi" w:eastAsia="Times New Roman" w:hAnsiTheme="majorHAnsi" w:cs="Calibri"/>
          <w:color w:val="000000"/>
          <w:sz w:val="14"/>
          <w:szCs w:val="22"/>
        </w:rPr>
        <w:t xml:space="preserve"> (Warren 23). The secure foundations that Warren references are those that lock the horrors of the past in a temporal loop and make material and discursive humanist violence possible</w:t>
      </w:r>
      <w:r w:rsidRPr="007A46AB">
        <w:rPr>
          <w:rStyle w:val="Emphasis"/>
          <w:rFonts w:asciiTheme="majorHAnsi" w:hAnsiTheme="majorHAnsi" w:cs="Calibri"/>
        </w:rPr>
        <w:t>. Before there can be a new definition of the human, the former definition must be scrambled by a persistent pessimism.</w:t>
      </w:r>
      <w:r w:rsidRPr="007A46AB">
        <w:rPr>
          <w:rStyle w:val="StyleUnderline"/>
          <w:rFonts w:asciiTheme="majorHAnsi" w:hAnsiTheme="majorHAnsi" w:cs="Calibri"/>
        </w:rPr>
        <w:t xml:space="preserve"> This pessimism is meant to be a rupture in the fabric of being - that is, a radical means of denuding the ontic and symbolic garments of humanism, thus exposing the premise upon which it was built and making it vulnerable to discursive attack. Moreover, </w:t>
      </w:r>
      <w:r w:rsidRPr="007A46AB">
        <w:rPr>
          <w:rStyle w:val="Emphasis"/>
          <w:rFonts w:asciiTheme="majorHAnsi" w:hAnsiTheme="majorHAnsi" w:cs="Calibri"/>
        </w:rPr>
        <w:t>if humanism is premised on the tangibility of political and social progress for the body (the idea that a group of humans always has the ability to transcend oppression), then only a nihilism that refuses politics and the notion of governmental progress can articulate the subject position of the flesh</w:t>
      </w:r>
      <w:r w:rsidRPr="007A46AB">
        <w:rPr>
          <w:rStyle w:val="StyleUnderline"/>
          <w:rFonts w:asciiTheme="majorHAnsi" w:hAnsiTheme="majorHAnsi" w:cs="Calibri"/>
        </w:rPr>
        <w:t xml:space="preserve"> (given that flesh is rooted in ontology, and thus cannot be progressed away).</w:t>
      </w:r>
      <w:r w:rsidRPr="007A46AB">
        <w:rPr>
          <w:rFonts w:asciiTheme="majorHAnsi" w:eastAsia="Times New Roman" w:hAnsiTheme="majorHAnsi" w:cs="Calibri"/>
          <w:color w:val="000000"/>
          <w:sz w:val="14"/>
          <w:szCs w:val="22"/>
        </w:rPr>
        <w:t xml:space="preserve"> In order to rearticulate definitions of humanity through Weheliye’s strategy, </w:t>
      </w:r>
      <w:r w:rsidRPr="007A46AB">
        <w:rPr>
          <w:rStyle w:val="StyleUnderline"/>
          <w:rFonts w:asciiTheme="majorHAnsi" w:hAnsiTheme="majorHAnsi" w:cs="Calibri"/>
        </w:rPr>
        <w:t xml:space="preserve">the academic project should first seek to unravel the foundations upon which European humanity was conceived and is continuously validated through a refusal to universalize political progress - </w:t>
      </w:r>
      <w:r w:rsidRPr="007A46AB">
        <w:rPr>
          <w:rStyle w:val="Emphasis"/>
          <w:rFonts w:asciiTheme="majorHAnsi" w:hAnsiTheme="majorHAnsi" w:cs="Calibri"/>
        </w:rPr>
        <w:t>continuing to incorporate black studies within the narrative of American progress washes over the violence that black folks are currently and will continue to be afflicted by until the current societal model collapses. “This weakening of the metaphysical being allows the [black] human to project herself in the world”</w:t>
      </w:r>
      <w:r w:rsidRPr="007A46AB">
        <w:rPr>
          <w:rFonts w:asciiTheme="majorHAnsi" w:eastAsia="Times New Roman" w:hAnsiTheme="majorHAnsi" w:cs="Calibri"/>
          <w:color w:val="000000"/>
          <w:sz w:val="14"/>
          <w:szCs w:val="22"/>
        </w:rPr>
        <w:t xml:space="preserve"> (Warren 26).</w:t>
      </w:r>
    </w:p>
    <w:p w14:paraId="77ED5DE4" w14:textId="77777777" w:rsidR="001351F4" w:rsidRPr="007A46AB" w:rsidRDefault="001351F4" w:rsidP="001351F4">
      <w:pPr>
        <w:spacing w:after="0" w:line="240" w:lineRule="auto"/>
        <w:jc w:val="both"/>
        <w:rPr>
          <w:rFonts w:asciiTheme="majorHAnsi" w:eastAsia="Times New Roman" w:hAnsiTheme="majorHAnsi" w:cs="Calibri"/>
          <w:color w:val="000000"/>
          <w:sz w:val="14"/>
          <w:szCs w:val="22"/>
        </w:rPr>
      </w:pPr>
    </w:p>
    <w:p w14:paraId="6837E591"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Progress is an anti-black fantasy</w:t>
      </w:r>
    </w:p>
    <w:p w14:paraId="436EE1B0"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Winters 16</w:t>
      </w:r>
      <w:r w:rsidRPr="007A46AB">
        <w:rPr>
          <w:rFonts w:asciiTheme="majorHAnsi" w:hAnsiTheme="majorHAnsi" w:cs="Calibri"/>
        </w:rPr>
        <w:t xml:space="preserve"> (Joseph Winters is the assistant professor of religious studies at Duke University, “Hope Draped in Black – Race, Melancholy and Agony of Progress”) mahintha</w:t>
      </w:r>
    </w:p>
    <w:p w14:paraId="0FD4FA00" w14:textId="77777777" w:rsidR="001351F4" w:rsidRPr="007A46AB" w:rsidRDefault="001351F4" w:rsidP="001351F4">
      <w:pPr>
        <w:rPr>
          <w:rFonts w:asciiTheme="majorHAnsi" w:hAnsiTheme="majorHAnsi" w:cs="Calibri"/>
          <w:sz w:val="16"/>
        </w:rPr>
      </w:pPr>
      <w:r w:rsidRPr="007A46AB">
        <w:rPr>
          <w:rFonts w:asciiTheme="majorHAnsi" w:hAnsiTheme="majorHAnsi" w:cs="Calibri"/>
          <w:sz w:val="16"/>
        </w:rPr>
        <w:t xml:space="preserve">Obama’s speech, similar to McCain’s, articulates a logic and </w:t>
      </w:r>
      <w:r w:rsidRPr="007A46AB">
        <w:rPr>
          <w:rStyle w:val="StyleUnderline"/>
          <w:rFonts w:asciiTheme="majorHAnsi" w:hAnsiTheme="majorHAnsi" w:cs="Calibri"/>
        </w:rPr>
        <w:t>grammar of progress that resonates with many. It has become quite commonplace to assume that Americans are situated on a progressive trajectory that continues to unfold through time.</w:t>
      </w:r>
      <w:r w:rsidRPr="007A46AB">
        <w:rPr>
          <w:rFonts w:asciiTheme="majorHAnsi" w:hAnsiTheme="majorHAnsi" w:cs="Calibri"/>
          <w:sz w:val="16"/>
        </w:rPr>
        <w:t xml:space="preserve">11 In other words, </w:t>
      </w:r>
      <w:r w:rsidRPr="007A46AB">
        <w:rPr>
          <w:rStyle w:val="StyleUnderline"/>
          <w:rFonts w:asciiTheme="majorHAnsi" w:hAnsiTheme="majorHAnsi" w:cs="Calibri"/>
        </w:rPr>
        <w:t xml:space="preserve">with more progress, the nation </w:t>
      </w:r>
      <w:r w:rsidRPr="007A46AB">
        <w:rPr>
          <w:rStyle w:val="StyleUnderline"/>
          <w:rFonts w:asciiTheme="majorHAnsi" w:hAnsiTheme="majorHAnsi" w:cs="Calibri"/>
        </w:rPr>
        <w:lastRenderedPageBreak/>
        <w:t>will continue to approach a state of racial reconciliation (and perhaps even reach a juncture where race no longer matters). Even if people quibble about how to measure this progress, they typically leave unexamined the limitations and dangers internal to the rubric of progress as it applies to racial difference, black American strivings, struggle, loss, and forms of remembrance</w:t>
      </w:r>
      <w:r w:rsidRPr="007A46AB">
        <w:rPr>
          <w:rFonts w:asciiTheme="majorHAnsi" w:hAnsiTheme="majorHAnsi" w:cs="Calibri"/>
          <w:sz w:val="16"/>
        </w:rPr>
        <w:t xml:space="preserve">. In this book, I critically examine this trope, the effects it has had on the nation’s imagination of its racial history, and the ways it has been used, invoked, and troubled by black writers and artists. Like many authors before me, I contend that </w:t>
      </w:r>
      <w:r w:rsidRPr="007A46AB">
        <w:rPr>
          <w:rStyle w:val="StyleUnderline"/>
          <w:rFonts w:asciiTheme="majorHAnsi" w:hAnsiTheme="majorHAnsi" w:cs="Calibri"/>
        </w:rPr>
        <w:t xml:space="preserve">the category of progress— even as it has been used in diferent contexts to galvanize struggles for a better, more just world—harbors a pernicious side. This all-too-familiar concept often functions in public discourse to </w:t>
      </w:r>
      <w:r w:rsidRPr="007A46AB">
        <w:rPr>
          <w:rStyle w:val="Emphasis"/>
          <w:rFonts w:asciiTheme="majorHAnsi" w:hAnsiTheme="majorHAnsi"/>
        </w:rPr>
        <w:t>downplay tensions, conflicts, and contradictions in the present for the sake of a more unified and harmonious image of the future.</w:t>
      </w:r>
      <w:r w:rsidRPr="007A46AB">
        <w:rPr>
          <w:rStyle w:val="StyleUnderline"/>
          <w:rFonts w:asciiTheme="majorHAnsi" w:hAnsiTheme="majorHAnsi" w:cs="Calibri"/>
        </w:rPr>
        <w:t xml:space="preserve"> </w:t>
      </w:r>
      <w:r w:rsidRPr="007A46AB">
        <w:rPr>
          <w:rFonts w:asciiTheme="majorHAnsi" w:hAnsiTheme="majorHAnsi" w:cs="Calibri"/>
          <w:sz w:val="16"/>
        </w:rPr>
        <w:t xml:space="preserve">As McCain’s concession speech demonstrates, progress is often aligned with triumphant accounts of history and the nation-state that too easily reconcile historical losses with current achievements. Similarly, </w:t>
      </w:r>
      <w:r w:rsidRPr="007A46AB">
        <w:rPr>
          <w:rStyle w:val="Emphasis"/>
          <w:rFonts w:asciiTheme="majorHAnsi" w:hAnsiTheme="majorHAnsi"/>
        </w:rPr>
        <w:t>the rhetoric of progress aligns itself with other reassuring tropes, ideals, and fantasies that seduce us into imagining a future that can protect us from loss, tragedy, and other conditions that are unavoidable for human subjects.</w:t>
      </w:r>
      <w:r w:rsidRPr="007A46AB">
        <w:rPr>
          <w:rFonts w:asciiTheme="majorHAnsi" w:hAnsiTheme="majorHAnsi" w:cs="Calibri"/>
          <w:sz w:val="16"/>
        </w:rPr>
        <w:t xml:space="preserve"> As I argue throughout the book, </w:t>
      </w:r>
      <w:r w:rsidRPr="007A46AB">
        <w:rPr>
          <w:rStyle w:val="StyleUnderline"/>
          <w:rFonts w:asciiTheme="majorHAnsi" w:hAnsiTheme="majorHAnsi" w:cs="Calibri"/>
        </w:rPr>
        <w:t xml:space="preserve">the discursive reproduction of this concept </w:t>
      </w:r>
      <w:r w:rsidRPr="007A46AB">
        <w:rPr>
          <w:rStyle w:val="Emphasis"/>
          <w:rFonts w:asciiTheme="majorHAnsi" w:hAnsiTheme="majorHAnsi"/>
        </w:rPr>
        <w:t>results in the conflation of hope and optimism, a process that cultivates expectations of a better future by marginalizing or downplaying dissonant memories and attachments.</w:t>
      </w:r>
      <w:r w:rsidRPr="007A46AB">
        <w:rPr>
          <w:rStyle w:val="StyleUnderline"/>
          <w:rFonts w:asciiTheme="majorHAnsi" w:hAnsiTheme="majorHAnsi" w:cs="Calibri"/>
        </w:rPr>
        <w:t xml:space="preserve"> These dissonant attachments—to traumatic events, unfinished struggles, neglected histories, and the recalcitrant dimensions of that past and present that </w:t>
      </w:r>
      <w:r w:rsidRPr="007A46AB">
        <w:rPr>
          <w:rStyle w:val="Emphasis"/>
          <w:rFonts w:asciiTheme="majorHAnsi" w:hAnsiTheme="majorHAnsi"/>
        </w:rPr>
        <w:t>resist closure and the eagerness to “move forward”</w:t>
      </w:r>
      <w:r w:rsidRPr="007A46AB">
        <w:rPr>
          <w:rStyle w:val="StyleUnderline"/>
          <w:rFonts w:asciiTheme="majorHAnsi" w:hAnsiTheme="majorHAnsi" w:cs="Calibri"/>
        </w:rPr>
        <w:t xml:space="preserve">—are necessary to challenge current configurations of power, especially since </w:t>
      </w:r>
      <w:r w:rsidRPr="007A46AB">
        <w:rPr>
          <w:rStyle w:val="Emphasis"/>
          <w:rFonts w:asciiTheme="majorHAnsi" w:hAnsiTheme="majorHAnsi"/>
        </w:rPr>
        <w:t>the effectiveness of power depends partly on its ability to produce forgetful subjects.</w:t>
      </w:r>
      <w:r w:rsidRPr="007A46AB">
        <w:rPr>
          <w:rFonts w:asciiTheme="majorHAnsi" w:hAnsiTheme="majorHAnsi" w:cs="Calibri"/>
          <w:sz w:val="16"/>
        </w:rPr>
        <w:t xml:space="preserve"> In this book, I draw attention to the black literary tradition as a discursive site that both troubles collective attachments to progress and that puts forth conceptions of hope and futurity that are mediated by melancholy, loss, and a recalcitrant sense of tragedy. (Certainly other groups, communities, and traditions, some of which include black people, demonstrate how narratives of progress undermine themselves—Native Americans, immigrants, lgbt communities, and working-class subjects are examples. Yet in light of the ways black people’s diverse strivings, experiences, and struggles consistently get assimilated into ascendant national narratives and because black bodies become readily available signifiers of progress, optimism, and American supremacy, it is important to reconsider the fraught relationship between black strivings and progress.) The authors and artists that I examine in this book, including W. E. B. Du Bois, Ralph Ellison, and Toni Morrison, suggest that </w:t>
      </w:r>
      <w:r w:rsidRPr="007A46AB">
        <w:rPr>
          <w:rStyle w:val="StyleUnderline"/>
          <w:rFonts w:asciiTheme="majorHAnsi" w:hAnsiTheme="majorHAnsi" w:cs="Calibri"/>
        </w:rPr>
        <w:t xml:space="preserve">the possibility of a better world involves a heightened capacity to remember, register, and contemplate the damages, losses, and erasures of the past and present. While progress tends to function as a consoling and conciliatory narrative, this book contends that a better world, a more generous world, involves being more receptive to those dissonant, uncomfortable dimensions of life and history that threaten our sense of stability, coherence, and achievement. </w:t>
      </w:r>
      <w:r w:rsidRPr="007A46AB">
        <w:rPr>
          <w:rFonts w:asciiTheme="majorHAnsi" w:hAnsiTheme="majorHAnsi" w:cs="Calibri"/>
          <w:sz w:val="16"/>
        </w:rPr>
        <w:t xml:space="preserve">THE AMBIVALENCE AND AGONY OF PROGRESS </w:t>
      </w:r>
      <w:r w:rsidRPr="007A46AB">
        <w:rPr>
          <w:rStyle w:val="StyleUnderline"/>
          <w:rFonts w:asciiTheme="majorHAnsi" w:hAnsiTheme="majorHAnsi" w:cs="Calibri"/>
        </w:rPr>
        <w:t>The idea and promise of progress, an idea that is connected to values such as recognition, equality, and freedom, has always been a fraught object of discussion and interest for black writers, artists, and thinkers.</w:t>
      </w:r>
      <w:r w:rsidRPr="007A46AB">
        <w:rPr>
          <w:rFonts w:asciiTheme="majorHAnsi" w:hAnsiTheme="majorHAnsi" w:cs="Calibri"/>
          <w:sz w:val="16"/>
        </w:rPr>
        <w:t xml:space="preserve"> This is especially the case for the philosopher, social critic, and activist W. E. B. Du Bois. In “The Souls of White Folk,” a scathing essay written in the aftermath of World War I, Du Bois radically undercuts the pervasive faith that the world is moving steadily on a path toward increased freedom and equality. In this essay, he suggests that </w:t>
      </w:r>
      <w:r w:rsidRPr="007A46AB">
        <w:rPr>
          <w:rStyle w:val="Emphasis"/>
          <w:rFonts w:asciiTheme="majorHAnsi" w:hAnsiTheme="majorHAnsi"/>
        </w:rPr>
        <w:t>the rhetoric of civilization and progress denies a traumatic underside that consists of slavery, the colonization of people of color, war, and conquest.</w:t>
      </w:r>
      <w:r w:rsidRPr="007A46AB">
        <w:rPr>
          <w:rFonts w:asciiTheme="majorHAnsi" w:hAnsiTheme="majorHAnsi" w:cs="Calibri"/>
          <w:sz w:val="16"/>
        </w:rPr>
        <w:t xml:space="preserve"> In an expression that resembles a prayer, Du Bois exclaims: “We have seen—Oh Merciful God! in these wild days and in the name of Civilization, Justice, and Motherhood—what have we not seen, right here in America, of orgy, cruelty, barbarism, and murder done to men and women of Negro descent.”12 While Du Bois underscores the specific struggles of black Americans during the so-called nadir of American race relationships (a post-Reconstruction period marked by the establishment of Jim Crow segregation and the ritualized lynching of black bodies), he is also thinking broadly about the relationship between civilization, progress, and race-inflected domination within modern life. Similar to Karl Marx, </w:t>
      </w:r>
      <w:r w:rsidRPr="007A46AB">
        <w:rPr>
          <w:rStyle w:val="StyleUnderline"/>
          <w:rFonts w:asciiTheme="majorHAnsi" w:hAnsiTheme="majorHAnsi" w:cs="Calibri"/>
        </w:rPr>
        <w:t xml:space="preserve">Du Bois contends that </w:t>
      </w:r>
      <w:r w:rsidRPr="007A46AB">
        <w:rPr>
          <w:rStyle w:val="Emphasis"/>
          <w:rFonts w:asciiTheme="majorHAnsi" w:hAnsiTheme="majorHAnsi"/>
        </w:rPr>
        <w:t>many of the material freedoms, advancements, and enjoyments that the modern world introduces rely on systems of exploitation and exclusion</w:t>
      </w:r>
      <w:r w:rsidRPr="007A46AB">
        <w:rPr>
          <w:rStyle w:val="StyleUnderline"/>
          <w:rFonts w:asciiTheme="majorHAnsi" w:hAnsiTheme="majorHAnsi" w:cs="Calibri"/>
        </w:rPr>
        <w:t>.</w:t>
      </w:r>
      <w:r w:rsidRPr="007A46AB">
        <w:rPr>
          <w:rFonts w:asciiTheme="majorHAnsi" w:hAnsiTheme="majorHAnsi" w:cs="Calibri"/>
          <w:sz w:val="16"/>
        </w:rPr>
        <w:t xml:space="preserve"> As Du Bois puts it, </w:t>
      </w:r>
      <w:r w:rsidRPr="007A46AB">
        <w:rPr>
          <w:rStyle w:val="StyleUnderline"/>
          <w:rFonts w:asciiTheme="majorHAnsi" w:hAnsiTheme="majorHAnsi" w:cs="Calibri"/>
        </w:rPr>
        <w:t>“High wages in the United States and England might be the skillfully manipulated result of slavery in Africa and peonage in Asia.”</w:t>
      </w:r>
      <w:r w:rsidRPr="007A46AB">
        <w:rPr>
          <w:rFonts w:asciiTheme="majorHAnsi" w:hAnsiTheme="majorHAnsi" w:cs="Calibri"/>
          <w:sz w:val="16"/>
        </w:rPr>
        <w:t xml:space="preserve">13 What is important here is that Du Bois can be </w:t>
      </w:r>
      <w:r w:rsidRPr="007A46AB">
        <w:rPr>
          <w:rFonts w:asciiTheme="majorHAnsi" w:hAnsiTheme="majorHAnsi" w:cs="Calibri"/>
          <w:sz w:val="16"/>
        </w:rPr>
        <w:lastRenderedPageBreak/>
        <w:t xml:space="preserve">interpreted in this essay as saying that </w:t>
      </w:r>
      <w:r w:rsidRPr="007A46AB">
        <w:rPr>
          <w:rStyle w:val="StyleUnderline"/>
          <w:rFonts w:asciiTheme="majorHAnsi" w:hAnsiTheme="majorHAnsi" w:cs="Calibri"/>
        </w:rPr>
        <w:t xml:space="preserve">modern notions of progress and freedom are inherently flawed and problematic because they rely on and are intertwined with practices and conditions— capitalism, colonial expansion, racial hierarchies, endeavors, and incentives to usurp and possess the earth—that are harmful to non-Europeans, working-class bodies, women, and other groups. </w:t>
      </w:r>
      <w:r w:rsidRPr="007A46AB">
        <w:rPr>
          <w:rFonts w:asciiTheme="majorHAnsi" w:hAnsiTheme="majorHAnsi" w:cs="Calibri"/>
          <w:sz w:val="16"/>
        </w:rPr>
        <w:t>At the same time, he can be read as suggesting that these notions of freedom and progress are not necessarily flawed or attached to pernicious desires, endeavors, and projects; rather, these ideals have just not been embodied or practiced properly. If the latter position is taken, then progress and the practices and arrangements associated with this ideal should be embraced and simply expanded to include groups, communities, and collective bodies that are presently marginalized.</w:t>
      </w:r>
    </w:p>
    <w:p w14:paraId="51243B78" w14:textId="77777777" w:rsidR="001351F4" w:rsidRPr="007A46AB" w:rsidRDefault="001351F4" w:rsidP="001351F4">
      <w:pPr>
        <w:rPr>
          <w:rFonts w:asciiTheme="majorHAnsi" w:hAnsiTheme="majorHAnsi"/>
        </w:rPr>
      </w:pPr>
    </w:p>
    <w:p w14:paraId="514DFE6C" w14:textId="74672FB2" w:rsidR="001351F4" w:rsidRPr="007A46AB" w:rsidRDefault="001351F4" w:rsidP="001351F4">
      <w:pPr>
        <w:pStyle w:val="Heading3"/>
        <w:rPr>
          <w:rFonts w:asciiTheme="majorHAnsi" w:hAnsiTheme="majorHAnsi"/>
        </w:rPr>
      </w:pPr>
      <w:r w:rsidRPr="007A46AB">
        <w:rPr>
          <w:rFonts w:asciiTheme="majorHAnsi" w:hAnsiTheme="majorHAnsi"/>
        </w:rPr>
        <w:lastRenderedPageBreak/>
        <w:t>Wake Work Ext.</w:t>
      </w:r>
    </w:p>
    <w:p w14:paraId="7F779DBC"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Wake work sheds light on the way that now is not a unique moment in history where we are plagued by an invisible enemy, but the invisible war of racism permeates the daily lived experiences for some.</w:t>
      </w:r>
    </w:p>
    <w:p w14:paraId="2AEB3188"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Kennedy 20</w:t>
      </w:r>
      <w:r w:rsidRPr="007A46AB">
        <w:rPr>
          <w:rFonts w:asciiTheme="majorHAnsi" w:hAnsiTheme="majorHAnsi" w:cs="Calibri"/>
        </w:rPr>
        <w:t xml:space="preserve"> (Micheal J. Kennedy is a third-year Ph.D. student with specific research interests in rhetorical theory, continental philosophy, critical theory, postcolonialism, Black feminist theory, and peace and reconciliation studies; “On Breath and Blackness: Living and Dying in the Wake of the Virus” 2020; </w:t>
      </w:r>
      <w:hyperlink r:id="rId16" w:anchor="metadata_info_tab_contents" w:history="1">
        <w:r w:rsidRPr="007A46AB">
          <w:rPr>
            <w:rStyle w:val="Hyperlink"/>
            <w:rFonts w:asciiTheme="majorHAnsi" w:hAnsiTheme="majorHAnsi" w:cs="Calibri"/>
          </w:rPr>
          <w:t>https://www.jstor.org/stable/10.5325/philrhet.53.3.0286#metadata_info_tab_contents</w:t>
        </w:r>
      </w:hyperlink>
      <w:r w:rsidRPr="007A46AB">
        <w:rPr>
          <w:rFonts w:asciiTheme="majorHAnsi" w:hAnsiTheme="majorHAnsi" w:cs="Calibri"/>
        </w:rPr>
        <w:t>) mahintha</w:t>
      </w:r>
    </w:p>
    <w:p w14:paraId="1BD7E82E" w14:textId="77777777" w:rsidR="001351F4" w:rsidRPr="007A46AB" w:rsidRDefault="001351F4" w:rsidP="001351F4">
      <w:pPr>
        <w:rPr>
          <w:rFonts w:asciiTheme="majorHAnsi" w:hAnsiTheme="majorHAnsi" w:cs="Calibri"/>
          <w:u w:val="single"/>
        </w:rPr>
      </w:pPr>
      <w:r w:rsidRPr="007A46AB">
        <w:rPr>
          <w:rFonts w:asciiTheme="majorHAnsi" w:hAnsiTheme="majorHAnsi" w:cs="Calibri"/>
          <w:sz w:val="16"/>
          <w:szCs w:val="22"/>
        </w:rPr>
        <w:t xml:space="preserve">As we’re reminded of every day, </w:t>
      </w:r>
      <w:r w:rsidRPr="007A46AB">
        <w:rPr>
          <w:rStyle w:val="StyleUnderline"/>
          <w:rFonts w:asciiTheme="majorHAnsi" w:hAnsiTheme="majorHAnsi" w:cs="Calibri"/>
        </w:rPr>
        <w:t>we’re in a new war now (the continued continuation of white politics), against the invisible enemy, smuggled in from out beyond so we’re told, an enemy that is tearing apart the economy, robbing the republic of breath, reminding us all of our bodies, our capacity to kill unwittingly, without intention or premeditation, how we can carry biobombs in our hands that detonate without sound, and amid the carnage we are asked, in the name of patriotism and a common sense of humanity, to forget partisanship and social critique, to focus on social distancing and calming platitudes while a necropolitics seeps into the hospitals, noticed for the first time (the first time?) and with horror, as if it wasn’t already there, guarding the doors to the ICU.</w:t>
      </w:r>
      <w:r w:rsidRPr="007A46AB">
        <w:rPr>
          <w:rFonts w:asciiTheme="majorHAnsi" w:hAnsiTheme="majorHAnsi" w:cs="Calibri"/>
          <w:sz w:val="16"/>
          <w:szCs w:val="22"/>
        </w:rPr>
        <w:t xml:space="preserve"> Doctors and nurses and cashiers and delivery drivers and all of the other people putting their bodies on the front lines to save lives are heroes and will be remembered as such, but the plague’s specter of death they face each day is not an enemy working in isolation. It has been aided by those who continue to fight for slavery, 155 years after the end of the Civil War, and no talks of admiration or “tone” or leadership or effectiveness in flattening any curve should drown out, or bury alongside the bodies in Cook County Jail or on Hart Island in New York, the murder, the anti-Blackness, the intentional failure of social safety net systems committed by the politicians who have the temerity to call themselves “public servants,” as if the underpaid servitude so many in America are condemned to has been passed on to these officials as an honorific, no longer pulling at the fabric of America. In the spirit of Douglass’s call, we must never forget that hundreds of thousands of citizens of the world died because of radical, racial injustice. We must never forget that America, ostensibly the most powerful and wealthiest nation-state in the history of the world, became the site with the highest number of documented coronavirus cases and the highest number of coronavirus deaths</w:t>
      </w:r>
      <w:r w:rsidRPr="007A46AB">
        <w:rPr>
          <w:rStyle w:val="Emphasis"/>
          <w:rFonts w:asciiTheme="majorHAnsi" w:hAnsiTheme="majorHAnsi" w:cs="Calibri"/>
        </w:rPr>
        <w:t>. And in the same breath, as long as we continue to draw breath, and for those who can no longer breathe, it must be stated that we cannot forget, when the pandemic slows and the radiation of fear and sorrow dissipates, the strategic annihilation of Black and brown bodies this virus committed with the full support of America’s infrastructure and latent ideologies.</w:t>
      </w:r>
      <w:r w:rsidRPr="007A46AB">
        <w:rPr>
          <w:rStyle w:val="StyleUnderline"/>
          <w:rFonts w:asciiTheme="majorHAnsi" w:hAnsiTheme="majorHAnsi" w:cs="Calibri"/>
        </w:rPr>
        <w:t xml:space="preserve"> Like the Civil War, COVID-19 will be an open wound, perhaps in perpetuity, but if we’re not careful, rhetorically and otherwise, </w:t>
      </w:r>
      <w:r w:rsidRPr="007A46AB">
        <w:rPr>
          <w:rStyle w:val="Emphasis"/>
          <w:rFonts w:asciiTheme="majorHAnsi" w:hAnsiTheme="majorHAnsi" w:cs="Calibri"/>
        </w:rPr>
        <w:t>the “healing” done will embed even deeper into the social imaginary the belief that the spirit of America</w:t>
      </w:r>
      <w:r w:rsidRPr="007A46AB">
        <w:rPr>
          <w:rStyle w:val="StyleUnderline"/>
          <w:rFonts w:asciiTheme="majorHAnsi" w:hAnsiTheme="majorHAnsi" w:cs="Calibri"/>
        </w:rPr>
        <w:t>, with echoes of Hegelian dialectics and teleology, can and does sublate and transcend all obstacles, that what happened was inevitable and we are better for it, that there are and were no portions of the population marked as the first to die, that all Americans are equal, no matter the geographic, socioeconomic, racial distance, that the leadership of today is to be commended even if there were “mistakes” made.</w:t>
      </w:r>
      <w:r w:rsidRPr="007A46AB">
        <w:rPr>
          <w:rFonts w:asciiTheme="majorHAnsi" w:hAnsiTheme="majorHAnsi" w:cs="Calibri"/>
          <w:sz w:val="16"/>
          <w:szCs w:val="22"/>
        </w:rPr>
        <w:t xml:space="preserve"> More than just recovery is demanded, especially if that recovery is not to produce more of the same</w:t>
      </w:r>
      <w:r w:rsidRPr="007A46AB">
        <w:rPr>
          <w:rStyle w:val="StyleUnderline"/>
          <w:rFonts w:asciiTheme="majorHAnsi" w:hAnsiTheme="majorHAnsi" w:cs="Calibri"/>
        </w:rPr>
        <w:t xml:space="preserve">. In order to attend to reengagements with the past and the present in order to open up futures imagined otherwise, throughout her project In the Wake: On Blackness and Being, </w:t>
      </w:r>
      <w:r w:rsidRPr="007A46AB">
        <w:rPr>
          <w:rStyle w:val="Emphasis"/>
          <w:rFonts w:asciiTheme="majorHAnsi" w:hAnsiTheme="majorHAnsi" w:cs="Calibri"/>
        </w:rPr>
        <w:t>Christina Sharpe introduces wake work, suggesting that we think “the metaphor of in the midst of covid-19 291 the wake in the entirety of its meanings</w:t>
      </w:r>
      <w:r w:rsidRPr="007A46AB">
        <w:rPr>
          <w:rFonts w:asciiTheme="majorHAnsi" w:hAnsiTheme="majorHAnsi" w:cs="Calibri"/>
          <w:sz w:val="16"/>
          <w:szCs w:val="22"/>
        </w:rPr>
        <w:t xml:space="preserve"> (the keeping watch with the dead, the path of a ship, a consequence of something, in the line of flight and/or sight, awakening, and consciousness)” </w:t>
      </w:r>
      <w:r w:rsidRPr="007A46AB">
        <w:rPr>
          <w:rStyle w:val="Emphasis"/>
          <w:rFonts w:asciiTheme="majorHAnsi" w:hAnsiTheme="majorHAnsi" w:cs="Calibri"/>
        </w:rPr>
        <w:t xml:space="preserve">and that we “join the wake with work in order that we </w:t>
      </w:r>
      <w:r w:rsidRPr="007A46AB">
        <w:rPr>
          <w:rStyle w:val="Emphasis"/>
          <w:rFonts w:asciiTheme="majorHAnsi" w:hAnsiTheme="majorHAnsi" w:cs="Calibri"/>
        </w:rPr>
        <w:lastRenderedPageBreak/>
        <w:t>might make the wake and wake work our analytic”</w:t>
      </w:r>
      <w:r w:rsidRPr="007A46AB">
        <w:rPr>
          <w:rFonts w:asciiTheme="majorHAnsi" w:hAnsiTheme="majorHAnsi" w:cs="Calibri"/>
          <w:sz w:val="16"/>
          <w:szCs w:val="22"/>
        </w:rPr>
        <w:t xml:space="preserve"> (Sharpe 2016, 20), </w:t>
      </w:r>
      <w:r w:rsidRPr="007A46AB">
        <w:rPr>
          <w:rStyle w:val="Emphasis"/>
          <w:rFonts w:asciiTheme="majorHAnsi" w:hAnsiTheme="majorHAnsi" w:cs="Calibri"/>
        </w:rPr>
        <w:t>continuing to imagine new ways to live in the wake of slavery, in the wake of the Middle Passage’s slave ships, so that we might survive and move past the “afterlife of property” that subtends the Enlightenment tradition and continues unabated in the time of COVID-19.</w:t>
      </w:r>
      <w:r w:rsidRPr="007A46AB">
        <w:rPr>
          <w:rFonts w:asciiTheme="majorHAnsi" w:hAnsiTheme="majorHAnsi" w:cs="Calibri"/>
          <w:sz w:val="16"/>
          <w:szCs w:val="22"/>
        </w:rPr>
        <w:t xml:space="preserve"> In not so many words, </w:t>
      </w:r>
      <w:r w:rsidRPr="007A46AB">
        <w:rPr>
          <w:rStyle w:val="StyleUnderline"/>
          <w:rFonts w:asciiTheme="majorHAnsi" w:hAnsiTheme="majorHAnsi" w:cs="Calibri"/>
        </w:rPr>
        <w:t>Sharpe explains, wake work should be understood and practiced as a “mode of inhabiting and rupturing this episteme with our known lived and un/imaginable lives”</w:t>
      </w:r>
      <w:r w:rsidRPr="007A46AB">
        <w:rPr>
          <w:rFonts w:asciiTheme="majorHAnsi" w:hAnsiTheme="majorHAnsi" w:cs="Calibri"/>
          <w:sz w:val="16"/>
          <w:szCs w:val="22"/>
        </w:rPr>
        <w:t xml:space="preserve"> (Sharpe 2016, 20),</w:t>
      </w:r>
      <w:r w:rsidRPr="007A46AB">
        <w:rPr>
          <w:rStyle w:val="StyleUnderline"/>
          <w:rFonts w:asciiTheme="majorHAnsi" w:hAnsiTheme="majorHAnsi" w:cs="Calibri"/>
        </w:rPr>
        <w:t xml:space="preserve"> </w:t>
      </w:r>
      <w:r w:rsidRPr="007A46AB">
        <w:rPr>
          <w:rStyle w:val="Emphasis"/>
          <w:rFonts w:asciiTheme="majorHAnsi" w:hAnsiTheme="majorHAnsi" w:cs="Calibri"/>
        </w:rPr>
        <w:t>a kind of analytic that might help us reorient the social imaginary, troubling what we know now in the wake of slavery and in the wake of COVID-19, opening up space/time for alternative narratives and (dis)continuities.</w:t>
      </w:r>
      <w:r w:rsidRPr="007A46AB">
        <w:rPr>
          <w:rStyle w:val="StyleUnderline"/>
          <w:rFonts w:asciiTheme="majorHAnsi" w:hAnsiTheme="majorHAnsi" w:cs="Calibri"/>
        </w:rPr>
        <w:t xml:space="preserve"> The afterlife of slavery has exacerbated COVID-19’s mortality rate, and in the wake of this virus’s spread, and for the generations to come, to do the necessary wake work in relation to COVID-19, to imagine other ways of being in the United States and in the world, it will be incumbent upon us to “live in those no’s, to live in the no-space that the law is not bound to respect, to live in no citizenship”</w:t>
      </w:r>
      <w:r w:rsidRPr="007A46AB">
        <w:rPr>
          <w:rFonts w:asciiTheme="majorHAnsi" w:hAnsiTheme="majorHAnsi" w:cs="Calibri"/>
          <w:sz w:val="16"/>
          <w:szCs w:val="22"/>
        </w:rPr>
        <w:t xml:space="preserve"> (Sharpe 2016, 20), to live in the “no—not all lives are grievable in America; no—the spirit of America is not pure mand unsoiled and benevolent; no—</w:t>
      </w:r>
      <w:r w:rsidRPr="007A46AB">
        <w:rPr>
          <w:rStyle w:val="StyleUnderline"/>
          <w:rFonts w:asciiTheme="majorHAnsi" w:hAnsiTheme="majorHAnsi" w:cs="Calibri"/>
        </w:rPr>
        <w:t xml:space="preserve">we are not together apart, as if the call to come together is an invitation for any(body); no—we will not admire those with blood on their hands; no—this mass inequality, racial discrimination, and calculated, unnecessary death will not be allowed to continue.” </w:t>
      </w:r>
      <w:r w:rsidRPr="007A46AB">
        <w:rPr>
          <w:rFonts w:asciiTheme="majorHAnsi" w:hAnsiTheme="majorHAnsi" w:cs="Calibri"/>
          <w:sz w:val="16"/>
          <w:szCs w:val="22"/>
        </w:rPr>
        <w:t xml:space="preserve">The rhetorical and philosophical problems that have presented themselves to us during this COVID-19 pandemic demand difficult (and recurrent) questions, and any (tentative) answers cannot be allowed to ring louder than the cries of those suffering. </w:t>
      </w:r>
      <w:r w:rsidRPr="007A46AB">
        <w:rPr>
          <w:rStyle w:val="StyleUnderline"/>
          <w:rFonts w:asciiTheme="majorHAnsi" w:hAnsiTheme="majorHAnsi" w:cs="Calibri"/>
        </w:rPr>
        <w:t xml:space="preserve">So as we self-isolate, challenging ourselves and each other to consider why some lives are more grievable than others, why more Black bodies are dying than white bodies, we must trouble the calls for being “together-alone,” recognizing that </w:t>
      </w:r>
      <w:r w:rsidRPr="007A46AB">
        <w:rPr>
          <w:rStyle w:val="Emphasis"/>
          <w:rFonts w:asciiTheme="majorHAnsi" w:hAnsiTheme="majorHAnsi" w:cs="Calibri"/>
        </w:rPr>
        <w:t>there is much more to this COVID-19 pandemic than America defending itself from an attack by an invisible enemy that, tragically, ironically, is exposing those racist strictures that America has tried so hard to keep invisible since Douglass stood up to speak in 1871.</w:t>
      </w:r>
    </w:p>
    <w:p w14:paraId="359DBD65" w14:textId="7B19E586" w:rsidR="001351F4" w:rsidRPr="007A46AB" w:rsidRDefault="001351F4" w:rsidP="001351F4">
      <w:pPr>
        <w:pStyle w:val="Heading3"/>
        <w:rPr>
          <w:rFonts w:asciiTheme="majorHAnsi" w:hAnsiTheme="majorHAnsi"/>
        </w:rPr>
      </w:pPr>
      <w:r w:rsidRPr="007A46AB">
        <w:rPr>
          <w:rFonts w:asciiTheme="majorHAnsi" w:hAnsiTheme="majorHAnsi"/>
        </w:rPr>
        <w:lastRenderedPageBreak/>
        <w:t>AT: Gordon</w:t>
      </w:r>
    </w:p>
    <w:p w14:paraId="7D68D9AD" w14:textId="77777777" w:rsidR="001351F4" w:rsidRPr="007A46AB" w:rsidRDefault="001351F4" w:rsidP="001351F4">
      <w:pPr>
        <w:pStyle w:val="Heading4"/>
        <w:rPr>
          <w:rStyle w:val="Style13ptBold"/>
          <w:rFonts w:asciiTheme="majorHAnsi" w:hAnsiTheme="majorHAnsi"/>
          <w:b/>
          <w:bCs w:val="0"/>
        </w:rPr>
      </w:pPr>
      <w:r w:rsidRPr="007A46AB">
        <w:rPr>
          <w:rStyle w:val="Style13ptBold"/>
          <w:rFonts w:asciiTheme="majorHAnsi" w:hAnsiTheme="majorHAnsi"/>
          <w:b/>
          <w:bCs w:val="0"/>
        </w:rPr>
        <w:t>Gordon is wrong, existentialism only applies to the human and is itself dependent on blackness as the negative foil for its radical potential</w:t>
      </w:r>
    </w:p>
    <w:p w14:paraId="3A73BA2F" w14:textId="77777777" w:rsidR="001351F4" w:rsidRPr="007A46AB" w:rsidRDefault="001351F4" w:rsidP="001351F4">
      <w:pPr>
        <w:rPr>
          <w:rStyle w:val="StyleUnderline"/>
          <w:rFonts w:asciiTheme="majorHAnsi" w:hAnsiTheme="majorHAnsi"/>
          <w:u w:val="none"/>
        </w:rPr>
      </w:pPr>
      <w:r w:rsidRPr="007A46AB">
        <w:rPr>
          <w:rStyle w:val="Style13ptBold"/>
          <w:rFonts w:asciiTheme="majorHAnsi" w:hAnsiTheme="majorHAnsi"/>
        </w:rPr>
        <w:t>Warren 18</w:t>
      </w:r>
      <w:r w:rsidRPr="007A46AB">
        <w:rPr>
          <w:rStyle w:val="StyleUnderline"/>
          <w:rFonts w:asciiTheme="majorHAnsi" w:hAnsiTheme="majorHAnsi"/>
        </w:rPr>
        <w:t xml:space="preserve"> </w:t>
      </w:r>
      <w:r w:rsidRPr="007A46AB">
        <w:rPr>
          <w:rStyle w:val="StyleUnderline"/>
          <w:rFonts w:asciiTheme="majorHAnsi" w:hAnsiTheme="majorHAnsi"/>
          <w:u w:val="none"/>
        </w:rPr>
        <w:t>(Calvin Warren is an Assistant Professor in Women's, Gender &amp; Sexuality Studies and received his B.A. in Rhetoric/Philosophy from Cornell University and his MA and Ph.D. in African American/American Studies from Yale, “Ontological Terror; Blackness, Nihilism, and Emancipation”) rc//mahintha</w:t>
      </w:r>
    </w:p>
    <w:p w14:paraId="04BA6C21" w14:textId="77777777" w:rsidR="001351F4" w:rsidRPr="007A46AB" w:rsidRDefault="001351F4" w:rsidP="001351F4">
      <w:pPr>
        <w:rPr>
          <w:rFonts w:asciiTheme="majorHAnsi" w:hAnsiTheme="majorHAnsi"/>
          <w:sz w:val="16"/>
        </w:rPr>
      </w:pPr>
      <w:r w:rsidRPr="007A46AB">
        <w:rPr>
          <w:rStyle w:val="StyleUnderline"/>
          <w:rFonts w:asciiTheme="majorHAnsi" w:hAnsiTheme="majorHAnsi"/>
          <w:sz w:val="16"/>
          <w:u w:val="none"/>
        </w:rPr>
        <w:t xml:space="preserve">I would also point this criticism to Jean-Paul Sartre’s celebration of nothing in Being and Nothingness: An Essay on Phenomenological Ontology. His </w:t>
      </w:r>
      <w:r w:rsidRPr="007A46AB">
        <w:rPr>
          <w:rStyle w:val="StyleUnderline"/>
          <w:rFonts w:asciiTheme="majorHAnsi" w:hAnsiTheme="majorHAnsi"/>
        </w:rPr>
        <w:t>existentialism critiques the transcendental ground of human nature and the restricting teleology this ground engenders by arguing that there is nothing (no ultimate ground outside the self ); therefore, we can choose, out of this nothing- ness, the form our lives will take.</w:t>
      </w:r>
      <w:r w:rsidRPr="007A46AB">
        <w:rPr>
          <w:rStyle w:val="StyleUnderline"/>
          <w:rFonts w:asciiTheme="majorHAnsi" w:hAnsiTheme="majorHAnsi"/>
          <w:sz w:val="16"/>
          <w:u w:val="none"/>
        </w:rPr>
        <w:t xml:space="preserve"> Ultimately, </w:t>
      </w:r>
      <w:r w:rsidRPr="007A46AB">
        <w:rPr>
          <w:rStyle w:val="StyleUnderline"/>
          <w:rFonts w:asciiTheme="majorHAnsi" w:hAnsiTheme="majorHAnsi"/>
        </w:rPr>
        <w:t>his existentialism uses this nothingness to place ultimate responsibility for one’s life on the individual (on this subject).</w:t>
      </w:r>
      <w:r w:rsidRPr="007A46AB">
        <w:rPr>
          <w:rStyle w:val="Emphasis"/>
          <w:rFonts w:asciiTheme="majorHAnsi" w:hAnsiTheme="majorHAnsi"/>
        </w:rPr>
        <w:t xml:space="preserve"> </w:t>
      </w:r>
      <w:r w:rsidRPr="007A46AB">
        <w:rPr>
          <w:rStyle w:val="StyleUnderline"/>
          <w:rFonts w:asciiTheme="majorHAnsi" w:hAnsiTheme="majorHAnsi"/>
          <w:sz w:val="16"/>
          <w:u w:val="none"/>
        </w:rPr>
        <w:t xml:space="preserve">Thus a Sartrean </w:t>
      </w:r>
      <w:r w:rsidRPr="007A46AB">
        <w:rPr>
          <w:rStyle w:val="Emphasis"/>
          <w:rFonts w:asciiTheme="majorHAnsi" w:hAnsiTheme="majorHAnsi"/>
        </w:rPr>
        <w:t xml:space="preserve">existentialism would celebrate nothing/nothingness as the occasion for productive action and transformation. </w:t>
      </w:r>
      <w:r w:rsidRPr="007A46AB">
        <w:rPr>
          <w:rStyle w:val="StyleUnderline"/>
          <w:rFonts w:asciiTheme="majorHAnsi" w:hAnsiTheme="majorHAnsi"/>
        </w:rPr>
        <w:t xml:space="preserve">I cannot disagree with this celebration more strongly, since, in my opinion, </w:t>
      </w:r>
      <w:r w:rsidRPr="007A46AB">
        <w:rPr>
          <w:rStyle w:val="Emphasis"/>
          <w:rFonts w:asciiTheme="majorHAnsi" w:hAnsiTheme="majorHAnsi"/>
        </w:rPr>
        <w:t>it assumes a transcendental ontology of a human capable of transforming nothing into a productive something. This is not the case for black being.</w:t>
      </w:r>
      <w:r w:rsidRPr="007A46AB">
        <w:rPr>
          <w:rStyle w:val="StyleUnderline"/>
          <w:rFonts w:asciiTheme="majorHAnsi" w:hAnsiTheme="majorHAnsi"/>
        </w:rPr>
        <w:t xml:space="preserve"> For black nihilism, nothing restricts human freedom with a terror it attempts to control and project onto black being.</w:t>
      </w:r>
      <w:r w:rsidRPr="007A46AB">
        <w:rPr>
          <w:rStyle w:val="StyleUnderline"/>
          <w:rFonts w:asciiTheme="majorHAnsi" w:hAnsiTheme="majorHAnsi"/>
          <w:sz w:val="16"/>
          <w:u w:val="none"/>
        </w:rPr>
        <w:t xml:space="preserve"> Put differently, </w:t>
      </w:r>
      <w:r w:rsidRPr="007A46AB">
        <w:rPr>
          <w:rStyle w:val="StyleUnderline"/>
          <w:rFonts w:asciiTheme="majorHAnsi" w:hAnsiTheme="majorHAnsi"/>
        </w:rPr>
        <w:t xml:space="preserve">if nothing for Sartre enables the celebration of agency and choice, it is only because </w:t>
      </w:r>
      <w:r w:rsidRPr="007A46AB">
        <w:rPr>
          <w:rStyle w:val="Emphasis"/>
          <w:rFonts w:asciiTheme="majorHAnsi" w:hAnsiTheme="majorHAnsi"/>
        </w:rPr>
        <w:t xml:space="preserve">the terror of nothing is first projected onto black bodies in a metaphysical world. </w:t>
      </w:r>
      <w:r w:rsidRPr="007A46AB">
        <w:rPr>
          <w:rStyle w:val="StyleUnderline"/>
          <w:rFonts w:asciiTheme="majorHAnsi" w:hAnsiTheme="majorHAnsi"/>
        </w:rPr>
        <w:t xml:space="preserve">The rejoinder that my position is bad faith relies on the very metaphysics (or philosophical anthropology) that destroys the flesh. </w:t>
      </w:r>
      <w:r w:rsidRPr="007A46AB">
        <w:rPr>
          <w:rStyle w:val="StyleUnderline"/>
          <w:rFonts w:asciiTheme="majorHAnsi" w:hAnsiTheme="majorHAnsi"/>
          <w:sz w:val="16"/>
          <w:u w:val="none"/>
        </w:rPr>
        <w:t xml:space="preserve">Put differently, </w:t>
      </w:r>
      <w:r w:rsidRPr="007A46AB">
        <w:rPr>
          <w:rStyle w:val="Emphasis"/>
          <w:rFonts w:asciiTheme="majorHAnsi" w:hAnsiTheme="majorHAnsi"/>
        </w:rPr>
        <w:t xml:space="preserve">without the flesh, one cannot act authenti- cally or experience radical freedom, since the ground of the human is absent. </w:t>
      </w:r>
      <w:r w:rsidRPr="007A46AB">
        <w:rPr>
          <w:rStyle w:val="StyleUnderline"/>
          <w:rFonts w:asciiTheme="majorHAnsi" w:hAnsiTheme="majorHAnsi"/>
          <w:sz w:val="16"/>
          <w:u w:val="none"/>
        </w:rPr>
        <w:t xml:space="preserve">Sartrean </w:t>
      </w:r>
      <w:r w:rsidRPr="007A46AB">
        <w:rPr>
          <w:rStyle w:val="Emphasis"/>
          <w:rFonts w:asciiTheme="majorHAnsi" w:hAnsiTheme="majorHAnsi"/>
        </w:rPr>
        <w:t>existentialism only applies to the human subject</w:t>
      </w:r>
      <w:r w:rsidRPr="007A46AB">
        <w:rPr>
          <w:rStyle w:val="StyleUnderline"/>
          <w:rFonts w:asciiTheme="majorHAnsi" w:hAnsiTheme="majorHAnsi"/>
        </w:rPr>
        <w:t xml:space="preserve"> (embodies flesh) in a metaphysical world. </w:t>
      </w:r>
      <w:r w:rsidRPr="007A46AB">
        <w:rPr>
          <w:rStyle w:val="Emphasis"/>
          <w:rFonts w:asciiTheme="majorHAnsi" w:hAnsiTheme="majorHAnsi"/>
        </w:rPr>
        <w:t>This critique carries over into the important work of black existentialism</w:t>
      </w:r>
      <w:r w:rsidRPr="007A46AB">
        <w:rPr>
          <w:rStyle w:val="StyleUnderline"/>
          <w:rFonts w:asciiTheme="majorHAnsi" w:hAnsiTheme="majorHAnsi"/>
          <w:sz w:val="16"/>
          <w:u w:val="none"/>
        </w:rPr>
        <w:t xml:space="preserve"> and its reliance on Sartrean ontology. Black nihilism and black existentialism, then, although agreeing on the viciousness of antiblack racism, would part ways as they concern philosophical anthropology, since humanity is not the ground of black being, and this ground is necessary for a celebration of nothing and a rejection of bad faith; see Lewis Gordon’s groundbreaking work Bad Faith and Antiblack Racism (in particular the critique of Deconstruction and the analysis of the living dead), and Sartre’s Being and Nothingness.</w:t>
      </w:r>
    </w:p>
    <w:p w14:paraId="214B328C" w14:textId="6D6003DF" w:rsidR="00F02E1A" w:rsidRDefault="00F02E1A" w:rsidP="001F3FCF">
      <w:pPr>
        <w:pStyle w:val="Heading3"/>
        <w:rPr>
          <w:rFonts w:asciiTheme="majorHAnsi" w:hAnsiTheme="majorHAnsi"/>
        </w:rPr>
      </w:pPr>
      <w:r>
        <w:rPr>
          <w:rFonts w:asciiTheme="majorHAnsi" w:hAnsiTheme="majorHAnsi"/>
        </w:rPr>
        <w:lastRenderedPageBreak/>
        <w:t>AT: Black Agency</w:t>
      </w:r>
    </w:p>
    <w:p w14:paraId="5E142DA9" w14:textId="77777777" w:rsidR="00F02E1A" w:rsidRPr="00356EC6" w:rsidRDefault="00F02E1A" w:rsidP="00F02E1A">
      <w:pPr>
        <w:pStyle w:val="Heading4"/>
      </w:pPr>
      <w:r>
        <w:t>Aspirations to human capacity and subjectivity are parasitic on antiblack violence by defining liberation in opposition to blackness – appeals to modernity find their coherence in the constitutive and repetitive death of the slave.</w:t>
      </w:r>
    </w:p>
    <w:p w14:paraId="47289272" w14:textId="77777777" w:rsidR="00F02E1A" w:rsidRDefault="00F02E1A" w:rsidP="00F02E1A">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ms”,</w:t>
      </w:r>
      <w:r w:rsidRPr="00BF4EB6">
        <w:t xml:space="preserve"> Duke University Press, 2010</w:t>
      </w:r>
      <w:r>
        <w:t>, accessed 7-14-2021) //nikki</w:t>
      </w:r>
    </w:p>
    <w:p w14:paraId="7A870863" w14:textId="77777777" w:rsidR="00F02E1A" w:rsidRPr="009865B2" w:rsidRDefault="00F02E1A" w:rsidP="00F02E1A">
      <w:pPr>
        <w:rPr>
          <w:sz w:val="16"/>
        </w:rPr>
      </w:pPr>
      <w:r w:rsidRPr="009865B2">
        <w:rPr>
          <w:sz w:val="16"/>
        </w:rPr>
        <w:t xml:space="preserve">Normally, in moments such as the present (with no such mass move- ment in the streets), the “effect of delineating a peculiar African Ameri- can historiography” seems menacing and unbearable to the lone Black scholar; and so </w:t>
      </w:r>
      <w:r w:rsidRPr="00BF4EB6">
        <w:rPr>
          <w:rStyle w:val="StyleUnderline"/>
        </w:rPr>
        <w:t>the Black scholar labors</w:t>
      </w:r>
      <w:r w:rsidRPr="009865B2">
        <w:rPr>
          <w:sz w:val="16"/>
        </w:rPr>
        <w:t>—unwittingly, Judy implies—</w:t>
      </w:r>
      <w:r w:rsidRPr="00BF4EB6">
        <w:rPr>
          <w:rStyle w:val="StyleUnderline"/>
        </w:rPr>
        <w:t>to adjust the structure of his or her own “nonrecuperable negativity” in or- der to tell “a story of an emerging subjectivity’s triumphant struggle to discover its identity” and thereby ascend “from the abject muteness of objectivity into productive subjectivity.”</w:t>
      </w:r>
      <w:r w:rsidRPr="009865B2">
        <w:rPr>
          <w:sz w:val="16"/>
        </w:rPr>
        <w:t xml:space="preserve">18 </w:t>
      </w:r>
      <w:r w:rsidRPr="00BF4EB6">
        <w:rPr>
          <w:rStyle w:val="StyleUnderline"/>
        </w:rPr>
        <w:t>The dread under which such aspirations to Human capacity labor (a labor of disavowal) is catalyzed by the knowledge, however unconscious, that civil society is held together by a structural prohibition against recognizing and incorporating a being that is dead, despite the fact that this being is sentient and so appears to be very much alive.</w:t>
      </w:r>
      <w:r w:rsidRPr="009865B2">
        <w:rPr>
          <w:sz w:val="16"/>
        </w:rPr>
        <w:t xml:space="preserve"> Civil society cannot embrace what Saidiya Hartman calls “the abject status of the will-less object.”19 Explicating the rhetorical and philosophical impossibility of such an embrace, Judy writes: </w:t>
      </w:r>
      <w:r w:rsidRPr="00BF4EB6">
        <w:rPr>
          <w:rStyle w:val="StyleUnderline"/>
        </w:rPr>
        <w:t>The assumption of the Negro’s transcendent worth as a human pre- supposes the Negro’s being comprehensible in Western modernity’s terms.</w:t>
      </w:r>
      <w:r w:rsidRPr="009865B2">
        <w:rPr>
          <w:sz w:val="16"/>
        </w:rPr>
        <w:t xml:space="preserve"> Put somewhat more crudely, but nonetheless to the point, </w:t>
      </w:r>
      <w:r w:rsidRPr="00BF4EB6">
        <w:rPr>
          <w:rStyle w:val="StyleUnderline"/>
        </w:rPr>
        <w:t>the humanization in writing achieved in the slave narrative require[s] the conversion of the incomprehensible African into the compre- hensible Negro. The historical mode of conversion was the linguisticrepresentation of slavery</w:t>
      </w:r>
      <w:r w:rsidRPr="009865B2">
        <w:rPr>
          <w:sz w:val="16"/>
        </w:rPr>
        <w:t xml:space="preserve">: the slave narrative [or Black film and Black film theory]. By providing heuristic evidence of the Negro’s humanity </w:t>
      </w:r>
      <w:r w:rsidRPr="00BF4EB6">
        <w:rPr>
          <w:rStyle w:val="StyleUnderline"/>
        </w:rPr>
        <w:t>the slave narrative begins to write the history of Negro culture in terms of the history of an extra-African self-reflective consciousness</w:t>
      </w:r>
      <w:r w:rsidRPr="009865B2">
        <w:rPr>
          <w:sz w:val="16"/>
        </w:rPr>
        <w:t xml:space="preserve">.20 But </w:t>
      </w:r>
      <w:r w:rsidRPr="00BF4EB6">
        <w:rPr>
          <w:rStyle w:val="StyleUnderline"/>
        </w:rPr>
        <w:t>this exercise is as liberating, as “productive of subjectivity,” as a dog chasing its tail</w:t>
      </w:r>
      <w:r w:rsidRPr="009865B2">
        <w:rPr>
          <w:sz w:val="16"/>
        </w:rPr>
        <w:t>. For “</w:t>
      </w:r>
      <w:r w:rsidRPr="00BF4EB6">
        <w:rPr>
          <w:rStyle w:val="StyleUnderline"/>
        </w:rPr>
        <w:t>precisely at the point at which this intervention appears to succeed in its determination of a black agent, however, it is subject to appropriation by a rather homeostatic thought: the Negro.”</w:t>
      </w:r>
      <w:r w:rsidRPr="009865B2">
        <w:rPr>
          <w:sz w:val="16"/>
        </w:rPr>
        <w:t>21 And the Negro, as Fanon illustrates throughout Black Skin, White Masks, “is comparison,” nothing more and certainly nothing less, for what is less than comparison? Fanon strikes at the heart of this tail-chasing and the dread it catalyzes when he writes: “</w:t>
      </w:r>
      <w:r w:rsidRPr="00BF4EB6">
        <w:rPr>
          <w:rStyle w:val="StyleUnderline"/>
        </w:rPr>
        <w:t>No one knows yet who [the Negro] is, but he knows that fear will fill the world when the world finds out</w:t>
      </w:r>
      <w:r w:rsidRPr="009865B2">
        <w:rPr>
          <w:sz w:val="16"/>
        </w:rPr>
        <w:t>. And when the world knows the world always expects something of the Negro. He is afraid lest the world know, he is afraid of the fear that the world would feel if the world knew.”22 By aspiring to the very ontological capac- ity which modernity foreclosed to them—in other words, by attempting to “write themselves into being”—Black film theorists and many Black films experience as unbearable a tenet shared by Judy and other Afro- pessimists that “</w:t>
      </w:r>
      <w:r w:rsidRPr="00BF4EB6">
        <w:rPr>
          <w:rStyle w:val="StyleUnderline"/>
        </w:rPr>
        <w:t xml:space="preserve">humanity recognizes itself in the Other that it is not.”23 This makes the labor of disavowal in Black scholarly and aesthetic pro- duction doubly burdensome, for it is triggered by a dread of both being “discovered,” and of discovering oneself, as ontological incapacity. </w:t>
      </w:r>
      <w:r w:rsidRPr="009865B2">
        <w:rPr>
          <w:sz w:val="16"/>
        </w:rPr>
        <w:t xml:space="preserve">Thus, </w:t>
      </w:r>
      <w:r w:rsidRPr="00BF4EB6">
        <w:rPr>
          <w:rStyle w:val="StyleUnderline"/>
        </w:rPr>
        <w:t xml:space="preserve">through borrowed institutionality—the feigned capacity to be essentially exploited and alienated (rather than accumulated and fungible) in the first ontological instance </w:t>
      </w:r>
      <w:r w:rsidRPr="009865B2">
        <w:rPr>
          <w:sz w:val="16"/>
        </w:rPr>
        <w:t xml:space="preserve">(in other words, a fantasy to be just like every- one else, which is a fantasy to be)—the work of Black film theory </w:t>
      </w:r>
      <w:r w:rsidRPr="00BF4EB6">
        <w:rPr>
          <w:rStyle w:val="StyleUnderline"/>
        </w:rPr>
        <w:t xml:space="preserve">operates through a myriad of compensatory </w:t>
      </w:r>
      <w:r w:rsidRPr="00BF4EB6">
        <w:rPr>
          <w:rStyle w:val="StyleUnderline"/>
        </w:rPr>
        <w:lastRenderedPageBreak/>
        <w:t>gestures in which the Black theorist assumes subjective capacity to be universal and thus “finds” it every- where.</w:t>
      </w:r>
      <w:r w:rsidRPr="009865B2">
        <w:rPr>
          <w:sz w:val="16"/>
        </w:rPr>
        <w:t xml:space="preserve"> We all got it bad, don’t we, Massa. </w:t>
      </w:r>
    </w:p>
    <w:p w14:paraId="2959AA2A" w14:textId="77777777" w:rsidR="00F02E1A" w:rsidRDefault="00F02E1A" w:rsidP="00F02E1A">
      <w:pPr>
        <w:pStyle w:val="Heading4"/>
      </w:pPr>
      <w:r>
        <w:t>The assumption that relationality and subjectivity are universal capacities is a ploy of civil society used to naturalize whiteness as equivalent to humanity and erase the ontological positioning of blackness.</w:t>
      </w:r>
    </w:p>
    <w:p w14:paraId="6FE1CBD2" w14:textId="77777777" w:rsidR="00F02E1A" w:rsidRDefault="00F02E1A" w:rsidP="00F02E1A">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w:t>
      </w:r>
      <w:r w:rsidRPr="00BF4EB6">
        <w:t xml:space="preserve"> Duke University Press, 2010</w:t>
      </w:r>
      <w:r>
        <w:t>, accessed 7-14-2021) //nikki</w:t>
      </w:r>
    </w:p>
    <w:p w14:paraId="44552AD4" w14:textId="65C48551" w:rsidR="00F02E1A" w:rsidRDefault="00F02E1A" w:rsidP="00F02E1A">
      <w:pPr>
        <w:rPr>
          <w:sz w:val="16"/>
        </w:rPr>
      </w:pPr>
      <w:r w:rsidRPr="009865B2">
        <w:rPr>
          <w:sz w:val="16"/>
        </w:rPr>
        <w:t xml:space="preserve">We can say that White film theory is hobbled in much the same style as Black film theory, but it is burdened by a completely different set of stakes, or more precisely with nothing at all at stake ontologically. In chapter 2 I will show </w:t>
      </w:r>
      <w:r w:rsidRPr="00BF4EB6">
        <w:rPr>
          <w:rStyle w:val="StyleUnderline"/>
        </w:rPr>
        <w:t>how dependent the explanatory power of White film theory is on the Lacanian insistence that the Subject (Lacan’s analy- sand) is a universal entity who exists, a priori, within a community of</w:t>
      </w:r>
      <w:r>
        <w:rPr>
          <w:rStyle w:val="StyleUnderline"/>
        </w:rPr>
        <w:t xml:space="preserve"> </w:t>
      </w:r>
      <w:r w:rsidRPr="009865B2">
        <w:rPr>
          <w:sz w:val="16"/>
        </w:rPr>
        <w:t xml:space="preserve">what Lacan calls </w:t>
      </w:r>
      <w:r w:rsidRPr="00BF4EB6">
        <w:rPr>
          <w:rStyle w:val="StyleUnderline"/>
        </w:rPr>
        <w:t>“contemporaries”</w:t>
      </w:r>
      <w:r w:rsidRPr="009865B2">
        <w:rPr>
          <w:sz w:val="16"/>
        </w:rPr>
        <w:t xml:space="preserve"> (what I dub </w:t>
      </w:r>
      <w:r w:rsidRPr="00BF4EB6">
        <w:rPr>
          <w:rStyle w:val="StyleUnderline"/>
        </w:rPr>
        <w:t xml:space="preserve">civil society) and does not reside on </w:t>
      </w:r>
      <w:r w:rsidRPr="009865B2">
        <w:rPr>
          <w:sz w:val="16"/>
        </w:rPr>
        <w:t>what Hortense Spillers calls “</w:t>
      </w:r>
      <w:r w:rsidRPr="00BF4EB6">
        <w:rPr>
          <w:rStyle w:val="StyleUnderline"/>
        </w:rPr>
        <w:t>the slave estate.”</w:t>
      </w:r>
      <w:r w:rsidRPr="009865B2">
        <w:rPr>
          <w:sz w:val="16"/>
        </w:rPr>
        <w:t xml:space="preserve">24 Bound up in the notion of prior existing contemporaries is the assumption </w:t>
      </w:r>
      <w:r w:rsidRPr="00BF4EB6">
        <w:rPr>
          <w:rStyle w:val="StyleUnderline"/>
        </w:rPr>
        <w:t>that relationality itself is not in question (which is always the question for the Slave). What is in question instead is the status of those prior existing re- lations</w:t>
      </w:r>
      <w:r w:rsidRPr="009865B2">
        <w:rPr>
          <w:sz w:val="16"/>
        </w:rPr>
        <w:t xml:space="preserve">—whether, in Lacan’s vernacular, the relation is sutured by “empty speech,” the monumentalization of the ego, or “full speech,” </w:t>
      </w:r>
      <w:r w:rsidRPr="00BF4EB6">
        <w:rPr>
          <w:rStyle w:val="StyleUnderline"/>
        </w:rPr>
        <w:t>an encounter between beings who live either under the neurotic yoke of the moi (ego) or in a liberated or deconstructive relation to the ego.</w:t>
      </w:r>
      <w:r w:rsidRPr="009865B2">
        <w:rPr>
          <w:sz w:val="16"/>
        </w:rPr>
        <w:t xml:space="preserve"> Other touchstones of cohesion that bound and elaborate these theoretical analyses of film include </w:t>
      </w:r>
      <w:r w:rsidRPr="00BF4EB6">
        <w:rPr>
          <w:rStyle w:val="StyleUnderline"/>
        </w:rPr>
        <w:t>a sense of the universality of a domestic scene</w:t>
      </w:r>
      <w:r w:rsidRPr="009865B2">
        <w:rPr>
          <w:sz w:val="16"/>
        </w:rPr>
        <w:t xml:space="preserve"> (again, I would note, slaves have quarters but not homes), </w:t>
      </w:r>
      <w:r w:rsidRPr="00BF4EB6">
        <w:rPr>
          <w:rStyle w:val="StyleUnderline"/>
        </w:rPr>
        <w:t>and of subjective positioning by way of the symbolic order, an understanding of positioning in which violence plays a contingent as opposed to originary or gratuitous role, in the ontological schema of the subject.</w:t>
      </w:r>
      <w:r w:rsidRPr="009865B2">
        <w:rPr>
          <w:sz w:val="16"/>
        </w:rPr>
        <w:t xml:space="preserve"> Due to the presence of prior existing relations in a world of contempo- raries, </w:t>
      </w:r>
      <w:r w:rsidRPr="00BF4EB6">
        <w:rPr>
          <w:rStyle w:val="StyleUnderline"/>
        </w:rPr>
        <w:t>no “fear of the fear of the world” is at stake when White theo- rists meditate ontologically (</w:t>
      </w:r>
      <w:r w:rsidRPr="009865B2">
        <w:rPr>
          <w:sz w:val="16"/>
        </w:rPr>
        <w:t xml:space="preserve">whether through a cultural object such as film or on a set of intellectual protocols) </w:t>
      </w:r>
      <w:r w:rsidRPr="00BF4EB6">
        <w:rPr>
          <w:rStyle w:val="StyleUnderline"/>
        </w:rPr>
        <w:t>and find—as do their Black colleagues—capacity everywhere.</w:t>
      </w:r>
      <w:r w:rsidRPr="009865B2">
        <w:rPr>
          <w:sz w:val="16"/>
        </w:rPr>
        <w:t xml:space="preserve"> It would be more accurate to say not that they find capacity everywhere, since they do not look everywhere, but that </w:t>
      </w:r>
      <w:r w:rsidRPr="00BF4EB6">
        <w:rPr>
          <w:rStyle w:val="StyleUnderline"/>
        </w:rPr>
        <w:t>they find it where they are, among their “contemporaries,” and assume its ubiquity</w:t>
      </w:r>
      <w:r w:rsidRPr="009865B2">
        <w:rPr>
          <w:sz w:val="16"/>
        </w:rPr>
        <w:t>. Unlike the Negro, there is nothing homeostatic about the White (or other Humans). I</w:t>
      </w:r>
      <w:r w:rsidRPr="00BF4EB6">
        <w:rPr>
          <w:rStyle w:val="StyleUnderline"/>
        </w:rPr>
        <w:t xml:space="preserve">f the Black is death personified, the White is the personification of diversity, of life itself. </w:t>
      </w:r>
      <w:r w:rsidRPr="009865B2">
        <w:rPr>
          <w:sz w:val="16"/>
        </w:rPr>
        <w:t>As Richard Dyer reminds us, “</w:t>
      </w:r>
      <w:r w:rsidRPr="00BF4EB6">
        <w:rPr>
          <w:rStyle w:val="StyleUnderline"/>
        </w:rPr>
        <w:t>The invisibility of whiteness as a racial position in white . . . discourse is of a piece with its ubiquity.</w:t>
      </w:r>
      <w:r w:rsidRPr="009865B2">
        <w:rPr>
          <w:sz w:val="16"/>
        </w:rPr>
        <w:t xml:space="preserve"> When I said above that this book wasn’t merely seeking to fill a gap in the analysis of racial imagery, I reproduced the idea that there is no discussion of white people. In fact </w:t>
      </w:r>
      <w:r w:rsidRPr="00BF4EB6">
        <w:rPr>
          <w:rStyle w:val="StyleUnderline"/>
        </w:rPr>
        <w:t>for most of the time white people speak about nothing but white people, it’s just that we couch it in terms of ‘people’ in general. . . . Yet precisely because of this and their placing as norm [Whites] seem not to be represented to them- selves as whites but as people who are variously gendered, classed, sexua- lised and abled.</w:t>
      </w:r>
      <w:r w:rsidRPr="009865B2">
        <w:rPr>
          <w:sz w:val="16"/>
        </w:rPr>
        <w:t xml:space="preserve">”25 Thus the threat of discovering oneself in one’s own scholarly or artistic endeavors as “comparison” is not a fate that awaits White academics. White academics’ disavowal of Black death as moder- nity’s condition of possibility (their inability to imagine their productive subjectivity as an effect of the Negro)26 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 In short, thought—essential, </w:t>
      </w:r>
      <w:r w:rsidRPr="00BF4EB6">
        <w:rPr>
          <w:rStyle w:val="StyleUnderline"/>
        </w:rPr>
        <w:t>ontological thought—is all but impossible in White cultural and political theory—</w:t>
      </w:r>
      <w:r w:rsidRPr="009865B2">
        <w:rPr>
          <w:sz w:val="16"/>
        </w:rPr>
        <w:t xml:space="preserve">but it is not (as we will see with Monster’s Ball in part 4) impossible in the unconscious of </w:t>
      </w:r>
      <w:r w:rsidRPr="009865B2">
        <w:rPr>
          <w:sz w:val="16"/>
        </w:rPr>
        <w:lastRenderedPageBreak/>
        <w:t xml:space="preserve">the White film itself. </w:t>
      </w:r>
      <w:r w:rsidRPr="00BF4EB6">
        <w:rPr>
          <w:rStyle w:val="StyleUnderline"/>
        </w:rPr>
        <w:t>This state of affairs</w:t>
      </w:r>
      <w:r w:rsidRPr="009865B2">
        <w:rPr>
          <w:sz w:val="16"/>
        </w:rPr>
        <w:t xml:space="preserve">, the unbearable hydraulics of Black disavowal and the sweetness and light of White disavowal, </w:t>
      </w:r>
      <w:r w:rsidRPr="00BF4EB6">
        <w:rPr>
          <w:rStyle w:val="StyleUnderline"/>
        </w:rPr>
        <w:t>is best encapsulated in the shorthand expression “social stability,” for it guaran- tees the civility of civil society</w:t>
      </w:r>
      <w:r w:rsidRPr="009865B2">
        <w:rPr>
          <w:sz w:val="16"/>
        </w:rPr>
        <w:t xml:space="preserve">. Put anecdotally, but nonetheless to the point, when pulled individually by the button, </w:t>
      </w:r>
      <w:r w:rsidRPr="00BF4EB6">
        <w:rPr>
          <w:rStyle w:val="StyleUnderline"/>
        </w:rPr>
        <w:t>both inmate and guard might be in favor of “criminal rehabilitation,” both might even believe that the warden is a “swell guy,”27 and in their enthusiasm they both might even take for granted that by “criminal” they are speaking of the inmates and not the guards</w:t>
      </w:r>
      <w:r w:rsidRPr="009865B2">
        <w:rPr>
          <w:sz w:val="16"/>
        </w:rPr>
        <w:t xml:space="preserve">, or for that matter the warden. However, </w:t>
      </w:r>
      <w:r w:rsidRPr="00BF4EB6">
        <w:rPr>
          <w:rStyle w:val="StyleUnderline"/>
        </w:rPr>
        <w:t>while the shared experiences in the political economy of the prison—a common policy agenda, that is, rehabilitation—or the shared identifications in the libidinal economy of prison</w:t>
      </w:r>
      <w:r w:rsidRPr="009865B2">
        <w:rPr>
          <w:sz w:val="16"/>
        </w:rPr>
        <w:t>—the unconscious captation of both inmate and guard by the image of the warden—</w:t>
      </w:r>
      <w:r w:rsidRPr="00BF4EB6">
        <w:rPr>
          <w:rStyle w:val="StyleUnderline"/>
        </w:rPr>
        <w:t>may certainly be important to any meditation on either prison economy, they are certainly not essential to such reflection. T</w:t>
      </w:r>
      <w:r w:rsidRPr="009865B2">
        <w:rPr>
          <w:sz w:val="16"/>
        </w:rPr>
        <w:t xml:space="preserve">his means that </w:t>
      </w:r>
      <w:r w:rsidRPr="00BF4EB6">
        <w:rPr>
          <w:rStyle w:val="StyleUnderline"/>
        </w:rPr>
        <w:t>they cannot break in on the mutually ex- clusive constituent elements that make the positions of inmate and guard irreconcilable, at least, not with such a force as to rupture that positional exclusivity and bring about the end of the (prison) world</w:t>
      </w:r>
      <w:r w:rsidRPr="009865B2">
        <w:rPr>
          <w:sz w:val="16"/>
        </w:rPr>
        <w:t xml:space="preserve">. This holds true regardless of the fact that the mobility of symbolic material, that is, the idea of “criminal rehabilitation” and the agreement on who constitutes a criminal, and the mobility of imaginary captation, that is, the image of the warden, are both without limit in their capacity for transgression. The libidinal economy of modernity and its attendant cartography (the Western Hemisphere, the United States, or civil society as a construct) achieves its structure of unconscious exchange by way of a “thanatology” in which </w:t>
      </w:r>
      <w:r w:rsidRPr="00BF4EB6">
        <w:rPr>
          <w:rStyle w:val="StyleUnderline"/>
        </w:rPr>
        <w:t>Blackness overdetermines the embodiment of impossibility, in- coherence, and incapacity. Furthermore, political economy achieves its symbolic (political or economic) capacity and structure of preconscious exchange by way of a similar thanatology.</w:t>
      </w:r>
      <w:r w:rsidRPr="009865B2">
        <w:rPr>
          <w:sz w:val="16"/>
        </w:rPr>
        <w:t xml:space="preserve"> Judy goes so far as to say that </w:t>
      </w:r>
      <w:r w:rsidRPr="00BF4EB6">
        <w:rPr>
          <w:rStyle w:val="StyleUnderline"/>
        </w:rPr>
        <w:t>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w:t>
      </w:r>
      <w:r w:rsidRPr="009865B2">
        <w:rPr>
          <w:sz w:val="16"/>
        </w:rPr>
        <w:t xml:space="preserve"> and thus be recognized and incorporated as a bona fide subject. </w:t>
      </w:r>
    </w:p>
    <w:p w14:paraId="65B9E462" w14:textId="77777777" w:rsidR="008951DE" w:rsidRPr="00267083" w:rsidRDefault="008951DE" w:rsidP="008951DE">
      <w:pPr>
        <w:pStyle w:val="Heading4"/>
        <w:rPr>
          <w:color w:val="000000" w:themeColor="text1"/>
        </w:rPr>
      </w:pPr>
      <w:r w:rsidRPr="00267083">
        <w:rPr>
          <w:color w:val="000000" w:themeColor="text1"/>
        </w:rPr>
        <w:t>Blackness can’t access freedom</w:t>
      </w:r>
    </w:p>
    <w:p w14:paraId="277B7C50" w14:textId="77777777" w:rsidR="008951DE" w:rsidRPr="00956AA0" w:rsidRDefault="008951DE" w:rsidP="008951DE">
      <w:pPr>
        <w:rPr>
          <w:rFonts w:eastAsia="MS Mincho" w:cs="Times New Roman"/>
          <w:color w:val="000000" w:themeColor="text1"/>
          <w:sz w:val="20"/>
          <w:szCs w:val="20"/>
        </w:rPr>
      </w:pPr>
      <w:r w:rsidRPr="00956AA0">
        <w:rPr>
          <w:rFonts w:eastAsia="MS Mincho" w:cs="Times New Roman"/>
          <w:b/>
          <w:bCs/>
          <w:color w:val="000000" w:themeColor="text1"/>
          <w:sz w:val="26"/>
          <w:szCs w:val="26"/>
        </w:rPr>
        <w:t>Wilderson 10</w:t>
      </w:r>
      <w:r w:rsidRPr="00956AA0">
        <w:rPr>
          <w:rFonts w:eastAsia="MS Mincho" w:cs="Times New Roman"/>
          <w:b/>
          <w:color w:val="000000" w:themeColor="text1"/>
          <w:sz w:val="26"/>
          <w:szCs w:val="26"/>
        </w:rPr>
        <w:t>.</w:t>
      </w:r>
      <w:r>
        <w:rPr>
          <w:rFonts w:eastAsia="MS Mincho" w:cs="Times New Roman"/>
          <w:color w:val="000000" w:themeColor="text1"/>
        </w:rPr>
        <w:t xml:space="preserve"> </w:t>
      </w:r>
      <w:r w:rsidRPr="00956AA0">
        <w:rPr>
          <w:rFonts w:eastAsia="MS Mincho" w:cs="Times New Roman"/>
          <w:color w:val="000000" w:themeColor="text1"/>
          <w:sz w:val="20"/>
          <w:szCs w:val="20"/>
        </w:rPr>
        <w:t>(Frank; Associate Professor of African-American Studies at UC Irvine and has a Ph.D. from UC Berkeley; “Red, White &amp; Black: Cinema and the Structure of U.S. Antagonisms”) yama</w:t>
      </w:r>
    </w:p>
    <w:p w14:paraId="475CD471" w14:textId="77777777" w:rsidR="008951DE" w:rsidRPr="00267083" w:rsidRDefault="008951DE" w:rsidP="008951DE">
      <w:pPr>
        <w:rPr>
          <w:rStyle w:val="Emphasis"/>
          <w:color w:val="000000" w:themeColor="text1"/>
        </w:rPr>
      </w:pPr>
      <w:r w:rsidRPr="00267083">
        <w:rPr>
          <w:iCs/>
          <w:color w:val="000000" w:themeColor="text1"/>
          <w:sz w:val="16"/>
        </w:rPr>
        <w:t xml:space="preserve">The most salient feature of Dorsey’s findings is not his understanding of the way </w:t>
      </w:r>
      <w:r w:rsidRPr="00267083">
        <w:rPr>
          <w:rStyle w:val="Emphasis"/>
          <w:color w:val="000000" w:themeColor="text1"/>
        </w:rPr>
        <w:t>Blackness, as a crucial and fungible conceptual possession of civil society, impacts and destabilizes previously accepted categories of intra-White thought</w:t>
      </w:r>
      <w:r w:rsidRPr="00267083">
        <w:rPr>
          <w:iCs/>
          <w:color w:val="000000" w:themeColor="text1"/>
          <w:sz w:val="16"/>
        </w:rPr>
        <w:t xml:space="preserve">. Most important, instead, is his contribution to the evidence that, </w:t>
      </w:r>
      <w:r w:rsidRPr="00267083">
        <w:rPr>
          <w:rStyle w:val="Emphasis"/>
          <w:color w:val="000000" w:themeColor="text1"/>
        </w:rPr>
        <w:t>even when Blackness is deployed to stretch the elasticity of civil society to the point of civil war, that expansion is never elastic enough to embrace the very Black who catalyzed the expansion</w:t>
      </w:r>
      <w:r w:rsidRPr="00267083">
        <w:rPr>
          <w:iCs/>
          <w:color w:val="000000" w:themeColor="text1"/>
          <w:sz w:val="16"/>
        </w:rPr>
        <w:t xml:space="preserve">. In fact, Dorsey, building on Bradley’s historical research, asserts that just the opposite is true. </w:t>
      </w:r>
      <w:r w:rsidRPr="00267083">
        <w:rPr>
          <w:rStyle w:val="Emphasis"/>
          <w:color w:val="000000" w:themeColor="text1"/>
        </w:rPr>
        <w:t>The more the political imagination of civil society is enabled by the fungibility of the slave metaphor, the less legible the condition of the slave becomes</w:t>
      </w:r>
      <w:r w:rsidRPr="00267083">
        <w:rPr>
          <w:iCs/>
          <w:color w:val="000000" w:themeColor="text1"/>
          <w:sz w:val="16"/>
        </w:rPr>
        <w:t xml:space="preserve">: “Focusing primarily on colonial newspapers . . . Bradley finds that the slavery metaphor ‘served to distance the patriot agenda from the antislavery movement.’ If anything, Bradley states, widespread use of the metaphor ‘gave first evidence that the issue of real slavery was not to have a part in the revolutionary messages.’”35 And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Overall, the English and Dutch conception of the role of the individual in metropolitan society ensured the accelerated development of African chattel slavery in the Americas . . . because their own subjects could not become chattel slaves or even convicts for life.”36 Furthermore, </w:t>
      </w:r>
      <w:r w:rsidRPr="00267083">
        <w:rPr>
          <w:rStyle w:val="Emphasis"/>
          <w:color w:val="000000" w:themeColor="text1"/>
        </w:rPr>
        <w:t xml:space="preserve">the circulation of Blackness as metaphor and image at the most politically volatile and progressive moments in history (e.g., the French, English, and American revolutions) produces dreams of liberation which are more inessential to and more parasitic on the Black, and more emphatic in their guarantee of Black suffering, than any dream of human liberation in any era heretofore. Black slavery is foundational to modern </w:t>
      </w:r>
      <w:r w:rsidRPr="00267083">
        <w:rPr>
          <w:rStyle w:val="Emphasis"/>
          <w:color w:val="000000" w:themeColor="text1"/>
        </w:rPr>
        <w:lastRenderedPageBreak/>
        <w:t>Humanism’s ontics because “freedom” is the hub of Humanism’s infinite conceptual trajectories. But these trajectories only appear to be infinite. They are finite in the sense that they are predicated on the idea of freedom from some contingency that can be named, or at least conceptualized</w:t>
      </w:r>
      <w:r w:rsidRPr="00267083">
        <w:rPr>
          <w:iCs/>
          <w:color w:val="000000" w:themeColor="text1"/>
          <w:sz w:val="16"/>
        </w:rPr>
        <w:t xml:space="preserve">. The contingent rider could be freedom from patriarchy, freedom from economic exploitation, freedom from political tyranny (e.g., taxation without representation), freedom from heteronormativity, and so on. What I am suggesting is that </w:t>
      </w:r>
      <w:r w:rsidRPr="00267083">
        <w:rPr>
          <w:rStyle w:val="Emphasis"/>
          <w:color w:val="000000" w:themeColor="text1"/>
        </w:rPr>
        <w:t>first political discourse recognizes freedom as a structuring ontologic and then it works to disavow this recognition by imagining freedom not through political ontology—where it rightfully began—but through political experience (and practice); whereupon it immediately loses its ontological foundations</w:t>
      </w:r>
      <w:r w:rsidRPr="00267083">
        <w:rPr>
          <w:iCs/>
          <w:color w:val="000000" w:themeColor="text1"/>
          <w:sz w:val="16"/>
        </w:rPr>
        <w:t xml:space="preserve">. 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 </w:t>
      </w:r>
      <w:r w:rsidRPr="00267083">
        <w:rPr>
          <w:rStyle w:val="Emphasis"/>
          <w:color w:val="000000" w:themeColor="text1"/>
        </w:rPr>
        <w:t>in allowing the notion of freedom to attain the ethical purity of its ontological status, one would have to lose one’s Human coordinates and become Black. Which is to say one would have to die. For the Black, freedom is an ontological, rather than experiential, question. There is no philosophically credible way to attach an experiential, a contingent, rider onto the notion of freedom when one considers the Black—such as freedom from gender or economic oppression, the kind of contingent riders rightfully placed on the non-Black when thinking freedom</w:t>
      </w:r>
      <w:r w:rsidRPr="00267083">
        <w:rPr>
          <w:iCs/>
          <w:color w:val="000000" w:themeColor="text1"/>
          <w:sz w:val="16"/>
        </w:rPr>
        <w:t xml:space="preserve">. Rather, the riders that one could place on Black freedom would be hyperbolic—though no less true—and ultimately untenable: freedom from the world, freedom from Humanity, freedom from everyone (including one’s Black self). Given the reigning episteme, what are the chances of elaborating a comprehensive, much less translatable and communicable, political project out of the necessity of freedom as an absolute? </w:t>
      </w:r>
      <w:r w:rsidRPr="00267083">
        <w:rPr>
          <w:rStyle w:val="Emphasis"/>
          <w:color w:val="000000" w:themeColor="text1"/>
        </w:rPr>
        <w:t>Gratuitous freedom has never been a trajectory of Humanist thought, which is why the infinite trajectories of freedom that emanate from Humanism’s hub are anything but infinite—for they have no line of flight leading to the Slave.</w:t>
      </w:r>
    </w:p>
    <w:p w14:paraId="4F4EC28D" w14:textId="77777777" w:rsidR="008951DE" w:rsidRPr="00956AA0" w:rsidRDefault="008951DE" w:rsidP="008951DE"/>
    <w:p w14:paraId="3F3B6C63" w14:textId="77777777" w:rsidR="008951DE" w:rsidRPr="009865B2" w:rsidRDefault="008951DE" w:rsidP="00F02E1A">
      <w:pPr>
        <w:rPr>
          <w:sz w:val="16"/>
        </w:rPr>
      </w:pPr>
    </w:p>
    <w:p w14:paraId="3C18BFDA" w14:textId="5D9C4241" w:rsidR="00B5624E" w:rsidRDefault="00B5624E" w:rsidP="00CD225A">
      <w:pPr>
        <w:pStyle w:val="Heading3"/>
      </w:pPr>
      <w:r>
        <w:lastRenderedPageBreak/>
        <w:t>AT: EJ Good</w:t>
      </w:r>
    </w:p>
    <w:p w14:paraId="66972747" w14:textId="77777777" w:rsidR="00B5624E" w:rsidRDefault="00B5624E" w:rsidP="00B5624E">
      <w:pPr>
        <w:pStyle w:val="Heading4"/>
      </w:pPr>
      <w:r>
        <w:t xml:space="preserve">Contemporary environmental justice movements have misdiagnosed the foundation of water pollution – racial liberalism and post Enlightenment ideals through concepts such as the right to property and residential segregation are precursors </w:t>
      </w:r>
    </w:p>
    <w:p w14:paraId="4FCAB66B" w14:textId="77777777" w:rsidR="00B5624E" w:rsidRPr="00895CA1" w:rsidRDefault="00B5624E" w:rsidP="00B5624E">
      <w:r w:rsidRPr="00895CA1">
        <w:rPr>
          <w:b/>
          <w:bCs/>
        </w:rPr>
        <w:t>Ranganathan 16</w:t>
      </w:r>
      <w:r w:rsidRPr="00895CA1">
        <w:t xml:space="preserve">  </w:t>
      </w:r>
      <w:r w:rsidRPr="00C321D9">
        <w:rPr>
          <w:sz w:val="16"/>
          <w:szCs w:val="16"/>
        </w:rPr>
        <w:t>(Malini Ranganathan is an urban geographer and a scholar of environmental racism, environmental justice, and climate justice, 5-19-2016, "Thinking with Flint: Racial Liberalism and the Roots of an American Water Tragedy," Taylor &amp; Francis, https://www.tandfonline.com/doi/abs/10.1080/10455752.2016.1206583)</w:t>
      </w:r>
    </w:p>
    <w:p w14:paraId="2EC508BB" w14:textId="77777777" w:rsidR="00B5624E" w:rsidRDefault="00B5624E" w:rsidP="00B5624E">
      <w:pPr>
        <w:rPr>
          <w:sz w:val="14"/>
        </w:rPr>
      </w:pPr>
      <w:r w:rsidRPr="00FB1B59">
        <w:rPr>
          <w:b/>
          <w:bCs/>
          <w:highlight w:val="green"/>
          <w:u w:val="single"/>
        </w:rPr>
        <w:t>In the aftermath of Flint’s poisoning</w:t>
      </w:r>
      <w:r w:rsidRPr="00FF6108">
        <w:rPr>
          <w:b/>
          <w:bCs/>
          <w:u w:val="single"/>
        </w:rPr>
        <w:t xml:space="preserve"> </w:t>
      </w:r>
      <w:r w:rsidRPr="00FB1B59">
        <w:rPr>
          <w:b/>
          <w:bCs/>
          <w:highlight w:val="green"/>
          <w:u w:val="single"/>
        </w:rPr>
        <w:t>two popular</w:t>
      </w:r>
      <w:r w:rsidRPr="00FF6108">
        <w:rPr>
          <w:b/>
          <w:bCs/>
          <w:u w:val="single"/>
        </w:rPr>
        <w:t xml:space="preserve"> yet constraining </w:t>
      </w:r>
      <w:r w:rsidRPr="00FB1B59">
        <w:rPr>
          <w:b/>
          <w:bCs/>
          <w:highlight w:val="green"/>
          <w:u w:val="single"/>
        </w:rPr>
        <w:t>readings of environmental racism have filtered into mainstream discourse</w:t>
      </w:r>
      <w:r w:rsidRPr="00FF6108">
        <w:rPr>
          <w:b/>
          <w:bCs/>
          <w:u w:val="single"/>
        </w:rPr>
        <w:t>.</w:t>
      </w:r>
      <w:r w:rsidRPr="00305752">
        <w:rPr>
          <w:sz w:val="14"/>
        </w:rPr>
        <w:t xml:space="preserve"> The first reading rests on an understanding of racism as the prejudice of individual actors. Representative of this reading is progressive filmmaker Michael Moore’s tweet in December 2015: “This is a racial killing. Flint MI is 60% black. When u knowingly poison a black city, u r committing a version of genocide #ArrestGovSnyder.” </w:t>
      </w:r>
      <w:r w:rsidRPr="00F23375">
        <w:rPr>
          <w:u w:val="single"/>
        </w:rPr>
        <w:t>While overtly racist speech and actions are patently on display in America today, arguments like Moore’s rapidly face a dead-end</w:t>
      </w:r>
      <w:r w:rsidRPr="00305752">
        <w:rPr>
          <w:sz w:val="14"/>
        </w:rPr>
        <w:t xml:space="preserve">. Republican governor Snyder was quick to defend himself: “In terms of saying it happened because of the nature of the community here? Absolutely not” (quoted in Martinez 2016). A New York Times journalist suggested, moreover, that the charge of environmental racism is “not simple” because, as his reasoning had it, one of the emergency managers that supported the decision to switch Flint’s water (Darnell Earley) is black (Eligon 2016). </w:t>
      </w:r>
      <w:r w:rsidRPr="00F23375">
        <w:rPr>
          <w:b/>
          <w:bCs/>
          <w:u w:val="single"/>
        </w:rPr>
        <w:t xml:space="preserve">While I am not arguing that those in power should not be prosecuted for criminal acts, I am suggesting that </w:t>
      </w:r>
      <w:r w:rsidRPr="00FB1B59">
        <w:rPr>
          <w:b/>
          <w:bCs/>
          <w:highlight w:val="green"/>
          <w:u w:val="single"/>
        </w:rPr>
        <w:t>equating environmental racism with the prejudices harbored by particular individuals is insufficient</w:t>
      </w:r>
      <w:r w:rsidRPr="00305752">
        <w:rPr>
          <w:sz w:val="14"/>
        </w:rPr>
        <w:t xml:space="preserve">. Not only does such a reading inevitably run up against the “burden of proof” problem. Even more problematic, such a reading reproduces the notion that America is basically a colorblind society with occasional exceptions to the rule. </w:t>
      </w:r>
      <w:r w:rsidRPr="00FB1B59">
        <w:rPr>
          <w:highlight w:val="green"/>
          <w:u w:val="single"/>
        </w:rPr>
        <w:t>This fallacy</w:t>
      </w:r>
      <w:r w:rsidRPr="00E30BD4">
        <w:rPr>
          <w:u w:val="single"/>
        </w:rPr>
        <w:t xml:space="preserve">, as critical race theorists have argued (e.g. Bonilla-Silva 2006; Kendi 2016; Omi and Winant 2015), </w:t>
      </w:r>
      <w:r w:rsidRPr="00FB1B59">
        <w:rPr>
          <w:highlight w:val="green"/>
          <w:u w:val="single"/>
        </w:rPr>
        <w:t>allows a majority to distance themselves from pervasive institutional racism</w:t>
      </w:r>
      <w:r w:rsidRPr="00305752">
        <w:rPr>
          <w:sz w:val="14"/>
        </w:rPr>
        <w:t xml:space="preserve">. It is for this reason that environmental justice (EJ) scholars and activists reformulated the definition of environmental racism originally put forth by civil rights activist Benjamin Chavis as the deliberate targeting of lowincome minorities, to a more structural definition that accounts for discrimination beyond conscious intent (e.g. Bullard 1993; Holifield 2001; MorelloFrosch 2002; Pulido 1996). </w:t>
      </w:r>
      <w:r w:rsidRPr="00FB1B59">
        <w:rPr>
          <w:highlight w:val="green"/>
          <w:u w:val="single"/>
        </w:rPr>
        <w:t>Because of the EJ movement of the last four decades</w:t>
      </w:r>
      <w:r w:rsidRPr="00E30BD4">
        <w:rPr>
          <w:u w:val="single"/>
        </w:rPr>
        <w:t xml:space="preserve"> </w:t>
      </w:r>
      <w:r w:rsidRPr="00FB1B59">
        <w:rPr>
          <w:highlight w:val="green"/>
          <w:u w:val="single"/>
        </w:rPr>
        <w:t>we have turned our gaze to</w:t>
      </w:r>
      <w:r w:rsidRPr="00E30BD4">
        <w:rPr>
          <w:u w:val="single"/>
        </w:rPr>
        <w:t xml:space="preserve"> the non-individualistic, </w:t>
      </w:r>
      <w:r w:rsidRPr="00FB1B59">
        <w:rPr>
          <w:highlight w:val="green"/>
          <w:u w:val="single"/>
        </w:rPr>
        <w:t>non-intentbased factors</w:t>
      </w:r>
      <w:r w:rsidRPr="00E30BD4">
        <w:rPr>
          <w:u w:val="single"/>
        </w:rPr>
        <w:t xml:space="preserve"> </w:t>
      </w:r>
      <w:r w:rsidRPr="00FB1B59">
        <w:rPr>
          <w:highlight w:val="green"/>
          <w:u w:val="single"/>
        </w:rPr>
        <w:t>that implicate racial minorities</w:t>
      </w:r>
      <w:r w:rsidRPr="00E30BD4">
        <w:rPr>
          <w:u w:val="single"/>
        </w:rPr>
        <w:t xml:space="preserve"> in poisonous conditions.</w:t>
      </w:r>
      <w:r w:rsidRPr="00305752">
        <w:rPr>
          <w:sz w:val="14"/>
        </w:rPr>
        <w:t xml:space="preserve"> This is an important stride forward. However, the challenge in this reading is that, with few exceptions, in the absence of malicious intent, race and class are often reduced to “independent variables” underlying poor environmental quality. For instance, in a second dominant narrative we tend to see on Flint intent has been put aside to spotlight race and poverty as“explanatory factors” for the city’s neglect (e.g. Martinez 2016; Craven and Tynes 2016; Blow 2016). The story is often left at that, without drawing out deeper causation related to structural racism.1 As a result, not only do we lose sight of the recursive and complex interactions between race and class, we also treat race as a given, leaving the question of what Omi and Winant (2015) call “racial formation”—the historical processes by which economic and political forces determine racial categories—unquestioned. </w:t>
      </w:r>
      <w:r w:rsidRPr="00E008AF">
        <w:rPr>
          <w:u w:val="single"/>
        </w:rPr>
        <w:t>By isolating race as simply one among many predictors of poor environmental quality, we fail to see how racial hierarchy is foundational—and not simply incidental—to the workings of capitalism and an ostensibly democratic, liberal market society</w:t>
      </w:r>
      <w:r w:rsidRPr="00305752">
        <w:rPr>
          <w:sz w:val="14"/>
        </w:rPr>
        <w:t xml:space="preserve">. I therefore want to suggest, following critical race and postcolonial theorists, that we closely examine the racialized workings of such an ostensibly liberal market society. Race, as Brahinsky (2014, 1261) puts it, is not simply an “externality” of a neutral economy and society. Race is and always has been foundational to our economic and geopolitical order. </w:t>
      </w:r>
      <w:r w:rsidRPr="00FB1B59">
        <w:rPr>
          <w:b/>
          <w:bCs/>
          <w:highlight w:val="green"/>
          <w:u w:val="single"/>
        </w:rPr>
        <w:t>Abroad colonialism was made possible through racial capitalism.</w:t>
      </w:r>
      <w:r w:rsidRPr="00E008AF">
        <w:rPr>
          <w:b/>
          <w:bCs/>
          <w:u w:val="single"/>
        </w:rPr>
        <w:t xml:space="preserve"> In America </w:t>
      </w:r>
      <w:r w:rsidRPr="00FB1B59">
        <w:rPr>
          <w:b/>
          <w:bCs/>
          <w:highlight w:val="green"/>
          <w:u w:val="single"/>
        </w:rPr>
        <w:t>white appropriation of black labor</w:t>
      </w:r>
      <w:r w:rsidRPr="00E008AF">
        <w:rPr>
          <w:b/>
          <w:bCs/>
          <w:u w:val="single"/>
        </w:rPr>
        <w:t xml:space="preserve"> </w:t>
      </w:r>
      <w:r w:rsidRPr="00FB1B59">
        <w:rPr>
          <w:b/>
          <w:bCs/>
          <w:highlight w:val="green"/>
          <w:u w:val="single"/>
        </w:rPr>
        <w:t>and red land provided two of the fundamental pillars of</w:t>
      </w:r>
      <w:r w:rsidRPr="00E008AF">
        <w:rPr>
          <w:b/>
          <w:bCs/>
          <w:u w:val="single"/>
        </w:rPr>
        <w:t xml:space="preserve"> the nation’s </w:t>
      </w:r>
      <w:r w:rsidRPr="00FB1B59">
        <w:rPr>
          <w:b/>
          <w:bCs/>
          <w:highlight w:val="green"/>
          <w:u w:val="single"/>
        </w:rPr>
        <w:t>wealth</w:t>
      </w:r>
      <w:r w:rsidRPr="00305752">
        <w:rPr>
          <w:sz w:val="14"/>
        </w:rPr>
        <w:t xml:space="preserve"> (Borstelmann 2001). “Negro slavery seemed the very basis of American capitalism,” insisted James ([1938] 2012, 58) in his vital retelling of the history of capitalism (see also other key works on capitalism in the black radical tradition, e.g. Du Bois [1935] 2014; Williams [1944] 1994; Robinson 1983).2 </w:t>
      </w:r>
      <w:r w:rsidRPr="00E008AF">
        <w:rPr>
          <w:u w:val="single"/>
        </w:rPr>
        <w:t>This insistence on theorizing capitalism as a fundamentally racial capitalism has been at the forefront of Laura Pulido’s scholarly project on reconceptualizing environmental racism</w:t>
      </w:r>
      <w:r w:rsidRPr="00305752">
        <w:rPr>
          <w:sz w:val="14"/>
        </w:rPr>
        <w:t xml:space="preserve">. Pulido’s (2015, 810) work challenges the idea of “nonracial economic processes” and pivots instead on the multiplicities of racisms at work. Racism, defined here as projects that reproduce hierarchy based on essentialized racial categories, is inextricable from social, economic, and political life, and is made all the more insidious by its normalization in an age of “color blindness” and “postracial politics” (see also Bonilla-Silva 2006; Omi and Winant 2015). More recently Pulido (2015, 2016) has suggested that we need to focus on the role of white supremacy and racial capitalism in reproducing environmental racism. White supremacy is not simply the material privileges (e.g. clean water, not living near a highway, green space, etc.) that subtly accrue on the basis of a system that invariably favors white skin. As a concept, </w:t>
      </w:r>
      <w:r w:rsidRPr="00305752">
        <w:rPr>
          <w:sz w:val="14"/>
        </w:rPr>
        <w:lastRenderedPageBreak/>
        <w:t xml:space="preserve">white supremacy also embeds a historiography of how racial hierarchy came to be—how it was instated as an organizing, takenfor-granted logic. </w:t>
      </w:r>
      <w:r w:rsidRPr="00E008AF">
        <w:rPr>
          <w:b/>
          <w:bCs/>
          <w:u w:val="single"/>
        </w:rPr>
        <w:t xml:space="preserve">My goal in this commentary is </w:t>
      </w:r>
      <w:r w:rsidRPr="00FB1B59">
        <w:rPr>
          <w:b/>
          <w:bCs/>
          <w:highlight w:val="green"/>
          <w:u w:val="single"/>
        </w:rPr>
        <w:t>to undertake a parallel move t</w:t>
      </w:r>
      <w:r w:rsidRPr="00E008AF">
        <w:rPr>
          <w:b/>
          <w:bCs/>
          <w:u w:val="single"/>
        </w:rPr>
        <w:t>o Pulido’s (this issue) by focusing on an organizing logic we take for granted in our modern era: liberalism</w:t>
      </w:r>
      <w:r w:rsidRPr="00305752">
        <w:rPr>
          <w:sz w:val="14"/>
        </w:rPr>
        <w:t xml:space="preserve">. Today “liberalism is hegemonic” across the left and right, writes Caribbean-born radical philosopher Mills (2011, 27) who is among those (others include, e.g. Melamed 2006; Sheth 2009; Singh 2005) associated with the term “racial liberalism.” Liberalism is “the main (if not the only) game in town” (Mills 2011, 27), so much so that we rarely name it (and when we do, it produces much confusion as my mostly “liberal” 2 A good number of alternative US histories of capitalism-as-racial capitalism (e.g. Johnson 2013; Baptist 2014) have been published in the last few years. </w:t>
      </w:r>
      <w:r w:rsidRPr="00E008AF">
        <w:rPr>
          <w:u w:val="single"/>
        </w:rPr>
        <w:t>Following Hudson (2016), however, it is important that we recognize the long tradition of black radical thought that has typically been silenced in critical and Marxist accounts, not to mention mainstream accounts</w:t>
      </w:r>
      <w:r w:rsidRPr="00305752">
        <w:rPr>
          <w:sz w:val="14"/>
        </w:rPr>
        <w:t>. As Hudson (2016) argues, new scholarship on capitalism suffers when it “disowns the radical origins—and uses—of its inquires.” CAPITALISM NATURE SOCIALISM 5 American undergraduate students can attest to</w:t>
      </w:r>
      <w:r w:rsidRPr="00FB1B59">
        <w:rPr>
          <w:sz w:val="14"/>
        </w:rPr>
        <w:t xml:space="preserve">). </w:t>
      </w:r>
      <w:r w:rsidRPr="00FB1B59">
        <w:rPr>
          <w:b/>
          <w:bCs/>
          <w:highlight w:val="green"/>
          <w:u w:val="single"/>
        </w:rPr>
        <w:t>At liberal philosophy’s heart lies a terribly seductive belief in the moral primacy of individual freedoms</w:t>
      </w:r>
      <w:r w:rsidRPr="00307580">
        <w:rPr>
          <w:b/>
          <w:bCs/>
          <w:u w:val="single"/>
        </w:rPr>
        <w:t xml:space="preserve">, particularly </w:t>
      </w:r>
      <w:r w:rsidRPr="00FB1B59">
        <w:rPr>
          <w:b/>
          <w:bCs/>
          <w:highlight w:val="green"/>
          <w:u w:val="single"/>
        </w:rPr>
        <w:t>the freedom to own property</w:t>
      </w:r>
      <w:r w:rsidRPr="00305752">
        <w:rPr>
          <w:sz w:val="14"/>
        </w:rPr>
        <w:t xml:space="preserve">. All individuals are free to safeguard their person and their property, especially from the excesses of the state, and in this regard all individuals are purportedly equal. But who is the liberal individual? As Marxist and feminist scholars have argued, liberalism is profoundly contradictory: all individuals are free so long as they are “individuals” in the first place (Macpherson 1962; Pateman 1989). </w:t>
      </w:r>
      <w:r w:rsidRPr="00307580">
        <w:rPr>
          <w:u w:val="single"/>
        </w:rPr>
        <w:t>Behind the liberal notion of individuality lies a series of social credentials and preconditions that separates out the deserving from the undeserving</w:t>
      </w:r>
      <w:r w:rsidRPr="00305752">
        <w:rPr>
          <w:sz w:val="14"/>
        </w:rPr>
        <w:t xml:space="preserve"> (Mehta 1990; Singh 2005). Not only has male-ness long been a precondition for liberal individuality (women’s suffrage was granted generations after male suffrage in nations that pioneered liberalism, for instance); but </w:t>
      </w:r>
      <w:r w:rsidRPr="00FB1B59">
        <w:rPr>
          <w:b/>
          <w:bCs/>
          <w:highlight w:val="green"/>
          <w:u w:val="single"/>
        </w:rPr>
        <w:t>the liberal individual is</w:t>
      </w:r>
      <w:r w:rsidRPr="00307580">
        <w:rPr>
          <w:b/>
          <w:bCs/>
          <w:u w:val="single"/>
        </w:rPr>
        <w:t xml:space="preserve"> so </w:t>
      </w:r>
      <w:r w:rsidRPr="00FB1B59">
        <w:rPr>
          <w:b/>
          <w:bCs/>
          <w:highlight w:val="green"/>
          <w:u w:val="single"/>
        </w:rPr>
        <w:t>conceptualized</w:t>
      </w:r>
      <w:r w:rsidRPr="00307580">
        <w:rPr>
          <w:b/>
          <w:bCs/>
          <w:u w:val="single"/>
        </w:rPr>
        <w:t xml:space="preserve"> </w:t>
      </w:r>
      <w:r w:rsidRPr="00FB1B59">
        <w:rPr>
          <w:b/>
          <w:bCs/>
          <w:highlight w:val="green"/>
          <w:u w:val="single"/>
        </w:rPr>
        <w:t>that whiteness is also a precondition for individuality</w:t>
      </w:r>
      <w:r w:rsidRPr="00307580">
        <w:rPr>
          <w:b/>
          <w:bCs/>
          <w:u w:val="single"/>
        </w:rPr>
        <w:t xml:space="preserve"> </w:t>
      </w:r>
      <w:r w:rsidRPr="00305752">
        <w:rPr>
          <w:sz w:val="14"/>
        </w:rPr>
        <w:t xml:space="preserve">(Mills 2008). Those who do not conform to the ideal of the liberal individual are seen as unfamiliar and unruly, their self and property open to questioning and taking (see also Harris 1993; Sheth 2009). In short, liberalism involves a profound “intolerance of the unfamiliar” (Mitchell 2004, 31). </w:t>
      </w:r>
      <w:r w:rsidRPr="00FB1B59">
        <w:rPr>
          <w:b/>
          <w:bCs/>
          <w:highlight w:val="green"/>
          <w:u w:val="single"/>
        </w:rPr>
        <w:t>Despite its commitment to benevolence</w:t>
      </w:r>
      <w:r w:rsidRPr="00307580">
        <w:rPr>
          <w:b/>
          <w:bCs/>
          <w:u w:val="single"/>
        </w:rPr>
        <w:t xml:space="preserve"> and moral egalitarianism, and despite the fact that struggles against discrimination have historically been waged and won in profoundly liberal terms, </w:t>
      </w:r>
      <w:r w:rsidRPr="00FB1B59">
        <w:rPr>
          <w:b/>
          <w:bCs/>
          <w:highlight w:val="green"/>
          <w:u w:val="single"/>
        </w:rPr>
        <w:t>liberalism contains within it a decidedly illiberal “exclusionary impulse</w:t>
      </w:r>
      <w:r w:rsidRPr="00307580">
        <w:rPr>
          <w:b/>
          <w:bCs/>
          <w:u w:val="single"/>
        </w:rPr>
        <w:t>”</w:t>
      </w:r>
      <w:r w:rsidRPr="00305752">
        <w:rPr>
          <w:sz w:val="14"/>
        </w:rPr>
        <w:t xml:space="preserve"> (Mehta 1990). It is a political formation ridden with limits and contradictions that can sometimes provide the motor force for emancipatory struggle. In what follows I trace how </w:t>
      </w:r>
      <w:r w:rsidRPr="00307580">
        <w:rPr>
          <w:u w:val="single"/>
        </w:rPr>
        <w:t>Flint’s 20th-century history is bound up in paradigmatic practices of racial liberalism: conjoined processes of racialized property making and property taking</w:t>
      </w:r>
      <w:r w:rsidRPr="00305752">
        <w:rPr>
          <w:sz w:val="14"/>
        </w:rPr>
        <w:t xml:space="preserve">. Property is certainly not the only arena in which the contradictory processes of racial liberalism play out. </w:t>
      </w:r>
      <w:r w:rsidRPr="00307580">
        <w:rPr>
          <w:b/>
          <w:bCs/>
          <w:u w:val="single"/>
        </w:rPr>
        <w:t xml:space="preserve">Indeed, </w:t>
      </w:r>
      <w:r w:rsidRPr="00FB1B59">
        <w:rPr>
          <w:b/>
          <w:bCs/>
          <w:highlight w:val="green"/>
          <w:u w:val="single"/>
        </w:rPr>
        <w:t>racial liberalism is also bound up in international empire building and transnational capitalism</w:t>
      </w:r>
      <w:r w:rsidRPr="00307580">
        <w:rPr>
          <w:b/>
          <w:bCs/>
          <w:u w:val="single"/>
        </w:rPr>
        <w:t xml:space="preserve"> and in domestic conceptions of racial progress</w:t>
      </w:r>
      <w:r w:rsidRPr="00305752">
        <w:rPr>
          <w:sz w:val="14"/>
        </w:rPr>
        <w:t xml:space="preserve"> (Melamed 2006; Singh 2005). Nevertheless, state-led urban renewal and property making projects in mid-century America and the residential segregation it etched into the landscape remain vivid, material instantiations of racial liberalism. </w:t>
      </w:r>
      <w:r w:rsidRPr="00305752">
        <w:rPr>
          <w:u w:val="single"/>
        </w:rPr>
        <w:t xml:space="preserve">While a number of political-economic processes are responsible for the devaluating of black bodies in Flint and elsewhere (see Pulido, this issue), </w:t>
      </w:r>
      <w:r w:rsidRPr="00FF4B97">
        <w:rPr>
          <w:highlight w:val="green"/>
          <w:u w:val="single"/>
        </w:rPr>
        <w:t>residential segregation is one important factor explaining Flint’s water tragedy</w:t>
      </w:r>
      <w:r w:rsidRPr="00305752">
        <w:rPr>
          <w:u w:val="single"/>
        </w:rPr>
        <w:t>, and the chief one I choose to focus on here</w:t>
      </w:r>
      <w:r w:rsidRPr="00305752">
        <w:rPr>
          <w:sz w:val="14"/>
        </w:rPr>
        <w:t xml:space="preserve">. My goal in bringing to the fore racial liberalism and the politics of property is to deepen our understanding of environmental racism and the prospects for EJ action. At the same time, I am acutely aware that there is an impossibility in this task: EJ emerged within the liberal (Rawlsian) rubrics of “distributive and procedural justice” as presumed by western liberal law. </w:t>
      </w:r>
      <w:r w:rsidRPr="00FF4B97">
        <w:rPr>
          <w:b/>
          <w:bCs/>
          <w:highlight w:val="green"/>
          <w:u w:val="single"/>
        </w:rPr>
        <w:t>Dominant EJ narratives on Flint</w:t>
      </w:r>
      <w:r w:rsidRPr="00305752">
        <w:rPr>
          <w:b/>
          <w:bCs/>
          <w:u w:val="single"/>
        </w:rPr>
        <w:t xml:space="preserve">, as I demonstrated above, </w:t>
      </w:r>
      <w:r w:rsidRPr="00FF4B97">
        <w:rPr>
          <w:b/>
          <w:bCs/>
          <w:highlight w:val="green"/>
          <w:u w:val="single"/>
        </w:rPr>
        <w:t>continue to embrace liberal notions</w:t>
      </w:r>
      <w:r w:rsidRPr="00305752">
        <w:rPr>
          <w:b/>
          <w:bCs/>
          <w:u w:val="single"/>
        </w:rPr>
        <w:t xml:space="preserve"> 6 </w:t>
      </w:r>
      <w:r w:rsidRPr="00FF4B97">
        <w:rPr>
          <w:b/>
          <w:bCs/>
          <w:highlight w:val="green"/>
          <w:u w:val="single"/>
        </w:rPr>
        <w:t>of individual racist intent</w:t>
      </w:r>
      <w:r w:rsidRPr="00305752">
        <w:rPr>
          <w:b/>
          <w:bCs/>
          <w:u w:val="single"/>
        </w:rPr>
        <w:t xml:space="preserve"> (after all, in a liberal society the rational individual is the basic political unit) </w:t>
      </w:r>
      <w:r w:rsidRPr="00FF4B97">
        <w:rPr>
          <w:b/>
          <w:bCs/>
          <w:highlight w:val="green"/>
          <w:u w:val="single"/>
        </w:rPr>
        <w:t>and the idea that race can be isolated from other legal, social, and political formations</w:t>
      </w:r>
      <w:r w:rsidRPr="00305752">
        <w:rPr>
          <w:sz w:val="14"/>
        </w:rPr>
        <w:t>. We should remember that the latter move is essential to sustaining the raison-d’être of EJ: “justice,” “law,” “democracy,” and “regulation” provide the liberal rubrics to which EJ action must find recourse. Seeing these apparatuses as inherently raced, as the theoretical framework of racial liberalism does, would seem to thwart the potential for justice-oriented action. Thus the difficult, soul-searching questions become: Can EJ turn a self-reflexive eye on its own liberal roots?3 Can we build what Heynen (2015) has called “abolition ecologies” both inside and outside of liberalism? These are questions I take up in the final part of this paper. But first I turn to the broad contours of “separate but (un)equal,” racial liberalism’s mode of operation in the urban sphere.</w:t>
      </w:r>
    </w:p>
    <w:p w14:paraId="4EA68DB5" w14:textId="77777777" w:rsidR="00B5624E" w:rsidRPr="00B5624E" w:rsidRDefault="00B5624E" w:rsidP="00B5624E"/>
    <w:p w14:paraId="3BF3864F" w14:textId="320FAFC2" w:rsidR="00580143" w:rsidRDefault="00580143" w:rsidP="00CD225A">
      <w:pPr>
        <w:pStyle w:val="Heading3"/>
      </w:pPr>
      <w:r>
        <w:lastRenderedPageBreak/>
        <w:t>AT: Intersectionality Good</w:t>
      </w:r>
    </w:p>
    <w:p w14:paraId="2685D099" w14:textId="77777777" w:rsidR="00580143" w:rsidRDefault="00580143" w:rsidP="00580143">
      <w:pPr>
        <w:pStyle w:val="Heading4"/>
      </w:pPr>
      <w:r>
        <w:t>Intersectionality views the labor of black women as fungible through academic fetishization. Our analysis is key.</w:t>
      </w:r>
    </w:p>
    <w:p w14:paraId="76A04E20" w14:textId="77777777" w:rsidR="00580143" w:rsidRDefault="00580143" w:rsidP="00580143">
      <w:r>
        <w:rPr>
          <w:rStyle w:val="Style13ptBold"/>
        </w:rPr>
        <w:t>Bilge 20</w:t>
      </w:r>
      <w:r>
        <w:t xml:space="preserve"> [Sirma Bilge, Professor of Sociology at Université de Montréal, “The fungibility of intersectionality: an Afropessimist reading” published in “Ethnic and Racial Studies” Vol. 43, No. 13. DOI: 10.1080/01419870.2020.1740289, pp. 2299 – 2301] July ’21 – AdarshA</w:t>
      </w:r>
    </w:p>
    <w:p w14:paraId="7EE22BF0" w14:textId="77777777" w:rsidR="00580143" w:rsidRPr="00AF11C6" w:rsidRDefault="00580143" w:rsidP="00580143">
      <w:pPr>
        <w:rPr>
          <w:sz w:val="16"/>
        </w:rPr>
      </w:pPr>
      <w:r w:rsidRPr="00AF11C6">
        <w:rPr>
          <w:sz w:val="16"/>
        </w:rPr>
        <w:t xml:space="preserve">Their prognosis holds also true for intersectionality, and most acutely so. Over the last two decades, </w:t>
      </w:r>
      <w:r w:rsidRPr="00AF11C6">
        <w:rPr>
          <w:rStyle w:val="StyleUnderline"/>
        </w:rPr>
        <w:t>intersectionality has become the hottest feminist commodity celebrated in many academic circles as the most significant theoretical contribution of feminism to date</w:t>
      </w:r>
      <w:r w:rsidRPr="00AF11C6">
        <w:rPr>
          <w:sz w:val="16"/>
        </w:rPr>
        <w:t xml:space="preserve">, </w:t>
      </w:r>
      <w:r w:rsidRPr="00AF11C6">
        <w:rPr>
          <w:rStyle w:val="StyleUnderline"/>
        </w:rPr>
        <w:t>while the institutional site it inaugurated is</w:t>
      </w:r>
      <w:r w:rsidRPr="00AF11C6">
        <w:rPr>
          <w:sz w:val="16"/>
        </w:rPr>
        <w:t xml:space="preserve"> </w:t>
      </w:r>
      <w:r w:rsidRPr="00AF11C6">
        <w:rPr>
          <w:rStyle w:val="Emphasis"/>
        </w:rPr>
        <w:t>no longer informed by the kind of Black feminist aspirations and commitments</w:t>
      </w:r>
      <w:r w:rsidRPr="00AF11C6">
        <w:rPr>
          <w:sz w:val="16"/>
        </w:rPr>
        <w:t xml:space="preserve"> “</w:t>
      </w:r>
      <w:r w:rsidRPr="00AF11C6">
        <w:rPr>
          <w:rStyle w:val="StyleUnderline"/>
        </w:rPr>
        <w:t>centering the lives of black women and girls while actively struggling against racism, sexism, heterosexism, classism, and other intersecting modalities of oppression</w:t>
      </w:r>
      <w:r w:rsidRPr="00AF11C6">
        <w:rPr>
          <w:sz w:val="16"/>
        </w:rPr>
        <w:t>” (Williamson 2017, 7). In our current moment, int</w:t>
      </w:r>
      <w:r w:rsidRPr="00AF11C6">
        <w:rPr>
          <w:rStyle w:val="Emphasis"/>
        </w:rPr>
        <w:t>ersectionality’s Black feminist roots are routinely paid lip service or put on a pedestal in ways that turn Black feminists into relics</w:t>
      </w:r>
      <w:r w:rsidRPr="00AF11C6">
        <w:rPr>
          <w:sz w:val="16"/>
        </w:rPr>
        <w:t xml:space="preserve"> (Cooper 2015), while it is also prematurely disposed of, declared a passé concept that outlived its analytical usefulness. </w:t>
      </w:r>
      <w:r w:rsidRPr="00AF11C6">
        <w:rPr>
          <w:rStyle w:val="StyleUnderline"/>
        </w:rPr>
        <w:t>This paradoxical engagement with intersectionality</w:t>
      </w:r>
      <w:r w:rsidRPr="00AF11C6">
        <w:rPr>
          <w:sz w:val="16"/>
        </w:rPr>
        <w:t xml:space="preserve"> – how it is simultaneously hailed and failed (Bilge 2013), hyper valued and devalued (Nash 2019), </w:t>
      </w:r>
      <w:r w:rsidRPr="00AF11C6">
        <w:rPr>
          <w:rStyle w:val="StyleUnderline"/>
        </w:rPr>
        <w:t>has both inflationary and deflationary appeals</w:t>
      </w:r>
      <w:r w:rsidRPr="00AF11C6">
        <w:rPr>
          <w:sz w:val="16"/>
        </w:rPr>
        <w:t xml:space="preserve"> (Carastathis 2016) – conjures up an image of conceptual bubble akin to financial bubble occasioned by recklessly speculative market behaviour.1 Such contradictory engagements were also observed to a lesser extent in the field of gender/race/class studies – a predecessor of intersectionality as academic formation (Collins and Bilge 2016), which was simultaneous trivialized and sanctified (Bannerji 1995, 97).</w:t>
      </w:r>
    </w:p>
    <w:p w14:paraId="45BCA261" w14:textId="77777777" w:rsidR="00580143" w:rsidRPr="00AF11C6" w:rsidRDefault="00580143" w:rsidP="00580143">
      <w:pPr>
        <w:rPr>
          <w:sz w:val="16"/>
        </w:rPr>
      </w:pPr>
      <w:r w:rsidRPr="00AF11C6">
        <w:rPr>
          <w:sz w:val="16"/>
        </w:rPr>
        <w:t>The stakes in investing or divesting intersectionality can be thought through Bourdieu’s broad argument in Homo Academicus. The university field, says Bourdieu, is similar to any other field</w:t>
      </w:r>
      <w:r w:rsidRPr="00AF11C6">
        <w:rPr>
          <w:rStyle w:val="StyleUnderline"/>
        </w:rPr>
        <w:t>,</w:t>
      </w:r>
    </w:p>
    <w:p w14:paraId="70AE3761" w14:textId="77777777" w:rsidR="00580143" w:rsidRDefault="00580143" w:rsidP="00580143">
      <w:r w:rsidRPr="00AF11C6">
        <w:rPr>
          <w:sz w:val="16"/>
        </w:rPr>
        <w:t>th</w:t>
      </w:r>
      <w:r w:rsidRPr="00AF11C6">
        <w:rPr>
          <w:rStyle w:val="StyleUnderline"/>
        </w:rPr>
        <w:t>e</w:t>
      </w:r>
      <w:r>
        <w:t xml:space="preserve"> </w:t>
      </w:r>
      <w:r w:rsidRPr="00AF11C6">
        <w:rPr>
          <w:sz w:val="16"/>
        </w:rPr>
        <w:t>locus of struggle to determine the conditions and the criteria of legitimate membership and legitimate hierarchy, that is, to determine which properties are pertinent, effective and liable to function as capital so as to generate the specific profits guaranteed by the field. (1988, 11</w:t>
      </w:r>
      <w:r w:rsidRPr="00AF11C6">
        <w:rPr>
          <w:rStyle w:val="StyleUnderline"/>
        </w:rPr>
        <w:t>)</w:t>
      </w:r>
    </w:p>
    <w:p w14:paraId="668F83C4" w14:textId="77777777" w:rsidR="00580143" w:rsidRDefault="00580143" w:rsidP="00580143">
      <w:pPr>
        <w:rPr>
          <w:sz w:val="16"/>
        </w:rPr>
      </w:pPr>
      <w:r w:rsidRPr="00AF11C6">
        <w:rPr>
          <w:sz w:val="16"/>
        </w:rPr>
        <w:t xml:space="preserve">This foregrounds the questions of </w:t>
      </w:r>
      <w:r w:rsidRPr="00AF11C6">
        <w:rPr>
          <w:rStyle w:val="StyleUnderline"/>
        </w:rPr>
        <w:t>what kinds of investments in intersectionality generate profit</w:t>
      </w:r>
      <w:r w:rsidRPr="00AF11C6">
        <w:rPr>
          <w:sz w:val="16"/>
        </w:rPr>
        <w:t xml:space="preserve">, </w:t>
      </w:r>
      <w:r w:rsidRPr="00AF11C6">
        <w:rPr>
          <w:rStyle w:val="StyleUnderline"/>
        </w:rPr>
        <w:t>who gets to decide what/who has value and what/ who should be left behind so that intersectionality generates profits on the academic market</w:t>
      </w:r>
      <w:r w:rsidRPr="00AF11C6">
        <w:rPr>
          <w:sz w:val="16"/>
        </w:rPr>
        <w:t xml:space="preserve">. Several scholars concur in their assessments that </w:t>
      </w:r>
      <w:r w:rsidRPr="00AF11C6">
        <w:rPr>
          <w:rStyle w:val="StyleUnderline"/>
        </w:rPr>
        <w:t xml:space="preserve">intersectionality’s academic success, however ambivalent, has come at the price of </w:t>
      </w:r>
      <w:r w:rsidRPr="00AF11C6">
        <w:rPr>
          <w:rStyle w:val="Emphasis"/>
        </w:rPr>
        <w:t>marginalizing Black women and knowledge within contemporary intersectionality studies</w:t>
      </w:r>
      <w:r w:rsidRPr="00AF11C6">
        <w:rPr>
          <w:sz w:val="16"/>
        </w:rPr>
        <w:t xml:space="preserve">, </w:t>
      </w:r>
      <w:r w:rsidRPr="00AF11C6">
        <w:rPr>
          <w:rStyle w:val="StyleUnderline"/>
        </w:rPr>
        <w:t>leading to</w:t>
      </w:r>
      <w:r w:rsidRPr="00AF11C6">
        <w:rPr>
          <w:sz w:val="16"/>
        </w:rPr>
        <w:t xml:space="preserve"> what Nikol Alexander-Floyd (2012) deftly calls </w:t>
      </w:r>
      <w:r w:rsidRPr="00AF11C6">
        <w:rPr>
          <w:rStyle w:val="StyleUnderline"/>
        </w:rPr>
        <w:t>a “post-Black feminist” intersectionality</w:t>
      </w:r>
      <w:r w:rsidRPr="00AF11C6">
        <w:rPr>
          <w:sz w:val="16"/>
        </w:rPr>
        <w:t>.</w:t>
      </w:r>
    </w:p>
    <w:p w14:paraId="2ABED60A" w14:textId="77777777" w:rsidR="00580143" w:rsidRDefault="00580143" w:rsidP="00580143">
      <w:pPr>
        <w:rPr>
          <w:sz w:val="16"/>
        </w:rPr>
      </w:pPr>
      <w:r w:rsidRPr="00AF11C6">
        <w:rPr>
          <w:rStyle w:val="StyleUnderline"/>
        </w:rPr>
        <w:t>The fetishization of Black feminism in general and intersectionality in particular in today’s academe can be thought alongside other minoritized bodies of knowledge that carry “the weight of a racial alibi</w:t>
      </w:r>
      <w:r w:rsidRPr="00254586">
        <w:rPr>
          <w:sz w:val="16"/>
        </w:rPr>
        <w:t xml:space="preserve">” </w:t>
      </w:r>
      <w:r w:rsidRPr="00AF11C6">
        <w:rPr>
          <w:rStyle w:val="StyleUnderline"/>
        </w:rPr>
        <w:t>and are assigned within the institution a structural position of “fetishized marginality</w:t>
      </w:r>
      <w:r w:rsidRPr="00254586">
        <w:rPr>
          <w:sz w:val="16"/>
        </w:rPr>
        <w:t>” (Lee 2000, 86, 91). These knowledge projects and their racialized workforce inhabit the paradox of being appointed by whiteness and signifying by our very presence in white spaces that the problem of institutional whiteness has been overcome (Ahmed 2012</w:t>
      </w:r>
      <w:r w:rsidRPr="00254586">
        <w:rPr>
          <w:rStyle w:val="StyleUnderline"/>
        </w:rPr>
        <w:t>). This paradox has much to do with the neoliberal governance of diversity and how it unfolds within higher education institutions. Given that both Black feminism and intersectionality have been included in the western(ized) university mostly through the stewardship of academic feminism and the field of women’s and gender studies (</w:t>
      </w:r>
      <w:r w:rsidRPr="00254586">
        <w:rPr>
          <w:sz w:val="16"/>
        </w:rPr>
        <w:t xml:space="preserve">hereafter WGS), the engagement of WGS with these bodies of knowledge requires specific attention. 2 As Jennifer Nash pinpoints, intersectionality is invested by WGS as its “primary program-building tool and institutional goal”, as “legitimizing strategy that programs and departments can mobilize to secure resources and to make tenure-track and tenured hires”, even as “proof of the importance of the </w:t>
      </w:r>
      <w:r w:rsidRPr="00254586">
        <w:rPr>
          <w:sz w:val="16"/>
        </w:rPr>
        <w:lastRenderedPageBreak/>
        <w:t>discipline itself”, while it is also “rhetorically and symbolically collapsed into diversity”, transformed into “an inclusion project that resonates with the mission of the so-called corporate university” (2019, 11–12, 16, 18). New institutional opportunities that this conjunction opens up for WGS unfold in a highly contradictory context in which minoritized knowledge projects simultaneously face commodification, branding and repurposing in line with institutional goals, and risk dismantlement because of budgetary cuts or political attacks as right-wing populist parties and movements gain power and influence in many countries around the globe. At the same time, these projects are supported across many universities by social justice-oriented student movements putting pressure on university administrations for more funding and the creation of new programmes in an era of heightened student activism for decolonizing knowledge and the university.</w:t>
      </w:r>
    </w:p>
    <w:p w14:paraId="7625FD52" w14:textId="77777777" w:rsidR="00580143" w:rsidRDefault="00580143" w:rsidP="00580143">
      <w:pPr>
        <w:rPr>
          <w:sz w:val="16"/>
        </w:rPr>
      </w:pPr>
      <w:r w:rsidRPr="00254586">
        <w:rPr>
          <w:sz w:val="16"/>
        </w:rPr>
        <w:t xml:space="preserve">When it comes to WGS’ engagement with intersectionality, it bears stressing that </w:t>
      </w:r>
      <w:r w:rsidRPr="00254586">
        <w:rPr>
          <w:rStyle w:val="StyleUnderline"/>
        </w:rPr>
        <w:t>under WGS’ purview, intersectionality is often managed in ways that make it stand synecdochically for entire Black feminism</w:t>
      </w:r>
      <w:r w:rsidRPr="00254586">
        <w:rPr>
          <w:sz w:val="16"/>
        </w:rPr>
        <w:t xml:space="preserve">, which </w:t>
      </w:r>
      <w:r w:rsidRPr="00254586">
        <w:rPr>
          <w:rStyle w:val="StyleUnderline"/>
        </w:rPr>
        <w:t>assumes that</w:t>
      </w:r>
      <w:r w:rsidRPr="00254586">
        <w:rPr>
          <w:sz w:val="16"/>
        </w:rPr>
        <w:t xml:space="preserve"> “</w:t>
      </w:r>
      <w:r w:rsidRPr="00254586">
        <w:rPr>
          <w:rStyle w:val="Emphasis"/>
        </w:rPr>
        <w:t>the exclusive labor of Black feminist theory is intersectionality</w:t>
      </w:r>
      <w:r w:rsidRPr="00254586">
        <w:rPr>
          <w:sz w:val="16"/>
        </w:rPr>
        <w:t xml:space="preserve">” (Nash 2019, 136). </w:t>
      </w:r>
      <w:r w:rsidRPr="00254586">
        <w:rPr>
          <w:rStyle w:val="StyleUnderline"/>
        </w:rPr>
        <w:t>This assumption assigns to Black feminism a constricted short-term utility: Black feminists and intersectionality function as the “salvific figures” of white feminism</w:t>
      </w:r>
      <w:r w:rsidRPr="00254586">
        <w:rPr>
          <w:sz w:val="16"/>
        </w:rPr>
        <w:t xml:space="preserve"> and WGS (136), </w:t>
      </w:r>
      <w:r w:rsidRPr="00254586">
        <w:rPr>
          <w:rStyle w:val="Emphasis"/>
        </w:rPr>
        <w:t>serving to fix their race problem</w:t>
      </w:r>
      <w:r w:rsidRPr="00254586">
        <w:rPr>
          <w:sz w:val="16"/>
        </w:rPr>
        <w:t xml:space="preserve">. </w:t>
      </w:r>
      <w:r w:rsidRPr="00254586">
        <w:rPr>
          <w:rStyle w:val="Emphasis"/>
        </w:rPr>
        <w:t>At the completion of this task, their service will no longer be needed.</w:t>
      </w:r>
      <w:r w:rsidRPr="00254586">
        <w:rPr>
          <w:sz w:val="16"/>
        </w:rPr>
        <w:t xml:space="preserve"> </w:t>
      </w:r>
      <w:r w:rsidRPr="00254586">
        <w:rPr>
          <w:rStyle w:val="StyleUnderline"/>
        </w:rPr>
        <w:t>Academic feminism hence covertly promotes a post-Black feminist intersectionality, while using same intersectionality to signify the solving of its race problem and the dawn of its postracial times</w:t>
      </w:r>
      <w:r w:rsidRPr="00254586">
        <w:rPr>
          <w:sz w:val="16"/>
        </w:rPr>
        <w:t>. Moreover, such synecdochic reductions work as a disciplining tool, subduing intersectionality in “a strange double gesture” where “intersectionality functions as a synecdoche for Black feminism and is then used to discipline the work of Black feminism” (Bliss 2016, 732).</w:t>
      </w:r>
    </w:p>
    <w:p w14:paraId="2A741BC4" w14:textId="77777777" w:rsidR="00580143" w:rsidRDefault="00580143" w:rsidP="00580143">
      <w:pPr>
        <w:rPr>
          <w:sz w:val="16"/>
        </w:rPr>
      </w:pPr>
      <w:r w:rsidRPr="00254586">
        <w:rPr>
          <w:sz w:val="16"/>
        </w:rPr>
        <w:t xml:space="preserve">One can reasonably ask in what ways intersectionality’s institutional journey differs from those of other minoritized knowledge projects such as ethnic studies, WGS, postcolonial studies, Indigenous studies and theories from the Global South – areas of scholarly work that emerged from the emancipatory social movements of the ‘50s and ‘60s (in which anticolonial struggles and student activism stood prominently) and entered the western(ized) university through institutional compromise and devising which entail forms of containment and governance of dissent (Ferguson 2008).3 </w:t>
      </w:r>
      <w:r w:rsidRPr="00254586">
        <w:rPr>
          <w:rStyle w:val="StyleUnderline"/>
        </w:rPr>
        <w:t>To what extent can intersectionality’s institutional life be illuminated by looking at institutionalization histories of these other minoritized knowledge formations</w:t>
      </w:r>
      <w:r w:rsidRPr="00254586">
        <w:rPr>
          <w:sz w:val="16"/>
        </w:rPr>
        <w:t>? While such comparative approaches make certainly sense, for they provide insights into similarities and divergences between institutional trajectories, stakes and dilemmas these different knowledge fields grapple with, by also putting them in their broader social and historical context, I follow, in this article, a more controversial path, one that an anonymous reviewer called “a deeply provocative premise”.</w:t>
      </w:r>
    </w:p>
    <w:p w14:paraId="4359F41D" w14:textId="77777777" w:rsidR="00580143" w:rsidRDefault="00580143" w:rsidP="00580143">
      <w:pPr>
        <w:rPr>
          <w:rStyle w:val="StyleUnderline"/>
        </w:rPr>
      </w:pPr>
      <w:r w:rsidRPr="00254586">
        <w:t xml:space="preserve">It is my contention that </w:t>
      </w:r>
      <w:r w:rsidRPr="00254586">
        <w:rPr>
          <w:rStyle w:val="StyleUnderline"/>
        </w:rPr>
        <w:t>intersectionality as one strand of Black feminist knowledge is uniquely vulnerable to be emptied and disfigured in the present-day university.</w:t>
      </w:r>
      <w:r w:rsidRPr="00254586">
        <w:t xml:space="preserve"> But </w:t>
      </w:r>
      <w:r w:rsidRPr="00254586">
        <w:rPr>
          <w:rStyle w:val="Emphasis"/>
        </w:rPr>
        <w:t>what makes Black feminist intersectionality infinitely elastic and exchangeable on the academic marketplace of ideas</w:t>
      </w:r>
      <w:r w:rsidRPr="00254586">
        <w:t xml:space="preserve">? </w:t>
      </w:r>
      <w:r w:rsidRPr="00254586">
        <w:rPr>
          <w:rStyle w:val="Emphasis"/>
        </w:rPr>
        <w:t>How come that so many scholars approach intersectionality as an empty shell onto which they can project their own concerns and desires, and feel completely legitimate to do so</w:t>
      </w:r>
      <w:r w:rsidRPr="00254586">
        <w:t xml:space="preserve">? I attempt to </w:t>
      </w:r>
      <w:r w:rsidRPr="00254586">
        <w:rPr>
          <w:rStyle w:val="StyleUnderline"/>
        </w:rPr>
        <w:t>answer these questions</w:t>
      </w:r>
      <w:r w:rsidRPr="00254586">
        <w:t xml:space="preserve"> (informed by a robust literature and my 20 years of engaging intersectionality in academic venues) </w:t>
      </w:r>
      <w:r w:rsidRPr="00254586">
        <w:rPr>
          <w:rStyle w:val="StyleUnderline"/>
        </w:rPr>
        <w:t xml:space="preserve">by turning to the concepts of Black fungibility, slavery’s afterlife (Hartman 1997, 2007) and natal alienation (Patterson 1982). Typically </w:t>
      </w:r>
      <w:r w:rsidRPr="00254586">
        <w:t xml:space="preserve">attached to another Black theorizing that came to be known as </w:t>
      </w:r>
      <w:r w:rsidRPr="00254586">
        <w:rPr>
          <w:rStyle w:val="StyleUnderline"/>
        </w:rPr>
        <w:t>Afropessimism, these concepts allow new angles of inquiry to what authorizes the easy removal of Black feminists from their theoretical innovation, intersectionality.</w:t>
      </w:r>
      <w:r w:rsidRPr="00254586">
        <w:t xml:space="preserve"> In so doing, I also </w:t>
      </w:r>
      <w:r w:rsidRPr="00254586">
        <w:rPr>
          <w:rStyle w:val="StyleUnderline"/>
        </w:rPr>
        <w:t>put into productive tension and conversation two different strands of Black theorizing (intersectionality and Afropessimism) that are rarely taken up together.</w:t>
      </w:r>
    </w:p>
    <w:p w14:paraId="57923050" w14:textId="6EB579B6" w:rsidR="00C8764E" w:rsidRDefault="00C8764E" w:rsidP="00C8764E">
      <w:pPr>
        <w:pStyle w:val="Heading3"/>
      </w:pPr>
      <w:r>
        <w:lastRenderedPageBreak/>
        <w:t>AT: Posthumanism</w:t>
      </w:r>
    </w:p>
    <w:p w14:paraId="1E54584A" w14:textId="77777777" w:rsidR="00C8764E" w:rsidRDefault="00C8764E" w:rsidP="00C8764E">
      <w:pPr>
        <w:pStyle w:val="Heading4"/>
      </w:pPr>
      <w:r>
        <w:t xml:space="preserve">Their attempt to move beyond the human is symptomatic of the Eurocentric transcendentalism which relies on western metaphysics of race. </w:t>
      </w:r>
    </w:p>
    <w:p w14:paraId="24CBBF97" w14:textId="77777777" w:rsidR="00C8764E" w:rsidRDefault="00C8764E" w:rsidP="00C8764E">
      <w:r>
        <w:rPr>
          <w:rStyle w:val="Style13ptBold"/>
        </w:rPr>
        <w:t>Jackson 15</w:t>
      </w:r>
      <w:r>
        <w:t xml:space="preserve"> [Zakiyyah Iman Jackson, Assistant Professor of English at USC with a PhD from the University of California, Berkeley. “Outer Worlds: The Persistence of Race in Movement “Beyond the Human”” published June 2015 in GLQ: A Journal of Lesbian and Gay Studies Vol. 21, No. 2-3. Accessed using University of Michigan Libraries] July ’21 – AdarshA</w:t>
      </w:r>
    </w:p>
    <w:p w14:paraId="3781B9E1" w14:textId="77777777" w:rsidR="00C8764E" w:rsidRPr="00853AC8" w:rsidRDefault="00C8764E" w:rsidP="00C8764E">
      <w:pPr>
        <w:rPr>
          <w:rStyle w:val="StyleUnderline"/>
        </w:rPr>
      </w:pPr>
      <w:r w:rsidRPr="00853AC8">
        <w:rPr>
          <w:sz w:val="16"/>
        </w:rPr>
        <w:t xml:space="preserve">It is now common to encounter appeals for movement beyond “the human” in diverse scholarly domains, yet </w:t>
      </w:r>
      <w:r w:rsidRPr="00853AC8">
        <w:rPr>
          <w:rStyle w:val="StyleUnderline"/>
        </w:rPr>
        <w:t>the temporal and spatial connotations of this “beyond,” let alone destinations, are often underexamined</w:t>
      </w:r>
      <w:r w:rsidRPr="00853AC8">
        <w:rPr>
          <w:sz w:val="16"/>
        </w:rPr>
        <w:t xml:space="preserve">. Perhaps the precipitous resurgence of the “beyond” in recent years is precisely owed to its performative gesture and routinized deployments having become a beguiling habituation, a seductive doxa effectively eluding the imperative of renewed reflexivity.33 Contra the beguiling appeal of the “beyond,” I would ask: </w:t>
      </w:r>
      <w:r w:rsidRPr="00853AC8">
        <w:rPr>
          <w:rStyle w:val="StyleUnderline"/>
        </w:rPr>
        <w:t>What and crucially whose conception of humanity are we moving beyond? Moreover, what is entailed in the very notion of a beyond? Calls to become “post” or move “beyond the human” too often presume that the originary locus of this call, its imprimatur, its appeal, requires no further examination or justification but mere execution of its rapidly routinizing imperative</w:t>
      </w:r>
      <w:r w:rsidRPr="00853AC8">
        <w:rPr>
          <w:sz w:val="16"/>
        </w:rPr>
        <w:t xml:space="preserve">. In the brief space I have here, I want to caution that </w:t>
      </w:r>
      <w:r w:rsidRPr="00853AC8">
        <w:rPr>
          <w:rStyle w:val="Emphasis"/>
        </w:rPr>
        <w:t>appeals to move “beyond the human” may actually reintroduce the Eurocentric transcendentalism this movement purports to disrupt, particularly with regard to the historical and ongoing distributive ordering of race</w:t>
      </w:r>
      <w:r w:rsidRPr="00853AC8">
        <w:rPr>
          <w:sz w:val="16"/>
        </w:rPr>
        <w:t>—</w:t>
      </w:r>
      <w:r w:rsidRPr="00853AC8">
        <w:rPr>
          <w:rStyle w:val="StyleUnderline"/>
        </w:rPr>
        <w:t>which I argue authorizes and conditions appeals to the “beyond,” maybe even overdetermining the “beyond’s” appeal.</w:t>
      </w:r>
    </w:p>
    <w:p w14:paraId="06C4C528" w14:textId="77777777" w:rsidR="00C8764E" w:rsidRPr="00853AC8" w:rsidRDefault="00C8764E" w:rsidP="00C8764E">
      <w:pPr>
        <w:rPr>
          <w:sz w:val="16"/>
        </w:rPr>
      </w:pPr>
      <w:r w:rsidRPr="00853AC8">
        <w:rPr>
          <w:sz w:val="16"/>
        </w:rPr>
        <w:t xml:space="preserve">I have argued elsewhere that, far too often, </w:t>
      </w:r>
      <w:r w:rsidRPr="00853AC8">
        <w:rPr>
          <w:rStyle w:val="StyleUnderline"/>
        </w:rPr>
        <w:t>gestures toward the “post” or</w:t>
      </w:r>
      <w:r w:rsidRPr="00853AC8">
        <w:rPr>
          <w:sz w:val="16"/>
        </w:rPr>
        <w:t xml:space="preserve"> [End Page 215] </w:t>
      </w:r>
      <w:r w:rsidRPr="00853AC8">
        <w:rPr>
          <w:rStyle w:val="StyleUnderline"/>
        </w:rPr>
        <w:t xml:space="preserve">the “beyond” effectively </w:t>
      </w:r>
      <w:r w:rsidRPr="00853AC8">
        <w:rPr>
          <w:rStyle w:val="Emphasis"/>
        </w:rPr>
        <w:t>ignore praxes of humanity and critiques produced by black people</w:t>
      </w:r>
      <w:r w:rsidRPr="00853AC8">
        <w:rPr>
          <w:rStyle w:val="StyleUnderline"/>
        </w:rPr>
        <w:t>,</w:t>
      </w:r>
      <w:r w:rsidRPr="00853AC8">
        <w:rPr>
          <w:sz w:val="16"/>
        </w:rPr>
        <w:t xml:space="preserve"> </w:t>
      </w:r>
      <w:r w:rsidRPr="00853AC8">
        <w:rPr>
          <w:rStyle w:val="StyleUnderline"/>
        </w:rPr>
        <w:t>particularly those praxes which are irreverent to the normative production of “the human”</w:t>
      </w:r>
      <w:r w:rsidRPr="00853AC8">
        <w:rPr>
          <w:sz w:val="16"/>
        </w:rPr>
        <w:t xml:space="preserve"> or illegible from within the terms of its logic. </w:t>
      </w:r>
      <w:r w:rsidRPr="00853AC8">
        <w:rPr>
          <w:rStyle w:val="StyleUnderline"/>
        </w:rPr>
        <w:t>Rather than constitute a potentially critical and/or generative (human) outer world to that of Man</w:t>
      </w:r>
      <w:r w:rsidRPr="00853AC8">
        <w:rPr>
          <w:sz w:val="16"/>
        </w:rPr>
        <w:t xml:space="preserve">, </w:t>
      </w:r>
      <w:r w:rsidRPr="00853AC8">
        <w:rPr>
          <w:rStyle w:val="Emphasis"/>
        </w:rPr>
        <w:t>potentially transformative expressions of humanity are instead cast “out of the world” and thus rendered inhuman</w:t>
      </w:r>
      <w:r w:rsidRPr="00853AC8">
        <w:rPr>
          <w:sz w:val="16"/>
        </w:rPr>
        <w:t xml:space="preserve"> </w:t>
      </w:r>
      <w:r w:rsidRPr="00853AC8">
        <w:rPr>
          <w:rStyle w:val="StyleUnderline"/>
        </w:rPr>
        <w:t>in calls for a beyond that take for granted Man’s authority over the entire contested field pertaining to matters “human.”</w:t>
      </w:r>
      <w:r w:rsidRPr="00853AC8">
        <w:rPr>
          <w:sz w:val="16"/>
        </w:rPr>
        <w:t>34 Thus praxes of humanity illegible from within the logic of Man are simply rendered void or made to accord with Man’s patterned logics by acts of presupposition—any excess or remainder disavowed.35</w:t>
      </w:r>
    </w:p>
    <w:p w14:paraId="45CC4FE5" w14:textId="77777777" w:rsidR="00C8764E" w:rsidRPr="00CB711E" w:rsidRDefault="00C8764E" w:rsidP="00C8764E">
      <w:pPr>
        <w:rPr>
          <w:sz w:val="16"/>
        </w:rPr>
      </w:pPr>
      <w:r w:rsidRPr="00CB711E">
        <w:rPr>
          <w:sz w:val="16"/>
        </w:rPr>
        <w:t xml:space="preserve">Moreover, </w:t>
      </w:r>
      <w:r w:rsidRPr="00853AC8">
        <w:rPr>
          <w:rStyle w:val="StyleUnderline"/>
        </w:rPr>
        <w:t>one cannot help but sense that there is something else amiss in the call to move “beyond the human</w:t>
      </w:r>
      <w:r w:rsidRPr="00CB711E">
        <w:rPr>
          <w:sz w:val="16"/>
        </w:rPr>
        <w:t xml:space="preserve">”: a </w:t>
      </w:r>
      <w:r w:rsidRPr="00853AC8">
        <w:rPr>
          <w:rStyle w:val="Emphasis"/>
        </w:rPr>
        <w:t>refusal afoot that could be described as an attempt to move beyond race, and in particular blackness</w:t>
      </w:r>
      <w:r w:rsidRPr="00CB711E">
        <w:rPr>
          <w:sz w:val="16"/>
        </w:rPr>
        <w:t xml:space="preserve">, a subject that I argue cannot be escaped but only disavowed or dissimulated in prevailing articulations of movement “beyond the human.” </w:t>
      </w:r>
      <w:r w:rsidRPr="00853AC8">
        <w:rPr>
          <w:rStyle w:val="StyleUnderline"/>
        </w:rPr>
        <w:t>Calls for movement “beyond the human” would appear to invite challenges to normative human identity and epistemic authority; one might even say that they insist rather than invite</w:t>
      </w:r>
      <w:r w:rsidRPr="00CB711E">
        <w:rPr>
          <w:sz w:val="16"/>
        </w:rPr>
        <w:t xml:space="preserve">, calling into question intransigent habits of identification—at least when these challenges are posed in the name of the nonhuman. </w:t>
      </w:r>
      <w:r w:rsidRPr="00853AC8">
        <w:rPr>
          <w:rStyle w:val="StyleUnderline"/>
        </w:rPr>
        <w:t>However, given that appositional and homologous (even co-constitutive) challenges pertaining to animality, objecthood, and thingliness have long been established in thought examining the existential predicament of modern racial blackness</w:t>
      </w:r>
      <w:r w:rsidRPr="00CB711E">
        <w:rPr>
          <w:sz w:val="16"/>
        </w:rPr>
        <w:t xml:space="preserve">, </w:t>
      </w:r>
      <w:r w:rsidRPr="00853AC8">
        <w:rPr>
          <w:rStyle w:val="Emphasis"/>
        </w:rPr>
        <w:t>the resounding silence in the posthumanist, object-oriented, and new materialist literatures with respect to race is remarkable</w:t>
      </w:r>
      <w:r w:rsidRPr="00CB711E">
        <w:rPr>
          <w:sz w:val="16"/>
        </w:rPr>
        <w:t xml:space="preserve">, </w:t>
      </w:r>
      <w:r w:rsidRPr="00853AC8">
        <w:rPr>
          <w:rStyle w:val="Emphasis"/>
        </w:rPr>
        <w:t>persisting even despite the reach of antiblackness into the nonhuman</w:t>
      </w:r>
      <w:r w:rsidRPr="00CB711E">
        <w:rPr>
          <w:sz w:val="16"/>
        </w:rPr>
        <w:t>—</w:t>
      </w:r>
      <w:r w:rsidRPr="00853AC8">
        <w:rPr>
          <w:rStyle w:val="StyleUnderline"/>
        </w:rPr>
        <w:t>as blackness conditions and constitutes the very nonhuman disruption and/or displacement they invite</w:t>
      </w:r>
      <w:r w:rsidRPr="00CB711E">
        <w:rPr>
          <w:sz w:val="16"/>
        </w:rPr>
        <w:t>.36</w:t>
      </w:r>
    </w:p>
    <w:p w14:paraId="4A21DF27" w14:textId="77777777" w:rsidR="00C8764E" w:rsidRPr="00CB711E" w:rsidRDefault="00C8764E" w:rsidP="00C8764E">
      <w:pPr>
        <w:rPr>
          <w:sz w:val="16"/>
        </w:rPr>
      </w:pPr>
      <w:r w:rsidRPr="00CB711E">
        <w:rPr>
          <w:sz w:val="16"/>
        </w:rPr>
        <w:lastRenderedPageBreak/>
        <w:t xml:space="preserve">What “the beyond’s” rising momentum largely bypasses is a more comprehensive examination of the role of race in “the human’s” metaphysics, or the philosophical orientation of Man. </w:t>
      </w:r>
      <w:r w:rsidRPr="00853AC8">
        <w:rPr>
          <w:rStyle w:val="StyleUnderline"/>
        </w:rPr>
        <w:t>Given Man’s historical horizon of possibility—slavery, conquest, colonialism—the Western metaphysical matrix has race at its center in the form of a chiasmus: the metaphysics of race</w:t>
      </w:r>
      <w:r w:rsidRPr="00CB711E">
        <w:rPr>
          <w:sz w:val="16"/>
        </w:rPr>
        <w:t xml:space="preserve"> (“What is the ‘reality’ of race?”) </w:t>
      </w:r>
      <w:r w:rsidRPr="00CB711E">
        <w:rPr>
          <w:rStyle w:val="StyleUnderline"/>
        </w:rPr>
        <w:t>and the racialization of the question of metaphysics</w:t>
      </w:r>
      <w:r w:rsidRPr="00CB711E">
        <w:rPr>
          <w:sz w:val="16"/>
        </w:rPr>
        <w:t xml:space="preserve"> (“Under whose terms will the nature of time, knowledge, space, objecthood, being, cause and effect come to be defined?”). In other words, t</w:t>
      </w:r>
      <w:r w:rsidRPr="00CB711E">
        <w:rPr>
          <w:rStyle w:val="StyleUnderline"/>
        </w:rPr>
        <w:t>he question of race’s reality has and continues to bear directly on hierarchies of knowledge pertaining to the nature of reality itself.</w:t>
      </w:r>
      <w:r w:rsidRPr="00CB711E">
        <w:rPr>
          <w:sz w:val="16"/>
        </w:rPr>
        <w:t xml:space="preserve"> According to Man’s needlessly racially delimited terms, </w:t>
      </w:r>
      <w:r w:rsidRPr="00CB711E">
        <w:rPr>
          <w:rStyle w:val="StyleUnderline"/>
        </w:rPr>
        <w:t xml:space="preserve">the matter of racial being purportedly does the work of arbitrating epistemological questions about the meaning and significance of the (non)human in its diverse forms, </w:t>
      </w:r>
      <w:r w:rsidRPr="00CB711E">
        <w:rPr>
          <w:sz w:val="16"/>
        </w:rPr>
        <w:t>including animals, machines, plants, and objects. Though the notoriously antiblack pronouncements [End Page 216] of exalted figures like G. W. F. Hegel, Immanuel Kant, or Thomas Jefferson (for instance) mark neither the invention of metaphysics nor its conclusive end, the metaphysical question of race, and that of blackness in particular as race’s status-organizing principle, marks an innovation in the governing terms of metaphysics, one that would increasingly purport to resolve metaphysical questions in terms of relative proximity to the spectral figure of “the African female.”37 Whether machine, plant, animal, or object, the nonhuman’s figuration and mattering is shaped by the gendered racialization of the field of metaphysics even as teleological finality is indefinitely deferred by the processual nature of actualization or the agency of matter. Thus, terrestrial movement toward the nonhuman is simultaneously movement toward blackness, whether blackness is embraced or not, as blackness constitutes the very matter at hand.</w:t>
      </w:r>
    </w:p>
    <w:p w14:paraId="107AC8A4" w14:textId="77777777" w:rsidR="00C8764E" w:rsidRPr="00CB711E" w:rsidRDefault="00C8764E" w:rsidP="00C8764E">
      <w:pPr>
        <w:rPr>
          <w:sz w:val="16"/>
        </w:rPr>
      </w:pPr>
      <w:r w:rsidRPr="00CB711E">
        <w:rPr>
          <w:rStyle w:val="StyleUnderline"/>
        </w:rPr>
        <w:t>The question of the “beyond” not only returns us to the racialized metaphysical terrain of orders of being, temporality, spatiality, and knowledge—it reveals that we have never left.</w:t>
      </w:r>
      <w:r w:rsidRPr="00CB711E">
        <w:rPr>
          <w:sz w:val="16"/>
        </w:rPr>
        <w:t xml:space="preserve"> Put more directly: </w:t>
      </w:r>
      <w:r w:rsidRPr="00CB711E">
        <w:rPr>
          <w:rStyle w:val="Emphasis"/>
        </w:rPr>
        <w:t>precisely what order of metaphysics will we use to evaluate the being of “the human,”</w:t>
      </w:r>
      <w:r w:rsidRPr="00CB711E">
        <w:rPr>
          <w:sz w:val="16"/>
        </w:rPr>
        <w:t xml:space="preserve"> its temporal and spatial movement, absence or presence? </w:t>
      </w:r>
      <w:r w:rsidRPr="00CB711E">
        <w:rPr>
          <w:rStyle w:val="StyleUnderline"/>
        </w:rPr>
        <w:t>The “beyond” marks (racial/ized) metaphysics’ return, its longue durée and spectropoetics, such that race, particularly blackness, is precisely tasked with arbitrating fundamental questions of orientation.</w:t>
      </w:r>
      <w:r w:rsidRPr="00CB711E">
        <w:rPr>
          <w:sz w:val="16"/>
        </w:rPr>
        <w:t xml:space="preserve"> 38 This is the case </w:t>
      </w:r>
      <w:r w:rsidRPr="00CB711E">
        <w:rPr>
          <w:rStyle w:val="StyleUnderline"/>
        </w:rPr>
        <w:t>even when we turn to mathematics and science for adjudication</w:t>
      </w:r>
      <w:r w:rsidRPr="00CB711E">
        <w:rPr>
          <w:sz w:val="16"/>
        </w:rPr>
        <w:t xml:space="preserve">. I argue that to suggest otherwise disavows both Western mathematics and science’s discursivity and the (imperial) history of these idioms’ iterability as discourse.39 While I would not argue that a “physical law,” for instance, could be reducible to the machinations of human language, I am arguing that when one mobilizes the language of “law” or “properties” it says much about the location of the speaker and the discursive terms of the meeting of matter and meaning.40 </w:t>
      </w:r>
      <w:r w:rsidRPr="00CB711E">
        <w:rPr>
          <w:rStyle w:val="StyleUnderline"/>
        </w:rPr>
        <w:t>Thus, a call for movement in the direction of the “beyond,” issued in a manner that suggests that this call is without location, and therefore with the appearance of incognizance regarding its situated claims and internal limits, returns us to a Eurocentric transcendentalism long challenged</w:t>
      </w:r>
      <w:r w:rsidRPr="00CB711E">
        <w:rPr>
          <w:sz w:val="16"/>
        </w:rPr>
        <w:t>.</w:t>
      </w:r>
    </w:p>
    <w:p w14:paraId="1ED683AA" w14:textId="77777777" w:rsidR="00580143" w:rsidRPr="00580143" w:rsidRDefault="00580143" w:rsidP="00580143"/>
    <w:p w14:paraId="3E76ABB6" w14:textId="3DA9F39C" w:rsidR="00CD225A" w:rsidRDefault="00CD225A" w:rsidP="00CD225A">
      <w:pPr>
        <w:pStyle w:val="Heading3"/>
      </w:pPr>
      <w:r>
        <w:lastRenderedPageBreak/>
        <w:t>Impact – Vertigo</w:t>
      </w:r>
    </w:p>
    <w:p w14:paraId="69A63211" w14:textId="77777777" w:rsidR="00CD225A" w:rsidRDefault="00CD225A" w:rsidP="00CD225A"/>
    <w:p w14:paraId="27DBA4EC" w14:textId="77777777" w:rsidR="00CD225A" w:rsidRPr="00BB3AA3" w:rsidRDefault="00CD225A" w:rsidP="00CD225A">
      <w:pPr>
        <w:pStyle w:val="Heading4"/>
      </w:pPr>
      <w:r>
        <w:t>Antiblackness outweighs – it is the intersection of objective and subjective vertigo. Disorientation and dispossession are a paradigmatic necessity due to the absence of a conceptual framework to parse anti-black violence.</w:t>
      </w:r>
    </w:p>
    <w:p w14:paraId="3052B70B" w14:textId="77777777" w:rsidR="00CD225A" w:rsidRPr="00A55765" w:rsidRDefault="00CD225A" w:rsidP="00CD225A">
      <w:r w:rsidRPr="00A55765">
        <w:rPr>
          <w:rStyle w:val="Style13ptBold"/>
        </w:rPr>
        <w:t>Wilderson 11</w:t>
      </w:r>
      <w:r>
        <w:t xml:space="preserve"> (</w:t>
      </w:r>
      <w:r w:rsidRPr="00A55765">
        <w:t>Frank B., American writer, dramatist, filmmaker, critic and professor of Drama and African American studies at the University of California, Irvine “The Vengeance of Vertigo: Aphasia and Abjection in the Political Trials of Black Insurgents” [De]Fatalizing the Object and Creating Radica</w:t>
      </w:r>
      <w:r>
        <w:t>l</w:t>
      </w:r>
      <w:r w:rsidRPr="00A55765">
        <w:t xml:space="preserve"> Alt</w:t>
      </w:r>
      <w:r>
        <w:t>ernatives Issue 5.0 2011) edited for pronouns*</w:t>
      </w:r>
    </w:p>
    <w:p w14:paraId="7044FB82" w14:textId="77777777" w:rsidR="00CD225A" w:rsidRPr="006833C6" w:rsidRDefault="00CD225A" w:rsidP="00CD225A">
      <w:pPr>
        <w:pStyle w:val="cardtext"/>
        <w:ind w:left="0"/>
        <w:rPr>
          <w:rFonts w:asciiTheme="minorHAnsi" w:hAnsiTheme="minorHAnsi"/>
        </w:rPr>
      </w:pPr>
      <w:r w:rsidRPr="006833C6">
        <w:rPr>
          <w:rFonts w:asciiTheme="minorHAnsi" w:hAnsiTheme="minorHAnsi"/>
        </w:rPr>
        <w:t xml:space="preserve">The guerilla war that the Black Liberation Army waged against the United States in the late 1960s, 1970s, and early 1980s was part of a multifaceted struggle to redress Black dispossession which has been waged since the first Africans landed in the “New” World. ii But the political trials of BLA soldiers marked an unprecedented moment in the history of that struggle; a moment when it became de rigueur for revolutionaries to refuse the role of defendant and assume (while still in custody and often handcuffed) the role of prosecutor and judge—with the public gallery as jury. This shift comprised an unparalleled inversion of jurisprudential casting in which the court itself (and by extension the U.S. government) became defendants. Assata Shakur recalls how brothers and sisters came to her trial every day to “watch the circus.” Her narrative paints a vibrant picture of an intra-mural conversation between Black folks from all walks of life, for whom the court and the trials functioned much like backwoods churches did during slavery. A courtroom of people who joined the defendants in their refusal to rise when the judge came in; folks giving each other the Black Power salute in full view of the U.S. Marshals; Black Muslim men and women spreading their prayer rugs in the corridors of the court and praying to Allah; Black parents explaining the underlying racism of the American legal system to their children. As the judge entered the courtroom, one such well-educated child looked up and said, “Mommy, is that the fascist pig?” to the laughter and applause of the gallery (Assata 212). [2] With only small arms and crude explosives at their disposal, with little of nothing in the way of logistical support, with no liberated zone to claim or reclaim, and with no more than a vague knowledge that there were a few hundred other insurgents scattered throughout the U.S. operating in largely uncoordinated and decentralized units, the BLA launched 66 operations against the largest police state in the world. Vertigo must have seized them each time they clashed with agents of a nuclear-weapons regime with three million troops in uniform, a regime that could put 150,000 new police on the streets in any given year, and whose ordinary White citizens frequently deputize themselves in the name of law and order. </w:t>
      </w:r>
      <w:r w:rsidRPr="006833C6">
        <w:rPr>
          <w:rStyle w:val="Emphasis"/>
          <w:rFonts w:asciiTheme="minorHAnsi" w:hAnsiTheme="minorHAnsi"/>
        </w:rPr>
        <w:t>Subjective vertigo</w:t>
      </w:r>
      <w:r w:rsidRPr="006833C6">
        <w:rPr>
          <w:rStyle w:val="StyleUnderline"/>
          <w:rFonts w:asciiTheme="minorHAnsi" w:hAnsiTheme="minorHAnsi"/>
        </w:rPr>
        <w:t xml:space="preserve">, no doubt: a </w:t>
      </w:r>
      <w:r w:rsidRPr="006833C6">
        <w:rPr>
          <w:rStyle w:val="Emphasis"/>
          <w:rFonts w:asciiTheme="minorHAnsi" w:hAnsiTheme="minorHAnsi"/>
        </w:rPr>
        <w:t>dizzying sense</w:t>
      </w:r>
      <w:r w:rsidRPr="006833C6">
        <w:rPr>
          <w:rStyle w:val="StyleUnderline"/>
          <w:rFonts w:asciiTheme="minorHAnsi" w:hAnsiTheme="minorHAnsi"/>
        </w:rPr>
        <w:t xml:space="preserve"> that one is </w:t>
      </w:r>
      <w:r w:rsidRPr="006833C6">
        <w:rPr>
          <w:rStyle w:val="Emphasis"/>
          <w:rFonts w:asciiTheme="minorHAnsi" w:hAnsiTheme="minorHAnsi"/>
        </w:rPr>
        <w:t>moving or spinning</w:t>
      </w:r>
      <w:r w:rsidRPr="006833C6">
        <w:rPr>
          <w:rStyle w:val="StyleUnderline"/>
          <w:rFonts w:asciiTheme="minorHAnsi" w:hAnsiTheme="minorHAnsi"/>
        </w:rPr>
        <w:t xml:space="preserve"> in an </w:t>
      </w:r>
      <w:r w:rsidRPr="006833C6">
        <w:rPr>
          <w:rStyle w:val="Emphasis"/>
          <w:rFonts w:asciiTheme="minorHAnsi" w:hAnsiTheme="minorHAnsi"/>
        </w:rPr>
        <w:t>otherwise stationary world</w:t>
      </w:r>
      <w:r w:rsidRPr="006833C6">
        <w:rPr>
          <w:rStyle w:val="StyleUnderline"/>
          <w:rFonts w:asciiTheme="minorHAnsi" w:hAnsiTheme="minorHAnsi"/>
        </w:rPr>
        <w:t>, a vertigo brought on by a clash of grossly asymmetrical forces</w:t>
      </w:r>
      <w:r w:rsidRPr="006833C6">
        <w:rPr>
          <w:rFonts w:asciiTheme="minorHAnsi" w:hAnsiTheme="minorHAnsi"/>
        </w:rPr>
        <w:t xml:space="preserve">. There are suitable analogies, for this kind of vertigo must have also seized Native Americans who launched the AIM’s occupation of Wounded Knee, and FALN insurgents who battled the FBI. </w:t>
      </w:r>
      <w:r w:rsidRPr="006833C6">
        <w:rPr>
          <w:rStyle w:val="Emphasis"/>
          <w:rFonts w:asciiTheme="minorHAnsi" w:hAnsiTheme="minorHAnsi"/>
          <w:highlight w:val="green"/>
        </w:rPr>
        <w:t>Subjective vertigo</w:t>
      </w:r>
      <w:r w:rsidRPr="006833C6">
        <w:rPr>
          <w:rStyle w:val="StyleUnderline"/>
          <w:rFonts w:asciiTheme="minorHAnsi" w:hAnsiTheme="minorHAnsi"/>
          <w:highlight w:val="green"/>
        </w:rPr>
        <w:t xml:space="preserve"> is </w:t>
      </w:r>
      <w:r w:rsidRPr="006833C6">
        <w:rPr>
          <w:rStyle w:val="Emphasis"/>
          <w:rFonts w:asciiTheme="minorHAnsi" w:hAnsiTheme="minorHAnsi"/>
          <w:highlight w:val="green"/>
        </w:rPr>
        <w:t>vertigo of the event</w:t>
      </w:r>
      <w:r w:rsidRPr="006833C6">
        <w:rPr>
          <w:rStyle w:val="Emphasis"/>
          <w:rFonts w:asciiTheme="minorHAnsi" w:hAnsiTheme="minorHAnsi"/>
        </w:rPr>
        <w:t>.</w:t>
      </w:r>
      <w:r w:rsidRPr="006833C6">
        <w:rPr>
          <w:rFonts w:asciiTheme="minorHAnsi" w:hAnsiTheme="minorHAnsi"/>
        </w:rPr>
        <w:t xml:space="preserve"> </w:t>
      </w:r>
      <w:r w:rsidRPr="006833C6">
        <w:rPr>
          <w:rStyle w:val="StyleUnderline"/>
          <w:rFonts w:asciiTheme="minorHAnsi" w:hAnsiTheme="minorHAnsi"/>
        </w:rPr>
        <w:t>But the sensation that one is not</w:t>
      </w:r>
      <w:r w:rsidRPr="006833C6">
        <w:rPr>
          <w:rFonts w:asciiTheme="minorHAnsi" w:hAnsiTheme="minorHAnsi"/>
        </w:rPr>
        <w:t xml:space="preserve"> simply spinning </w:t>
      </w:r>
      <w:r w:rsidRPr="006833C6">
        <w:rPr>
          <w:rStyle w:val="StyleUnderline"/>
          <w:rFonts w:asciiTheme="minorHAnsi" w:hAnsiTheme="minorHAnsi"/>
        </w:rPr>
        <w:t xml:space="preserve">in an otherwise stable environment, that one’s environment is </w:t>
      </w:r>
      <w:r w:rsidRPr="006833C6">
        <w:rPr>
          <w:rStyle w:val="Emphasis"/>
          <w:rFonts w:asciiTheme="minorHAnsi" w:hAnsiTheme="minorHAnsi"/>
        </w:rPr>
        <w:t>perpetually unhinged</w:t>
      </w:r>
      <w:r w:rsidRPr="006833C6">
        <w:rPr>
          <w:rStyle w:val="StyleUnderline"/>
          <w:rFonts w:asciiTheme="minorHAnsi" w:hAnsiTheme="minorHAnsi"/>
        </w:rPr>
        <w:t xml:space="preserve"> stems from a relationship to violence that </w:t>
      </w:r>
      <w:r w:rsidRPr="006833C6">
        <w:rPr>
          <w:rStyle w:val="Emphasis"/>
          <w:rFonts w:asciiTheme="minorHAnsi" w:hAnsiTheme="minorHAnsi"/>
        </w:rPr>
        <w:t>cannot be analogized</w:t>
      </w:r>
      <w:r w:rsidRPr="006833C6">
        <w:rPr>
          <w:rFonts w:asciiTheme="minorHAnsi" w:hAnsiTheme="minorHAnsi"/>
        </w:rPr>
        <w:t xml:space="preserve">. </w:t>
      </w:r>
      <w:r w:rsidRPr="006833C6">
        <w:rPr>
          <w:rStyle w:val="Emphasis"/>
          <w:rFonts w:asciiTheme="minorHAnsi" w:hAnsiTheme="minorHAnsi"/>
        </w:rPr>
        <w:t>This</w:t>
      </w:r>
      <w:r w:rsidRPr="006833C6">
        <w:rPr>
          <w:rFonts w:asciiTheme="minorHAnsi" w:hAnsiTheme="minorHAnsi"/>
        </w:rPr>
        <w:t xml:space="preserve"> </w:t>
      </w:r>
      <w:r w:rsidRPr="006833C6">
        <w:rPr>
          <w:rStyle w:val="StyleUnderline"/>
          <w:rFonts w:asciiTheme="minorHAnsi" w:hAnsiTheme="minorHAnsi"/>
        </w:rPr>
        <w:t xml:space="preserve">is called </w:t>
      </w:r>
      <w:r w:rsidRPr="006833C6">
        <w:rPr>
          <w:rStyle w:val="Emphasis"/>
          <w:rFonts w:asciiTheme="minorHAnsi" w:hAnsiTheme="minorHAnsi"/>
          <w:highlight w:val="green"/>
        </w:rPr>
        <w:t>objective vertigo</w:t>
      </w:r>
      <w:r w:rsidRPr="006833C6">
        <w:rPr>
          <w:rFonts w:asciiTheme="minorHAnsi" w:hAnsiTheme="minorHAnsi"/>
        </w:rPr>
        <w:t xml:space="preserve">, </w:t>
      </w:r>
      <w:r w:rsidRPr="006833C6">
        <w:rPr>
          <w:rStyle w:val="StyleUnderline"/>
          <w:rFonts w:asciiTheme="minorHAnsi" w:hAnsiTheme="minorHAnsi"/>
          <w:highlight w:val="green"/>
        </w:rPr>
        <w:t xml:space="preserve">a life </w:t>
      </w:r>
      <w:r w:rsidRPr="006833C6">
        <w:rPr>
          <w:rStyle w:val="Emphasis"/>
          <w:rFonts w:asciiTheme="minorHAnsi" w:hAnsiTheme="minorHAnsi"/>
          <w:highlight w:val="green"/>
        </w:rPr>
        <w:t>constituted by disorientation</w:t>
      </w:r>
      <w:r w:rsidRPr="006833C6">
        <w:rPr>
          <w:rStyle w:val="StyleUnderline"/>
          <w:rFonts w:asciiTheme="minorHAnsi" w:hAnsiTheme="minorHAnsi"/>
          <w:highlight w:val="green"/>
        </w:rPr>
        <w:t xml:space="preserve"> </w:t>
      </w:r>
      <w:r w:rsidRPr="006833C6">
        <w:rPr>
          <w:rStyle w:val="Emphasis"/>
          <w:rFonts w:asciiTheme="minorHAnsi" w:hAnsiTheme="minorHAnsi"/>
          <w:highlight w:val="green"/>
        </w:rPr>
        <w:t>rather</w:t>
      </w:r>
      <w:r w:rsidRPr="006833C6">
        <w:rPr>
          <w:rStyle w:val="StyleUnderline"/>
          <w:rFonts w:asciiTheme="minorHAnsi" w:hAnsiTheme="minorHAnsi"/>
          <w:highlight w:val="green"/>
        </w:rPr>
        <w:t xml:space="preserve"> than a life </w:t>
      </w:r>
      <w:r w:rsidRPr="006833C6">
        <w:rPr>
          <w:rStyle w:val="Emphasis"/>
          <w:rFonts w:asciiTheme="minorHAnsi" w:hAnsiTheme="minorHAnsi"/>
          <w:highlight w:val="green"/>
        </w:rPr>
        <w:t>interrupted by disorientation</w:t>
      </w:r>
      <w:r w:rsidRPr="006833C6">
        <w:rPr>
          <w:rFonts w:asciiTheme="minorHAnsi" w:hAnsiTheme="minorHAnsi"/>
        </w:rPr>
        <w:t xml:space="preserve">. This is structural as opposed to performative violence. Black subjectivity is a crossroads where vertigoes meet, the intersection of performative and structural violence. Elsewhere I have argued that </w:t>
      </w:r>
      <w:r w:rsidRPr="006833C6">
        <w:rPr>
          <w:rStyle w:val="Emphasis"/>
          <w:rFonts w:asciiTheme="minorHAnsi" w:hAnsiTheme="minorHAnsi"/>
          <w:highlight w:val="green"/>
        </w:rPr>
        <w:t>the Black is a sentient being though not a Human being</w:t>
      </w:r>
      <w:r w:rsidRPr="006833C6">
        <w:rPr>
          <w:rFonts w:asciiTheme="minorHAnsi" w:hAnsiTheme="minorHAnsi"/>
        </w:rPr>
        <w:t xml:space="preserve">. </w:t>
      </w:r>
      <w:r w:rsidRPr="006833C6">
        <w:rPr>
          <w:rStyle w:val="StyleUnderline"/>
          <w:rFonts w:asciiTheme="minorHAnsi" w:hAnsiTheme="minorHAnsi"/>
          <w:highlight w:val="green"/>
        </w:rPr>
        <w:t>The Black’s and the Human’s disparate relationship to violence is at the heart of this failure of incorporation and analogy</w:t>
      </w:r>
      <w:r w:rsidRPr="006833C6">
        <w:rPr>
          <w:rFonts w:asciiTheme="minorHAnsi" w:hAnsiTheme="minorHAnsi"/>
        </w:rPr>
        <w:t xml:space="preserve">. </w:t>
      </w:r>
      <w:r w:rsidRPr="006833C6">
        <w:rPr>
          <w:rStyle w:val="Emphasis"/>
          <w:rFonts w:asciiTheme="minorHAnsi" w:hAnsiTheme="minorHAnsi"/>
          <w:highlight w:val="green"/>
        </w:rPr>
        <w:t>The Human suffers contingent violence</w:t>
      </w:r>
      <w:r w:rsidRPr="006833C6">
        <w:rPr>
          <w:rStyle w:val="StyleUnderline"/>
          <w:rFonts w:asciiTheme="minorHAnsi" w:hAnsiTheme="minorHAnsi"/>
          <w:highlight w:val="green"/>
        </w:rPr>
        <w:t xml:space="preserve">, violence that kicks in when </w:t>
      </w:r>
      <w:r w:rsidRPr="009C7408">
        <w:rPr>
          <w:rStyle w:val="StyleUnderline"/>
          <w:rFonts w:asciiTheme="minorHAnsi" w:hAnsiTheme="minorHAnsi"/>
        </w:rPr>
        <w:t xml:space="preserve">s/he </w:t>
      </w:r>
      <w:r>
        <w:rPr>
          <w:rStyle w:val="StyleUnderline"/>
          <w:rFonts w:asciiTheme="minorHAnsi" w:hAnsiTheme="minorHAnsi"/>
          <w:highlight w:val="green"/>
        </w:rPr>
        <w:t xml:space="preserve">[they] </w:t>
      </w:r>
      <w:r w:rsidRPr="006833C6">
        <w:rPr>
          <w:rStyle w:val="StyleUnderline"/>
          <w:rFonts w:asciiTheme="minorHAnsi" w:hAnsiTheme="minorHAnsi"/>
          <w:highlight w:val="green"/>
        </w:rPr>
        <w:t>resist</w:t>
      </w:r>
      <w:r w:rsidRPr="009C7408">
        <w:rPr>
          <w:rStyle w:val="StyleUnderline"/>
          <w:rFonts w:asciiTheme="minorHAnsi" w:hAnsiTheme="minorHAnsi"/>
        </w:rPr>
        <w:t>s</w:t>
      </w:r>
      <w:r w:rsidRPr="006833C6">
        <w:rPr>
          <w:rFonts w:asciiTheme="minorHAnsi" w:hAnsiTheme="minorHAnsi"/>
        </w:rPr>
        <w:t xml:space="preserve"> (or is perceived to resist) </w:t>
      </w:r>
      <w:r w:rsidRPr="006833C6">
        <w:rPr>
          <w:rStyle w:val="StyleUnderline"/>
          <w:rFonts w:asciiTheme="minorHAnsi" w:hAnsiTheme="minorHAnsi"/>
        </w:rPr>
        <w:t>the disciplinary discourse of capital and/or Oedipus</w:t>
      </w:r>
      <w:r w:rsidRPr="006833C6">
        <w:rPr>
          <w:rFonts w:asciiTheme="minorHAnsi" w:hAnsiTheme="minorHAnsi"/>
        </w:rPr>
        <w:t xml:space="preserve">. But </w:t>
      </w:r>
      <w:r w:rsidRPr="006833C6">
        <w:rPr>
          <w:rStyle w:val="StyleUnderline"/>
          <w:rFonts w:asciiTheme="minorHAnsi" w:hAnsiTheme="minorHAnsi"/>
          <w:highlight w:val="green"/>
        </w:rPr>
        <w:t xml:space="preserve">Black peoples’ subsumption by violence is a </w:t>
      </w:r>
      <w:r w:rsidRPr="006833C6">
        <w:rPr>
          <w:rStyle w:val="Emphasis"/>
          <w:rFonts w:asciiTheme="minorHAnsi" w:hAnsiTheme="minorHAnsi"/>
          <w:highlight w:val="green"/>
        </w:rPr>
        <w:t>paradigmatic necessity</w:t>
      </w:r>
      <w:r w:rsidRPr="006833C6">
        <w:rPr>
          <w:rStyle w:val="StyleUnderline"/>
          <w:rFonts w:asciiTheme="minorHAnsi" w:hAnsiTheme="minorHAnsi"/>
          <w:highlight w:val="green"/>
        </w:rPr>
        <w:t>, not just a performative contingency</w:t>
      </w:r>
      <w:r w:rsidRPr="006833C6">
        <w:rPr>
          <w:rFonts w:asciiTheme="minorHAnsi" w:hAnsiTheme="minorHAnsi"/>
        </w:rPr>
        <w:t xml:space="preserve">. </w:t>
      </w:r>
      <w:r w:rsidRPr="006833C6">
        <w:rPr>
          <w:rStyle w:val="StyleUnderline"/>
          <w:rFonts w:asciiTheme="minorHAnsi" w:hAnsiTheme="minorHAnsi"/>
          <w:highlight w:val="green"/>
        </w:rPr>
        <w:t xml:space="preserve">To be </w:t>
      </w:r>
      <w:r w:rsidRPr="006833C6">
        <w:rPr>
          <w:rStyle w:val="Emphasis"/>
          <w:rFonts w:asciiTheme="minorHAnsi" w:hAnsiTheme="minorHAnsi"/>
          <w:highlight w:val="green"/>
        </w:rPr>
        <w:t>constituted by and disciplined by violence</w:t>
      </w:r>
      <w:r w:rsidRPr="006833C6">
        <w:rPr>
          <w:rStyle w:val="StyleUnderline"/>
          <w:rFonts w:asciiTheme="minorHAnsi" w:hAnsiTheme="minorHAnsi"/>
          <w:highlight w:val="green"/>
        </w:rPr>
        <w:t xml:space="preserve">, to be </w:t>
      </w:r>
      <w:r w:rsidRPr="006833C6">
        <w:rPr>
          <w:rStyle w:val="Emphasis"/>
          <w:rFonts w:asciiTheme="minorHAnsi" w:hAnsiTheme="minorHAnsi"/>
          <w:highlight w:val="green"/>
        </w:rPr>
        <w:t>gripped simultaneously</w:t>
      </w:r>
      <w:r w:rsidRPr="006833C6">
        <w:rPr>
          <w:rStyle w:val="StyleUnderline"/>
          <w:rFonts w:asciiTheme="minorHAnsi" w:hAnsiTheme="minorHAnsi"/>
          <w:highlight w:val="green"/>
        </w:rPr>
        <w:t xml:space="preserve"> by </w:t>
      </w:r>
      <w:r w:rsidRPr="006833C6">
        <w:rPr>
          <w:rStyle w:val="Emphasis"/>
          <w:rFonts w:asciiTheme="minorHAnsi" w:hAnsiTheme="minorHAnsi"/>
          <w:highlight w:val="green"/>
        </w:rPr>
        <w:t>subjective and objective vertigo</w:t>
      </w:r>
      <w:r w:rsidRPr="006833C6">
        <w:rPr>
          <w:rStyle w:val="StyleUnderline"/>
          <w:rFonts w:asciiTheme="minorHAnsi" w:hAnsiTheme="minorHAnsi"/>
          <w:highlight w:val="green"/>
        </w:rPr>
        <w:t xml:space="preserve">, is indicative of a </w:t>
      </w:r>
      <w:r w:rsidRPr="006833C6">
        <w:rPr>
          <w:rStyle w:val="Emphasis"/>
          <w:rFonts w:asciiTheme="minorHAnsi" w:hAnsiTheme="minorHAnsi"/>
          <w:highlight w:val="green"/>
        </w:rPr>
        <w:t>political ontology</w:t>
      </w:r>
      <w:r w:rsidRPr="006833C6">
        <w:rPr>
          <w:rStyle w:val="StyleUnderline"/>
          <w:rFonts w:asciiTheme="minorHAnsi" w:hAnsiTheme="minorHAnsi"/>
          <w:highlight w:val="green"/>
        </w:rPr>
        <w:t xml:space="preserve"> which is </w:t>
      </w:r>
      <w:r w:rsidRPr="006833C6">
        <w:rPr>
          <w:rStyle w:val="Emphasis"/>
          <w:rFonts w:asciiTheme="minorHAnsi" w:hAnsiTheme="minorHAnsi"/>
          <w:highlight w:val="green"/>
        </w:rPr>
        <w:t>radically different</w:t>
      </w:r>
      <w:r w:rsidRPr="006833C6">
        <w:rPr>
          <w:rStyle w:val="StyleUnderline"/>
          <w:rFonts w:asciiTheme="minorHAnsi" w:hAnsiTheme="minorHAnsi"/>
          <w:highlight w:val="green"/>
        </w:rPr>
        <w:t xml:space="preserve"> from the political ontology of a sentient being who is constituted by discourse and disciplined by violence when s/he breaks with the ruling discursive codes</w:t>
      </w:r>
      <w:r w:rsidRPr="006833C6">
        <w:rPr>
          <w:rFonts w:asciiTheme="minorHAnsi" w:hAnsiTheme="minorHAnsi"/>
        </w:rPr>
        <w:t xml:space="preserve">.vi When we begin to assess revolutionary armed struggle in this comparative context, we find that </w:t>
      </w:r>
      <w:r w:rsidRPr="006833C6">
        <w:rPr>
          <w:rStyle w:val="StyleUnderline"/>
          <w:rFonts w:asciiTheme="minorHAnsi" w:hAnsiTheme="minorHAnsi"/>
          <w:highlight w:val="green"/>
        </w:rPr>
        <w:t>Human revolutionaries</w:t>
      </w:r>
      <w:r w:rsidRPr="006833C6">
        <w:rPr>
          <w:rFonts w:asciiTheme="minorHAnsi" w:hAnsiTheme="minorHAnsi"/>
        </w:rPr>
        <w:t xml:space="preserve"> (workers, women, gays and lesbians, post-colonial subjects) </w:t>
      </w:r>
      <w:r w:rsidRPr="006833C6">
        <w:rPr>
          <w:rStyle w:val="StyleUnderline"/>
          <w:rFonts w:asciiTheme="minorHAnsi" w:hAnsiTheme="minorHAnsi"/>
        </w:rPr>
        <w:t xml:space="preserve">suffer </w:t>
      </w:r>
      <w:r w:rsidRPr="006833C6">
        <w:rPr>
          <w:rStyle w:val="StyleUnderline"/>
          <w:rFonts w:asciiTheme="minorHAnsi" w:hAnsiTheme="minorHAnsi"/>
        </w:rPr>
        <w:lastRenderedPageBreak/>
        <w:t xml:space="preserve">subjective vertigo when they meet the state’s disciplinary violence with the revolutionary violence of the subaltern; but </w:t>
      </w:r>
      <w:r w:rsidRPr="006833C6">
        <w:rPr>
          <w:rStyle w:val="Emphasis"/>
          <w:rFonts w:asciiTheme="minorHAnsi" w:hAnsiTheme="minorHAnsi"/>
        </w:rPr>
        <w:t xml:space="preserve">they </w:t>
      </w:r>
      <w:r w:rsidRPr="006833C6">
        <w:rPr>
          <w:rStyle w:val="Emphasis"/>
          <w:rFonts w:asciiTheme="minorHAnsi" w:hAnsiTheme="minorHAnsi"/>
          <w:highlight w:val="green"/>
        </w:rPr>
        <w:t>are spared objective vertigo</w:t>
      </w:r>
      <w:r w:rsidRPr="006833C6">
        <w:rPr>
          <w:rStyle w:val="StyleUnderline"/>
          <w:rFonts w:asciiTheme="minorHAnsi" w:hAnsiTheme="minorHAnsi"/>
        </w:rPr>
        <w:t xml:space="preserve">. This is </w:t>
      </w:r>
      <w:r w:rsidRPr="006833C6">
        <w:rPr>
          <w:rStyle w:val="StyleUnderline"/>
          <w:rFonts w:asciiTheme="minorHAnsi" w:hAnsiTheme="minorHAnsi"/>
          <w:highlight w:val="green"/>
        </w:rPr>
        <w:t xml:space="preserve">because the most disorienting aspects of their lives are </w:t>
      </w:r>
      <w:r w:rsidRPr="006833C6">
        <w:rPr>
          <w:rStyle w:val="Emphasis"/>
          <w:rFonts w:asciiTheme="minorHAnsi" w:hAnsiTheme="minorHAnsi"/>
          <w:highlight w:val="green"/>
        </w:rPr>
        <w:t>induced by the struggles that arise from intra-Human conflicts</w:t>
      </w:r>
      <w:r w:rsidRPr="006833C6">
        <w:rPr>
          <w:rStyle w:val="StyleUnderline"/>
          <w:rFonts w:asciiTheme="minorHAnsi" w:hAnsiTheme="minorHAnsi"/>
        </w:rPr>
        <w:t xml:space="preserve"> over competing conceptual frameworks and disputed cognitive maps</w:t>
      </w:r>
      <w:r w:rsidRPr="006833C6">
        <w:rPr>
          <w:rFonts w:asciiTheme="minorHAnsi" w:hAnsiTheme="minorHAnsi"/>
        </w:rPr>
        <w:t xml:space="preserve">, </w:t>
      </w:r>
      <w:r w:rsidRPr="006833C6">
        <w:rPr>
          <w:rStyle w:val="StyleUnderline"/>
          <w:rFonts w:asciiTheme="minorHAnsi" w:hAnsiTheme="minorHAnsi"/>
        </w:rPr>
        <w:t>such as</w:t>
      </w:r>
      <w:r w:rsidRPr="006833C6">
        <w:rPr>
          <w:rFonts w:asciiTheme="minorHAnsi" w:hAnsiTheme="minorHAnsi"/>
        </w:rPr>
        <w:t xml:space="preserve"> the American Indian Movement’s demand for the return of </w:t>
      </w:r>
      <w:r w:rsidRPr="006833C6">
        <w:rPr>
          <w:rStyle w:val="StyleUnderline"/>
          <w:rFonts w:asciiTheme="minorHAnsi" w:hAnsiTheme="minorHAnsi"/>
        </w:rPr>
        <w:t>Turtle Island</w:t>
      </w:r>
      <w:r w:rsidRPr="006833C6">
        <w:rPr>
          <w:rFonts w:asciiTheme="minorHAnsi" w:hAnsiTheme="minorHAnsi"/>
        </w:rPr>
        <w:t xml:space="preserve"> vs. the U.S.’s desire to maintain </w:t>
      </w:r>
      <w:r w:rsidRPr="006833C6">
        <w:rPr>
          <w:rStyle w:val="StyleUnderline"/>
          <w:rFonts w:asciiTheme="minorHAnsi" w:hAnsiTheme="minorHAnsi"/>
        </w:rPr>
        <w:t>territorial integrity</w:t>
      </w:r>
      <w:r w:rsidRPr="006833C6">
        <w:rPr>
          <w:rFonts w:asciiTheme="minorHAnsi" w:hAnsiTheme="minorHAnsi"/>
        </w:rPr>
        <w:t xml:space="preserve">, or the Fuerzas Armadas de Liberación Nacional’s (FALN) demand for </w:t>
      </w:r>
      <w:r w:rsidRPr="006833C6">
        <w:rPr>
          <w:rStyle w:val="StyleUnderline"/>
          <w:rFonts w:asciiTheme="minorHAnsi" w:hAnsiTheme="minorHAnsi"/>
        </w:rPr>
        <w:t>Puerto Rican independence</w:t>
      </w:r>
      <w:r w:rsidRPr="006833C6">
        <w:rPr>
          <w:rFonts w:asciiTheme="minorHAnsi" w:hAnsiTheme="minorHAnsi"/>
        </w:rPr>
        <w:t xml:space="preserve"> vs. the U.S.’s desire to maintain Puerto Rico as a territory. </w:t>
      </w:r>
      <w:r w:rsidRPr="006833C6">
        <w:rPr>
          <w:rStyle w:val="StyleUnderline"/>
          <w:rFonts w:asciiTheme="minorHAnsi" w:hAnsiTheme="minorHAnsi"/>
        </w:rPr>
        <w:t xml:space="preserve">But </w:t>
      </w:r>
      <w:r w:rsidRPr="006833C6">
        <w:rPr>
          <w:rStyle w:val="Emphasis"/>
          <w:rFonts w:asciiTheme="minorHAnsi" w:hAnsiTheme="minorHAnsi"/>
          <w:highlight w:val="green"/>
        </w:rPr>
        <w:t>for the Black</w:t>
      </w:r>
      <w:r w:rsidRPr="006833C6">
        <w:rPr>
          <w:rStyle w:val="StyleUnderline"/>
          <w:rFonts w:asciiTheme="minorHAnsi" w:hAnsiTheme="minorHAnsi"/>
        </w:rPr>
        <w:t xml:space="preserve">, as for the slave, </w:t>
      </w:r>
      <w:r w:rsidRPr="006833C6">
        <w:rPr>
          <w:rStyle w:val="Emphasis"/>
          <w:rFonts w:asciiTheme="minorHAnsi" w:hAnsiTheme="minorHAnsi"/>
          <w:highlight w:val="green"/>
        </w:rPr>
        <w:t>there are no cognitive maps</w:t>
      </w:r>
      <w:r w:rsidRPr="006833C6">
        <w:rPr>
          <w:rStyle w:val="StyleUnderline"/>
          <w:rFonts w:asciiTheme="minorHAnsi" w:hAnsiTheme="minorHAnsi"/>
          <w:highlight w:val="green"/>
        </w:rPr>
        <w:t xml:space="preserve">, </w:t>
      </w:r>
      <w:r w:rsidRPr="006833C6">
        <w:rPr>
          <w:rStyle w:val="Emphasis"/>
          <w:rFonts w:asciiTheme="minorHAnsi" w:hAnsiTheme="minorHAnsi"/>
          <w:highlight w:val="green"/>
        </w:rPr>
        <w:t>no conceptual frameworks of suffering</w:t>
      </w:r>
      <w:r w:rsidRPr="006833C6">
        <w:rPr>
          <w:rStyle w:val="StyleUnderline"/>
          <w:rFonts w:asciiTheme="minorHAnsi" w:hAnsiTheme="minorHAnsi"/>
        </w:rPr>
        <w:t xml:space="preserve"> and dispossession which are </w:t>
      </w:r>
      <w:r w:rsidRPr="006833C6">
        <w:rPr>
          <w:rStyle w:val="StyleUnderline"/>
          <w:rFonts w:asciiTheme="minorHAnsi" w:hAnsiTheme="minorHAnsi"/>
          <w:highlight w:val="green"/>
        </w:rPr>
        <w:t>analogic</w:t>
      </w:r>
      <w:r w:rsidRPr="006833C6">
        <w:rPr>
          <w:rStyle w:val="StyleUnderline"/>
          <w:rFonts w:asciiTheme="minorHAnsi" w:hAnsiTheme="minorHAnsi"/>
        </w:rPr>
        <w:t xml:space="preserve"> </w:t>
      </w:r>
      <w:r w:rsidRPr="006833C6">
        <w:rPr>
          <w:rStyle w:val="StyleUnderline"/>
          <w:rFonts w:asciiTheme="minorHAnsi" w:hAnsiTheme="minorHAnsi"/>
          <w:highlight w:val="green"/>
        </w:rPr>
        <w:t>with the myriad maps and frameworks which explain the dispossession of Human s</w:t>
      </w:r>
      <w:r w:rsidRPr="006833C6">
        <w:rPr>
          <w:rStyle w:val="StyleUnderline"/>
          <w:rFonts w:asciiTheme="minorHAnsi" w:hAnsiTheme="minorHAnsi"/>
        </w:rPr>
        <w:t xml:space="preserve">ubalterns. </w:t>
      </w:r>
      <w:r w:rsidRPr="006833C6">
        <w:rPr>
          <w:rFonts w:asciiTheme="minorHAnsi" w:hAnsiTheme="minorHAnsi"/>
        </w:rPr>
        <w:t xml:space="preserve">[5] </w:t>
      </w:r>
      <w:r w:rsidRPr="006833C6">
        <w:rPr>
          <w:rStyle w:val="StyleUnderline"/>
          <w:rFonts w:asciiTheme="minorHAnsi" w:hAnsiTheme="minorHAnsi"/>
        </w:rPr>
        <w:t>The structural, or paradigmatic, violence that subsumes Black insurgents’ cognitive maps and conceptual frameworks, subsumes my scholarly efforts as well</w:t>
      </w:r>
      <w:r w:rsidRPr="006833C6">
        <w:rPr>
          <w:rFonts w:asciiTheme="minorHAnsi" w:hAnsiTheme="minorHAnsi"/>
        </w:rPr>
        <w:t xml:space="preserve">. As a Black scholar, I am tasked with making sense of this violence without being overwhelmed and disoriented by it. In other words, the writing must somehow be indexical of that which exceeds narration, while being ever mindful of the incomprehension the writing would foster, the failure, that is, of interpretation were the indices to actually escape the narrative. The stakes of this dilemma are almost as high for the Black scholar facing his/her reader as they are for the Black insurgent facing the police and the courts. For the scholarly act of embracing members of the Black Liberation Army as beings worthy of empathic critique is terrifying. One’s writing proceeds with fits and starts which have little to do with the problems of building the thesis or finding the methodology to make the case. As I write, I am more aware of the rage and anger of my reader-ideal (an angry mob as readers) than I am of my own interventions and strategies for assembling my argument. </w:t>
      </w:r>
      <w:r w:rsidRPr="006833C6">
        <w:rPr>
          <w:rStyle w:val="StyleUnderline"/>
          <w:rFonts w:asciiTheme="minorHAnsi" w:hAnsiTheme="minorHAnsi"/>
        </w:rPr>
        <w:t>Vertigo seizes me with a rash of condemnations that emanate from within me and swirl around me. I am speaking to me but not through me, yet there seems to be no other way to speak</w:t>
      </w:r>
      <w:r w:rsidRPr="006833C6">
        <w:rPr>
          <w:rFonts w:asciiTheme="minorHAnsi" w:hAnsiTheme="minorHAnsi"/>
        </w:rPr>
        <w:t>. I am speaking through the voice and gaze of a mob of, let’s just say it, White Americans; and my efforts to marshal a mob of Black people, to conjure the Black Liberation Army smack of compensatory gestures. It is not that the BLA doesn’t come to my aid, that they don’t push back, but neither I nor my insurgent allies can make the case that we are worthy of our suffering and justified in our actions and not terrorists and apologists for terror who should be locked away forever. How can we be worthy of our suffering without being worthy of ourselves? I press on, even though the vertigo that seizes me is so overwhelming that its precise nature—subjective, stemming from within me, or objective, catalyzed by my context, the raging throng—cannot be determined. I have no reference points apart from the mob that gives no quarter. If I write “freedom fighter,” from within my ear they scream “terrorist”! If I say “prisoner of war,” they chant “cop killer”! Their denunciations are sustained only by assertion, but they ring truer than my painstaking exegesis. No firewall protects me from them; no liberated psychic zone offers me sanctuary. I want to stop and turn myself in.</w:t>
      </w:r>
    </w:p>
    <w:p w14:paraId="21719441" w14:textId="77777777" w:rsidR="00CD225A" w:rsidRPr="006833C6" w:rsidRDefault="00CD225A" w:rsidP="00CD225A"/>
    <w:p w14:paraId="5544B81D" w14:textId="797CDD74" w:rsidR="00F110CD" w:rsidRDefault="00F110CD" w:rsidP="00F110CD">
      <w:pPr>
        <w:pStyle w:val="Heading3"/>
      </w:pPr>
      <w:r>
        <w:lastRenderedPageBreak/>
        <w:t>AT: Extinction o/w</w:t>
      </w:r>
    </w:p>
    <w:p w14:paraId="485815C3" w14:textId="77777777" w:rsidR="00F110CD" w:rsidRDefault="00F110CD" w:rsidP="00F110CD">
      <w:pPr>
        <w:pStyle w:val="Heading4"/>
      </w:pPr>
      <w:r>
        <w:t xml:space="preserve">Institutional structures of domination create everyday holocausts—you should reject singular focused impacts in favor of working against the ongoing extinctions of people of color </w:t>
      </w:r>
    </w:p>
    <w:p w14:paraId="7647C2E3" w14:textId="77777777" w:rsidR="00F110CD" w:rsidRDefault="00F110CD" w:rsidP="00F110CD">
      <w:pPr>
        <w:tabs>
          <w:tab w:val="left" w:pos="13140"/>
        </w:tabs>
      </w:pPr>
      <w:r w:rsidRPr="00223A19">
        <w:rPr>
          <w:b/>
          <w:sz w:val="26"/>
          <w:szCs w:val="26"/>
        </w:rPr>
        <w:t>Omolade 89,</w:t>
      </w:r>
      <w:r>
        <w:rPr>
          <w:b/>
          <w:u w:val="single"/>
        </w:rPr>
        <w:t xml:space="preserve"> </w:t>
      </w:r>
      <w:r w:rsidRPr="00223A19">
        <w:rPr>
          <w:sz w:val="16"/>
          <w:szCs w:val="16"/>
        </w:rPr>
        <w:t>[1989, Barbara Omolade is a historian of black women for the past twenty years and an organizer in both the women’s and civil rights/black power movements, “We Speak for the Planet” in “Rocking the ship of state : toward a feminist peace politics”, pp. 172-176]</w:t>
      </w:r>
    </w:p>
    <w:p w14:paraId="3A0C71A1" w14:textId="77777777" w:rsidR="00F110CD" w:rsidRDefault="00F110CD" w:rsidP="00F110CD">
      <w:pPr>
        <w:rPr>
          <w:b/>
          <w:u w:val="single"/>
        </w:rPr>
      </w:pPr>
      <w:r>
        <w:t xml:space="preserve">Recent </w:t>
      </w:r>
      <w:r>
        <w:rPr>
          <w:b/>
          <w:u w:val="single"/>
        </w:rPr>
        <w:t>efforts</w:t>
      </w:r>
      <w:r>
        <w:t xml:space="preserve"> by Soviet leader Mikhail Gorbachev and President Ronald Reagan </w:t>
      </w:r>
      <w:r>
        <w:rPr>
          <w:b/>
          <w:u w:val="single"/>
        </w:rPr>
        <w:t>to limit nuclear testing, stockpiling, and weaponry</w:t>
      </w:r>
      <w:r>
        <w:t xml:space="preserve">, while still protecting their own arsenals and selling arms to countries and factions around the world, vividly </w:t>
      </w:r>
      <w:r>
        <w:rPr>
          <w:b/>
          <w:u w:val="single"/>
        </w:rPr>
        <w:t>demonstrate how "peace" can become an abstract concept within a culture of war</w:t>
      </w:r>
      <w:r>
        <w:t xml:space="preserve">. Many </w:t>
      </w:r>
      <w:r>
        <w:rPr>
          <w:b/>
          <w:highlight w:val="green"/>
          <w:u w:val="single"/>
        </w:rPr>
        <w:t>peace activists are</w:t>
      </w:r>
      <w:r>
        <w:rPr>
          <w:b/>
          <w:u w:val="single"/>
        </w:rPr>
        <w:t xml:space="preserve"> similarly </w:t>
      </w:r>
      <w:r>
        <w:rPr>
          <w:b/>
          <w:highlight w:val="green"/>
          <w:u w:val="single"/>
        </w:rPr>
        <w:t>blind to the constant wars</w:t>
      </w:r>
      <w:r>
        <w:rPr>
          <w:b/>
          <w:u w:val="single"/>
        </w:rPr>
        <w:t xml:space="preserve"> and threats of war </w:t>
      </w:r>
      <w:r>
        <w:rPr>
          <w:b/>
          <w:highlight w:val="green"/>
          <w:u w:val="single"/>
        </w:rPr>
        <w:t>being waged against people of color</w:t>
      </w:r>
      <w:r>
        <w:rPr>
          <w:b/>
          <w:u w:val="single"/>
        </w:rPr>
        <w:t xml:space="preserve"> and the planet by those who march for "peace" and by those they march against</w:t>
      </w:r>
      <w:r>
        <w:t xml:space="preserve">. These </w:t>
      </w:r>
      <w:r>
        <w:rPr>
          <w:b/>
          <w:u w:val="single"/>
        </w:rPr>
        <w:t xml:space="preserve">pacifists, like </w:t>
      </w:r>
      <w:r>
        <w:rPr>
          <w:b/>
          <w:highlight w:val="green"/>
          <w:u w:val="single"/>
        </w:rPr>
        <w:t>Gorbachev and Reagan</w:t>
      </w:r>
      <w:r>
        <w:rPr>
          <w:b/>
          <w:u w:val="single"/>
        </w:rPr>
        <w:t xml:space="preserve">, frequently </w:t>
      </w:r>
      <w:r>
        <w:rPr>
          <w:b/>
          <w:highlight w:val="green"/>
          <w:u w:val="single"/>
        </w:rPr>
        <w:t>want people of color to fear what they fear and define peace as they define it</w:t>
      </w:r>
      <w:r>
        <w:rPr>
          <w:b/>
          <w:u w:val="single"/>
        </w:rPr>
        <w:t>.</w:t>
      </w:r>
      <w:r>
        <w:t xml:space="preserve"> </w:t>
      </w:r>
      <w:r>
        <w:rPr>
          <w:b/>
          <w:u w:val="single"/>
        </w:rPr>
        <w:t xml:space="preserve">They are unmindful that </w:t>
      </w:r>
      <w:r>
        <w:rPr>
          <w:b/>
          <w:highlight w:val="green"/>
          <w:u w:val="single"/>
        </w:rPr>
        <w:t>our lands and peoples</w:t>
      </w:r>
      <w:r>
        <w:rPr>
          <w:b/>
          <w:u w:val="single"/>
        </w:rPr>
        <w:t xml:space="preserve"> have already been and </w:t>
      </w:r>
      <w:r>
        <w:rPr>
          <w:b/>
          <w:highlight w:val="green"/>
          <w:u w:val="single"/>
        </w:rPr>
        <w:t>are being destroyed</w:t>
      </w:r>
      <w:r>
        <w:rPr>
          <w:b/>
          <w:u w:val="single"/>
        </w:rPr>
        <w:t xml:space="preserve"> as part of the "final solution" of the "color line."</w:t>
      </w:r>
      <w:r>
        <w:t xml:space="preserve"> </w:t>
      </w:r>
      <w:r>
        <w:rPr>
          <w:b/>
          <w:highlight w:val="green"/>
          <w:u w:val="single"/>
        </w:rPr>
        <w:t>It is difficult to persuade the remnants of Native</w:t>
      </w:r>
      <w:r>
        <w:rPr>
          <w:b/>
          <w:u w:val="single"/>
        </w:rPr>
        <w:t xml:space="preserve"> American </w:t>
      </w:r>
      <w:r>
        <w:rPr>
          <w:b/>
          <w:highlight w:val="green"/>
          <w:u w:val="single"/>
        </w:rPr>
        <w:t>tribes</w:t>
      </w:r>
      <w:r>
        <w:rPr>
          <w:highlight w:val="green"/>
        </w:rPr>
        <w:t xml:space="preserve">, </w:t>
      </w:r>
      <w:r>
        <w:rPr>
          <w:b/>
          <w:highlight w:val="green"/>
          <w:u w:val="single"/>
        </w:rPr>
        <w:t>the starving of African deserts</w:t>
      </w:r>
      <w:r>
        <w:rPr>
          <w:highlight w:val="green"/>
        </w:rPr>
        <w:t xml:space="preserve">, </w:t>
      </w:r>
      <w:r>
        <w:rPr>
          <w:b/>
          <w:highlight w:val="green"/>
          <w:u w:val="single"/>
        </w:rPr>
        <w:t>and the victims of the Cambodian "killing fields" that nuclear war is the major danger to human life</w:t>
      </w:r>
      <w:r>
        <w:rPr>
          <w:b/>
          <w:u w:val="single"/>
        </w:rPr>
        <w:t xml:space="preserve"> on the planet </w:t>
      </w:r>
      <w:r>
        <w:rPr>
          <w:b/>
          <w:highlight w:val="green"/>
          <w:u w:val="single"/>
        </w:rPr>
        <w:t>and that only a nuclear "winter" embodies fear and futurelessness for humanity.</w:t>
      </w:r>
      <w:r>
        <w:rPr>
          <w:highlight w:val="green"/>
        </w:rPr>
        <w:t xml:space="preserve"> </w:t>
      </w:r>
      <w:r>
        <w:rPr>
          <w:b/>
          <w:u w:val="single"/>
        </w:rPr>
        <w:t>The peace movement suffers</w:t>
      </w:r>
      <w:r>
        <w:t xml:space="preserve"> greatly </w:t>
      </w:r>
      <w:r>
        <w:rPr>
          <w:b/>
          <w:u w:val="single"/>
        </w:rPr>
        <w:t>from its lack of a historical and holistic perspective, practice, and vision that include the voices and experiences of people of color;</w:t>
      </w:r>
      <w:r>
        <w:t xml:space="preserve"> </w:t>
      </w:r>
      <w:r>
        <w:rPr>
          <w:b/>
          <w:highlight w:val="green"/>
          <w:u w:val="single"/>
        </w:rPr>
        <w:t>the movement's goals</w:t>
      </w:r>
      <w:r>
        <w:rPr>
          <w:b/>
          <w:u w:val="single"/>
        </w:rPr>
        <w:t xml:space="preserve"> and messages </w:t>
      </w:r>
      <w:r>
        <w:rPr>
          <w:b/>
          <w:highlight w:val="green"/>
          <w:u w:val="single"/>
        </w:rPr>
        <w:t>have</w:t>
      </w:r>
      <w:r>
        <w:rPr>
          <w:b/>
          <w:u w:val="single"/>
        </w:rPr>
        <w:t xml:space="preserve"> therefore </w:t>
      </w:r>
      <w:r>
        <w:rPr>
          <w:b/>
          <w:highlight w:val="green"/>
          <w:u w:val="single"/>
        </w:rPr>
        <w:t>been easily coopted</w:t>
      </w:r>
      <w:r>
        <w:rPr>
          <w:b/>
          <w:u w:val="single"/>
        </w:rPr>
        <w:t xml:space="preserve"> and expropriated </w:t>
      </w:r>
      <w:r>
        <w:rPr>
          <w:b/>
          <w:highlight w:val="green"/>
          <w:u w:val="single"/>
        </w:rPr>
        <w:t>by world leaders who share the</w:t>
      </w:r>
      <w:r>
        <w:rPr>
          <w:b/>
          <w:u w:val="single"/>
        </w:rPr>
        <w:t xml:space="preserve"> same </w:t>
      </w:r>
      <w:r>
        <w:rPr>
          <w:b/>
          <w:highlight w:val="green"/>
          <w:u w:val="single"/>
        </w:rPr>
        <w:t>culture of racial dominance</w:t>
      </w:r>
      <w:r>
        <w:rPr>
          <w:b/>
          <w:u w:val="single"/>
        </w:rPr>
        <w:t xml:space="preserve"> and arrogance</w:t>
      </w:r>
      <w:r>
        <w:t xml:space="preserve">. </w:t>
      </w:r>
      <w:r>
        <w:rPr>
          <w:b/>
          <w:sz w:val="16"/>
          <w:szCs w:val="16"/>
          <w:u w:val="single"/>
        </w:rPr>
        <w:t>The peace movement's racist blinders have divorced peace from freedom,</w:t>
      </w:r>
      <w:r>
        <w:rPr>
          <w:sz w:val="16"/>
          <w:szCs w:val="16"/>
        </w:rPr>
        <w:t xml:space="preserve"> </w:t>
      </w:r>
      <w:r>
        <w:rPr>
          <w:b/>
          <w:sz w:val="16"/>
          <w:szCs w:val="16"/>
          <w:u w:val="single"/>
        </w:rPr>
        <w:t>from feminism, from education reform, from legal rights, from human rights, from international alliances and friendships, from national liberation, from the particular</w:t>
      </w:r>
      <w:r>
        <w:rPr>
          <w:sz w:val="16"/>
          <w:szCs w:val="16"/>
        </w:rPr>
        <w:t xml:space="preserve"> (for example, black female, Native American male) </w:t>
      </w:r>
      <w:r>
        <w:rPr>
          <w:b/>
          <w:sz w:val="16"/>
          <w:szCs w:val="16"/>
          <w:u w:val="single"/>
        </w:rPr>
        <w:t>and the general</w:t>
      </w:r>
      <w:r>
        <w:rPr>
          <w:sz w:val="16"/>
          <w:szCs w:val="16"/>
        </w:rPr>
        <w:t xml:space="preserve"> (human being). Nevertheless, social movements such as </w:t>
      </w:r>
      <w:r>
        <w:rPr>
          <w:b/>
          <w:sz w:val="16"/>
          <w:szCs w:val="16"/>
          <w:u w:val="single"/>
        </w:rPr>
        <w:t>the civil rights-black power movement</w:t>
      </w:r>
      <w:r>
        <w:rPr>
          <w:sz w:val="16"/>
          <w:szCs w:val="16"/>
        </w:rPr>
        <w:t xml:space="preserve"> in the United States </w:t>
      </w:r>
      <w:r>
        <w:rPr>
          <w:b/>
          <w:sz w:val="16"/>
          <w:szCs w:val="16"/>
          <w:u w:val="single"/>
        </w:rPr>
        <w:t>have always demanded peace with justice, with liberation, and with social and economic reconstruction</w:t>
      </w:r>
      <w:r>
        <w:rPr>
          <w:sz w:val="16"/>
          <w:szCs w:val="16"/>
        </w:rPr>
        <w:t xml:space="preserve"> and cultural freedom at home and abroad</w:t>
      </w:r>
      <w:r>
        <w:t xml:space="preserve">. </w:t>
      </w:r>
      <w:r>
        <w:rPr>
          <w:b/>
          <w:highlight w:val="green"/>
          <w:u w:val="single"/>
        </w:rPr>
        <w:t>The integration of our past and our present holocausts and</w:t>
      </w:r>
      <w:r>
        <w:rPr>
          <w:b/>
          <w:u w:val="single"/>
        </w:rPr>
        <w:t xml:space="preserve"> </w:t>
      </w:r>
      <w:r>
        <w:rPr>
          <w:b/>
          <w:highlight w:val="green"/>
          <w:u w:val="single"/>
        </w:rPr>
        <w:t>our struggle to</w:t>
      </w:r>
      <w:r>
        <w:rPr>
          <w:b/>
          <w:u w:val="single"/>
        </w:rPr>
        <w:t xml:space="preserve"> define our own lives and have our basic needs met</w:t>
      </w:r>
      <w:r>
        <w:t xml:space="preserve"> </w:t>
      </w:r>
      <w:r>
        <w:rPr>
          <w:b/>
          <w:highlight w:val="green"/>
          <w:u w:val="single"/>
        </w:rPr>
        <w:t>are at the core of the inseparable struggles for world peace and social betterme</w:t>
      </w:r>
      <w:r>
        <w:rPr>
          <w:b/>
          <w:u w:val="single"/>
        </w:rPr>
        <w:t>nt</w:t>
      </w:r>
      <w:r>
        <w:rPr>
          <w:b/>
          <w:sz w:val="16"/>
          <w:szCs w:val="16"/>
          <w:u w:val="single"/>
        </w:rPr>
        <w:t>.</w:t>
      </w:r>
      <w:r>
        <w:rPr>
          <w:sz w:val="16"/>
          <w:szCs w:val="16"/>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Pr>
          <w:b/>
          <w:sz w:val="16"/>
          <w:szCs w:val="16"/>
          <w:u w:val="single"/>
        </w:rPr>
        <w:t>movements toward peace have developed from a culture and history mobilized against women of color</w:t>
      </w:r>
      <w:r>
        <w:rPr>
          <w:sz w:val="16"/>
          <w:szCs w:val="16"/>
        </w:rPr>
        <w:t xml:space="preserve">. </w:t>
      </w:r>
      <w:r>
        <w:rPr>
          <w:b/>
          <w:sz w:val="16"/>
          <w:szCs w:val="16"/>
          <w:u w:val="single"/>
        </w:rPr>
        <w:t>The political advancements of white men have grown directly from the devastation and holocaust of people of color and our lands</w:t>
      </w:r>
      <w:r>
        <w:rPr>
          <w:sz w:val="16"/>
          <w:szCs w:val="16"/>
        </w:rPr>
        <w:t xml:space="preserve">. This technological and material progress has been in direct proportion to the undevelopment of women of color. Yet </w:t>
      </w:r>
      <w:r>
        <w:rPr>
          <w:b/>
          <w:sz w:val="16"/>
          <w:szCs w:val="16"/>
          <w:u w:val="single"/>
        </w:rPr>
        <w:t>the dayto- day survival, political struggles, and rising up of women of color,</w:t>
      </w:r>
      <w:r>
        <w:rPr>
          <w:sz w:val="16"/>
          <w:szCs w:val="16"/>
        </w:rPr>
        <w:t xml:space="preserve"> especially black women in the United States, </w:t>
      </w:r>
      <w:r>
        <w:rPr>
          <w:b/>
          <w:sz w:val="16"/>
          <w:szCs w:val="16"/>
          <w:u w:val="single"/>
        </w:rPr>
        <w:t>reveal both complex resistance to holocaust and undevelopment and often conflicted responses to the military and war</w:t>
      </w:r>
      <w:r>
        <w:rPr>
          <w:sz w:val="16"/>
          <w:szCs w:val="16"/>
        </w:rPr>
        <w:t>.</w:t>
      </w:r>
      <w:r>
        <w:t xml:space="preserve"> The Holocausts </w:t>
      </w:r>
      <w:r>
        <w:rPr>
          <w:b/>
          <w:highlight w:val="green"/>
          <w:u w:val="single"/>
        </w:rPr>
        <w:t xml:space="preserve">Women of color are </w:t>
      </w:r>
      <w:r>
        <w:rPr>
          <w:b/>
          <w:u w:val="single"/>
        </w:rPr>
        <w:t xml:space="preserve">survivors of and </w:t>
      </w:r>
      <w:r>
        <w:rPr>
          <w:b/>
          <w:highlight w:val="green"/>
          <w:u w:val="single"/>
        </w:rPr>
        <w:t>remain casualties of holocausts</w:t>
      </w:r>
      <w:r>
        <w:t xml:space="preserve">, and </w:t>
      </w:r>
      <w:r>
        <w:rPr>
          <w:b/>
          <w:u w:val="single"/>
        </w:rPr>
        <w:t>we are direct victims of war</w:t>
      </w:r>
      <w:r>
        <w:t xml:space="preserve">-that is, of open armed conflict between countries or between factions within the same country. But </w:t>
      </w:r>
      <w:r>
        <w:rPr>
          <w:b/>
          <w:u w:val="single"/>
        </w:rPr>
        <w:t>women of color were not soldiers</w:t>
      </w:r>
      <w:r>
        <w:t xml:space="preserve">, </w:t>
      </w:r>
      <w:r>
        <w:rPr>
          <w:b/>
          <w:u w:val="single"/>
        </w:rPr>
        <w:t>nor did we trade animal pelts or slaves to the white man for guns</w:t>
      </w:r>
      <w:r>
        <w:t xml:space="preserve">, </w:t>
      </w:r>
      <w:r>
        <w:rPr>
          <w:b/>
          <w:u w:val="single"/>
        </w:rPr>
        <w:t>nor did we sell or lease our lands to the white man for wealth</w:t>
      </w:r>
      <w:r>
        <w:t xml:space="preserve">. Most </w:t>
      </w:r>
      <w:r>
        <w:rPr>
          <w:b/>
          <w:highlight w:val="green"/>
          <w:u w:val="single"/>
        </w:rPr>
        <w:t xml:space="preserve">men and women of color resisted and fought back, were slaughtered, enslaved, and force marched </w:t>
      </w:r>
      <w:r>
        <w:rPr>
          <w:b/>
          <w:sz w:val="16"/>
          <w:szCs w:val="16"/>
          <w:u w:val="single"/>
        </w:rPr>
        <w:t>into plantation labor camps to serve the white masters of war and to build their empires and war machines</w:t>
      </w:r>
      <w:r>
        <w:rPr>
          <w:sz w:val="16"/>
          <w:szCs w:val="16"/>
        </w:rPr>
        <w:t xml:space="preserve">. </w:t>
      </w:r>
      <w:r>
        <w:rPr>
          <w:b/>
          <w:sz w:val="16"/>
          <w:szCs w:val="16"/>
          <w:u w:val="single"/>
        </w:rPr>
        <w:t>People of color were and are victims of holocausts</w:t>
      </w:r>
      <w:r>
        <w:rPr>
          <w:sz w:val="16"/>
          <w:szCs w:val="16"/>
        </w:rPr>
        <w:t xml:space="preserve">-that is, </w:t>
      </w:r>
      <w:r>
        <w:rPr>
          <w:b/>
          <w:sz w:val="16"/>
          <w:szCs w:val="16"/>
          <w:u w:val="single"/>
        </w:rPr>
        <w:t>of great and widespread destruction, usually by fire</w:t>
      </w:r>
      <w:r>
        <w:rPr>
          <w:sz w:val="16"/>
          <w:szCs w:val="16"/>
        </w:rPr>
        <w:t xml:space="preserve">. </w:t>
      </w:r>
      <w:r>
        <w:rPr>
          <w:b/>
          <w:sz w:val="16"/>
          <w:szCs w:val="16"/>
          <w:u w:val="single"/>
        </w:rPr>
        <w:t xml:space="preserve">The world as we knew and created it was destroyed in a </w:t>
      </w:r>
      <w:r>
        <w:rPr>
          <w:b/>
          <w:sz w:val="16"/>
          <w:szCs w:val="16"/>
          <w:u w:val="single"/>
        </w:rPr>
        <w:lastRenderedPageBreak/>
        <w:t xml:space="preserve">continual scorched earth policy </w:t>
      </w:r>
      <w:r>
        <w:rPr>
          <w:sz w:val="16"/>
          <w:szCs w:val="16"/>
        </w:rPr>
        <w:t>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w:t>
      </w:r>
      <w:r>
        <w:t xml:space="preserve"> </w:t>
      </w:r>
      <w:r>
        <w:rPr>
          <w:b/>
          <w:highlight w:val="green"/>
          <w:u w:val="single"/>
        </w:rPr>
        <w:t>women of color</w:t>
      </w:r>
      <w:r>
        <w:rPr>
          <w:highlight w:val="green"/>
        </w:rPr>
        <w:t>,</w:t>
      </w:r>
      <w:r>
        <w:t xml:space="preserve"> we, too, </w:t>
      </w:r>
      <w:r>
        <w:rPr>
          <w:b/>
          <w:highlight w:val="green"/>
          <w:u w:val="single"/>
        </w:rPr>
        <w:t>are "remembrances" of</w:t>
      </w:r>
      <w:r>
        <w:rPr>
          <w:b/>
          <w:u w:val="single"/>
        </w:rPr>
        <w:t xml:space="preserve"> all </w:t>
      </w:r>
      <w:r>
        <w:rPr>
          <w:b/>
          <w:highlight w:val="green"/>
          <w:u w:val="single"/>
        </w:rPr>
        <w:t>the holocausts</w:t>
      </w:r>
      <w:r>
        <w:rPr>
          <w:b/>
          <w:u w:val="single"/>
        </w:rPr>
        <w:t xml:space="preserve"> against the people of the world. </w:t>
      </w:r>
      <w:r>
        <w:rPr>
          <w:b/>
          <w:highlight w:val="green"/>
          <w:u w:val="single"/>
        </w:rPr>
        <w:t xml:space="preserve">We must remember the names of </w:t>
      </w:r>
      <w:r>
        <w:rPr>
          <w:b/>
          <w:u w:val="single"/>
        </w:rPr>
        <w:t>concentration camps such as Jesus, Justice, Brotherhood, and Integrity</w:t>
      </w:r>
      <w:r>
        <w:rPr>
          <w:highlight w:val="green"/>
        </w:rPr>
        <w:t xml:space="preserve">, </w:t>
      </w:r>
      <w:r>
        <w:rPr>
          <w:b/>
          <w:highlight w:val="green"/>
          <w:u w:val="single"/>
        </w:rPr>
        <w:t xml:space="preserve">ships that carried millions </w:t>
      </w:r>
      <w:r>
        <w:rPr>
          <w:b/>
          <w:u w:val="single"/>
        </w:rPr>
        <w:t xml:space="preserve">of African men, women, and children </w:t>
      </w:r>
      <w:r>
        <w:rPr>
          <w:b/>
          <w:highlight w:val="green"/>
          <w:u w:val="single"/>
        </w:rPr>
        <w:t>chained and brutalized</w:t>
      </w:r>
      <w:r>
        <w:rPr>
          <w:b/>
          <w:u w:val="single"/>
        </w:rPr>
        <w:t xml:space="preserve"> across the ocean to the "New World."</w:t>
      </w:r>
      <w:r>
        <w:t xml:space="preserve"> </w:t>
      </w:r>
      <w:r>
        <w:rPr>
          <w:b/>
          <w:u w:val="single"/>
        </w:rPr>
        <w:t>We must remember the Arawaks, the Taino, the Chickasaw, the Choctaw, the Narragansett, the Montauk, the Delaware</w:t>
      </w:r>
      <w:r>
        <w:t xml:space="preserve">, </w:t>
      </w:r>
      <w:r>
        <w:rPr>
          <w:b/>
          <w:u w:val="single"/>
        </w:rPr>
        <w:t>and the other Native American names of thousands of U.S. towns that stand for tribes of people who are no more</w:t>
      </w:r>
      <w:r>
        <w:t xml:space="preserve">. </w:t>
      </w:r>
      <w:r>
        <w:rPr>
          <w:b/>
          <w:highlight w:val="green"/>
          <w:u w:val="single"/>
        </w:rPr>
        <w:t>We must remember the holocausts visited against</w:t>
      </w:r>
      <w:r>
        <w:rPr>
          <w:b/>
          <w:u w:val="single"/>
        </w:rPr>
        <w:t xml:space="preserve"> the Hawaiians</w:t>
      </w:r>
      <w:r>
        <w:t xml:space="preserve">, </w:t>
      </w:r>
      <w:r>
        <w:rPr>
          <w:b/>
          <w:u w:val="single"/>
        </w:rPr>
        <w:t xml:space="preserve">the </w:t>
      </w:r>
      <w:r>
        <w:rPr>
          <w:b/>
          <w:highlight w:val="green"/>
          <w:u w:val="single"/>
        </w:rPr>
        <w:t>aboriginal peoples of Australia</w:t>
      </w:r>
      <w:r>
        <w:rPr>
          <w:b/>
          <w:u w:val="single"/>
        </w:rPr>
        <w:t xml:space="preserve">, </w:t>
      </w:r>
      <w:r>
        <w:rPr>
          <w:b/>
          <w:sz w:val="16"/>
          <w:szCs w:val="16"/>
          <w:u w:val="single"/>
        </w:rPr>
        <w:t>the Pacific Island peoples, and the women and children of Hiroshima and Nagasaki</w:t>
      </w:r>
      <w:r>
        <w:rPr>
          <w:sz w:val="16"/>
          <w:szCs w:val="16"/>
        </w:rPr>
        <w:t xml:space="preserve">. </w:t>
      </w:r>
      <w:r>
        <w:rPr>
          <w:b/>
          <w:sz w:val="16"/>
          <w:szCs w:val="16"/>
          <w:u w:val="single"/>
        </w:rPr>
        <w:t>We must remember the slaughter of men and women at Sharpeville, the children of Soweto, and the men of Attica</w:t>
      </w:r>
      <w:r>
        <w:rPr>
          <w:sz w:val="16"/>
          <w:szCs w:val="16"/>
        </w:rPr>
        <w:t xml:space="preserve">. </w:t>
      </w:r>
      <w:r>
        <w:rPr>
          <w:b/>
          <w:sz w:val="16"/>
          <w:szCs w:val="16"/>
          <w:u w:val="single"/>
        </w:rPr>
        <w:t>We must never, ever, forget the children disfigured, the men maimed, and the women broken in our holocausts</w:t>
      </w:r>
      <w:r>
        <w:rPr>
          <w:sz w:val="16"/>
          <w:szCs w:val="16"/>
        </w:rPr>
        <w:t>-</w:t>
      </w:r>
      <w:r>
        <w:rPr>
          <w:b/>
          <w:sz w:val="16"/>
          <w:szCs w:val="16"/>
          <w:u w:val="single"/>
        </w:rPr>
        <w:t>we must remember the names, the numbers, the faces, and the stories and teach them to our children and our children's children so the world can never forget our suffering</w:t>
      </w:r>
      <w:r>
        <w:rPr>
          <w:sz w:val="16"/>
          <w:szCs w:val="16"/>
        </w:rPr>
        <w:t xml:space="preserve"> and our courage. Whereas the particularity of the Jewish holocaust under the Nazis is over</w:t>
      </w:r>
      <w:r>
        <w:t xml:space="preserve">, </w:t>
      </w:r>
      <w:r>
        <w:rPr>
          <w:b/>
          <w:highlight w:val="green"/>
          <w:u w:val="single"/>
        </w:rPr>
        <w:t>our holocausts continue</w:t>
      </w:r>
      <w:r>
        <w:rPr>
          <w:highlight w:val="green"/>
        </w:rPr>
        <w:t>.</w:t>
      </w:r>
      <w:r>
        <w:t xml:space="preserve"> </w:t>
      </w:r>
      <w:r>
        <w:rPr>
          <w:b/>
          <w:u w:val="single"/>
        </w:rPr>
        <w:t>We are the madres locos</w:t>
      </w:r>
      <w:r>
        <w:t xml:space="preserve"> (crazy mothers) </w:t>
      </w:r>
      <w:r>
        <w:rPr>
          <w:b/>
          <w:u w:val="single"/>
        </w:rPr>
        <w:t>in the Argentinian square silently demanding news of our missing kin from the fascists who rule.</w:t>
      </w:r>
      <w:r>
        <w:t xml:space="preserve"> </w:t>
      </w:r>
      <w:r>
        <w:rPr>
          <w:b/>
          <w:highlight w:val="green"/>
          <w:u w:val="single"/>
        </w:rPr>
        <w:t>We are the children of El Salvador who see our mothers and fathers shot in front of our eyes</w:t>
      </w:r>
      <w:r>
        <w:t xml:space="preserve">. </w:t>
      </w:r>
      <w:r>
        <w:rPr>
          <w:b/>
          <w:u w:val="single"/>
        </w:rPr>
        <w:t>We are the Palestinian and Lebanese women and children overrun by Israeli, Lebanese, and U.S. soldiers</w:t>
      </w:r>
      <w:r>
        <w:t xml:space="preserve">. </w:t>
      </w:r>
      <w:r>
        <w:rPr>
          <w:b/>
          <w:u w:val="single"/>
        </w:rPr>
        <w:t>We are the women and children of the bantustans and refugee camps and the prisoners of Robbin Island</w:t>
      </w:r>
      <w:r>
        <w:t xml:space="preserve">. </w:t>
      </w:r>
      <w:r>
        <w:rPr>
          <w:b/>
          <w:highlight w:val="green"/>
          <w:u w:val="single"/>
        </w:rPr>
        <w:t>We are the starving in the Sahel, the poor in Brazil, the sterilized in Puerto Rico.</w:t>
      </w:r>
      <w:r>
        <w:t xml:space="preserve"> </w:t>
      </w:r>
      <w:r>
        <w:rPr>
          <w:sz w:val="16"/>
          <w:szCs w:val="16"/>
        </w:rPr>
        <w:t>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t xml:space="preserve">. </w:t>
      </w:r>
      <w:r>
        <w:rPr>
          <w:b/>
          <w:highlight w:val="green"/>
          <w:u w:val="single"/>
        </w:rPr>
        <w:t>Peace is not merely an absence of 'conflict that enables white middleclass comfort</w:t>
      </w:r>
      <w:r>
        <w:rPr>
          <w:highlight w:val="green"/>
        </w:rPr>
        <w:t xml:space="preserve">, </w:t>
      </w:r>
      <w:r>
        <w:rPr>
          <w:b/>
          <w:highlight w:val="green"/>
          <w:u w:val="single"/>
        </w:rPr>
        <w:t>nor is it simply resistance to nuclear war</w:t>
      </w:r>
      <w:r>
        <w:rPr>
          <w:b/>
          <w:u w:val="single"/>
        </w:rPr>
        <w:t xml:space="preserve"> and war machinery</w:t>
      </w:r>
      <w:r>
        <w:t xml:space="preserve">. </w:t>
      </w:r>
      <w:r>
        <w:rPr>
          <w:b/>
          <w:highlight w:val="green"/>
          <w:u w:val="single"/>
        </w:rPr>
        <w:t>The litany of "you will be blown up, too"</w:t>
      </w:r>
      <w:r>
        <w:rPr>
          <w:highlight w:val="green"/>
        </w:rPr>
        <w:t xml:space="preserve"> </w:t>
      </w:r>
      <w:r>
        <w:rPr>
          <w:b/>
          <w:highlight w:val="green"/>
          <w:u w:val="single"/>
        </w:rPr>
        <w:t>directed by a white man to a black woman obscures the permanency and institutionalization of war, the violence and holocaust that people of color face daily</w:t>
      </w:r>
      <w:r>
        <w:t xml:space="preserve">. Unfortunately, </w:t>
      </w:r>
      <w:r>
        <w:rPr>
          <w:b/>
          <w:u w:val="single"/>
        </w:rPr>
        <w:t xml:space="preserve">the holocaust does not only refer to the mass </w:t>
      </w:r>
      <w:r>
        <w:rPr>
          <w:b/>
          <w:u w:val="single"/>
        </w:rPr>
        <w:lastRenderedPageBreak/>
        <w:t>murder of Jews, Christians, and atheists during the Nazi regime; it</w:t>
      </w:r>
      <w:r>
        <w:t xml:space="preserve"> also </w:t>
      </w:r>
      <w:r>
        <w:rPr>
          <w:b/>
          <w:u w:val="single"/>
        </w:rPr>
        <w:t xml:space="preserve">refers to the permanent institutionalization of war that is part of every fascist and racist regime. </w:t>
      </w:r>
      <w:r>
        <w:rPr>
          <w:b/>
          <w:highlight w:val="green"/>
          <w:u w:val="single"/>
        </w:rPr>
        <w:t>The holocaust lives. It is a threat to world peace as pervasive and thorough as nuclear war.</w:t>
      </w:r>
    </w:p>
    <w:p w14:paraId="17817FE5" w14:textId="77777777" w:rsidR="00F02E1A" w:rsidRPr="00F02E1A" w:rsidRDefault="00F02E1A" w:rsidP="00F02E1A"/>
    <w:p w14:paraId="72AC4F8B" w14:textId="5D543A20" w:rsidR="00522DC5" w:rsidRDefault="00522DC5" w:rsidP="001F3FCF">
      <w:pPr>
        <w:pStyle w:val="Heading3"/>
        <w:rPr>
          <w:rFonts w:asciiTheme="majorHAnsi" w:hAnsiTheme="majorHAnsi"/>
        </w:rPr>
      </w:pPr>
      <w:r>
        <w:rPr>
          <w:rFonts w:asciiTheme="majorHAnsi" w:hAnsiTheme="majorHAnsi"/>
        </w:rPr>
        <w:lastRenderedPageBreak/>
        <w:t xml:space="preserve">Alt Method </w:t>
      </w:r>
      <w:r w:rsidR="000F1666">
        <w:rPr>
          <w:rFonts w:asciiTheme="majorHAnsi" w:hAnsiTheme="majorHAnsi"/>
        </w:rPr>
        <w:t>–</w:t>
      </w:r>
      <w:r>
        <w:rPr>
          <w:rFonts w:asciiTheme="majorHAnsi" w:hAnsiTheme="majorHAnsi"/>
        </w:rPr>
        <w:t xml:space="preserve"> </w:t>
      </w:r>
      <w:r w:rsidR="000F1666">
        <w:rPr>
          <w:rFonts w:asciiTheme="majorHAnsi" w:hAnsiTheme="majorHAnsi"/>
        </w:rPr>
        <w:t>end of the world</w:t>
      </w:r>
    </w:p>
    <w:p w14:paraId="4BB93F41" w14:textId="77777777" w:rsidR="000D3E36" w:rsidRPr="006C0BC9" w:rsidRDefault="000D3E36" w:rsidP="000D3E36">
      <w:pPr>
        <w:pStyle w:val="Heading4"/>
        <w:rPr>
          <w:rStyle w:val="StyleUnderline"/>
          <w:sz w:val="26"/>
          <w:u w:val="none"/>
        </w:rPr>
      </w:pPr>
      <w:r w:rsidRPr="006C0BC9">
        <w:rPr>
          <w:rStyle w:val="StyleUnderline"/>
          <w:sz w:val="26"/>
          <w:u w:val="none"/>
        </w:rPr>
        <w:t>The resolution’s narrative of emancipation uses the elusive promise of progress, improvement, and hope to constrain the possibilities of black life – the only ethical demand for the liberation of blackness requires the end of the world.</w:t>
      </w:r>
    </w:p>
    <w:p w14:paraId="1CBC8804" w14:textId="77777777" w:rsidR="000D3E36" w:rsidRPr="006C0BC9" w:rsidRDefault="000D3E36" w:rsidP="000D3E36">
      <w:r w:rsidRPr="006C0BC9">
        <w:rPr>
          <w:rStyle w:val="Heading4Char"/>
        </w:rPr>
        <w:t xml:space="preserve">Warren ’15 </w:t>
      </w:r>
      <w:r>
        <w:t xml:space="preserve">– </w:t>
      </w:r>
      <w:r w:rsidRPr="006C0BC9">
        <w:t>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(Calvin L. Warren,</w:t>
      </w:r>
      <w:r w:rsidRPr="001B3FC7">
        <w:t xml:space="preserve"> “Black Nihilism and the Politics of Hope”</w:t>
      </w:r>
      <w:r>
        <w:t>,</w:t>
      </w:r>
      <w:r w:rsidRPr="001B3FC7">
        <w:t xml:space="preserve"> CR: The New Centennial Review, vol. 15, no. 1, 2015, pp. 215–248, </w:t>
      </w:r>
      <w:hyperlink r:id="rId17" w:history="1">
        <w:r w:rsidRPr="001C7358">
          <w:rPr>
            <w:rStyle w:val="Hyperlink"/>
          </w:rPr>
          <w:t>www.jstor.org/stable/10.14321/crnewcentrevi.15.1.0215</w:t>
        </w:r>
      </w:hyperlink>
      <w:r>
        <w:t>, accessed 7-20-2021) //nikki</w:t>
      </w:r>
    </w:p>
    <w:p w14:paraId="07BACE69" w14:textId="77777777" w:rsidR="000D3E36" w:rsidRPr="00C1310A" w:rsidRDefault="000D3E36" w:rsidP="000D3E36">
      <w:pPr>
        <w:rPr>
          <w:rStyle w:val="StyleUnderline"/>
        </w:rPr>
      </w:pPr>
      <w:r w:rsidRPr="006C0BC9">
        <w:rPr>
          <w:sz w:val="16"/>
        </w:rPr>
        <w:t xml:space="preserve">Hermeneutic nihilism provides a discursive frame to understand the intransigence of metaphysics as the residue of anti-blackness in the contemporary moment. The black nihilist, however, must part ways with Vattimo concerning the question of emancipation. For Vattimo, hermeneutic nihilism avoids “passive nihilism.” Passive nihilism is characterized by strands of fatalism or by melancholic nostalgia for lost foundations. To avoid this situation, Vattimo introduces hermeneutics as an alternative to passive nihilism and conceives of hermeneutics as the natural result of an accomplished nihilism—namely, after the weakening of metaphysical Being, hermeneutics replaces metaphysics as a self-consuming “foundation.” He attempts to move beyond the metaphysical remnants found in the theories of Gadamer, Ricoeur, and Wittgenstein and think of hermeneutics as competing interpretations that reduce the violence of secure foundations. This of course provides </w:t>
      </w:r>
      <w:r w:rsidRPr="00C1310A">
        <w:rPr>
          <w:rStyle w:val="StyleUnderline"/>
        </w:rPr>
        <w:t>the possibility for a radical</w:t>
      </w:r>
      <w:r>
        <w:rPr>
          <w:rStyle w:val="StyleUnderline"/>
        </w:rPr>
        <w:t xml:space="preserve"> </w:t>
      </w:r>
      <w:r w:rsidRPr="00C1310A">
        <w:rPr>
          <w:rStyle w:val="StyleUnderline"/>
        </w:rPr>
        <w:t>democracy and a reconfiguration of Ethics, Law, and the Political.</w:t>
      </w:r>
      <w:r w:rsidRPr="006C0BC9">
        <w:rPr>
          <w:sz w:val="16"/>
        </w:rPr>
        <w:t xml:space="preserve"> Ultimately, this weakening of metaphysical Being allows the human to project him-/ herself in the world, what Vattimo calls “projectionality,” </w:t>
      </w:r>
      <w:r w:rsidRPr="00C1310A">
        <w:rPr>
          <w:rStyle w:val="StyleUnderline"/>
        </w:rPr>
        <w:t>and engage in the</w:t>
      </w:r>
      <w:r>
        <w:rPr>
          <w:rStyle w:val="StyleUnderline"/>
        </w:rPr>
        <w:t xml:space="preserve"> </w:t>
      </w:r>
      <w:r w:rsidRPr="00C1310A">
        <w:rPr>
          <w:rStyle w:val="StyleUnderline"/>
        </w:rPr>
        <w:t>unique project that constitutes existence. This is the crux of emancipation</w:t>
      </w:r>
      <w:r w:rsidRPr="006C0BC9">
        <w:rPr>
          <w:sz w:val="16"/>
        </w:rPr>
        <w:t xml:space="preserve"> for Vattimo. </w:t>
      </w:r>
      <w:r w:rsidRPr="00C1310A">
        <w:rPr>
          <w:rStyle w:val="StyleUnderline"/>
        </w:rPr>
        <w:t>We, ironically, find ourselves back in the province of “progress,”</w:t>
      </w:r>
      <w:r>
        <w:rPr>
          <w:rStyle w:val="StyleUnderline"/>
        </w:rPr>
        <w:t xml:space="preserve"> </w:t>
      </w:r>
      <w:r w:rsidRPr="00C1310A">
        <w:rPr>
          <w:rStyle w:val="StyleUnderline"/>
        </w:rPr>
        <w:t>“hope,” “betterment,” all the metaphysical instruments that constrain the</w:t>
      </w:r>
      <w:r>
        <w:rPr>
          <w:rStyle w:val="StyleUnderline"/>
        </w:rPr>
        <w:t xml:space="preserve"> </w:t>
      </w:r>
      <w:r w:rsidRPr="00C1310A">
        <w:rPr>
          <w:rStyle w:val="StyleUnderline"/>
        </w:rPr>
        <w:t>very life that he would emancipate.</w:t>
      </w:r>
      <w:r w:rsidRPr="006C0BC9">
        <w:rPr>
          <w:sz w:val="16"/>
        </w:rPr>
        <w:t xml:space="preserve"> This, of course, is unavoidable, for he can only twist these concepts and reclaim them as part of a postmetaphysical agenda. Vattimo’s hermeneutic nihilism is not very much different than political theology and democratic liberalism. It is </w:t>
      </w:r>
      <w:r w:rsidRPr="00C1310A">
        <w:rPr>
          <w:rStyle w:val="StyleUnderline"/>
        </w:rPr>
        <w:t>a discourse of hope, a politics</w:t>
      </w:r>
      <w:r>
        <w:rPr>
          <w:rStyle w:val="StyleUnderline"/>
        </w:rPr>
        <w:t xml:space="preserve"> </w:t>
      </w:r>
      <w:r w:rsidRPr="00C1310A">
        <w:rPr>
          <w:rStyle w:val="StyleUnderline"/>
        </w:rPr>
        <w:t>of hope that advances the belief that we can weaken metaphysics and reduce</w:t>
      </w:r>
      <w:r>
        <w:rPr>
          <w:rStyle w:val="StyleUnderline"/>
        </w:rPr>
        <w:t xml:space="preserve"> </w:t>
      </w:r>
      <w:r w:rsidRPr="00C1310A">
        <w:rPr>
          <w:rStyle w:val="StyleUnderline"/>
        </w:rPr>
        <w:t>suffering, violence, and pain. When it comes to black suffering, however, we</w:t>
      </w:r>
      <w:r>
        <w:rPr>
          <w:rStyle w:val="StyleUnderline"/>
        </w:rPr>
        <w:t xml:space="preserve"> </w:t>
      </w:r>
      <w:r w:rsidRPr="00C1310A">
        <w:rPr>
          <w:rStyle w:val="StyleUnderline"/>
        </w:rPr>
        <w:t>are compelled to hold up the mirror of historicity and inquire about the</w:t>
      </w:r>
      <w:r>
        <w:rPr>
          <w:rStyle w:val="StyleUnderline"/>
        </w:rPr>
        <w:t xml:space="preserve"> </w:t>
      </w:r>
      <w:r w:rsidRPr="00C1310A">
        <w:rPr>
          <w:rStyle w:val="StyleUnderline"/>
        </w:rPr>
        <w:t>possibilities of emancipation for the black-as-object. Anti-blackness is the</w:t>
      </w:r>
      <w:r>
        <w:rPr>
          <w:rStyle w:val="StyleUnderline"/>
        </w:rPr>
        <w:t xml:space="preserve"> </w:t>
      </w:r>
      <w:r w:rsidRPr="006C0BC9">
        <w:rPr>
          <w:sz w:val="16"/>
        </w:rPr>
        <w:t xml:space="preserve">residue that remains, </w:t>
      </w:r>
      <w:r w:rsidRPr="00C1310A">
        <w:rPr>
          <w:rStyle w:val="StyleUnderline"/>
        </w:rPr>
        <w:t>the intransigent substance that makes it impossible to</w:t>
      </w:r>
      <w:r>
        <w:rPr>
          <w:rStyle w:val="StyleUnderline"/>
        </w:rPr>
        <w:t xml:space="preserve"> </w:t>
      </w:r>
      <w:r w:rsidRPr="00C1310A">
        <w:rPr>
          <w:rStyle w:val="StyleUnderline"/>
        </w:rPr>
        <w:t>destroy metaphysics completely. The black nihilist must confront this residue, but with the understanding that the eradication of this residue would</w:t>
      </w:r>
      <w:r>
        <w:rPr>
          <w:rStyle w:val="StyleUnderline"/>
        </w:rPr>
        <w:t xml:space="preserve"> </w:t>
      </w:r>
      <w:r w:rsidRPr="00C1310A">
        <w:rPr>
          <w:rStyle w:val="StyleUnderline"/>
        </w:rPr>
        <w:t>truly end the world itself. Black emancipation is world destructive; it is not an</w:t>
      </w:r>
      <w:r>
        <w:rPr>
          <w:rStyle w:val="StyleUnderline"/>
        </w:rPr>
        <w:t xml:space="preserve"> </w:t>
      </w:r>
      <w:r w:rsidRPr="00C1310A">
        <w:rPr>
          <w:rStyle w:val="StyleUnderline"/>
        </w:rPr>
        <w:t>aperture or an opening for future possibilities and political reconfigurations</w:t>
      </w:r>
      <w:r>
        <w:rPr>
          <w:rStyle w:val="StyleUnderline"/>
        </w:rPr>
        <w:t xml:space="preserve"> </w:t>
      </w:r>
      <w:r w:rsidRPr="006C0BC9">
        <w:rPr>
          <w:sz w:val="16"/>
        </w:rPr>
        <w:t xml:space="preserve">(Wilderson 2010). </w:t>
      </w:r>
      <w:r w:rsidRPr="00C1310A">
        <w:rPr>
          <w:rStyle w:val="StyleUnderline"/>
        </w:rPr>
        <w:t>The “end of the world”</w:t>
      </w:r>
      <w:r w:rsidRPr="006C0BC9">
        <w:rPr>
          <w:sz w:val="16"/>
        </w:rPr>
        <w:t xml:space="preserve"> that Vattimo envisions </w:t>
      </w:r>
      <w:r w:rsidRPr="00C1310A">
        <w:rPr>
          <w:rStyle w:val="StyleUnderline"/>
        </w:rPr>
        <w:t>does not take</w:t>
      </w:r>
      <w:r>
        <w:rPr>
          <w:rStyle w:val="StyleUnderline"/>
        </w:rPr>
        <w:t xml:space="preserve"> </w:t>
      </w:r>
      <w:r w:rsidRPr="00C1310A">
        <w:rPr>
          <w:rStyle w:val="StyleUnderline"/>
        </w:rPr>
        <w:t>into account that pulverized black bodies sustain the world—</w:t>
      </w:r>
      <w:r w:rsidRPr="006C0BC9">
        <w:rPr>
          <w:sz w:val="16"/>
        </w:rPr>
        <w:t xml:space="preserve">its institutions, economic systems, environment, theologies, philosophies, and so forth. Because anti-blackness infuses itself into every fabric of social existence, it is impossible to emancipate blacks without literally destroying the world. Moreover, this means that </w:t>
      </w:r>
      <w:r w:rsidRPr="00C1310A">
        <w:rPr>
          <w:rStyle w:val="StyleUnderline"/>
        </w:rPr>
        <w:t>black emancipation will not yield a new world or possibilities for reorganization—black emancipation is the nihilistic “solution”</w:t>
      </w:r>
      <w:r>
        <w:rPr>
          <w:rStyle w:val="StyleUnderline"/>
        </w:rPr>
        <w:t xml:space="preserve"> </w:t>
      </w:r>
      <w:r w:rsidRPr="00C1310A">
        <w:rPr>
          <w:rStyle w:val="StyleUnderline"/>
        </w:rPr>
        <w:t>that would destroy the field of all possible solutions.</w:t>
      </w:r>
      <w:r w:rsidRPr="006C0BC9">
        <w:rPr>
          <w:sz w:val="16"/>
        </w:rPr>
        <w:t xml:space="preserve"> In this sense, </w:t>
      </w:r>
      <w:r w:rsidRPr="00C1310A">
        <w:rPr>
          <w:rStyle w:val="StyleUnderline"/>
        </w:rPr>
        <w:t>black</w:t>
      </w:r>
      <w:r>
        <w:rPr>
          <w:rStyle w:val="StyleUnderline"/>
        </w:rPr>
        <w:t xml:space="preserve"> </w:t>
      </w:r>
      <w:r w:rsidRPr="00C1310A">
        <w:rPr>
          <w:rStyle w:val="StyleUnderline"/>
        </w:rPr>
        <w:t>emancipation becomes something like death for the world</w:t>
      </w:r>
      <w:r w:rsidRPr="006C0BC9">
        <w:rPr>
          <w:sz w:val="16"/>
        </w:rPr>
        <w:t xml:space="preserve">—with all its Heideggerian valences. </w:t>
      </w:r>
      <w:r w:rsidRPr="00C1310A">
        <w:rPr>
          <w:rStyle w:val="StyleUnderline"/>
        </w:rPr>
        <w:t>Black bodies and black suffering, then, pose a problem for emancipatory</w:t>
      </w:r>
      <w:r>
        <w:rPr>
          <w:rStyle w:val="StyleUnderline"/>
        </w:rPr>
        <w:t xml:space="preserve"> </w:t>
      </w:r>
      <w:r w:rsidRPr="00C1310A">
        <w:rPr>
          <w:rStyle w:val="StyleUnderline"/>
        </w:rPr>
        <w:t>logic. If literal black bodies sustain modernity and metaphysics—through</w:t>
      </w:r>
      <w:r>
        <w:rPr>
          <w:rStyle w:val="StyleUnderline"/>
        </w:rPr>
        <w:t xml:space="preserve"> </w:t>
      </w:r>
      <w:r w:rsidRPr="00C1310A">
        <w:rPr>
          <w:rStyle w:val="StyleUnderline"/>
        </w:rPr>
        <w:t>various forms of captivity, terror, and subjection—then what would emancipation entail for blacks? How do we allow metaphysics to self-consume and</w:t>
      </w:r>
      <w:r>
        <w:rPr>
          <w:rStyle w:val="StyleUnderline"/>
        </w:rPr>
        <w:t xml:space="preserve"> </w:t>
      </w:r>
      <w:r w:rsidRPr="00C1310A">
        <w:rPr>
          <w:rStyle w:val="StyleUnderline"/>
        </w:rPr>
        <w:t xml:space="preserve">weaken </w:t>
      </w:r>
      <w:r w:rsidRPr="00C1310A">
        <w:rPr>
          <w:rStyle w:val="StyleUnderline"/>
        </w:rPr>
        <w:lastRenderedPageBreak/>
        <w:t>when blackness nourishes metaphysics?</w:t>
      </w:r>
      <w:r w:rsidRPr="006C0BC9">
        <w:rPr>
          <w:sz w:val="16"/>
        </w:rPr>
        <w:t xml:space="preserve"> (We can define the “problem” in W. E. B. Dubois’s poignant question “what does it mean to be a problem?” in the twentieth century as metaphysics itself [1903, 10]. Now we must ask: “what does it mean to be the source of metaphysics’ sustenance in the 21st century?”) Either the world would have to eliminate black bodies, which would amount to a self-destructive solution for all, or it would have to wrest blackness from the clutches of metaphysical anti-blackness that sustains the world. Our hope is that black emancipation would be accomplished through the latter, but history does not prove that this is possible—</w:t>
      </w:r>
      <w:r w:rsidRPr="00C1310A">
        <w:rPr>
          <w:rStyle w:val="StyleUnderline"/>
        </w:rPr>
        <w:t>every</w:t>
      </w:r>
      <w:r>
        <w:rPr>
          <w:rStyle w:val="StyleUnderline"/>
        </w:rPr>
        <w:t xml:space="preserve"> </w:t>
      </w:r>
      <w:r w:rsidRPr="00C1310A">
        <w:rPr>
          <w:rStyle w:val="StyleUnderline"/>
        </w:rPr>
        <w:t>emancipatory strategy that attempted to rescue blackness from antiblackness inevitably reconstituted and reconfigured the anti-blackness it</w:t>
      </w:r>
      <w:r>
        <w:rPr>
          <w:rStyle w:val="StyleUnderline"/>
        </w:rPr>
        <w:t xml:space="preserve"> </w:t>
      </w:r>
      <w:r w:rsidRPr="00C1310A">
        <w:rPr>
          <w:rStyle w:val="StyleUnderline"/>
        </w:rPr>
        <w:t>tried to eliminate. Anti-blackness is labile. It adapts to change and endlessly</w:t>
      </w:r>
      <w:r>
        <w:rPr>
          <w:rStyle w:val="StyleUnderline"/>
        </w:rPr>
        <w:t xml:space="preserve"> </w:t>
      </w:r>
      <w:r w:rsidRPr="00C1310A">
        <w:rPr>
          <w:rStyle w:val="StyleUnderline"/>
        </w:rPr>
        <w:t>refashions itself; this makes emancipation an impossible feat</w:t>
      </w:r>
      <w:r w:rsidRPr="006C0BC9">
        <w:rPr>
          <w:sz w:val="16"/>
        </w:rPr>
        <w:t xml:space="preserve">. Because </w:t>
      </w:r>
      <w:r w:rsidRPr="00C1310A">
        <w:rPr>
          <w:rStyle w:val="StyleUnderline"/>
        </w:rPr>
        <w:t>we are</w:t>
      </w:r>
      <w:r>
        <w:rPr>
          <w:rStyle w:val="StyleUnderline"/>
        </w:rPr>
        <w:t xml:space="preserve"> </w:t>
      </w:r>
      <w:r w:rsidRPr="00C1310A">
        <w:rPr>
          <w:rStyle w:val="StyleUnderline"/>
        </w:rPr>
        <w:t>still attempting to mine the depths of anti-blackness in the twenty-first century and still contemplating the contours of this juggernaut, anti-blackness</w:t>
      </w:r>
      <w:r>
        <w:rPr>
          <w:rStyle w:val="StyleUnderline"/>
        </w:rPr>
        <w:t xml:space="preserve"> </w:t>
      </w:r>
      <w:r w:rsidRPr="00C1310A">
        <w:rPr>
          <w:rStyle w:val="StyleUnderline"/>
        </w:rPr>
        <w:t>will escape every emancipatory attempt to capture it.</w:t>
      </w:r>
      <w:r>
        <w:rPr>
          <w:rStyle w:val="StyleUnderline"/>
        </w:rPr>
        <w:t xml:space="preserve"> </w:t>
      </w:r>
      <w:r w:rsidRPr="006C0BC9">
        <w:rPr>
          <w:sz w:val="16"/>
        </w:rPr>
        <w:t>We are left, yet again, to place our hope in a future politics that avoids history, historicity, and the immediacy of black suffering. For this reason</w:t>
      </w:r>
      <w:r w:rsidRPr="00C1310A">
        <w:rPr>
          <w:rStyle w:val="StyleUnderline"/>
        </w:rPr>
        <w:t>, the</w:t>
      </w:r>
      <w:r>
        <w:rPr>
          <w:rStyle w:val="StyleUnderline"/>
        </w:rPr>
        <w:t xml:space="preserve"> </w:t>
      </w:r>
      <w:r w:rsidRPr="00C1310A">
        <w:rPr>
          <w:rStyle w:val="StyleUnderline"/>
        </w:rPr>
        <w:t>black nihilist rejects the emancipatory impulse</w:t>
      </w:r>
      <w:r w:rsidRPr="006C0BC9">
        <w:rPr>
          <w:sz w:val="16"/>
        </w:rPr>
        <w:t xml:space="preserve"> within certain aspects of black critical discourse and cultural/critical theory. In this sense, the modifier “black” in the term “black nihilism” indicates much more than an “identity”; a </w:t>
      </w:r>
      <w:r w:rsidRPr="00C1310A">
        <w:rPr>
          <w:rStyle w:val="StyleUnderline"/>
        </w:rPr>
        <w:t>blackened nihilism pushes hermeneutic nihilism beyond the limits of its metaphysical thinking by foregrounding the function of anti-blackness in structuring thought.</w:t>
      </w:r>
    </w:p>
    <w:p w14:paraId="53D1CF56" w14:textId="77777777" w:rsidR="000F1666" w:rsidRPr="000F1666" w:rsidRDefault="000F1666" w:rsidP="000F1666">
      <w:pPr>
        <w:spacing w:after="0" w:line="240" w:lineRule="auto"/>
        <w:textAlignment w:val="baseline"/>
        <w:rPr>
          <w:rFonts w:ascii="inherit" w:eastAsia="Times New Roman" w:hAnsi="inherit" w:cs="Times New Roman"/>
          <w:sz w:val="24"/>
        </w:rPr>
      </w:pPr>
      <w:r w:rsidRPr="000F1666">
        <w:rPr>
          <w:rFonts w:ascii="inherit" w:eastAsia="Times New Roman" w:hAnsi="inherit" w:cs="Times New Roman"/>
          <w:sz w:val="24"/>
        </w:rPr>
        <w:fldChar w:fldCharType="begin"/>
      </w:r>
      <w:r w:rsidRPr="000F1666">
        <w:rPr>
          <w:rFonts w:ascii="inherit" w:eastAsia="Times New Roman" w:hAnsi="inherit" w:cs="Times New Roman"/>
          <w:sz w:val="24"/>
        </w:rPr>
        <w:instrText xml:space="preserve"> INCLUDEPICTURE "https://cdn.discordapp.com/avatars/244943372786204673/7bf9780aa1d69efb1ff81fa6b84697b7.png?size=256" \* MERGEFORMATINET </w:instrText>
      </w:r>
      <w:r w:rsidR="00CA4D9E">
        <w:rPr>
          <w:rFonts w:ascii="inherit" w:eastAsia="Times New Roman" w:hAnsi="inherit" w:cs="Times New Roman"/>
          <w:sz w:val="24"/>
        </w:rPr>
        <w:fldChar w:fldCharType="separate"/>
      </w:r>
      <w:r w:rsidRPr="000F1666">
        <w:rPr>
          <w:rFonts w:ascii="inherit" w:eastAsia="Times New Roman" w:hAnsi="inherit" w:cs="Times New Roman"/>
          <w:sz w:val="24"/>
        </w:rPr>
        <w:fldChar w:fldCharType="end"/>
      </w:r>
    </w:p>
    <w:p w14:paraId="0346BA64" w14:textId="77777777" w:rsidR="000F1666" w:rsidRPr="000F1666" w:rsidRDefault="000F1666" w:rsidP="000F1666"/>
    <w:p w14:paraId="6BE5BB68" w14:textId="5F27754C" w:rsidR="002B3186" w:rsidRDefault="002B3186" w:rsidP="001F3FCF">
      <w:pPr>
        <w:pStyle w:val="Heading3"/>
        <w:rPr>
          <w:rFonts w:asciiTheme="majorHAnsi" w:hAnsiTheme="majorHAnsi"/>
        </w:rPr>
      </w:pPr>
      <w:r>
        <w:rPr>
          <w:rFonts w:asciiTheme="majorHAnsi" w:hAnsiTheme="majorHAnsi"/>
        </w:rPr>
        <w:lastRenderedPageBreak/>
        <w:t>Alt Method – Active Passivity</w:t>
      </w:r>
    </w:p>
    <w:p w14:paraId="2F72A6A6" w14:textId="77777777" w:rsidR="002B3186" w:rsidRPr="005D3DF9" w:rsidRDefault="002B3186" w:rsidP="002B3186">
      <w:pPr>
        <w:pStyle w:val="Heading4"/>
      </w:pPr>
      <w:r w:rsidRPr="006E5A44">
        <w:t xml:space="preserve">The alternative is </w:t>
      </w:r>
      <w:r w:rsidRPr="006E5A44">
        <w:rPr>
          <w:u w:val="single"/>
        </w:rPr>
        <w:t>active</w:t>
      </w:r>
      <w:r w:rsidRPr="006E5A44">
        <w:t xml:space="preserve"> </w:t>
      </w:r>
      <w:r w:rsidRPr="006E5A44">
        <w:rPr>
          <w:u w:val="single"/>
        </w:rPr>
        <w:t>passivity</w:t>
      </w:r>
      <w:r>
        <w:t>- our</w:t>
      </w:r>
      <w:r w:rsidRPr="006E5A44">
        <w:t xml:space="preserve"> radical negativity </w:t>
      </w:r>
      <w:r w:rsidRPr="006E5A44">
        <w:rPr>
          <w:u w:val="single"/>
        </w:rPr>
        <w:t>refuses</w:t>
      </w:r>
      <w:r w:rsidRPr="006E5A44">
        <w:t xml:space="preserve"> questions of </w:t>
      </w:r>
      <w:r w:rsidRPr="006E5A44">
        <w:rPr>
          <w:u w:val="single"/>
        </w:rPr>
        <w:t>political feasibility</w:t>
      </w:r>
      <w:r w:rsidRPr="006E5A44">
        <w:t xml:space="preserve"> and liberal choice in favor of </w:t>
      </w:r>
      <w:r w:rsidRPr="006E5A44">
        <w:rPr>
          <w:u w:val="single"/>
        </w:rPr>
        <w:t>changing</w:t>
      </w:r>
      <w:r w:rsidRPr="006E5A44">
        <w:t xml:space="preserve"> the coordinates of politics so as to </w:t>
      </w:r>
      <w:r w:rsidRPr="006E5A44">
        <w:rPr>
          <w:u w:val="single"/>
        </w:rPr>
        <w:t>pose a demand</w:t>
      </w:r>
      <w:r w:rsidRPr="006E5A44">
        <w:t xml:space="preserve"> in excess of any present imagination</w:t>
      </w:r>
    </w:p>
    <w:p w14:paraId="5C6FEF57" w14:textId="77777777" w:rsidR="002B3186" w:rsidRPr="006E5A44" w:rsidRDefault="002B3186" w:rsidP="002B3186">
      <w:pPr>
        <w:rPr>
          <w:sz w:val="18"/>
          <w:szCs w:val="18"/>
        </w:rPr>
      </w:pPr>
      <w:r w:rsidRPr="006E5A44">
        <w:rPr>
          <w:b/>
          <w:bCs/>
          <w:sz w:val="24"/>
        </w:rPr>
        <w:t>Barber and Sexton 17</w:t>
      </w:r>
      <w:r w:rsidRPr="006E5A44">
        <w:t xml:space="preserve"> </w:t>
      </w:r>
      <w:r w:rsidRPr="006E5A44">
        <w:rPr>
          <w:sz w:val="18"/>
          <w:szCs w:val="18"/>
        </w:rPr>
        <w:t xml:space="preserve">(Daniel Barber, Assistant Professor of Philosophy and Religious Studies at Pace University, PhD in Religious Studies from Duke University, former Wissenschaftlicher Mitarbeiter in the Institut für Kulturwissenschaft at Humboldt-Universität zu Berlin, former Research Fellow at the ICI Berlin. Jared Sexton, Professor, African American Studies School of Humanities and Professor, Film &amp; Media Studies School of Humanities at UCI, Ph.D., University of California, Berkeley, Ethnic Studies. September 18, 2017. “On Black Negativity, Or The Affirmation Of Nothing: Jared Sexton, interviewed by Daniel Barber.” Society &amp; Space. </w:t>
      </w:r>
      <w:hyperlink r:id="rId18" w:history="1">
        <w:r w:rsidRPr="006E5A44">
          <w:rPr>
            <w:rStyle w:val="Hyperlink"/>
            <w:sz w:val="18"/>
            <w:szCs w:val="18"/>
          </w:rPr>
          <w:t>https://www.societyandspace.org/articles/on-black-negativity-or-the-affirmation-of-nothing</w:t>
        </w:r>
      </w:hyperlink>
      <w:r w:rsidRPr="006E5A44">
        <w:rPr>
          <w:sz w:val="18"/>
          <w:szCs w:val="18"/>
        </w:rPr>
        <w:t xml:space="preserve">) recut-azi </w:t>
      </w:r>
    </w:p>
    <w:p w14:paraId="4D3DCFEB" w14:textId="77777777" w:rsidR="002B3186" w:rsidRPr="006E5A44" w:rsidRDefault="002B3186" w:rsidP="002B3186">
      <w:pPr>
        <w:rPr>
          <w:sz w:val="14"/>
          <w:szCs w:val="14"/>
        </w:rPr>
      </w:pPr>
      <w:r w:rsidRPr="006E5A44">
        <w:rPr>
          <w:sz w:val="14"/>
          <w:szCs w:val="14"/>
        </w:rPr>
        <w:t>DB: “There is no such thing as a positiveaggressive strength, only a negative defensive one.” This remark, as index of an aikido according to blackness, brings to mind a question you ask in one of your recently published articles:</w:t>
      </w:r>
    </w:p>
    <w:p w14:paraId="575E591D" w14:textId="77777777" w:rsidR="002B3186" w:rsidRPr="006E5A44" w:rsidRDefault="002B3186" w:rsidP="002B3186">
      <w:pPr>
        <w:rPr>
          <w:sz w:val="14"/>
        </w:rPr>
      </w:pPr>
      <w:r w:rsidRPr="006E5A44">
        <w:rPr>
          <w:rStyle w:val="StyleUnderline"/>
        </w:rPr>
        <w:t>is there not a way to think</w:t>
      </w:r>
      <w:r w:rsidRPr="006E5A44">
        <w:rPr>
          <w:sz w:val="14"/>
        </w:rPr>
        <w:t xml:space="preserve"> … </w:t>
      </w:r>
      <w:r w:rsidRPr="006E5A44">
        <w:rPr>
          <w:rStyle w:val="StyleUnderline"/>
        </w:rPr>
        <w:t>about</w:t>
      </w:r>
      <w:r w:rsidRPr="006E5A44">
        <w:rPr>
          <w:sz w:val="14"/>
        </w:rPr>
        <w:t xml:space="preserve"> </w:t>
      </w:r>
      <w:r w:rsidRPr="006E5A44">
        <w:rPr>
          <w:rStyle w:val="StyleUnderline"/>
        </w:rPr>
        <w:t>a violence indifferent to hope, violence unmotivated by rage,</w:t>
      </w:r>
      <w:r w:rsidRPr="006E5A44">
        <w:rPr>
          <w:sz w:val="14"/>
        </w:rPr>
        <w:t xml:space="preserve"> </w:t>
      </w:r>
      <w:r w:rsidRPr="006E5A44">
        <w:rPr>
          <w:rStyle w:val="StyleUnderline"/>
        </w:rPr>
        <w:t>violence irreducible to the dialectics of love and hate?</w:t>
      </w:r>
      <w:r w:rsidRPr="006E5A44">
        <w:rPr>
          <w:sz w:val="14"/>
        </w:rPr>
        <w:t xml:space="preserve"> </w:t>
      </w:r>
      <w:r w:rsidRPr="006E5A44">
        <w:rPr>
          <w:rStyle w:val="StyleUnderline"/>
        </w:rPr>
        <w:t>Is there a violence that</w:t>
      </w:r>
      <w:r w:rsidRPr="006E5A44">
        <w:rPr>
          <w:sz w:val="14"/>
        </w:rPr>
        <w:t xml:space="preserve">, as Nikki Giovanni once said, </w:t>
      </w:r>
      <w:r w:rsidRPr="006E5A44">
        <w:rPr>
          <w:rStyle w:val="StyleUnderline"/>
        </w:rPr>
        <w:t>simply ‘cannot take the weight of a constant degradation’</w:t>
      </w:r>
      <w:r w:rsidRPr="006E5A44">
        <w:rPr>
          <w:sz w:val="14"/>
        </w:rPr>
        <w:t xml:space="preserve"> (Fowler, 1992: 96), a violence </w:t>
      </w:r>
      <w:r w:rsidRPr="006E5A44">
        <w:rPr>
          <w:rStyle w:val="StyleUnderline"/>
        </w:rPr>
        <w:t>that operates as a response per se, as what we might call defense without positive content?</w:t>
      </w:r>
      <w:r w:rsidRPr="006E5A44">
        <w:rPr>
          <w:sz w:val="14"/>
        </w:rPr>
        <w:t xml:space="preserve"> (2016a).</w:t>
      </w:r>
    </w:p>
    <w:p w14:paraId="598D9935" w14:textId="77777777" w:rsidR="002B3186" w:rsidRPr="006E5A44" w:rsidRDefault="002B3186" w:rsidP="002B3186">
      <w:pPr>
        <w:rPr>
          <w:sz w:val="14"/>
          <w:szCs w:val="14"/>
        </w:rPr>
      </w:pPr>
      <w:r w:rsidRPr="006E5A44">
        <w:rPr>
          <w:sz w:val="14"/>
          <w:szCs w:val="14"/>
        </w:rPr>
        <w:t>I wonder whether it would make sense to connect the line of thought you’re pursuing here to the question of—the question that is—“the relation between defense and the outstretched hand.”</w:t>
      </w:r>
    </w:p>
    <w:p w14:paraId="283B60C5" w14:textId="77777777" w:rsidR="002B3186" w:rsidRPr="00193A42" w:rsidRDefault="002B3186" w:rsidP="002B3186">
      <w:pPr>
        <w:rPr>
          <w:rStyle w:val="StyleUnderline"/>
        </w:rPr>
      </w:pPr>
      <w:r w:rsidRPr="006E5A44">
        <w:rPr>
          <w:sz w:val="14"/>
        </w:rPr>
        <w:t xml:space="preserve">I’m also struck by the resonance between your emphasis, following Wynter, on </w:t>
      </w:r>
      <w:r w:rsidRPr="006E5A44">
        <w:rPr>
          <w:rStyle w:val="StyleUnderline"/>
        </w:rPr>
        <w:t xml:space="preserve">a mode of thinking that “unfold[s] in a non-linear fashion” and your articulation of negativity within the context of your writing. </w:t>
      </w:r>
      <w:r w:rsidRPr="006E5A44">
        <w:rPr>
          <w:sz w:val="14"/>
        </w:rPr>
        <w:t xml:space="preserve">Such </w:t>
      </w:r>
      <w:r w:rsidRPr="006E5A44">
        <w:rPr>
          <w:rStyle w:val="StyleUnderline"/>
        </w:rPr>
        <w:t xml:space="preserve">negativity is inseparable from the demand—which is “so much bigger”—in that it insists, amidst </w:t>
      </w:r>
      <w:r w:rsidRPr="006E5A44">
        <w:rPr>
          <w:sz w:val="14"/>
        </w:rPr>
        <w:t xml:space="preserve">delimitative </w:t>
      </w:r>
      <w:r w:rsidRPr="006E5A44">
        <w:rPr>
          <w:rStyle w:val="StyleUnderline"/>
        </w:rPr>
        <w:t>aggression, on this demand’s unfolding. If one means of delimiting this demand is imposed by the linearity of an “expectation of realization”—by investment in linear temporality, a horizon of the historically successive and successful</w:t>
      </w:r>
      <w:r w:rsidRPr="006E5A44">
        <w:rPr>
          <w:sz w:val="14"/>
        </w:rPr>
        <w:t>—</w:t>
      </w:r>
      <w:r w:rsidRPr="006E5A44">
        <w:rPr>
          <w:rStyle w:val="StyleUnderline"/>
        </w:rPr>
        <w:t xml:space="preserve">then </w:t>
      </w:r>
      <w:r w:rsidRPr="00BC501B">
        <w:rPr>
          <w:rStyle w:val="StyleUnderline"/>
          <w:highlight w:val="cyan"/>
        </w:rPr>
        <w:t xml:space="preserve">negativity </w:t>
      </w:r>
      <w:r w:rsidRPr="006E5A44">
        <w:rPr>
          <w:rStyle w:val="StyleUnderline"/>
        </w:rPr>
        <w:t>insists on</w:t>
      </w:r>
      <w:r w:rsidRPr="006E5A44">
        <w:rPr>
          <w:sz w:val="14"/>
        </w:rPr>
        <w:t xml:space="preserve">, or as, </w:t>
      </w:r>
      <w:r w:rsidRPr="006E5A44">
        <w:rPr>
          <w:rStyle w:val="StyleUnderline"/>
        </w:rPr>
        <w:t xml:space="preserve">a question of time. </w:t>
      </w:r>
      <w:r w:rsidRPr="006E5A44">
        <w:rPr>
          <w:sz w:val="14"/>
        </w:rPr>
        <w:t xml:space="preserve">Specifically, </w:t>
      </w:r>
      <w:r w:rsidRPr="006E5A44">
        <w:rPr>
          <w:rStyle w:val="StyleUnderline"/>
        </w:rPr>
        <w:t xml:space="preserve">it </w:t>
      </w:r>
      <w:r w:rsidRPr="00BC501B">
        <w:rPr>
          <w:rStyle w:val="StyleUnderline"/>
          <w:highlight w:val="cyan"/>
        </w:rPr>
        <w:t xml:space="preserve">asks not whether the demand is realizable, but rather </w:t>
      </w:r>
      <w:r w:rsidRPr="00BC501B">
        <w:rPr>
          <w:rStyle w:val="Emphasis"/>
          <w:highlight w:val="cyan"/>
        </w:rPr>
        <w:t>why the demand</w:t>
      </w:r>
      <w:r w:rsidRPr="00BC501B">
        <w:rPr>
          <w:rStyle w:val="StyleUnderline"/>
          <w:highlight w:val="cyan"/>
        </w:rPr>
        <w:t xml:space="preserve"> must be thought within</w:t>
      </w:r>
      <w:r w:rsidRPr="006E5A44">
        <w:rPr>
          <w:rStyle w:val="StyleUnderline"/>
        </w:rPr>
        <w:t xml:space="preserve">, delimited by, </w:t>
      </w:r>
      <w:r w:rsidRPr="00BC501B">
        <w:rPr>
          <w:rStyle w:val="StyleUnderline"/>
          <w:highlight w:val="cyan"/>
        </w:rPr>
        <w:t>the terms of realizability</w:t>
      </w:r>
      <w:r w:rsidRPr="006E5A44">
        <w:rPr>
          <w:rStyle w:val="StyleUnderline"/>
        </w:rPr>
        <w:t xml:space="preserve">. </w:t>
      </w:r>
      <w:r w:rsidRPr="006E5A44">
        <w:rPr>
          <w:sz w:val="14"/>
        </w:rPr>
        <w:t xml:space="preserve">In this </w:t>
      </w:r>
      <w:r w:rsidRPr="00193A42">
        <w:rPr>
          <w:sz w:val="14"/>
        </w:rPr>
        <w:t>moment, “</w:t>
      </w:r>
      <w:r w:rsidRPr="00193A42">
        <w:rPr>
          <w:rStyle w:val="StyleUnderline"/>
        </w:rPr>
        <w:t xml:space="preserve">the question </w:t>
      </w:r>
      <w:r w:rsidRPr="00193A42">
        <w:rPr>
          <w:rStyle w:val="Emphasis"/>
        </w:rPr>
        <w:t>posed by and as blackness</w:t>
      </w:r>
      <w:r w:rsidRPr="00193A42">
        <w:rPr>
          <w:rStyle w:val="StyleUnderline"/>
        </w:rPr>
        <w:t>” seems to emerge as the seeking, asking, desiring—the offering—of time itself.</w:t>
      </w:r>
    </w:p>
    <w:p w14:paraId="08FC293B" w14:textId="77777777" w:rsidR="002B3186" w:rsidRPr="006E5A44" w:rsidRDefault="002B3186" w:rsidP="002B3186">
      <w:pPr>
        <w:rPr>
          <w:rStyle w:val="StyleUnderline"/>
        </w:rPr>
      </w:pPr>
      <w:r w:rsidRPr="006E5A44">
        <w:rPr>
          <w:sz w:val="14"/>
        </w:rPr>
        <w:t xml:space="preserve">One of the ways in which I see your work posing this questioning of time, or </w:t>
      </w:r>
      <w:r w:rsidRPr="006E5A44">
        <w:rPr>
          <w:rStyle w:val="StyleUnderline"/>
        </w:rPr>
        <w:t>offering this time of questioning, is through the motif of “interminability.”</w:t>
      </w:r>
      <w:r w:rsidRPr="006E5A44">
        <w:rPr>
          <w:sz w:val="14"/>
        </w:rPr>
        <w:t xml:space="preserve"> In fact, I sense that </w:t>
      </w:r>
      <w:r w:rsidRPr="006E5A44">
        <w:rPr>
          <w:rStyle w:val="StyleUnderline"/>
        </w:rPr>
        <w:t>such interminability is at issue in what you’ve here described as “</w:t>
      </w:r>
      <w:r w:rsidRPr="006E5A44">
        <w:rPr>
          <w:rStyle w:val="Emphasis"/>
        </w:rPr>
        <w:t>a ceaselessly universalizing universality</w:t>
      </w:r>
      <w:r w:rsidRPr="006E5A44">
        <w:rPr>
          <w:rStyle w:val="StyleUnderline"/>
        </w:rPr>
        <w:t>” or</w:t>
      </w:r>
      <w:r w:rsidRPr="006E5A44">
        <w:rPr>
          <w:sz w:val="14"/>
        </w:rPr>
        <w:t xml:space="preserve">, once again, </w:t>
      </w:r>
      <w:r w:rsidRPr="00C641FB">
        <w:rPr>
          <w:rStyle w:val="StyleUnderline"/>
        </w:rPr>
        <w:t>as a</w:t>
      </w:r>
      <w:r w:rsidRPr="00C641FB">
        <w:rPr>
          <w:sz w:val="14"/>
        </w:rPr>
        <w:t xml:space="preserve"> </w:t>
      </w:r>
      <w:r w:rsidRPr="00C641FB">
        <w:rPr>
          <w:rStyle w:val="StyleUnderline"/>
        </w:rPr>
        <w:t xml:space="preserve">demand in excess of </w:t>
      </w:r>
      <w:r w:rsidRPr="00C641FB">
        <w:rPr>
          <w:rStyle w:val="Emphasis"/>
        </w:rPr>
        <w:t>any presently imaginable form of realization</w:t>
      </w:r>
      <w:r w:rsidRPr="00C641FB">
        <w:rPr>
          <w:rStyle w:val="StyleUnderline"/>
        </w:rPr>
        <w:t>.</w:t>
      </w:r>
      <w:r w:rsidRPr="00C641FB">
        <w:rPr>
          <w:sz w:val="14"/>
        </w:rPr>
        <w:t xml:space="preserve"> </w:t>
      </w:r>
      <w:r w:rsidRPr="00C641FB">
        <w:rPr>
          <w:rStyle w:val="StyleUnderline"/>
        </w:rPr>
        <w:t>The absence of a term adequate</w:t>
      </w:r>
      <w:r w:rsidRPr="00C641FB">
        <w:rPr>
          <w:sz w:val="14"/>
        </w:rPr>
        <w:t xml:space="preserve"> </w:t>
      </w:r>
      <w:r w:rsidRPr="00C641FB">
        <w:rPr>
          <w:rStyle w:val="StyleUnderline"/>
        </w:rPr>
        <w:t>to the demand is</w:t>
      </w:r>
      <w:r w:rsidRPr="00C641FB">
        <w:rPr>
          <w:sz w:val="14"/>
        </w:rPr>
        <w:t xml:space="preserve"> also </w:t>
      </w:r>
      <w:r w:rsidRPr="00C641FB">
        <w:rPr>
          <w:rStyle w:val="StyleUnderline"/>
        </w:rPr>
        <w:t>the absence of a terminus and of</w:t>
      </w:r>
      <w:r w:rsidRPr="006E5A44">
        <w:rPr>
          <w:rStyle w:val="StyleUnderline"/>
        </w:rPr>
        <w:t xml:space="preserve"> the calculability that such a point of arrival could claim to make possible.</w:t>
      </w:r>
      <w:r w:rsidRPr="006E5A44">
        <w:rPr>
          <w:sz w:val="14"/>
        </w:rPr>
        <w:t xml:space="preserve"> In this vein, </w:t>
      </w:r>
      <w:r w:rsidRPr="006E5A44">
        <w:rPr>
          <w:rStyle w:val="StyleUnderline"/>
        </w:rPr>
        <w:t xml:space="preserve">you’ve described abolition as </w:t>
      </w:r>
      <w:r w:rsidRPr="00BC501B">
        <w:rPr>
          <w:rStyle w:val="StyleUnderline"/>
          <w:highlight w:val="cyan"/>
        </w:rPr>
        <w:t xml:space="preserve">“the </w:t>
      </w:r>
      <w:r w:rsidRPr="00BC501B">
        <w:rPr>
          <w:rStyle w:val="Emphasis"/>
          <w:highlight w:val="cyan"/>
        </w:rPr>
        <w:t>interminable radicalization of every radical movement</w:t>
      </w:r>
      <w:r w:rsidRPr="00BC501B">
        <w:rPr>
          <w:rStyle w:val="StyleUnderline"/>
          <w:highlight w:val="cyan"/>
        </w:rPr>
        <w:t>”</w:t>
      </w:r>
      <w:r w:rsidRPr="006E5A44">
        <w:rPr>
          <w:sz w:val="14"/>
        </w:rPr>
        <w:t xml:space="preserve"> (2016b: 593) </w:t>
      </w:r>
      <w:r w:rsidRPr="006E5A44">
        <w:rPr>
          <w:rStyle w:val="StyleUnderline"/>
        </w:rPr>
        <w:t>and invoked “an ethics of the real, a politics of the imperative, engaged in its interminably downward movement”</w:t>
      </w:r>
      <w:r w:rsidRPr="006E5A44">
        <w:rPr>
          <w:sz w:val="14"/>
        </w:rPr>
        <w:t xml:space="preserve"> (2016a). </w:t>
      </w:r>
      <w:r w:rsidRPr="006E5A44">
        <w:rPr>
          <w:rStyle w:val="StyleUnderline"/>
        </w:rPr>
        <w:t xml:space="preserve">Your elaboration of </w:t>
      </w:r>
      <w:r w:rsidRPr="00BC501B">
        <w:rPr>
          <w:rStyle w:val="StyleUnderline"/>
          <w:highlight w:val="cyan"/>
        </w:rPr>
        <w:t xml:space="preserve">this </w:t>
      </w:r>
      <w:r w:rsidRPr="006E5A44">
        <w:rPr>
          <w:rStyle w:val="StyleUnderline"/>
        </w:rPr>
        <w:t>downward</w:t>
      </w:r>
      <w:r w:rsidRPr="006E5A44">
        <w:rPr>
          <w:sz w:val="14"/>
        </w:rPr>
        <w:t xml:space="preserve">—one might say </w:t>
      </w:r>
      <w:r w:rsidRPr="00BC501B">
        <w:rPr>
          <w:rStyle w:val="StyleUnderline"/>
          <w:highlight w:val="cyan"/>
        </w:rPr>
        <w:t>unfathomable</w:t>
      </w:r>
      <w:r w:rsidRPr="00BC501B">
        <w:rPr>
          <w:sz w:val="14"/>
          <w:highlight w:val="cyan"/>
        </w:rPr>
        <w:t>—</w:t>
      </w:r>
      <w:r w:rsidRPr="00BC501B">
        <w:rPr>
          <w:rStyle w:val="StyleUnderline"/>
          <w:highlight w:val="cyan"/>
        </w:rPr>
        <w:t xml:space="preserve">itinerary draws on an </w:t>
      </w:r>
      <w:r w:rsidRPr="006E5A44">
        <w:rPr>
          <w:rStyle w:val="StyleUnderline"/>
        </w:rPr>
        <w:t xml:space="preserve">engagement with </w:t>
      </w:r>
      <w:r w:rsidRPr="006E5A44">
        <w:rPr>
          <w:sz w:val="14"/>
        </w:rPr>
        <w:t xml:space="preserve">David </w:t>
      </w:r>
      <w:r w:rsidRPr="00BC501B">
        <w:rPr>
          <w:rStyle w:val="StyleUnderline"/>
          <w:highlight w:val="cyan"/>
        </w:rPr>
        <w:t>Marriott’s account of the subjection of black persons to “</w:t>
      </w:r>
      <w:r w:rsidRPr="00BC501B">
        <w:rPr>
          <w:rStyle w:val="Emphasis"/>
          <w:highlight w:val="cyan"/>
        </w:rPr>
        <w:t>the interminable time of meaningless, impersonal dying</w:t>
      </w:r>
      <w:r w:rsidRPr="00BC501B">
        <w:rPr>
          <w:rStyle w:val="StyleUnderline"/>
          <w:highlight w:val="cyan"/>
        </w:rPr>
        <w:t xml:space="preserve">” </w:t>
      </w:r>
      <w:r w:rsidRPr="006E5A44">
        <w:rPr>
          <w:sz w:val="14"/>
        </w:rPr>
        <w:t xml:space="preserve">(Marriott, 2007: 230; cited, with emphasis added, in Sexton, 2015: 168). I mention this particularly in view of your remark </w:t>
      </w:r>
      <w:r w:rsidRPr="006E5A44">
        <w:rPr>
          <w:rStyle w:val="StyleUnderline"/>
        </w:rPr>
        <w:t xml:space="preserve">that the real according to which interminability </w:t>
      </w:r>
      <w:r w:rsidRPr="00193A42">
        <w:rPr>
          <w:rStyle w:val="StyleUnderline"/>
        </w:rPr>
        <w:t>unfolds is a matter of non-life.</w:t>
      </w:r>
    </w:p>
    <w:p w14:paraId="4CC670BC" w14:textId="77777777" w:rsidR="002B3186" w:rsidRPr="006E5A44" w:rsidRDefault="002B3186" w:rsidP="002B3186">
      <w:pPr>
        <w:rPr>
          <w:rStyle w:val="StyleUnderline"/>
        </w:rPr>
      </w:pPr>
      <w:r w:rsidRPr="006E5A44">
        <w:rPr>
          <w:sz w:val="14"/>
        </w:rPr>
        <w:t xml:space="preserve">JS: I think you’re right to draw this link between “an aikido according to [or with] blackness” and my earlier, speculative thoughts on black feminist violence as a practice of “response per se, a defense without positive content.” </w:t>
      </w:r>
      <w:r w:rsidRPr="006E5A44">
        <w:rPr>
          <w:rStyle w:val="StyleUnderline"/>
        </w:rPr>
        <w:t>We are</w:t>
      </w:r>
      <w:r w:rsidRPr="006E5A44">
        <w:rPr>
          <w:sz w:val="14"/>
        </w:rPr>
        <w:t xml:space="preserve">, in a very basic way, </w:t>
      </w:r>
      <w:r w:rsidRPr="006E5A44">
        <w:rPr>
          <w:rStyle w:val="StyleUnderline"/>
        </w:rPr>
        <w:t xml:space="preserve">always responding to the world, to ourselves, to the world in ourselves, to ourselves in the world, more than we are </w:t>
      </w:r>
      <w:r w:rsidRPr="006E5A44">
        <w:rPr>
          <w:rStyle w:val="StyleUnderline"/>
        </w:rPr>
        <w:lastRenderedPageBreak/>
        <w:t>initiating, in thought and action.</w:t>
      </w:r>
      <w:r w:rsidRPr="006E5A44">
        <w:rPr>
          <w:sz w:val="14"/>
        </w:rPr>
        <w:t xml:space="preserve"> </w:t>
      </w:r>
      <w:r w:rsidRPr="006E5A44">
        <w:rPr>
          <w:rStyle w:val="StyleUnderline"/>
        </w:rPr>
        <w:t>Any initiative or initiation would</w:t>
      </w:r>
      <w:r w:rsidRPr="006E5A44">
        <w:rPr>
          <w:sz w:val="14"/>
        </w:rPr>
        <w:t xml:space="preserve"> seem to </w:t>
      </w:r>
      <w:r w:rsidRPr="006E5A44">
        <w:rPr>
          <w:rStyle w:val="StyleUnderline"/>
        </w:rPr>
        <w:t xml:space="preserve">be marked as such by a kind of </w:t>
      </w:r>
      <w:r w:rsidRPr="006E5A44">
        <w:rPr>
          <w:rStyle w:val="Emphasis"/>
        </w:rPr>
        <w:t>permanent time lag or belatedness in which all thought is afterthought</w:t>
      </w:r>
      <w:r w:rsidRPr="006E5A44">
        <w:rPr>
          <w:rStyle w:val="StyleUnderline"/>
        </w:rPr>
        <w:t xml:space="preserve"> and all action is retroaction. But</w:t>
      </w:r>
      <w:r w:rsidRPr="006E5A44">
        <w:rPr>
          <w:sz w:val="14"/>
        </w:rPr>
        <w:t xml:space="preserve">, then, </w:t>
      </w:r>
      <w:r w:rsidRPr="006E5A44">
        <w:rPr>
          <w:rStyle w:val="StyleUnderline"/>
        </w:rPr>
        <w:t xml:space="preserve">we are also always active in that fundamental responsiveness, so much so that </w:t>
      </w:r>
      <w:r w:rsidRPr="00BC501B">
        <w:rPr>
          <w:rStyle w:val="Emphasis"/>
          <w:highlight w:val="cyan"/>
        </w:rPr>
        <w:t>even passivity</w:t>
      </w:r>
      <w:r w:rsidRPr="00BC501B">
        <w:rPr>
          <w:rStyle w:val="StyleUnderline"/>
          <w:highlight w:val="cyan"/>
        </w:rPr>
        <w:t xml:space="preserve"> </w:t>
      </w:r>
      <w:r w:rsidRPr="006E5A44">
        <w:rPr>
          <w:sz w:val="14"/>
        </w:rPr>
        <w:t xml:space="preserve">(whether waiting or resting or languishing) </w:t>
      </w:r>
      <w:r w:rsidRPr="00BC501B">
        <w:rPr>
          <w:rStyle w:val="Emphasis"/>
          <w:highlight w:val="cyan"/>
        </w:rPr>
        <w:t>is a</w:t>
      </w:r>
      <w:r w:rsidRPr="006E5A44">
        <w:rPr>
          <w:rStyle w:val="Emphasis"/>
        </w:rPr>
        <w:t xml:space="preserve"> type of </w:t>
      </w:r>
      <w:r w:rsidRPr="00BC501B">
        <w:rPr>
          <w:rStyle w:val="Emphasis"/>
          <w:highlight w:val="cyan"/>
        </w:rPr>
        <w:t>activity</w:t>
      </w:r>
      <w:r w:rsidRPr="00BC501B">
        <w:rPr>
          <w:rStyle w:val="StyleUnderline"/>
          <w:highlight w:val="cyan"/>
        </w:rPr>
        <w:t xml:space="preserve">, that </w:t>
      </w:r>
      <w:r w:rsidRPr="006E5A44">
        <w:rPr>
          <w:rStyle w:val="StyleUnderline"/>
        </w:rPr>
        <w:t xml:space="preserve">of our active being, that </w:t>
      </w:r>
      <w:r w:rsidRPr="006E5A44">
        <w:rPr>
          <w:rStyle w:val="Emphasis"/>
        </w:rPr>
        <w:t xml:space="preserve">which </w:t>
      </w:r>
      <w:r w:rsidRPr="00BC501B">
        <w:rPr>
          <w:rStyle w:val="Emphasis"/>
          <w:highlight w:val="cyan"/>
        </w:rPr>
        <w:t xml:space="preserve">brings forth life from the non-life </w:t>
      </w:r>
      <w:r w:rsidRPr="006E5A44">
        <w:rPr>
          <w:rStyle w:val="Emphasis"/>
        </w:rPr>
        <w:t>with which it is commingled</w:t>
      </w:r>
      <w:r w:rsidRPr="00193A42">
        <w:rPr>
          <w:rStyle w:val="Emphasis"/>
        </w:rPr>
        <w:t xml:space="preserve">. Our being is active, but that doesn’t mean our being is </w:t>
      </w:r>
      <w:r w:rsidRPr="00420256">
        <w:rPr>
          <w:rStyle w:val="Emphasis"/>
        </w:rPr>
        <w:t>always in-action</w:t>
      </w:r>
      <w:r w:rsidRPr="00420256">
        <w:rPr>
          <w:rStyle w:val="StyleUnderline"/>
        </w:rPr>
        <w:t xml:space="preserve">. Why, in our political and intellectual circles, all the pointed concern about activity, </w:t>
      </w:r>
      <w:r w:rsidRPr="00420256">
        <w:rPr>
          <w:sz w:val="14"/>
        </w:rPr>
        <w:t xml:space="preserve">why </w:t>
      </w:r>
      <w:r w:rsidRPr="00420256">
        <w:rPr>
          <w:rStyle w:val="StyleUnderline"/>
        </w:rPr>
        <w:t xml:space="preserve">the worry, or fear, about being misunderstood as passive, individually and collectively? And why the </w:t>
      </w:r>
      <w:r w:rsidRPr="00420256">
        <w:rPr>
          <w:sz w:val="14"/>
        </w:rPr>
        <w:t xml:space="preserve">close </w:t>
      </w:r>
      <w:r w:rsidRPr="00420256">
        <w:rPr>
          <w:rStyle w:val="StyleUnderline"/>
        </w:rPr>
        <w:t>associatio</w:t>
      </w:r>
      <w:r w:rsidRPr="00193A42">
        <w:rPr>
          <w:rStyle w:val="StyleUnderline"/>
        </w:rPr>
        <w:t>n between being passive and being victim or between passive-being and victim-being?</w:t>
      </w:r>
      <w:r w:rsidRPr="00193A42">
        <w:rPr>
          <w:sz w:val="14"/>
        </w:rPr>
        <w:t xml:space="preserve"> Indeed, </w:t>
      </w:r>
      <w:r w:rsidRPr="00193A42">
        <w:rPr>
          <w:rStyle w:val="StyleUnderline"/>
        </w:rPr>
        <w:t>that tension between active/passive states provides the principal ground for the symbolic and material production of</w:t>
      </w:r>
      <w:r w:rsidRPr="006E5A44">
        <w:rPr>
          <w:rStyle w:val="StyleUnderline"/>
        </w:rPr>
        <w:t xml:space="preserve"> differences of race, gender, sexuality, class</w:t>
      </w:r>
      <w:r w:rsidRPr="006E5A44">
        <w:rPr>
          <w:sz w:val="14"/>
        </w:rPr>
        <w:t>—all differently arrayed for different reasons, of course.</w:t>
      </w:r>
    </w:p>
    <w:p w14:paraId="73DFADE4" w14:textId="77777777" w:rsidR="002B3186" w:rsidRPr="006E5A44" w:rsidRDefault="002B3186" w:rsidP="002B3186">
      <w:pPr>
        <w:rPr>
          <w:sz w:val="14"/>
        </w:rPr>
      </w:pPr>
      <w:r w:rsidRPr="006E5A44">
        <w:rPr>
          <w:sz w:val="14"/>
        </w:rPr>
        <w:t xml:space="preserve">I’m reminded, on that note, of a question Wilderson asked me years ago about an often overlooked passage in </w:t>
      </w:r>
      <w:r w:rsidRPr="006E5A44">
        <w:rPr>
          <w:rStyle w:val="StyleUnderline"/>
        </w:rPr>
        <w:t>Fanon, from his critique of</w:t>
      </w:r>
      <w:r w:rsidRPr="006E5A44">
        <w:rPr>
          <w:sz w:val="14"/>
        </w:rPr>
        <w:t xml:space="preserve"> Octave </w:t>
      </w:r>
      <w:r w:rsidRPr="006E5A44">
        <w:rPr>
          <w:rStyle w:val="StyleUnderline"/>
        </w:rPr>
        <w:t>Mannoni in Chapter 4 of Black Skin, White Masks,</w:t>
      </w:r>
      <w:r w:rsidRPr="006E5A44">
        <w:rPr>
          <w:sz w:val="14"/>
        </w:rPr>
        <w:t xml:space="preserve"> where Fanon is </w:t>
      </w:r>
      <w:r w:rsidRPr="006E5A44">
        <w:rPr>
          <w:rStyle w:val="StyleUnderline"/>
        </w:rPr>
        <w:t>meditating on the aim of his vocation as a politically engagé mental health clinician</w:t>
      </w:r>
      <w:r w:rsidRPr="006E5A44">
        <w:rPr>
          <w:sz w:val="14"/>
        </w:rPr>
        <w:t>. (I have some thoughts, by the way, on what I think Fanon misses in his reading of Mannoni in my article, “Curtain of the Sky”). Here’s the passage:</w:t>
      </w:r>
    </w:p>
    <w:p w14:paraId="671EFC9C" w14:textId="77777777" w:rsidR="002B3186" w:rsidRPr="006E5A44" w:rsidRDefault="002B3186" w:rsidP="002B3186">
      <w:pPr>
        <w:rPr>
          <w:sz w:val="14"/>
        </w:rPr>
      </w:pPr>
      <w:r w:rsidRPr="006E5A44">
        <w:rPr>
          <w:rStyle w:val="StyleUnderline"/>
        </w:rPr>
        <w:t xml:space="preserve">As a psychoanalyst, I should help my patient to become conscious of his unconscious and abandon his attempts at a hallucinatory whitening, but also to act in the direction of a change in the social structure. </w:t>
      </w:r>
      <w:r w:rsidRPr="006E5A44">
        <w:rPr>
          <w:sz w:val="14"/>
        </w:rPr>
        <w:t xml:space="preserve">In other words, </w:t>
      </w:r>
      <w:r w:rsidRPr="006E5A44">
        <w:rPr>
          <w:rStyle w:val="StyleUnderline"/>
        </w:rPr>
        <w:t xml:space="preserve">the black man should no longer be confronted by the dilemma, turn white or disappear; but </w:t>
      </w:r>
      <w:r w:rsidRPr="006E5A44">
        <w:rPr>
          <w:sz w:val="14"/>
        </w:rPr>
        <w:t xml:space="preserve">he </w:t>
      </w:r>
      <w:r w:rsidRPr="006E5A44">
        <w:rPr>
          <w:rStyle w:val="StyleUnderline"/>
        </w:rPr>
        <w:t xml:space="preserve">should be able to take cognizance of a possibility of existence. </w:t>
      </w:r>
      <w:r w:rsidRPr="006E5A44">
        <w:rPr>
          <w:sz w:val="14"/>
        </w:rPr>
        <w:t xml:space="preserve">In still other words, </w:t>
      </w:r>
      <w:r w:rsidRPr="006E5A44">
        <w:rPr>
          <w:rStyle w:val="StyleUnderline"/>
        </w:rPr>
        <w:t>if society makes difficulties for him because of his color, if in his dreams I establish the expression of an unconscious desire to change color,</w:t>
      </w:r>
      <w:r w:rsidRPr="006E5A44">
        <w:rPr>
          <w:sz w:val="14"/>
        </w:rPr>
        <w:t xml:space="preserve"> my objective will not be that of dissuading him from it by advising him to “keep his place”; on the contrary, </w:t>
      </w:r>
      <w:r w:rsidRPr="006E5A44">
        <w:rPr>
          <w:rStyle w:val="StyleUnderline"/>
        </w:rPr>
        <w:t>my objective</w:t>
      </w:r>
      <w:r w:rsidRPr="006E5A44">
        <w:rPr>
          <w:sz w:val="14"/>
        </w:rPr>
        <w:t xml:space="preserve">, once his motivations have been brought into consciousness, </w:t>
      </w:r>
      <w:r w:rsidRPr="006E5A44">
        <w:rPr>
          <w:rStyle w:val="StyleUnderline"/>
        </w:rPr>
        <w:t xml:space="preserve">will be to </w:t>
      </w:r>
      <w:r w:rsidRPr="006E5A44">
        <w:rPr>
          <w:rStyle w:val="Emphasis"/>
        </w:rPr>
        <w:t>put him in a position to choose action (or passivity)</w:t>
      </w:r>
      <w:r w:rsidRPr="006E5A44">
        <w:rPr>
          <w:rStyle w:val="StyleUnderline"/>
        </w:rPr>
        <w:t xml:space="preserve"> with respect to the real source of the conflict—that is, toward the social structures</w:t>
      </w:r>
      <w:r w:rsidRPr="006E5A44">
        <w:rPr>
          <w:sz w:val="14"/>
        </w:rPr>
        <w:t xml:space="preserve"> (Fanon, 2008b: 74-75).</w:t>
      </w:r>
    </w:p>
    <w:p w14:paraId="2ACDE562" w14:textId="77777777" w:rsidR="002B3186" w:rsidRPr="006E5A44" w:rsidRDefault="002B3186" w:rsidP="002B3186">
      <w:pPr>
        <w:rPr>
          <w:sz w:val="14"/>
        </w:rPr>
      </w:pPr>
      <w:r w:rsidRPr="006E5A44">
        <w:rPr>
          <w:sz w:val="14"/>
        </w:rPr>
        <w:t xml:space="preserve">So, </w:t>
      </w:r>
      <w:r w:rsidRPr="00BC501B">
        <w:rPr>
          <w:rStyle w:val="StyleUnderline"/>
          <w:highlight w:val="cyan"/>
        </w:rPr>
        <w:t xml:space="preserve">Fanon </w:t>
      </w:r>
      <w:r w:rsidRPr="006E5A44">
        <w:rPr>
          <w:rStyle w:val="StyleUnderline"/>
        </w:rPr>
        <w:t xml:space="preserve">moves initially from this deceptively recognizable psycho-political activist guideline, where the unreason of alienated compliance gives way to the reason of disalienated resistance, to a parenthetical clinical modulation, where he </w:t>
      </w:r>
      <w:r w:rsidRPr="00BC501B">
        <w:rPr>
          <w:rStyle w:val="Emphasis"/>
          <w:highlight w:val="cyan"/>
        </w:rPr>
        <w:t>no longer seeks to enable action</w:t>
      </w:r>
      <w:r w:rsidRPr="00BC501B">
        <w:rPr>
          <w:rStyle w:val="StyleUnderline"/>
          <w:highlight w:val="cyan"/>
        </w:rPr>
        <w:t xml:space="preserve"> </w:t>
      </w:r>
      <w:r w:rsidRPr="006E5A44">
        <w:rPr>
          <w:sz w:val="14"/>
        </w:rPr>
        <w:t xml:space="preserve">per se, and action in a particular direction at that, </w:t>
      </w:r>
      <w:r w:rsidRPr="00BC501B">
        <w:rPr>
          <w:rStyle w:val="Emphasis"/>
          <w:highlight w:val="cyan"/>
        </w:rPr>
        <w:t>but rather decision</w:t>
      </w:r>
      <w:r w:rsidRPr="006E5A44">
        <w:rPr>
          <w:rStyle w:val="StyleUnderline"/>
        </w:rPr>
        <w:t>; decision in the proper sense</w:t>
      </w:r>
      <w:r w:rsidRPr="00193A42">
        <w:rPr>
          <w:rStyle w:val="StyleUnderline"/>
        </w:rPr>
        <w:t xml:space="preserve">, </w:t>
      </w:r>
      <w:r w:rsidRPr="00193A42">
        <w:rPr>
          <w:rStyle w:val="Emphasis"/>
        </w:rPr>
        <w:t>rather than the forced choice</w:t>
      </w:r>
      <w:r w:rsidRPr="00193A42">
        <w:rPr>
          <w:rStyle w:val="StyleUnderline"/>
        </w:rPr>
        <w:t xml:space="preserve">, the vel, of hallucinatory whiteness: “turn white or </w:t>
      </w:r>
      <w:r w:rsidRPr="005C1E2A">
        <w:rPr>
          <w:rStyle w:val="StyleUnderline"/>
        </w:rPr>
        <w:t xml:space="preserve">disappear.” </w:t>
      </w:r>
      <w:r w:rsidRPr="005C1E2A">
        <w:rPr>
          <w:rStyle w:val="Emphasis"/>
        </w:rPr>
        <w:t>No decision can be made</w:t>
      </w:r>
      <w:r w:rsidRPr="005C1E2A">
        <w:rPr>
          <w:rStyle w:val="StyleUnderline"/>
        </w:rPr>
        <w:t xml:space="preserve"> within the terms of a forced choice</w:t>
      </w:r>
      <w:r w:rsidRPr="005C1E2A">
        <w:rPr>
          <w:sz w:val="14"/>
        </w:rPr>
        <w:t>, Fanon</w:t>
      </w:r>
      <w:r w:rsidRPr="00193A42">
        <w:rPr>
          <w:sz w:val="14"/>
        </w:rPr>
        <w:t xml:space="preserve"> reveals, </w:t>
      </w:r>
      <w:r w:rsidRPr="00193A42">
        <w:rPr>
          <w:rStyle w:val="StyleUnderline"/>
        </w:rPr>
        <w:t>only a decision about the terms of its imposition.</w:t>
      </w:r>
      <w:r w:rsidRPr="00193A42">
        <w:rPr>
          <w:sz w:val="14"/>
        </w:rPr>
        <w:t xml:space="preserve"> (Aside: the Philcox translation has it as: “whiten or perish.” I like the Markmann phrasing better here because it stays </w:t>
      </w:r>
      <w:r w:rsidRPr="00193A42">
        <w:rPr>
          <w:rStyle w:val="StyleUnderline"/>
        </w:rPr>
        <w:t>with the dynamics of hyper/in/visibility</w:t>
      </w:r>
      <w:r w:rsidRPr="00193A42">
        <w:rPr>
          <w:sz w:val="14"/>
        </w:rPr>
        <w:t xml:space="preserve"> that Fanon is exploring, </w:t>
      </w:r>
      <w:r w:rsidRPr="00193A42">
        <w:rPr>
          <w:rStyle w:val="StyleUnderline"/>
        </w:rPr>
        <w:t xml:space="preserve">the peculiar problem of </w:t>
      </w:r>
      <w:r w:rsidRPr="00193A42">
        <w:rPr>
          <w:rStyle w:val="Emphasis"/>
        </w:rPr>
        <w:t>overdetermination from without</w:t>
      </w:r>
      <w:r w:rsidRPr="006E5A44">
        <w:rPr>
          <w:rStyle w:val="StyleUnderline"/>
        </w:rPr>
        <w:t>,</w:t>
      </w:r>
      <w:r w:rsidRPr="006E5A44">
        <w:rPr>
          <w:sz w:val="14"/>
        </w:rPr>
        <w:t xml:space="preserve"> which is to say of </w:t>
      </w:r>
      <w:r w:rsidRPr="006E5A44">
        <w:rPr>
          <w:rStyle w:val="StyleUnderline"/>
        </w:rPr>
        <w:t>anti-black racialization, of victimized appearance, but also of a certain ethics or aesthetics of disappearance that we can glean</w:t>
      </w:r>
      <w:r w:rsidRPr="006E5A44">
        <w:rPr>
          <w:sz w:val="14"/>
        </w:rPr>
        <w:t xml:space="preserve"> from a reading of Fanon. Kara Keeling (2007) and Huey Copeland (2013) and Simone Browne (2015) have elaborated on this nexus generatively in their respective work.)</w:t>
      </w:r>
    </w:p>
    <w:p w14:paraId="37E5ABFB" w14:textId="77777777" w:rsidR="002B3186" w:rsidRPr="006E5A44" w:rsidRDefault="002B3186" w:rsidP="002B3186">
      <w:pPr>
        <w:rPr>
          <w:rStyle w:val="StyleUnderline"/>
        </w:rPr>
      </w:pPr>
      <w:r w:rsidRPr="006E5A44">
        <w:rPr>
          <w:sz w:val="14"/>
        </w:rPr>
        <w:t xml:space="preserve">Wilderson’s question was to the </w:t>
      </w:r>
      <w:r w:rsidRPr="00193A42">
        <w:rPr>
          <w:sz w:val="14"/>
        </w:rPr>
        <w:t xml:space="preserve">effect of: </w:t>
      </w:r>
      <w:r w:rsidRPr="00193A42">
        <w:rPr>
          <w:rStyle w:val="StyleUnderline"/>
        </w:rPr>
        <w:t xml:space="preserve">What would a properly decided, freely chosen, passivity toward the social structure look like? Is there such a thing—ethically, politically—as </w:t>
      </w:r>
      <w:r w:rsidRPr="00193A42">
        <w:rPr>
          <w:rStyle w:val="Emphasis"/>
        </w:rPr>
        <w:t>radical passivity?</w:t>
      </w:r>
      <w:r w:rsidRPr="00193A42">
        <w:rPr>
          <w:rStyle w:val="StyleUnderline"/>
        </w:rPr>
        <w:t xml:space="preserve"> </w:t>
      </w:r>
      <w:r w:rsidRPr="00193A42">
        <w:rPr>
          <w:sz w:val="14"/>
        </w:rPr>
        <w:t xml:space="preserve">(I ended my first book with a slightly modified reference from Thomas Carl Wall’s (1999) text bearing that very title. </w:t>
      </w:r>
      <w:r w:rsidRPr="00193A42">
        <w:rPr>
          <w:rStyle w:val="StyleUnderline"/>
        </w:rPr>
        <w:t xml:space="preserve">I </w:t>
      </w:r>
      <w:r w:rsidRPr="00193A42">
        <w:rPr>
          <w:sz w:val="14"/>
        </w:rPr>
        <w:t xml:space="preserve">wonder about this genuinely still and tend to </w:t>
      </w:r>
      <w:r w:rsidRPr="00193A42">
        <w:rPr>
          <w:rStyle w:val="StyleUnderline"/>
        </w:rPr>
        <w:t xml:space="preserve">think, </w:t>
      </w:r>
      <w:r w:rsidRPr="00193A42">
        <w:rPr>
          <w:rStyle w:val="Emphasis"/>
        </w:rPr>
        <w:t>yes, there is such a thing</w:t>
      </w:r>
      <w:r w:rsidRPr="00193A42">
        <w:rPr>
          <w:rStyle w:val="StyleUnderline"/>
        </w:rPr>
        <w:t>.</w:t>
      </w:r>
      <w:r w:rsidRPr="00193A42">
        <w:rPr>
          <w:sz w:val="14"/>
        </w:rPr>
        <w:t xml:space="preserve">) </w:t>
      </w:r>
      <w:r w:rsidRPr="00193A42">
        <w:rPr>
          <w:rStyle w:val="StyleUnderline"/>
        </w:rPr>
        <w:t>Žižek,</w:t>
      </w:r>
      <w:r w:rsidRPr="00193A42">
        <w:rPr>
          <w:sz w:val="14"/>
        </w:rPr>
        <w:t xml:space="preserve"> to take another well-known example, has played on the pop psychological notion of “passive aggressive behavior” in his withering critique of so much leftist activism today. In The Parallax View, he </w:t>
      </w:r>
      <w:r w:rsidRPr="00193A42">
        <w:rPr>
          <w:rStyle w:val="StyleUnderline"/>
        </w:rPr>
        <w:t>writes:</w:t>
      </w:r>
    </w:p>
    <w:p w14:paraId="01038BB0" w14:textId="77777777" w:rsidR="002B3186" w:rsidRPr="006E5A44" w:rsidRDefault="002B3186" w:rsidP="002B3186">
      <w:pPr>
        <w:rPr>
          <w:sz w:val="14"/>
        </w:rPr>
      </w:pPr>
      <w:r w:rsidRPr="006E5A44">
        <w:rPr>
          <w:sz w:val="14"/>
        </w:rPr>
        <w:t xml:space="preserve">perhaps, </w:t>
      </w:r>
      <w:r w:rsidRPr="006E5A44">
        <w:rPr>
          <w:rStyle w:val="StyleUnderline"/>
        </w:rPr>
        <w:t xml:space="preserve">one should assert this attitude of passive aggressivity as a proper radical </w:t>
      </w:r>
      <w:r w:rsidRPr="0020373C">
        <w:rPr>
          <w:rStyle w:val="StyleUnderline"/>
        </w:rPr>
        <w:t>political gesture, in</w:t>
      </w:r>
      <w:r w:rsidRPr="0020373C">
        <w:rPr>
          <w:sz w:val="14"/>
        </w:rPr>
        <w:t xml:space="preserve"> </w:t>
      </w:r>
      <w:r w:rsidRPr="0020373C">
        <w:rPr>
          <w:rStyle w:val="StyleUnderline"/>
        </w:rPr>
        <w:t>contrast to aggressive passivity, the standard ‘interpassive’ mode of our participation in socio-</w:t>
      </w:r>
      <w:r w:rsidRPr="0020373C">
        <w:rPr>
          <w:rStyle w:val="StyleUnderline"/>
        </w:rPr>
        <w:lastRenderedPageBreak/>
        <w:t xml:space="preserve">ideological life in which </w:t>
      </w:r>
      <w:r w:rsidRPr="0020373C">
        <w:rPr>
          <w:rStyle w:val="Emphasis"/>
        </w:rPr>
        <w:t>we are</w:t>
      </w:r>
      <w:r w:rsidRPr="0020373C">
        <w:rPr>
          <w:rStyle w:val="StyleUnderline"/>
        </w:rPr>
        <w:t xml:space="preserve"> </w:t>
      </w:r>
      <w:r w:rsidRPr="0020373C">
        <w:rPr>
          <w:rStyle w:val="Emphasis"/>
        </w:rPr>
        <w:t>active</w:t>
      </w:r>
      <w:r w:rsidRPr="0020373C">
        <w:rPr>
          <w:sz w:val="14"/>
        </w:rPr>
        <w:t xml:space="preserve"> all the time in order </w:t>
      </w:r>
      <w:r w:rsidRPr="0020373C">
        <w:rPr>
          <w:rStyle w:val="Emphasis"/>
        </w:rPr>
        <w:t>to make it sure that nothing will happen</w:t>
      </w:r>
      <w:r w:rsidRPr="0020373C">
        <w:rPr>
          <w:rStyle w:val="StyleUnderline"/>
        </w:rPr>
        <w:t>,</w:t>
      </w:r>
      <w:r w:rsidRPr="0020373C">
        <w:rPr>
          <w:sz w:val="14"/>
        </w:rPr>
        <w:t xml:space="preserve"> that nothing will really change. In such a constellation, </w:t>
      </w:r>
      <w:r w:rsidRPr="0020373C">
        <w:rPr>
          <w:rStyle w:val="StyleUnderline"/>
        </w:rPr>
        <w:t>the first truly critical</w:t>
      </w:r>
      <w:r w:rsidRPr="0020373C">
        <w:rPr>
          <w:sz w:val="14"/>
        </w:rPr>
        <w:t xml:space="preserve"> (‘aggressive’, violent) </w:t>
      </w:r>
      <w:r w:rsidRPr="0020373C">
        <w:rPr>
          <w:rStyle w:val="StyleUnderline"/>
        </w:rPr>
        <w:t>step</w:t>
      </w:r>
      <w:r w:rsidRPr="0020373C">
        <w:rPr>
          <w:sz w:val="14"/>
        </w:rPr>
        <w:t xml:space="preserve"> </w:t>
      </w:r>
      <w:r w:rsidRPr="0020373C">
        <w:rPr>
          <w:rStyle w:val="StyleUnderline"/>
        </w:rPr>
        <w:t>is to withdraw into passivity, to refuse to participate</w:t>
      </w:r>
      <w:r w:rsidRPr="0020373C">
        <w:rPr>
          <w:sz w:val="14"/>
        </w:rPr>
        <w:t>—Bartleby’s ‘</w:t>
      </w:r>
      <w:r w:rsidRPr="0020373C">
        <w:rPr>
          <w:rStyle w:val="StyleUnderline"/>
        </w:rPr>
        <w:t xml:space="preserve">I would prefer not to’ is the </w:t>
      </w:r>
      <w:r w:rsidRPr="0020373C">
        <w:rPr>
          <w:rStyle w:val="Emphasis"/>
        </w:rPr>
        <w:t>necessary first step</w:t>
      </w:r>
      <w:r w:rsidRPr="0020373C">
        <w:rPr>
          <w:rStyle w:val="StyleUnderline"/>
        </w:rPr>
        <w:t xml:space="preserve"> which </w:t>
      </w:r>
      <w:r w:rsidRPr="0020373C">
        <w:rPr>
          <w:rStyle w:val="Emphasis"/>
        </w:rPr>
        <w:t>as it were clears the ground for a true activity</w:t>
      </w:r>
      <w:r w:rsidRPr="0020373C">
        <w:rPr>
          <w:rStyle w:val="StyleUnderline"/>
        </w:rPr>
        <w:t>, for an act that will effectively change the coordinates of the constellation</w:t>
      </w:r>
      <w:r w:rsidRPr="0020373C">
        <w:rPr>
          <w:sz w:val="14"/>
        </w:rPr>
        <w:t xml:space="preserve"> (Žižek, 2009: 342).</w:t>
      </w:r>
    </w:p>
    <w:p w14:paraId="001287B4" w14:textId="77777777" w:rsidR="002B3186" w:rsidRPr="006E5A44" w:rsidRDefault="002B3186" w:rsidP="002B3186">
      <w:pPr>
        <w:rPr>
          <w:rStyle w:val="Emphasis"/>
        </w:rPr>
      </w:pPr>
      <w:r w:rsidRPr="006E5A44">
        <w:rPr>
          <w:sz w:val="14"/>
        </w:rPr>
        <w:t xml:space="preserve">Now, Zizek’s “Bartleby politics” are </w:t>
      </w:r>
      <w:r w:rsidRPr="006E5A44">
        <w:rPr>
          <w:rStyle w:val="StyleUnderline"/>
        </w:rPr>
        <w:t>obviously not quietist, insofar as they are meant to prepare the way for a true political act.</w:t>
      </w:r>
      <w:r w:rsidRPr="006E5A44">
        <w:rPr>
          <w:sz w:val="14"/>
        </w:rPr>
        <w:t xml:space="preserve"> (Frédéric Neyrat [2014] has a related conception: “Rather than its heart, </w:t>
      </w:r>
      <w:r w:rsidRPr="00BC501B">
        <w:rPr>
          <w:rStyle w:val="Emphasis"/>
          <w:highlight w:val="cyan"/>
        </w:rPr>
        <w:t>passivity should be the skin of politics.</w:t>
      </w:r>
      <w:r w:rsidRPr="006E5A44">
        <w:rPr>
          <w:rStyle w:val="StyleUnderline"/>
        </w:rPr>
        <w:t xml:space="preserve"> Without passivity, without a ‘negative capability,’ </w:t>
      </w:r>
      <w:r w:rsidRPr="006E5A44">
        <w:rPr>
          <w:sz w:val="14"/>
        </w:rPr>
        <w:t xml:space="preserve">to refer to Keats’s notion, </w:t>
      </w:r>
      <w:r w:rsidRPr="006E5A44">
        <w:rPr>
          <w:rStyle w:val="StyleUnderline"/>
        </w:rPr>
        <w:t>there isn’t any creative imagination, this chaotic imagination that generates the promises of new worlds.</w:t>
      </w:r>
      <w:r w:rsidRPr="006E5A44">
        <w:rPr>
          <w:sz w:val="14"/>
        </w:rPr>
        <w:t xml:space="preserve">” And, not for nothing, Hortense </w:t>
      </w:r>
      <w:r w:rsidRPr="00BC501B">
        <w:rPr>
          <w:rStyle w:val="StyleUnderline"/>
          <w:highlight w:val="cyan"/>
        </w:rPr>
        <w:t>Spillers</w:t>
      </w:r>
      <w:r w:rsidRPr="00BC501B">
        <w:rPr>
          <w:sz w:val="14"/>
          <w:highlight w:val="cyan"/>
        </w:rPr>
        <w:t xml:space="preserve"> </w:t>
      </w:r>
      <w:r w:rsidRPr="006E5A44">
        <w:rPr>
          <w:sz w:val="14"/>
        </w:rPr>
        <w:t xml:space="preserve">(2003) </w:t>
      </w:r>
      <w:r w:rsidRPr="00BC501B">
        <w:rPr>
          <w:rStyle w:val="StyleUnderline"/>
          <w:highlight w:val="cyan"/>
        </w:rPr>
        <w:t xml:space="preserve">makes </w:t>
      </w:r>
      <w:r w:rsidRPr="006E5A44">
        <w:rPr>
          <w:rStyle w:val="StyleUnderline"/>
        </w:rPr>
        <w:t xml:space="preserve">another, earlier </w:t>
      </w:r>
      <w:r w:rsidRPr="00BC501B">
        <w:rPr>
          <w:rStyle w:val="StyleUnderline"/>
          <w:highlight w:val="cyan"/>
        </w:rPr>
        <w:t>argument for “negative capability”</w:t>
      </w:r>
      <w:r w:rsidRPr="006E5A44">
        <w:rPr>
          <w:sz w:val="14"/>
        </w:rPr>
        <w:t xml:space="preserve"> in a pair of essays first published in the 1990s, “The Crisis of the Negro Intellectual: A Post-Date” and “All The Things You Could Be By Now If Sigmund Freud’s Wife Was Your Mother: Psychoanalysis and Race.” But </w:t>
      </w:r>
      <w:r w:rsidRPr="00BC501B">
        <w:rPr>
          <w:rStyle w:val="StyleUnderline"/>
          <w:highlight w:val="cyan"/>
        </w:rPr>
        <w:t>the interregnum that opens up</w:t>
      </w:r>
      <w:r w:rsidRPr="006E5A44">
        <w:rPr>
          <w:rStyle w:val="StyleUnderline"/>
        </w:rPr>
        <w:t xml:space="preserve"> between the</w:t>
      </w:r>
      <w:r w:rsidRPr="006E5A44">
        <w:rPr>
          <w:sz w:val="14"/>
        </w:rPr>
        <w:t xml:space="preserve"> </w:t>
      </w:r>
      <w:r w:rsidRPr="006E5A44">
        <w:rPr>
          <w:rStyle w:val="StyleUnderline"/>
        </w:rPr>
        <w:t>frenetic, aggressively passive “activism” of the current socio-ideological constellation</w:t>
      </w:r>
      <w:r w:rsidRPr="006E5A44">
        <w:rPr>
          <w:sz w:val="14"/>
        </w:rPr>
        <w:t>—</w:t>
      </w:r>
      <w:r w:rsidRPr="006E5A44">
        <w:rPr>
          <w:rStyle w:val="StyleUnderline"/>
        </w:rPr>
        <w:t>in which “the</w:t>
      </w:r>
      <w:r w:rsidRPr="006E5A44">
        <w:rPr>
          <w:sz w:val="14"/>
        </w:rPr>
        <w:t xml:space="preserve"> </w:t>
      </w:r>
      <w:r w:rsidRPr="006E5A44">
        <w:rPr>
          <w:rStyle w:val="StyleUnderline"/>
        </w:rPr>
        <w:t xml:space="preserve">anxious expectation that nothing will happen” competes with “the desperate </w:t>
      </w:r>
      <w:r w:rsidRPr="00193A42">
        <w:rPr>
          <w:rStyle w:val="StyleUnderline"/>
        </w:rPr>
        <w:t>demand to do something”</w:t>
      </w:r>
      <w:r w:rsidRPr="00193A42">
        <w:rPr>
          <w:sz w:val="14"/>
        </w:rPr>
        <w:t>—</w:t>
      </w:r>
      <w:r w:rsidRPr="00193A42">
        <w:rPr>
          <w:rStyle w:val="StyleUnderline"/>
        </w:rPr>
        <w:t>and</w:t>
      </w:r>
      <w:r w:rsidRPr="00193A42">
        <w:rPr>
          <w:sz w:val="14"/>
        </w:rPr>
        <w:t xml:space="preserve"> that </w:t>
      </w:r>
      <w:r w:rsidRPr="00193A42">
        <w:rPr>
          <w:rStyle w:val="StyleUnderline"/>
        </w:rPr>
        <w:t>new constellation brought into being by the introduction of some fundamental indeterminancy</w:t>
      </w:r>
      <w:r w:rsidRPr="00193A42">
        <w:rPr>
          <w:sz w:val="14"/>
        </w:rPr>
        <w:t>—</w:t>
      </w:r>
      <w:r w:rsidRPr="00193A42">
        <w:rPr>
          <w:rStyle w:val="StyleUnderline"/>
        </w:rPr>
        <w:t>a negativity that is</w:t>
      </w:r>
      <w:r w:rsidRPr="00193A42">
        <w:rPr>
          <w:sz w:val="14"/>
        </w:rPr>
        <w:t xml:space="preserve">, as you rightly note above, </w:t>
      </w:r>
      <w:r w:rsidRPr="00193A42">
        <w:rPr>
          <w:rStyle w:val="Emphasis"/>
        </w:rPr>
        <w:t>strictly unfathomable</w:t>
      </w:r>
      <w:r w:rsidRPr="00193A42">
        <w:rPr>
          <w:sz w:val="14"/>
        </w:rPr>
        <w:t>—</w:t>
      </w:r>
      <w:r w:rsidRPr="00193A42">
        <w:rPr>
          <w:rStyle w:val="StyleUnderline"/>
        </w:rPr>
        <w:t>that</w:t>
      </w:r>
      <w:r w:rsidRPr="00193A42">
        <w:rPr>
          <w:sz w:val="14"/>
        </w:rPr>
        <w:t xml:space="preserve"> interregnum </w:t>
      </w:r>
      <w:r w:rsidRPr="00193A42">
        <w:rPr>
          <w:rStyle w:val="StyleUnderline"/>
        </w:rPr>
        <w:t xml:space="preserve">would seem to require the cultivation of </w:t>
      </w:r>
      <w:r w:rsidRPr="00193A42">
        <w:rPr>
          <w:rStyle w:val="Emphasis"/>
        </w:rPr>
        <w:t>an oxymoronic passive activity.</w:t>
      </w:r>
      <w:r w:rsidRPr="00193A42">
        <w:rPr>
          <w:sz w:val="14"/>
        </w:rPr>
        <w:t xml:space="preserve"> Does it make sense to speak of a need for “passivism” (not to be confused with the homophonic term “pacifism”)? Think of the performative contradiction of trying to relax; the harder you try to attain it, the more it evades you. As every athlete worth their salt knows, </w:t>
      </w:r>
      <w:r w:rsidRPr="00193A42">
        <w:rPr>
          <w:rStyle w:val="StyleUnderline"/>
        </w:rPr>
        <w:t>your best performance requires your least effort.</w:t>
      </w:r>
      <w:r w:rsidRPr="00193A42">
        <w:rPr>
          <w:sz w:val="14"/>
        </w:rPr>
        <w:t xml:space="preserve"> </w:t>
      </w:r>
      <w:r w:rsidRPr="00193A42">
        <w:rPr>
          <w:rStyle w:val="StyleUnderline"/>
        </w:rPr>
        <w:t>The more you relax, the more intensely you can exert yourself.</w:t>
      </w:r>
      <w:r w:rsidRPr="00193A42">
        <w:rPr>
          <w:sz w:val="14"/>
        </w:rPr>
        <w:t xml:space="preserve"> In this scenario, </w:t>
      </w:r>
      <w:r w:rsidRPr="00BC501B">
        <w:rPr>
          <w:rStyle w:val="Emphasis"/>
          <w:highlight w:val="cyan"/>
        </w:rPr>
        <w:t>you do more the less you try.</w:t>
      </w:r>
    </w:p>
    <w:p w14:paraId="61ECB0AC" w14:textId="77777777" w:rsidR="002B3186" w:rsidRPr="006E5A44" w:rsidRDefault="002B3186" w:rsidP="002B3186">
      <w:pPr>
        <w:rPr>
          <w:sz w:val="14"/>
        </w:rPr>
      </w:pPr>
      <w:r w:rsidRPr="006E5A44">
        <w:rPr>
          <w:sz w:val="14"/>
        </w:rPr>
        <w:t xml:space="preserve">It’s worth </w:t>
      </w:r>
      <w:r w:rsidRPr="006E5A44">
        <w:rPr>
          <w:rStyle w:val="StyleUnderline"/>
        </w:rPr>
        <w:t xml:space="preserve">thinking about this </w:t>
      </w:r>
      <w:r w:rsidRPr="00420256">
        <w:rPr>
          <w:rStyle w:val="StyleUnderline"/>
        </w:rPr>
        <w:t xml:space="preserve">seriously in the Trump era </w:t>
      </w:r>
      <w:r w:rsidRPr="00420256">
        <w:rPr>
          <w:sz w:val="14"/>
        </w:rPr>
        <w:t>(using</w:t>
      </w:r>
      <w:r w:rsidRPr="006E5A44">
        <w:rPr>
          <w:sz w:val="14"/>
        </w:rPr>
        <w:t xml:space="preserve"> Trump here as a symbol for the consolidation of a whole post-civil rights, post-cold war, post-9/11 dispensation), </w:t>
      </w:r>
      <w:r w:rsidRPr="006E5A44">
        <w:rPr>
          <w:rStyle w:val="StyleUnderline"/>
        </w:rPr>
        <w:t xml:space="preserve">given how greatly </w:t>
      </w:r>
      <w:r w:rsidRPr="00BC501B">
        <w:rPr>
          <w:rStyle w:val="StyleUnderline"/>
          <w:highlight w:val="cyan"/>
        </w:rPr>
        <w:t xml:space="preserve">the </w:t>
      </w:r>
      <w:r w:rsidRPr="006E5A44">
        <w:rPr>
          <w:rStyle w:val="StyleUnderline"/>
        </w:rPr>
        <w:t xml:space="preserve">ongoing </w:t>
      </w:r>
      <w:r w:rsidRPr="00BC501B">
        <w:rPr>
          <w:rStyle w:val="StyleUnderline"/>
          <w:highlight w:val="cyan"/>
        </w:rPr>
        <w:t xml:space="preserve">reactionary campaign benefits from and requires </w:t>
      </w:r>
      <w:r w:rsidRPr="00BC501B">
        <w:rPr>
          <w:rStyle w:val="Emphasis"/>
          <w:highlight w:val="cyan"/>
        </w:rPr>
        <w:t>any and all imagery of protest</w:t>
      </w:r>
      <w:r w:rsidRPr="006E5A44">
        <w:rPr>
          <w:rStyle w:val="Emphasis"/>
        </w:rPr>
        <w:t xml:space="preserve">, political or pedestrian, </w:t>
      </w:r>
      <w:r w:rsidRPr="00BC501B">
        <w:rPr>
          <w:rStyle w:val="StyleUnderline"/>
          <w:highlight w:val="cyan"/>
        </w:rPr>
        <w:t>as evidence</w:t>
      </w:r>
      <w:r w:rsidRPr="006E5A44">
        <w:rPr>
          <w:rStyle w:val="StyleUnderline"/>
        </w:rPr>
        <w:t>—“alternative factual evidence”—</w:t>
      </w:r>
      <w:r w:rsidRPr="00BC501B">
        <w:rPr>
          <w:rStyle w:val="StyleUnderline"/>
          <w:highlight w:val="cyan"/>
        </w:rPr>
        <w:t>supporting a narrative</w:t>
      </w:r>
      <w:r w:rsidRPr="006E5A44">
        <w:rPr>
          <w:rStyle w:val="StyleUnderline"/>
        </w:rPr>
        <w:t xml:space="preserve">, ultimately, </w:t>
      </w:r>
      <w:r w:rsidRPr="00BC501B">
        <w:rPr>
          <w:rStyle w:val="StyleUnderline"/>
          <w:highlight w:val="cyan"/>
        </w:rPr>
        <w:t>of</w:t>
      </w:r>
      <w:r w:rsidRPr="00096ECF">
        <w:rPr>
          <w:rStyle w:val="StyleUnderline"/>
        </w:rPr>
        <w:t xml:space="preserve"> </w:t>
      </w:r>
      <w:r w:rsidRPr="00096ECF">
        <w:rPr>
          <w:rStyle w:val="Emphasis"/>
        </w:rPr>
        <w:t xml:space="preserve">white victimization and </w:t>
      </w:r>
      <w:r w:rsidRPr="00BC501B">
        <w:rPr>
          <w:rStyle w:val="Emphasis"/>
          <w:highlight w:val="cyan"/>
        </w:rPr>
        <w:t>oppressive black power</w:t>
      </w:r>
      <w:r w:rsidRPr="00BC501B">
        <w:rPr>
          <w:rStyle w:val="StyleUnderline"/>
          <w:highlight w:val="cyan"/>
        </w:rPr>
        <w:t xml:space="preserve"> </w:t>
      </w:r>
      <w:r w:rsidRPr="006E5A44">
        <w:rPr>
          <w:rStyle w:val="StyleUnderline"/>
        </w:rPr>
        <w:t>(and</w:t>
      </w:r>
      <w:r w:rsidRPr="006E5A44">
        <w:rPr>
          <w:sz w:val="14"/>
        </w:rPr>
        <w:t xml:space="preserve"> all </w:t>
      </w:r>
      <w:r w:rsidRPr="006E5A44">
        <w:rPr>
          <w:rStyle w:val="StyleUnderline"/>
        </w:rPr>
        <w:t xml:space="preserve">the conflictual transliterations of this antagonism seen </w:t>
      </w:r>
      <w:r w:rsidRPr="006E5A44">
        <w:rPr>
          <w:sz w:val="14"/>
        </w:rPr>
        <w:t>today—</w:t>
      </w:r>
      <w:r w:rsidRPr="006E5A44">
        <w:rPr>
          <w:rStyle w:val="StyleUnderline"/>
        </w:rPr>
        <w:t xml:space="preserve">from </w:t>
      </w:r>
      <w:r w:rsidRPr="006E5A44">
        <w:rPr>
          <w:sz w:val="14"/>
        </w:rPr>
        <w:t xml:space="preserve">the </w:t>
      </w:r>
      <w:r w:rsidRPr="006E5A44">
        <w:rPr>
          <w:rStyle w:val="StyleUnderline"/>
        </w:rPr>
        <w:t>land and resource battles in the heartland to the travel bans at the borders</w:t>
      </w:r>
      <w:r w:rsidRPr="006E5A44">
        <w:rPr>
          <w:sz w:val="14"/>
        </w:rPr>
        <w:t xml:space="preserve">). </w:t>
      </w:r>
      <w:r w:rsidRPr="006E5A44">
        <w:rPr>
          <w:rStyle w:val="StyleUnderline"/>
        </w:rPr>
        <w:t>Given</w:t>
      </w:r>
      <w:r w:rsidRPr="006E5A44">
        <w:rPr>
          <w:sz w:val="14"/>
        </w:rPr>
        <w:t xml:space="preserve">, that is, </w:t>
      </w:r>
      <w:r w:rsidRPr="006E5A44">
        <w:rPr>
          <w:rStyle w:val="StyleUnderline"/>
        </w:rPr>
        <w:t xml:space="preserve">how </w:t>
      </w:r>
      <w:r w:rsidRPr="006E5A44">
        <w:rPr>
          <w:rStyle w:val="Emphasis"/>
        </w:rPr>
        <w:t>frustratingly ineffective that protest seems to be</w:t>
      </w:r>
      <w:r w:rsidRPr="006E5A44">
        <w:rPr>
          <w:rStyle w:val="StyleUnderline"/>
        </w:rPr>
        <w:t xml:space="preserve"> in the face of </w:t>
      </w:r>
      <w:r w:rsidRPr="006E5A44">
        <w:rPr>
          <w:rStyle w:val="Emphasis"/>
        </w:rPr>
        <w:t xml:space="preserve">an entire </w:t>
      </w:r>
      <w:r w:rsidRPr="00BC501B">
        <w:rPr>
          <w:rStyle w:val="Emphasis"/>
          <w:highlight w:val="cyan"/>
        </w:rPr>
        <w:t xml:space="preserve">infrastructure </w:t>
      </w:r>
      <w:r w:rsidRPr="006E5A44">
        <w:rPr>
          <w:rStyle w:val="Emphasis"/>
        </w:rPr>
        <w:t xml:space="preserve">that </w:t>
      </w:r>
      <w:r w:rsidRPr="00BC501B">
        <w:rPr>
          <w:rStyle w:val="Emphasis"/>
          <w:highlight w:val="cyan"/>
        </w:rPr>
        <w:t>not only absorbs resistance, but solicits it too.</w:t>
      </w:r>
      <w:r w:rsidRPr="00BC501B">
        <w:rPr>
          <w:rStyle w:val="StyleUnderline"/>
          <w:highlight w:val="cyan"/>
        </w:rPr>
        <w:t xml:space="preserve"> </w:t>
      </w:r>
      <w:r w:rsidRPr="006E5A44">
        <w:rPr>
          <w:rStyle w:val="StyleUnderline"/>
        </w:rPr>
        <w:t>It makes you nostalgic for the days of good old-fashioned repression and co-optation (days which</w:t>
      </w:r>
      <w:r w:rsidRPr="006E5A44">
        <w:rPr>
          <w:sz w:val="14"/>
        </w:rPr>
        <w:t xml:space="preserve">, of course, </w:t>
      </w:r>
      <w:r w:rsidRPr="006E5A44">
        <w:rPr>
          <w:rStyle w:val="StyleUnderline"/>
        </w:rPr>
        <w:t>never really existed in black</w:t>
      </w:r>
      <w:r w:rsidRPr="006E5A44">
        <w:rPr>
          <w:sz w:val="14"/>
        </w:rPr>
        <w:t xml:space="preserve">), because at least then you knew you were on to something truly oppositional, subversive, alternate. I don’t think it’s a coincidence that, </w:t>
      </w:r>
      <w:r w:rsidRPr="006E5A44">
        <w:rPr>
          <w:rStyle w:val="StyleUnderline"/>
        </w:rPr>
        <w:t>under such conditions, black (or blackened) artists are drawn with some regularity to paradoxical ideas about fighting anti-blackness by over-identifying with its desire to disappear or distort or disfigure blackness, essentially taking it over and enforcing it hyperbolically, satirically, even vindictively.</w:t>
      </w:r>
      <w:r w:rsidRPr="006E5A44">
        <w:rPr>
          <w:sz w:val="14"/>
        </w:rPr>
        <w:t xml:space="preserve">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w:t>
      </w:r>
    </w:p>
    <w:p w14:paraId="5042A93C" w14:textId="77777777" w:rsidR="002B3186" w:rsidRDefault="002B3186" w:rsidP="002B3186">
      <w:pPr>
        <w:rPr>
          <w:sz w:val="14"/>
        </w:rPr>
      </w:pPr>
      <w:r w:rsidRPr="00193A42">
        <w:rPr>
          <w:rStyle w:val="StyleUnderline"/>
        </w:rPr>
        <w:t xml:space="preserve">I don’t want to get too much into the weeds of the current conjuncture and </w:t>
      </w:r>
      <w:r w:rsidRPr="00193A42">
        <w:rPr>
          <w:rStyle w:val="Emphasis"/>
        </w:rPr>
        <w:t>lose track of the larger structural problem</w:t>
      </w:r>
      <w:r w:rsidRPr="00193A42">
        <w:rPr>
          <w:rStyle w:val="StyleUnderline"/>
        </w:rPr>
        <w:t xml:space="preserve"> posed by blackness and anti-blackness</w:t>
      </w:r>
      <w:r w:rsidRPr="00193A42">
        <w:rPr>
          <w:sz w:val="14"/>
        </w:rPr>
        <w:t xml:space="preserve">, a problem </w:t>
      </w:r>
      <w:r w:rsidRPr="00193A42">
        <w:rPr>
          <w:rStyle w:val="StyleUnderline"/>
        </w:rPr>
        <w:t xml:space="preserve">that confounds the very distinction between structure and conjuncture </w:t>
      </w:r>
      <w:r w:rsidRPr="00193A42">
        <w:rPr>
          <w:rStyle w:val="Emphasis"/>
        </w:rPr>
        <w:t>in the first place</w:t>
      </w:r>
      <w:r w:rsidRPr="00193A42">
        <w:rPr>
          <w:rStyle w:val="StyleUnderline"/>
        </w:rPr>
        <w:t xml:space="preserve">. It is not just the </w:t>
      </w:r>
      <w:r w:rsidRPr="00420256">
        <w:rPr>
          <w:rStyle w:val="StyleUnderline"/>
        </w:rPr>
        <w:t>exigencies of the present moment or the strategic and tactical challenges facing the Movement for Black Lives that raise the question of how to intervene, of how to introduce “invention into existence,”</w:t>
      </w:r>
      <w:r w:rsidRPr="00420256">
        <w:rPr>
          <w:sz w:val="14"/>
        </w:rPr>
        <w:t xml:space="preserve"> as Fanon put it. What I’ve called “</w:t>
      </w:r>
      <w:r w:rsidRPr="00420256">
        <w:rPr>
          <w:rStyle w:val="StyleUnderline"/>
        </w:rPr>
        <w:t xml:space="preserve">a groundless or baseless politics that does not proceed from a margin of </w:t>
      </w:r>
      <w:r w:rsidRPr="00420256">
        <w:rPr>
          <w:rStyle w:val="StyleUnderline"/>
        </w:rPr>
        <w:lastRenderedPageBreak/>
        <w:t>power, a politics with no (final) recourse to foundations of any sort, a politics forged from critical resources immanent to the situation, resources from</w:t>
      </w:r>
      <w:r w:rsidRPr="00193A42">
        <w:rPr>
          <w:rStyle w:val="StyleUnderline"/>
        </w:rPr>
        <w:t xml:space="preserve"> anywhere and anyone, which is to say from nowhere and no one in particular”</w:t>
      </w:r>
      <w:r w:rsidRPr="00193A42">
        <w:rPr>
          <w:sz w:val="14"/>
        </w:rPr>
        <w:t xml:space="preserve"> (Sexton, 2016b: 589); </w:t>
      </w:r>
      <w:r w:rsidRPr="00193A42">
        <w:rPr>
          <w:rStyle w:val="StyleUnderline"/>
        </w:rPr>
        <w:t>this approach</w:t>
      </w:r>
      <w:r w:rsidRPr="00193A42">
        <w:rPr>
          <w:sz w:val="14"/>
        </w:rPr>
        <w:t xml:space="preserve"> </w:t>
      </w:r>
      <w:r w:rsidRPr="00193A42">
        <w:rPr>
          <w:rStyle w:val="StyleUnderline"/>
        </w:rPr>
        <w:t xml:space="preserve">to politics would seem to entail </w:t>
      </w:r>
      <w:r w:rsidRPr="00193A42">
        <w:rPr>
          <w:rStyle w:val="Emphasis"/>
        </w:rPr>
        <w:t>a total rejection of transcendence</w:t>
      </w:r>
      <w:r w:rsidRPr="00193A42">
        <w:rPr>
          <w:sz w:val="14"/>
        </w:rPr>
        <w:t xml:space="preserve">, a politics of </w:t>
      </w:r>
      <w:r w:rsidRPr="00193A42">
        <w:rPr>
          <w:rStyle w:val="StyleUnderline"/>
        </w:rPr>
        <w:t>pure immanence without the Archimedean point</w:t>
      </w:r>
      <w:r w:rsidRPr="006E5A44">
        <w:rPr>
          <w:rStyle w:val="StyleUnderline"/>
        </w:rPr>
        <w:t>.</w:t>
      </w:r>
      <w:r w:rsidRPr="006E5A44">
        <w:rPr>
          <w:sz w:val="14"/>
        </w:rPr>
        <w:t xml:space="preserve"> And in one sense it is, </w:t>
      </w:r>
      <w:r w:rsidRPr="006E5A44">
        <w:rPr>
          <w:rStyle w:val="StyleUnderline"/>
        </w:rPr>
        <w:t xml:space="preserve">but I am attuned to the difficulties arising from an abandonment of the negative in our enthusiasm for the affirmative, </w:t>
      </w:r>
      <w:r w:rsidRPr="006E5A44">
        <w:rPr>
          <w:sz w:val="14"/>
        </w:rPr>
        <w:t>and so I want to think not so much about transcendence viz. immanence as about the various forms or modalities of transcendence and immanence that can be mobilized.</w:t>
      </w:r>
    </w:p>
    <w:p w14:paraId="286341F5" w14:textId="77777777" w:rsidR="002B3186" w:rsidRDefault="002B3186" w:rsidP="002B3186"/>
    <w:p w14:paraId="07CBC5DF" w14:textId="77777777" w:rsidR="002B3186" w:rsidRPr="002B3186" w:rsidRDefault="002B3186" w:rsidP="002B3186"/>
    <w:p w14:paraId="37DAE7BE" w14:textId="5EB8A02D" w:rsidR="00C03E56" w:rsidRDefault="00C03E56" w:rsidP="001F3FCF">
      <w:pPr>
        <w:pStyle w:val="Heading3"/>
        <w:rPr>
          <w:rFonts w:asciiTheme="majorHAnsi" w:hAnsiTheme="majorHAnsi"/>
        </w:rPr>
      </w:pPr>
      <w:r>
        <w:rPr>
          <w:rFonts w:asciiTheme="majorHAnsi" w:hAnsiTheme="majorHAnsi"/>
        </w:rPr>
        <w:lastRenderedPageBreak/>
        <w:t>Topic Related Methods</w:t>
      </w:r>
    </w:p>
    <w:p w14:paraId="77B13C14" w14:textId="77777777" w:rsidR="00C03E56" w:rsidRDefault="00C03E56" w:rsidP="00C03E56">
      <w:pPr>
        <w:pStyle w:val="Heading4"/>
      </w:pPr>
      <w:r>
        <w:t>Water is a frame for theorizing blackness – its constant flow links life and death and its shared consciousness holds the legacies of trauma and violence of the Middle Passage.</w:t>
      </w:r>
    </w:p>
    <w:p w14:paraId="655AC9E4" w14:textId="77777777" w:rsidR="00C03E56" w:rsidRPr="00E22D2F" w:rsidRDefault="00C03E56" w:rsidP="00C03E56">
      <w:r w:rsidRPr="0072107C">
        <w:rPr>
          <w:rStyle w:val="Heading4Char"/>
        </w:rPr>
        <w:t>Wardi ’11</w:t>
      </w:r>
      <w:r>
        <w:t xml:space="preserve"> – professor of English and African American literature at Chatham University (Anissa Janine Wardi, 2011, “</w:t>
      </w:r>
      <w:r w:rsidRPr="0072107C">
        <w:t>Water and African American Memory: An Ecocritical Perspective</w:t>
      </w:r>
      <w:r>
        <w:t xml:space="preserve">”, </w:t>
      </w:r>
      <w:r w:rsidRPr="0072107C">
        <w:t>University Press of Florida, Project MUS</w:t>
      </w:r>
      <w:r>
        <w:t xml:space="preserve">E, </w:t>
      </w:r>
      <w:r w:rsidRPr="0072107C">
        <w:t>muse.jhu.edu/book/17651</w:t>
      </w:r>
      <w:r>
        <w:t>, accessed 7-16-2021) //nikki</w:t>
      </w:r>
    </w:p>
    <w:p w14:paraId="67002F21" w14:textId="77777777" w:rsidR="00C03E56" w:rsidRDefault="00C03E56" w:rsidP="00C03E56">
      <w:pPr>
        <w:rPr>
          <w:rStyle w:val="StyleUnderline"/>
        </w:rPr>
      </w:pPr>
      <w:r w:rsidRPr="00BF4EB6">
        <w:rPr>
          <w:rStyle w:val="StyleUnderline"/>
        </w:rPr>
        <w:t xml:space="preserve">Water—fluid, shifting, and indeterminate—is </w:t>
      </w:r>
      <w:r w:rsidRPr="00BF4EB6">
        <w:rPr>
          <w:rStyle w:val="StyleUnderline"/>
          <w:u w:val="none"/>
        </w:rPr>
        <w:t>the material center of</w:t>
      </w:r>
      <w:r>
        <w:rPr>
          <w:rStyle w:val="StyleUnderline"/>
          <w:u w:val="none"/>
        </w:rPr>
        <w:t xml:space="preserve"> </w:t>
      </w:r>
      <w:r w:rsidRPr="00BF4EB6">
        <w:rPr>
          <w:rStyle w:val="StyleUnderline"/>
          <w:u w:val="none"/>
        </w:rPr>
        <w:t xml:space="preserve">this book, and is employed as </w:t>
      </w:r>
      <w:r w:rsidRPr="00BF4EB6">
        <w:rPr>
          <w:rStyle w:val="StyleUnderline"/>
        </w:rPr>
        <w:t>a framework for theorizing survival and</w:t>
      </w:r>
      <w:r>
        <w:rPr>
          <w:rStyle w:val="StyleUnderline"/>
        </w:rPr>
        <w:t xml:space="preserve"> </w:t>
      </w:r>
      <w:r w:rsidRPr="00BF4EB6">
        <w:rPr>
          <w:rStyle w:val="StyleUnderline"/>
        </w:rPr>
        <w:t>trauma, diasporic and regional connections, and physical and psychological dislocations. Beginning with the transatlantic trade voyage, in which</w:t>
      </w:r>
      <w:r>
        <w:rPr>
          <w:rStyle w:val="StyleUnderline"/>
        </w:rPr>
        <w:t xml:space="preserve"> </w:t>
      </w:r>
      <w:r w:rsidRPr="00BF4EB6">
        <w:rPr>
          <w:rStyle w:val="StyleUnderline"/>
        </w:rPr>
        <w:t>Africans were taken from their homelands and placed in the holds of slaving vessels</w:t>
      </w:r>
      <w:r w:rsidRPr="00BF4EB6">
        <w:rPr>
          <w:rStyle w:val="StyleUnderline"/>
          <w:u w:val="none"/>
        </w:rPr>
        <w:t>—and where, estimates suggest, one-third of the captives died</w:t>
      </w:r>
      <w:r>
        <w:rPr>
          <w:rStyle w:val="StyleUnderline"/>
          <w:u w:val="none"/>
        </w:rPr>
        <w:t xml:space="preserve"> </w:t>
      </w:r>
      <w:r w:rsidRPr="00BF4EB6">
        <w:rPr>
          <w:rStyle w:val="StyleUnderline"/>
          <w:u w:val="none"/>
        </w:rPr>
        <w:t>en route to the Americas and the Caribbean—</w:t>
      </w:r>
      <w:r w:rsidRPr="00BF4EB6">
        <w:rPr>
          <w:rStyle w:val="StyleUnderline"/>
        </w:rPr>
        <w:t>this project reveals the</w:t>
      </w:r>
      <w:r>
        <w:rPr>
          <w:rStyle w:val="StyleUnderline"/>
        </w:rPr>
        <w:t xml:space="preserve"> </w:t>
      </w:r>
      <w:r w:rsidRPr="00BF4EB6">
        <w:rPr>
          <w:rStyle w:val="StyleUnderline"/>
        </w:rPr>
        <w:t>confluence of water, loss, and migration in African American culture. Not</w:t>
      </w:r>
      <w:r>
        <w:rPr>
          <w:rStyle w:val="StyleUnderline"/>
        </w:rPr>
        <w:t xml:space="preserve"> </w:t>
      </w:r>
      <w:r w:rsidRPr="00BF4EB6">
        <w:rPr>
          <w:rStyle w:val="StyleUnderline"/>
        </w:rPr>
        <w:t>only did the waters of the Atlantic Ocean bring captives to the shores of</w:t>
      </w:r>
      <w:r>
        <w:rPr>
          <w:rStyle w:val="StyleUnderline"/>
        </w:rPr>
        <w:t xml:space="preserve"> </w:t>
      </w:r>
      <w:r w:rsidRPr="00BF4EB6">
        <w:rPr>
          <w:rStyle w:val="StyleUnderline"/>
        </w:rPr>
        <w:t>America, the current of the Mississippi River carried the enslaved “downriver” to new and often harsher plantations and worksites, and, before the</w:t>
      </w:r>
      <w:r>
        <w:rPr>
          <w:rStyle w:val="StyleUnderline"/>
        </w:rPr>
        <w:t xml:space="preserve"> </w:t>
      </w:r>
      <w:r w:rsidRPr="00BF4EB6">
        <w:rPr>
          <w:rStyle w:val="StyleUnderline"/>
        </w:rPr>
        <w:t>passage of the Fugitive Slave Law of 1850, crossing the Ohio River signaled</w:t>
      </w:r>
      <w:r>
        <w:rPr>
          <w:rStyle w:val="StyleUnderline"/>
        </w:rPr>
        <w:t xml:space="preserve"> </w:t>
      </w:r>
      <w:r w:rsidRPr="00BF4EB6">
        <w:rPr>
          <w:rStyle w:val="StyleUnderline"/>
        </w:rPr>
        <w:t>a deliverance from slavery.</w:t>
      </w:r>
      <w:r>
        <w:rPr>
          <w:rStyle w:val="StyleUnderline"/>
        </w:rPr>
        <w:t xml:space="preserve"> </w:t>
      </w:r>
      <w:r w:rsidRPr="00BF4EB6">
        <w:rPr>
          <w:rStyle w:val="StyleUnderline"/>
          <w:u w:val="none"/>
        </w:rPr>
        <w:t xml:space="preserve">For centuries, </w:t>
      </w:r>
      <w:r w:rsidRPr="00F2037B">
        <w:rPr>
          <w:rStyle w:val="StyleUnderline"/>
        </w:rPr>
        <w:t>people have conceived of waterways as a symbolic link</w:t>
      </w:r>
      <w:r>
        <w:rPr>
          <w:rStyle w:val="StyleUnderline"/>
        </w:rPr>
        <w:t xml:space="preserve"> </w:t>
      </w:r>
      <w:r w:rsidRPr="00F2037B">
        <w:rPr>
          <w:rStyle w:val="StyleUnderline"/>
        </w:rPr>
        <w:t>to human anatomy: “Were they not figured as bodies of water because,</w:t>
      </w:r>
      <w:r>
        <w:rPr>
          <w:rStyle w:val="StyleUnderline"/>
        </w:rPr>
        <w:t xml:space="preserve"> </w:t>
      </w:r>
      <w:r w:rsidRPr="00F2037B">
        <w:rPr>
          <w:rStyle w:val="StyleUnderline"/>
        </w:rPr>
        <w:t>since antiquity, their flow was likened to the blood circulating</w:t>
      </w:r>
      <w:r w:rsidRPr="00BF4EB6">
        <w:rPr>
          <w:rStyle w:val="StyleUnderline"/>
          <w:u w:val="none"/>
        </w:rPr>
        <w:t xml:space="preserve"> through the</w:t>
      </w:r>
      <w:r>
        <w:rPr>
          <w:rStyle w:val="StyleUnderline"/>
          <w:u w:val="none"/>
        </w:rPr>
        <w:t xml:space="preserve"> </w:t>
      </w:r>
      <w:r w:rsidRPr="00BF4EB6">
        <w:rPr>
          <w:rStyle w:val="StyleUnderline"/>
          <w:u w:val="none"/>
        </w:rPr>
        <w:t>body?” (Schama 247). While making use of this Platonic notion of watercourses conforming to the “universal law of circulation that governed</w:t>
      </w:r>
      <w:r>
        <w:rPr>
          <w:rStyle w:val="StyleUnderline"/>
          <w:u w:val="none"/>
        </w:rPr>
        <w:t xml:space="preserve"> </w:t>
      </w:r>
      <w:r w:rsidRPr="00BF4EB6">
        <w:rPr>
          <w:rStyle w:val="StyleUnderline"/>
          <w:u w:val="none"/>
        </w:rPr>
        <w:t xml:space="preserve">all forms of vitality” (Schama 247), and thus reading </w:t>
      </w:r>
      <w:r w:rsidRPr="00F2037B">
        <w:rPr>
          <w:rStyle w:val="StyleUnderline"/>
        </w:rPr>
        <w:t>bodies of water as</w:t>
      </w:r>
      <w:r>
        <w:rPr>
          <w:rStyle w:val="StyleUnderline"/>
        </w:rPr>
        <w:t xml:space="preserve"> </w:t>
      </w:r>
      <w:r w:rsidRPr="00F2037B">
        <w:rPr>
          <w:rStyle w:val="StyleUnderline"/>
        </w:rPr>
        <w:t>arteries pulsing, stretching, and providing life,</w:t>
      </w:r>
      <w:r w:rsidRPr="00BF4EB6">
        <w:rPr>
          <w:rStyle w:val="StyleUnderline"/>
          <w:u w:val="none"/>
        </w:rPr>
        <w:t xml:space="preserve"> this study considers the</w:t>
      </w:r>
      <w:r>
        <w:rPr>
          <w:rStyle w:val="StyleUnderline"/>
          <w:u w:val="none"/>
        </w:rPr>
        <w:t xml:space="preserve"> </w:t>
      </w:r>
      <w:r w:rsidRPr="00BF4EB6">
        <w:rPr>
          <w:rStyle w:val="StyleUnderline"/>
          <w:u w:val="none"/>
        </w:rPr>
        <w:t xml:space="preserve">specificities of African American history, in which </w:t>
      </w:r>
      <w:r w:rsidRPr="00F2037B">
        <w:rPr>
          <w:rStyle w:val="StyleUnderline"/>
        </w:rPr>
        <w:t>bodies were jeopardized and threatened in waterways. The African American expressive tradition construes bodies of water as haunted by the bodies of those who</w:t>
      </w:r>
      <w:r>
        <w:rPr>
          <w:rStyle w:val="StyleUnderline"/>
        </w:rPr>
        <w:t xml:space="preserve"> </w:t>
      </w:r>
      <w:r w:rsidRPr="00F2037B">
        <w:rPr>
          <w:rStyle w:val="StyleUnderline"/>
        </w:rPr>
        <w:t>lost their lives in their currents. Water, then, the course of travel, marks</w:t>
      </w:r>
      <w:r>
        <w:rPr>
          <w:rStyle w:val="StyleUnderline"/>
        </w:rPr>
        <w:t xml:space="preserve"> </w:t>
      </w:r>
      <w:r w:rsidRPr="00F2037B">
        <w:rPr>
          <w:rStyle w:val="StyleUnderline"/>
        </w:rPr>
        <w:t>severed paths to home, family, landscape, and even life, a demarcation</w:t>
      </w:r>
      <w:r>
        <w:rPr>
          <w:rStyle w:val="StyleUnderline"/>
        </w:rPr>
        <w:t xml:space="preserve"> </w:t>
      </w:r>
      <w:r w:rsidRPr="00F2037B">
        <w:rPr>
          <w:rStyle w:val="StyleUnderline"/>
        </w:rPr>
        <w:t>tha</w:t>
      </w:r>
      <w:r w:rsidRPr="00BF4EB6">
        <w:rPr>
          <w:rStyle w:val="StyleUnderline"/>
          <w:u w:val="none"/>
        </w:rPr>
        <w:t>t, according to Theodor Schwenk in his pioneering work in water and</w:t>
      </w:r>
      <w:r>
        <w:rPr>
          <w:rStyle w:val="StyleUnderline"/>
          <w:u w:val="none"/>
        </w:rPr>
        <w:t xml:space="preserve"> </w:t>
      </w:r>
      <w:r w:rsidRPr="00BF4EB6">
        <w:rPr>
          <w:rStyle w:val="StyleUnderline"/>
          <w:u w:val="none"/>
        </w:rPr>
        <w:t>flow research</w:t>
      </w:r>
      <w:r w:rsidRPr="00F2037B">
        <w:rPr>
          <w:rStyle w:val="StyleUnderline"/>
        </w:rPr>
        <w:t>, is inherent in the character of water: “Water’s flow constantly links life and death. It is the mediator between the two, and its</w:t>
      </w:r>
      <w:r>
        <w:rPr>
          <w:rStyle w:val="StyleUnderline"/>
        </w:rPr>
        <w:t xml:space="preserve"> </w:t>
      </w:r>
      <w:r w:rsidRPr="00F2037B">
        <w:rPr>
          <w:rStyle w:val="StyleUnderline"/>
        </w:rPr>
        <w:t>surface provides a common frontier in nature where they meet”</w:t>
      </w:r>
      <w:r w:rsidRPr="00BF4EB6">
        <w:rPr>
          <w:rStyle w:val="StyleUnderline"/>
          <w:u w:val="none"/>
        </w:rPr>
        <w:t xml:space="preserve"> (23). </w:t>
      </w:r>
      <w:r w:rsidRPr="00F2037B">
        <w:rPr>
          <w:rStyle w:val="StyleUnderline"/>
        </w:rPr>
        <w:t>It is</w:t>
      </w:r>
      <w:r>
        <w:rPr>
          <w:rStyle w:val="StyleUnderline"/>
        </w:rPr>
        <w:t xml:space="preserve"> </w:t>
      </w:r>
      <w:r w:rsidRPr="00F2037B">
        <w:rPr>
          <w:rStyle w:val="StyleUnderline"/>
        </w:rPr>
        <w:t>the psychological (yet physically imperceptible) break in the waters that</w:t>
      </w:r>
      <w:r>
        <w:rPr>
          <w:rStyle w:val="StyleUnderline"/>
        </w:rPr>
        <w:t xml:space="preserve"> </w:t>
      </w:r>
      <w:r w:rsidRPr="00F2037B">
        <w:rPr>
          <w:rStyle w:val="StyleUnderline"/>
        </w:rPr>
        <w:t>inaugurated a transatlantic culture</w:t>
      </w:r>
      <w:r w:rsidRPr="00BF4EB6">
        <w:rPr>
          <w:rStyle w:val="StyleUnderline"/>
          <w:u w:val="none"/>
        </w:rPr>
        <w:t>. While not an empirical study of water,</w:t>
      </w:r>
      <w:r>
        <w:rPr>
          <w:rStyle w:val="StyleUnderline"/>
          <w:u w:val="none"/>
        </w:rPr>
        <w:t xml:space="preserve"> </w:t>
      </w:r>
      <w:r w:rsidRPr="00BF4EB6">
        <w:rPr>
          <w:rStyle w:val="StyleUnderline"/>
          <w:u w:val="none"/>
        </w:rPr>
        <w:t>this book takes into account the politics and the poetry of water in the</w:t>
      </w:r>
      <w:r>
        <w:rPr>
          <w:rStyle w:val="StyleUnderline"/>
          <w:u w:val="none"/>
        </w:rPr>
        <w:t xml:space="preserve"> </w:t>
      </w:r>
      <w:r w:rsidRPr="00BF4EB6">
        <w:rPr>
          <w:rStyle w:val="StyleUnderline"/>
          <w:u w:val="none"/>
        </w:rPr>
        <w:t>African American expressive tradition.</w:t>
      </w:r>
      <w:r>
        <w:rPr>
          <w:rStyle w:val="StyleUnderline"/>
          <w:u w:val="none"/>
        </w:rPr>
        <w:t xml:space="preserve"> </w:t>
      </w:r>
      <w:r w:rsidRPr="00F2037B">
        <w:rPr>
          <w:rStyle w:val="StyleUnderline"/>
        </w:rPr>
        <w:t>Bodies of water articulate a double registry of meaning, referring to</w:t>
      </w:r>
      <w:r>
        <w:rPr>
          <w:rStyle w:val="StyleUnderline"/>
        </w:rPr>
        <w:t xml:space="preserve"> </w:t>
      </w:r>
      <w:r w:rsidRPr="00F2037B">
        <w:rPr>
          <w:rStyle w:val="StyleUnderline"/>
        </w:rPr>
        <w:t>oceans, rivers, lakes, and swamps and simultaneously to the human body,</w:t>
      </w:r>
      <w:r>
        <w:rPr>
          <w:rStyle w:val="StyleUnderline"/>
        </w:rPr>
        <w:t xml:space="preserve"> </w:t>
      </w:r>
      <w:r w:rsidRPr="00F2037B">
        <w:rPr>
          <w:rStyle w:val="StyleUnderline"/>
        </w:rPr>
        <w:t>which is comprised primarily of water.</w:t>
      </w:r>
      <w:r>
        <w:rPr>
          <w:rStyle w:val="StyleUnderline"/>
        </w:rPr>
        <w:t xml:space="preserve"> </w:t>
      </w:r>
      <w:r w:rsidRPr="00F2037B">
        <w:rPr>
          <w:rStyle w:val="StyleUnderline"/>
        </w:rPr>
        <w:t>Every organ in the human organism is originally born of water:</w:t>
      </w:r>
      <w:r w:rsidRPr="00BF4EB6">
        <w:rPr>
          <w:rStyle w:val="StyleUnderline"/>
          <w:u w:val="none"/>
        </w:rPr>
        <w:t xml:space="preserve"> the</w:t>
      </w:r>
      <w:r>
        <w:rPr>
          <w:rStyle w:val="StyleUnderline"/>
          <w:u w:val="none"/>
        </w:rPr>
        <w:t xml:space="preserve"> </w:t>
      </w:r>
      <w:r w:rsidRPr="00BF4EB6">
        <w:rPr>
          <w:rStyle w:val="StyleUnderline"/>
          <w:u w:val="none"/>
        </w:rPr>
        <w:t>forms of the joints, of the limbs with their convoluted bones, of</w:t>
      </w:r>
      <w:r>
        <w:rPr>
          <w:rStyle w:val="StyleUnderline"/>
          <w:u w:val="none"/>
        </w:rPr>
        <w:t xml:space="preserve"> </w:t>
      </w:r>
      <w:r w:rsidRPr="00BF4EB6">
        <w:rPr>
          <w:rStyle w:val="StyleUnderline"/>
          <w:u w:val="none"/>
        </w:rPr>
        <w:t>heart and blood vessels, of ears, brain and sense-organs—the forms,</w:t>
      </w:r>
      <w:r>
        <w:rPr>
          <w:rStyle w:val="StyleUnderline"/>
          <w:u w:val="none"/>
        </w:rPr>
        <w:t xml:space="preserve"> </w:t>
      </w:r>
      <w:r w:rsidRPr="00BF4EB6">
        <w:rPr>
          <w:rStyle w:val="StyleUnderline"/>
          <w:u w:val="none"/>
        </w:rPr>
        <w:t xml:space="preserve">in short, of all the functional systems . . . </w:t>
      </w:r>
      <w:r w:rsidRPr="00F2037B">
        <w:rPr>
          <w:rStyle w:val="StyleUnderline"/>
        </w:rPr>
        <w:t>we can see in water a reflection, so to speak, of the human being.</w:t>
      </w:r>
      <w:r w:rsidRPr="00BF4EB6">
        <w:rPr>
          <w:rStyle w:val="StyleUnderline"/>
          <w:u w:val="none"/>
        </w:rPr>
        <w:t xml:space="preserve"> (Schwenk 153)</w:t>
      </w:r>
      <w:r>
        <w:rPr>
          <w:rStyle w:val="StyleUnderline"/>
          <w:u w:val="none"/>
        </w:rPr>
        <w:t xml:space="preserve"> </w:t>
      </w:r>
      <w:r w:rsidRPr="00BF4EB6">
        <w:rPr>
          <w:rStyle w:val="StyleUnderline"/>
          <w:u w:val="none"/>
        </w:rPr>
        <w:t>Indeed, as the central element of the body, comprising 70 percent of its</w:t>
      </w:r>
      <w:r>
        <w:rPr>
          <w:rStyle w:val="StyleUnderline"/>
          <w:u w:val="none"/>
        </w:rPr>
        <w:t xml:space="preserve"> </w:t>
      </w:r>
      <w:r w:rsidRPr="00BF4EB6">
        <w:rPr>
          <w:rStyle w:val="StyleUnderline"/>
          <w:u w:val="none"/>
        </w:rPr>
        <w:t xml:space="preserve">mass, </w:t>
      </w:r>
      <w:r w:rsidRPr="00F2037B">
        <w:rPr>
          <w:rStyle w:val="StyleUnderline"/>
        </w:rPr>
        <w:t>water is our life force</w:t>
      </w:r>
      <w:r w:rsidRPr="00BF4EB6">
        <w:rPr>
          <w:rStyle w:val="StyleUnderline"/>
          <w:u w:val="none"/>
        </w:rPr>
        <w:t>:</w:t>
      </w:r>
      <w:r>
        <w:rPr>
          <w:rStyle w:val="StyleUnderline"/>
          <w:u w:val="none"/>
        </w:rPr>
        <w:t xml:space="preserve"> </w:t>
      </w:r>
      <w:r w:rsidRPr="00BF4EB6">
        <w:rPr>
          <w:rStyle w:val="StyleUnderline"/>
          <w:u w:val="none"/>
        </w:rPr>
        <w:t xml:space="preserve">One could say that </w:t>
      </w:r>
      <w:r w:rsidRPr="00F2037B">
        <w:rPr>
          <w:rStyle w:val="StyleUnderline"/>
        </w:rPr>
        <w:t>each of us</w:t>
      </w:r>
      <w:r w:rsidRPr="00BF4EB6">
        <w:rPr>
          <w:rStyle w:val="StyleUnderline"/>
          <w:u w:val="none"/>
        </w:rPr>
        <w:t>—every man, woman and child—</w:t>
      </w:r>
      <w:r w:rsidRPr="00F2037B">
        <w:rPr>
          <w:rStyle w:val="StyleUnderline"/>
        </w:rPr>
        <w:t>is a</w:t>
      </w:r>
      <w:r>
        <w:rPr>
          <w:rStyle w:val="StyleUnderline"/>
        </w:rPr>
        <w:t xml:space="preserve"> </w:t>
      </w:r>
      <w:r w:rsidRPr="00F2037B">
        <w:rPr>
          <w:rStyle w:val="StyleUnderline"/>
        </w:rPr>
        <w:t>small river; ebbing . . . flowing . . . seeking replenishment</w:t>
      </w:r>
      <w:r w:rsidRPr="00BF4EB6">
        <w:rPr>
          <w:rStyle w:val="StyleUnderline"/>
          <w:u w:val="none"/>
        </w:rPr>
        <w:t>. A 1-percent</w:t>
      </w:r>
      <w:r>
        <w:rPr>
          <w:rStyle w:val="StyleUnderline"/>
          <w:u w:val="none"/>
        </w:rPr>
        <w:t xml:space="preserve"> </w:t>
      </w:r>
      <w:r w:rsidRPr="00BF4EB6">
        <w:rPr>
          <w:rStyle w:val="StyleUnderline"/>
          <w:u w:val="none"/>
        </w:rPr>
        <w:t>deficiency of water in our body makes us thirsty, 5 percent causes a</w:t>
      </w:r>
      <w:r>
        <w:rPr>
          <w:rStyle w:val="StyleUnderline"/>
          <w:u w:val="none"/>
        </w:rPr>
        <w:t xml:space="preserve"> </w:t>
      </w:r>
      <w:r w:rsidRPr="00BF4EB6">
        <w:rPr>
          <w:rStyle w:val="StyleUnderline"/>
          <w:u w:val="none"/>
        </w:rPr>
        <w:t>slight fever; at 10 percent we become immobile. A 12-percent loss of</w:t>
      </w:r>
      <w:r>
        <w:rPr>
          <w:rStyle w:val="StyleUnderline"/>
          <w:u w:val="none"/>
        </w:rPr>
        <w:t xml:space="preserve"> </w:t>
      </w:r>
      <w:r w:rsidRPr="00BF4EB6">
        <w:rPr>
          <w:rStyle w:val="StyleUnderline"/>
          <w:u w:val="none"/>
        </w:rPr>
        <w:t xml:space="preserve">water and we die. </w:t>
      </w:r>
      <w:r w:rsidRPr="00BF4EB6">
        <w:rPr>
          <w:rStyle w:val="StyleUnderline"/>
          <w:u w:val="none"/>
        </w:rPr>
        <w:lastRenderedPageBreak/>
        <w:t>There is no option, no alternative, no substitute.</w:t>
      </w:r>
      <w:r>
        <w:rPr>
          <w:rStyle w:val="StyleUnderline"/>
          <w:u w:val="none"/>
        </w:rPr>
        <w:t xml:space="preserve"> </w:t>
      </w:r>
      <w:r w:rsidRPr="00BF4EB6">
        <w:rPr>
          <w:rStyle w:val="StyleUnderline"/>
          <w:u w:val="none"/>
        </w:rPr>
        <w:t>From the elderly to the young,</w:t>
      </w:r>
      <w:r w:rsidRPr="00F2037B">
        <w:rPr>
          <w:rStyle w:val="StyleUnderline"/>
        </w:rPr>
        <w:t xml:space="preserve"> the rivers within each of us need a</w:t>
      </w:r>
      <w:r>
        <w:rPr>
          <w:rStyle w:val="StyleUnderline"/>
        </w:rPr>
        <w:t xml:space="preserve"> </w:t>
      </w:r>
      <w:r w:rsidRPr="00F2037B">
        <w:rPr>
          <w:rStyle w:val="StyleUnderline"/>
        </w:rPr>
        <w:t>continuous supply of clean, fresh water.</w:t>
      </w:r>
      <w:r w:rsidRPr="00BF4EB6">
        <w:rPr>
          <w:rStyle w:val="StyleUnderline"/>
          <w:u w:val="none"/>
        </w:rPr>
        <w:t xml:space="preserve"> (Swanson 9)</w:t>
      </w:r>
      <w:r>
        <w:rPr>
          <w:rStyle w:val="StyleUnderline"/>
          <w:u w:val="none"/>
        </w:rPr>
        <w:t xml:space="preserve"> </w:t>
      </w:r>
      <w:r w:rsidRPr="00BF4EB6">
        <w:rPr>
          <w:rStyle w:val="StyleUnderline"/>
          <w:u w:val="none"/>
        </w:rPr>
        <w:t>That our bodies are dependent on water suggests an interconnectedness</w:t>
      </w:r>
      <w:r>
        <w:rPr>
          <w:rStyle w:val="StyleUnderline"/>
          <w:u w:val="none"/>
        </w:rPr>
        <w:t xml:space="preserve"> </w:t>
      </w:r>
      <w:r w:rsidRPr="00BF4EB6">
        <w:rPr>
          <w:rStyle w:val="StyleUnderline"/>
          <w:u w:val="none"/>
        </w:rPr>
        <w:t>that extends beyond the metaphorical. It is this materiality that forms the</w:t>
      </w:r>
      <w:r>
        <w:rPr>
          <w:rStyle w:val="StyleUnderline"/>
          <w:u w:val="none"/>
        </w:rPr>
        <w:t xml:space="preserve"> </w:t>
      </w:r>
      <w:r w:rsidRPr="00BF4EB6">
        <w:rPr>
          <w:rStyle w:val="StyleUnderline"/>
          <w:u w:val="none"/>
        </w:rPr>
        <w:t xml:space="preserve">central core of this examination, as </w:t>
      </w:r>
      <w:r w:rsidRPr="00F2037B">
        <w:rPr>
          <w:rStyle w:val="StyleUnderline"/>
        </w:rPr>
        <w:t>both living entities hold memory in</w:t>
      </w:r>
      <w:r>
        <w:rPr>
          <w:rStyle w:val="StyleUnderline"/>
        </w:rPr>
        <w:t xml:space="preserve"> </w:t>
      </w:r>
      <w:r w:rsidRPr="00F2037B">
        <w:rPr>
          <w:rStyle w:val="StyleUnderline"/>
        </w:rPr>
        <w:t>liquid form.</w:t>
      </w:r>
      <w:r w:rsidRPr="00BF4EB6">
        <w:rPr>
          <w:rStyle w:val="StyleUnderline"/>
          <w:u w:val="none"/>
        </w:rPr>
        <w:t xml:space="preserve"> Though there is no dispute that the human brain stores memory, the texts here posit other kinds of memory—</w:t>
      </w:r>
      <w:r w:rsidRPr="00F2037B">
        <w:rPr>
          <w:rStyle w:val="StyleUnderline"/>
        </w:rPr>
        <w:t>blood and water memory—which transcend individual lived experi</w:t>
      </w:r>
      <w:r>
        <w:rPr>
          <w:rStyle w:val="StyleUnderline"/>
        </w:rPr>
        <w:t>tag</w:t>
      </w:r>
      <w:r w:rsidRPr="00F2037B">
        <w:rPr>
          <w:rStyle w:val="StyleUnderline"/>
        </w:rPr>
        <w:t>ences</w:t>
      </w:r>
      <w:r w:rsidRPr="00BF4EB6">
        <w:rPr>
          <w:rStyle w:val="StyleUnderline"/>
          <w:u w:val="none"/>
        </w:rPr>
        <w:t>.1 August Wilson, for</w:t>
      </w:r>
      <w:r>
        <w:rPr>
          <w:rStyle w:val="StyleUnderline"/>
          <w:u w:val="none"/>
        </w:rPr>
        <w:t xml:space="preserve"> </w:t>
      </w:r>
      <w:r w:rsidRPr="00BF4EB6">
        <w:rPr>
          <w:rStyle w:val="StyleUnderline"/>
          <w:u w:val="none"/>
        </w:rPr>
        <w:t>example, cites blood memory as the genesis for his creative expression,</w:t>
      </w:r>
      <w:r>
        <w:rPr>
          <w:rStyle w:val="StyleUnderline"/>
          <w:u w:val="none"/>
        </w:rPr>
        <w:t xml:space="preserve"> </w:t>
      </w:r>
      <w:r w:rsidRPr="00BF4EB6">
        <w:rPr>
          <w:rStyle w:val="StyleUnderline"/>
          <w:u w:val="none"/>
        </w:rPr>
        <w:t xml:space="preserve">which he defines as </w:t>
      </w:r>
      <w:r w:rsidRPr="00F2037B">
        <w:rPr>
          <w:rStyle w:val="StyleUnderline"/>
        </w:rPr>
        <w:t>a kind of racial memory that is corporeally inscribed.</w:t>
      </w:r>
      <w:r>
        <w:rPr>
          <w:rStyle w:val="StyleUnderline"/>
        </w:rPr>
        <w:t xml:space="preserve"> </w:t>
      </w:r>
      <w:r w:rsidRPr="00BF4EB6">
        <w:rPr>
          <w:rStyle w:val="StyleUnderline"/>
          <w:u w:val="none"/>
        </w:rPr>
        <w:t>Wilson holds that the blood carries a collective memory, which allows a</w:t>
      </w:r>
      <w:r>
        <w:rPr>
          <w:rStyle w:val="StyleUnderline"/>
          <w:u w:val="none"/>
        </w:rPr>
        <w:t xml:space="preserve"> </w:t>
      </w:r>
      <w:r w:rsidRPr="00BF4EB6">
        <w:rPr>
          <w:rStyle w:val="StyleUnderline"/>
          <w:u w:val="none"/>
        </w:rPr>
        <w:t>communion with something greater than himself, a connection with a</w:t>
      </w:r>
      <w:r>
        <w:rPr>
          <w:rStyle w:val="StyleUnderline"/>
          <w:u w:val="none"/>
        </w:rPr>
        <w:t xml:space="preserve"> </w:t>
      </w:r>
      <w:r w:rsidRPr="00BF4EB6">
        <w:rPr>
          <w:rStyle w:val="StyleUnderline"/>
          <w:u w:val="none"/>
        </w:rPr>
        <w:t>shared African past.2 That the body’s essential life liquid is also the element of memory recalls Toni Morrison’s reading of the Mississippi River,</w:t>
      </w:r>
      <w:r>
        <w:rPr>
          <w:rStyle w:val="StyleUnderline"/>
          <w:u w:val="none"/>
        </w:rPr>
        <w:t xml:space="preserve"> </w:t>
      </w:r>
      <w:r w:rsidRPr="00BF4EB6">
        <w:rPr>
          <w:rStyle w:val="StyleUnderline"/>
          <w:u w:val="none"/>
        </w:rPr>
        <w:t xml:space="preserve">in which she argues that </w:t>
      </w:r>
      <w:r w:rsidRPr="00F2037B">
        <w:rPr>
          <w:rStyle w:val="StyleUnderline"/>
        </w:rPr>
        <w:t>the earth’s primary element is a seat of cultural</w:t>
      </w:r>
      <w:r>
        <w:rPr>
          <w:rStyle w:val="StyleUnderline"/>
        </w:rPr>
        <w:t xml:space="preserve"> </w:t>
      </w:r>
      <w:r w:rsidRPr="00F2037B">
        <w:rPr>
          <w:rStyle w:val="StyleUnderline"/>
        </w:rPr>
        <w:t>memory:</w:t>
      </w:r>
      <w:r>
        <w:rPr>
          <w:rStyle w:val="StyleUnderline"/>
        </w:rPr>
        <w:t xml:space="preserve"> </w:t>
      </w:r>
      <w:r w:rsidRPr="00BF4EB6">
        <w:rPr>
          <w:rStyle w:val="StyleUnderline"/>
          <w:u w:val="none"/>
        </w:rPr>
        <w:t>You know, they straightened out the Mississippi River in places, to</w:t>
      </w:r>
      <w:r>
        <w:rPr>
          <w:rStyle w:val="StyleUnderline"/>
          <w:u w:val="none"/>
        </w:rPr>
        <w:t xml:space="preserve"> </w:t>
      </w:r>
      <w:r w:rsidRPr="00BF4EB6">
        <w:rPr>
          <w:rStyle w:val="StyleUnderline"/>
          <w:u w:val="none"/>
        </w:rPr>
        <w:t>make room for houses and livable acreage. Occasionally the river</w:t>
      </w:r>
      <w:r>
        <w:rPr>
          <w:rStyle w:val="StyleUnderline"/>
          <w:u w:val="none"/>
        </w:rPr>
        <w:t xml:space="preserve"> </w:t>
      </w:r>
      <w:r w:rsidRPr="00BF4EB6">
        <w:rPr>
          <w:rStyle w:val="StyleUnderline"/>
          <w:u w:val="none"/>
        </w:rPr>
        <w:t>floods these places</w:t>
      </w:r>
      <w:r w:rsidRPr="00F2037B">
        <w:rPr>
          <w:rStyle w:val="StyleUnderline"/>
        </w:rPr>
        <w:t>. “Floods” is the word they use, but in fact it is</w:t>
      </w:r>
      <w:r>
        <w:rPr>
          <w:rStyle w:val="StyleUnderline"/>
        </w:rPr>
        <w:t xml:space="preserve"> </w:t>
      </w:r>
      <w:r w:rsidRPr="00F2037B">
        <w:rPr>
          <w:rStyle w:val="StyleUnderline"/>
        </w:rPr>
        <w:t>not flooding; it is remembering. Remembering where it used to be.</w:t>
      </w:r>
      <w:r>
        <w:rPr>
          <w:rStyle w:val="StyleUnderline"/>
        </w:rPr>
        <w:t xml:space="preserve"> </w:t>
      </w:r>
      <w:r w:rsidRPr="00F2037B">
        <w:rPr>
          <w:rStyle w:val="StyleUnderline"/>
        </w:rPr>
        <w:t>All water has a perfect memory and is forever trying to get back to</w:t>
      </w:r>
      <w:r>
        <w:rPr>
          <w:rStyle w:val="StyleUnderline"/>
        </w:rPr>
        <w:t xml:space="preserve"> </w:t>
      </w:r>
      <w:r w:rsidRPr="00F2037B">
        <w:rPr>
          <w:rStyle w:val="StyleUnderline"/>
        </w:rPr>
        <w:t>where it was.</w:t>
      </w:r>
      <w:r w:rsidRPr="00BF4EB6">
        <w:rPr>
          <w:rStyle w:val="StyleUnderline"/>
          <w:u w:val="none"/>
        </w:rPr>
        <w:t xml:space="preserve"> Writers are like that: remembering where we were,</w:t>
      </w:r>
      <w:r>
        <w:rPr>
          <w:rStyle w:val="StyleUnderline"/>
          <w:u w:val="none"/>
        </w:rPr>
        <w:t xml:space="preserve"> </w:t>
      </w:r>
      <w:r w:rsidRPr="00BF4EB6">
        <w:rPr>
          <w:rStyle w:val="StyleUnderline"/>
          <w:u w:val="none"/>
        </w:rPr>
        <w:t>what valley we ran through, what the banks were like, the light that</w:t>
      </w:r>
      <w:r>
        <w:rPr>
          <w:rStyle w:val="StyleUnderline"/>
          <w:u w:val="none"/>
        </w:rPr>
        <w:t xml:space="preserve"> </w:t>
      </w:r>
      <w:r w:rsidRPr="00BF4EB6">
        <w:rPr>
          <w:rStyle w:val="StyleUnderline"/>
          <w:u w:val="none"/>
        </w:rPr>
        <w:t>was there and the route back to our original place.</w:t>
      </w:r>
      <w:r w:rsidRPr="00F2037B">
        <w:rPr>
          <w:rStyle w:val="StyleUnderline"/>
        </w:rPr>
        <w:t xml:space="preserve"> It is emotional</w:t>
      </w:r>
      <w:r>
        <w:rPr>
          <w:rStyle w:val="StyleUnderline"/>
        </w:rPr>
        <w:t xml:space="preserve"> </w:t>
      </w:r>
      <w:r w:rsidRPr="00F2037B">
        <w:rPr>
          <w:rStyle w:val="StyleUnderline"/>
        </w:rPr>
        <w:t>memory—what the nerves and the skin remember as well as how it</w:t>
      </w:r>
      <w:r>
        <w:rPr>
          <w:rStyle w:val="StyleUnderline"/>
        </w:rPr>
        <w:t xml:space="preserve"> </w:t>
      </w:r>
      <w:r w:rsidRPr="00F2037B">
        <w:rPr>
          <w:rStyle w:val="StyleUnderline"/>
        </w:rPr>
        <w:t xml:space="preserve">appeared. And a rush of imagination is our “flooding.” </w:t>
      </w:r>
      <w:r w:rsidRPr="00BF4EB6">
        <w:rPr>
          <w:rStyle w:val="StyleUnderline"/>
          <w:u w:val="none"/>
        </w:rPr>
        <w:t>(“Site” 119)3</w:t>
      </w:r>
      <w:r>
        <w:rPr>
          <w:rStyle w:val="StyleUnderline"/>
          <w:u w:val="none"/>
        </w:rPr>
        <w:t xml:space="preserve"> </w:t>
      </w:r>
      <w:r w:rsidRPr="00BF4EB6">
        <w:rPr>
          <w:rStyle w:val="StyleUnderline"/>
          <w:u w:val="none"/>
        </w:rPr>
        <w:t>Drifting from place to people</w:t>
      </w:r>
      <w:r w:rsidRPr="00F2037B">
        <w:rPr>
          <w:rStyle w:val="StyleUnderline"/>
        </w:rPr>
        <w:t>, Morrison affirms a shared consciousness</w:t>
      </w:r>
      <w:r>
        <w:rPr>
          <w:rStyle w:val="StyleUnderline"/>
        </w:rPr>
        <w:t xml:space="preserve"> </w:t>
      </w:r>
      <w:r w:rsidRPr="00F2037B">
        <w:rPr>
          <w:rStyle w:val="StyleUnderline"/>
        </w:rPr>
        <w:t>among life forms in which geography is imprinted with memory.</w:t>
      </w:r>
      <w:r w:rsidRPr="00BF4EB6">
        <w:rPr>
          <w:rStyle w:val="StyleUnderline"/>
          <w:u w:val="none"/>
        </w:rPr>
        <w:t xml:space="preserve"> The simile that Morrison draws between writers and rivers advances the notion</w:t>
      </w:r>
      <w:r>
        <w:rPr>
          <w:rStyle w:val="StyleUnderline"/>
          <w:u w:val="none"/>
        </w:rPr>
        <w:t xml:space="preserve"> </w:t>
      </w:r>
      <w:r w:rsidRPr="00BF4EB6">
        <w:rPr>
          <w:rStyle w:val="StyleUnderline"/>
          <w:u w:val="none"/>
        </w:rPr>
        <w:t xml:space="preserve">that </w:t>
      </w:r>
      <w:r w:rsidRPr="00F2037B">
        <w:rPr>
          <w:rStyle w:val="StyleUnderline"/>
        </w:rPr>
        <w:t>humans, like bodies of water, are capable of flooding and that rivers,</w:t>
      </w:r>
      <w:r>
        <w:rPr>
          <w:rStyle w:val="StyleUnderline"/>
        </w:rPr>
        <w:t xml:space="preserve"> </w:t>
      </w:r>
      <w:r w:rsidRPr="00F2037B">
        <w:rPr>
          <w:rStyle w:val="StyleUnderline"/>
        </w:rPr>
        <w:t>like humans, are creatures of memory.</w:t>
      </w:r>
      <w:r w:rsidRPr="00BF4EB6">
        <w:rPr>
          <w:rStyle w:val="StyleUnderline"/>
          <w:u w:val="none"/>
        </w:rPr>
        <w:t xml:space="preserve"> Recent scientific studies further</w:t>
      </w:r>
      <w:r>
        <w:rPr>
          <w:rStyle w:val="StyleUnderline"/>
          <w:u w:val="none"/>
        </w:rPr>
        <w:t xml:space="preserve"> </w:t>
      </w:r>
      <w:r w:rsidRPr="00BF4EB6">
        <w:rPr>
          <w:rStyle w:val="StyleUnderline"/>
          <w:u w:val="none"/>
        </w:rPr>
        <w:t>the association between water and corporeal memory:</w:t>
      </w:r>
      <w:r>
        <w:rPr>
          <w:rStyle w:val="StyleUnderline"/>
          <w:u w:val="none"/>
        </w:rPr>
        <w:t xml:space="preserve"> </w:t>
      </w:r>
      <w:r w:rsidRPr="00BF4EB6">
        <w:rPr>
          <w:rStyle w:val="StyleUnderline"/>
          <w:u w:val="none"/>
        </w:rPr>
        <w:t>Many life forms occupying our planet at any given moment carry</w:t>
      </w:r>
      <w:r>
        <w:rPr>
          <w:rStyle w:val="StyleUnderline"/>
          <w:u w:val="none"/>
        </w:rPr>
        <w:t xml:space="preserve"> </w:t>
      </w:r>
      <w:r w:rsidRPr="00BF4EB6">
        <w:rPr>
          <w:rStyle w:val="StyleUnderline"/>
          <w:u w:val="none"/>
        </w:rPr>
        <w:t>within their blood a chemical imprint of the place where they were</w:t>
      </w:r>
      <w:r>
        <w:rPr>
          <w:rStyle w:val="StyleUnderline"/>
          <w:u w:val="none"/>
        </w:rPr>
        <w:t xml:space="preserve"> </w:t>
      </w:r>
      <w:r w:rsidRPr="00BF4EB6">
        <w:rPr>
          <w:rStyle w:val="StyleUnderline"/>
          <w:u w:val="none"/>
        </w:rPr>
        <w:t>born as well as the environment in which they have intercourse.</w:t>
      </w:r>
      <w:r>
        <w:rPr>
          <w:rStyle w:val="StyleUnderline"/>
          <w:u w:val="none"/>
        </w:rPr>
        <w:t xml:space="preserve"> </w:t>
      </w:r>
      <w:r w:rsidRPr="00BF4EB6">
        <w:rPr>
          <w:rStyle w:val="StyleUnderline"/>
          <w:u w:val="none"/>
        </w:rPr>
        <w:t>As an example, marine scientists now have the ability to identify</w:t>
      </w:r>
      <w:r>
        <w:rPr>
          <w:rStyle w:val="StyleUnderline"/>
          <w:u w:val="none"/>
        </w:rPr>
        <w:t xml:space="preserve"> </w:t>
      </w:r>
      <w:r w:rsidRPr="00BF4EB6">
        <w:rPr>
          <w:rStyle w:val="StyleUnderline"/>
          <w:u w:val="none"/>
        </w:rPr>
        <w:t>genetic markers and other features on fish to provide information</w:t>
      </w:r>
      <w:r>
        <w:rPr>
          <w:rStyle w:val="StyleUnderline"/>
          <w:u w:val="none"/>
        </w:rPr>
        <w:t xml:space="preserve"> </w:t>
      </w:r>
      <w:r w:rsidRPr="00BF4EB6">
        <w:rPr>
          <w:rStyle w:val="StyleUnderline"/>
          <w:u w:val="none"/>
        </w:rPr>
        <w:t>heretofore unavailable. . . . the stream where any salmon is born can</w:t>
      </w:r>
      <w:r>
        <w:rPr>
          <w:rStyle w:val="StyleUnderline"/>
          <w:u w:val="none"/>
        </w:rPr>
        <w:t xml:space="preserve"> </w:t>
      </w:r>
      <w:r w:rsidRPr="00BF4EB6">
        <w:rPr>
          <w:rStyle w:val="StyleUnderline"/>
          <w:u w:val="none"/>
        </w:rPr>
        <w:t>now be ascertained by examining its scales for the water’s unique</w:t>
      </w:r>
      <w:r>
        <w:rPr>
          <w:rStyle w:val="StyleUnderline"/>
          <w:u w:val="none"/>
        </w:rPr>
        <w:t xml:space="preserve"> </w:t>
      </w:r>
      <w:r w:rsidRPr="00BF4EB6">
        <w:rPr>
          <w:rStyle w:val="StyleUnderline"/>
          <w:u w:val="none"/>
        </w:rPr>
        <w:t>characteristics. (Marks 26)</w:t>
      </w:r>
      <w:r>
        <w:rPr>
          <w:rStyle w:val="StyleUnderline"/>
          <w:u w:val="none"/>
        </w:rPr>
        <w:t xml:space="preserve"> </w:t>
      </w:r>
      <w:r w:rsidRPr="00BF4EB6">
        <w:rPr>
          <w:rStyle w:val="StyleUnderline"/>
          <w:u w:val="none"/>
        </w:rPr>
        <w:t>Inasmuch as blood remembers the waters of import—home, coupling,</w:t>
      </w:r>
      <w:r>
        <w:rPr>
          <w:rStyle w:val="StyleUnderline"/>
          <w:u w:val="none"/>
        </w:rPr>
        <w:t xml:space="preserve"> </w:t>
      </w:r>
      <w:r w:rsidRPr="00BF4EB6">
        <w:rPr>
          <w:rStyle w:val="StyleUnderline"/>
          <w:u w:val="none"/>
        </w:rPr>
        <w:t>and family—</w:t>
      </w:r>
      <w:r w:rsidRPr="00F2037B">
        <w:rPr>
          <w:rStyle w:val="StyleUnderline"/>
        </w:rPr>
        <w:t>it is reasonable that Morrison would have us believe that the</w:t>
      </w:r>
      <w:r>
        <w:rPr>
          <w:rStyle w:val="StyleUnderline"/>
        </w:rPr>
        <w:t xml:space="preserve"> </w:t>
      </w:r>
      <w:r w:rsidRPr="00F2037B">
        <w:rPr>
          <w:rStyle w:val="StyleUnderline"/>
        </w:rPr>
        <w:t>waters remember the body, too.</w:t>
      </w:r>
      <w:r>
        <w:rPr>
          <w:rStyle w:val="StyleUnderline"/>
        </w:rPr>
        <w:t xml:space="preserve"> </w:t>
      </w:r>
      <w:r w:rsidRPr="00BF4EB6">
        <w:rPr>
          <w:rStyle w:val="StyleUnderline"/>
          <w:u w:val="none"/>
        </w:rPr>
        <w:t>The aforementioned passage is from Morrison’s “The Site of Memory,”</w:t>
      </w:r>
      <w:r>
        <w:rPr>
          <w:rStyle w:val="StyleUnderline"/>
          <w:u w:val="none"/>
        </w:rPr>
        <w:t xml:space="preserve"> </w:t>
      </w:r>
      <w:r w:rsidRPr="00BF4EB6">
        <w:rPr>
          <w:rStyle w:val="StyleUnderline"/>
          <w:u w:val="none"/>
        </w:rPr>
        <w:t>an essay that recalls Pierre Nora’s concept of history and memory, lieux de</w:t>
      </w:r>
      <w:r>
        <w:rPr>
          <w:rStyle w:val="StyleUnderline"/>
          <w:u w:val="none"/>
        </w:rPr>
        <w:t xml:space="preserve"> </w:t>
      </w:r>
      <w:r w:rsidRPr="00BF4EB6">
        <w:rPr>
          <w:rStyle w:val="StyleUnderline"/>
          <w:u w:val="none"/>
        </w:rPr>
        <w:t xml:space="preserve">mémoire or sites of memory. Nora postulates </w:t>
      </w:r>
      <w:r w:rsidRPr="00F2037B">
        <w:rPr>
          <w:rStyle w:val="StyleUnderline"/>
        </w:rPr>
        <w:t>that lieux de memories exist</w:t>
      </w:r>
      <w:r>
        <w:rPr>
          <w:rStyle w:val="StyleUnderline"/>
        </w:rPr>
        <w:t xml:space="preserve"> </w:t>
      </w:r>
      <w:r w:rsidRPr="00F2037B">
        <w:rPr>
          <w:rStyle w:val="StyleUnderline"/>
        </w:rPr>
        <w:t>“where memory crystallizes and secretes itself as a particular historical</w:t>
      </w:r>
      <w:r>
        <w:rPr>
          <w:rStyle w:val="StyleUnderline"/>
        </w:rPr>
        <w:t xml:space="preserve"> </w:t>
      </w:r>
      <w:r w:rsidRPr="00F2037B">
        <w:rPr>
          <w:rStyle w:val="StyleUnderline"/>
        </w:rPr>
        <w:t>moment”</w:t>
      </w:r>
      <w:r w:rsidRPr="00BF4EB6">
        <w:rPr>
          <w:rStyle w:val="StyleUnderline"/>
          <w:u w:val="none"/>
        </w:rPr>
        <w:t xml:space="preserve"> (284). What I want to suggest is that in African American cultural history, </w:t>
      </w:r>
      <w:r w:rsidRPr="00F2037B">
        <w:rPr>
          <w:rStyle w:val="StyleUnderline"/>
        </w:rPr>
        <w:t>bodies of water are lieux de mémoire, embodied sites where</w:t>
      </w:r>
      <w:r>
        <w:rPr>
          <w:rStyle w:val="StyleUnderline"/>
        </w:rPr>
        <w:t xml:space="preserve"> </w:t>
      </w:r>
      <w:r w:rsidRPr="00F2037B">
        <w:rPr>
          <w:rStyle w:val="StyleUnderline"/>
        </w:rPr>
        <w:t>memory and history converge</w:t>
      </w:r>
      <w:r w:rsidRPr="00BF4EB6">
        <w:rPr>
          <w:rStyle w:val="StyleUnderline"/>
          <w:u w:val="none"/>
        </w:rPr>
        <w:t>. Because a lieu de mémoire is conveyed</w:t>
      </w:r>
      <w:r>
        <w:rPr>
          <w:rStyle w:val="StyleUnderline"/>
          <w:u w:val="none"/>
        </w:rPr>
        <w:t xml:space="preserve"> </w:t>
      </w:r>
      <w:r w:rsidRPr="00BF4EB6">
        <w:rPr>
          <w:rStyle w:val="StyleUnderline"/>
          <w:u w:val="none"/>
        </w:rPr>
        <w:t>“verbally, kinetically, and visually” (O’Meally and Fabre 8</w:t>
      </w:r>
      <w:r w:rsidRPr="00F2037B">
        <w:rPr>
          <w:rStyle w:val="StyleUnderline"/>
        </w:rPr>
        <w:t>), it is an apt</w:t>
      </w:r>
      <w:r>
        <w:rPr>
          <w:rStyle w:val="StyleUnderline"/>
        </w:rPr>
        <w:t xml:space="preserve"> </w:t>
      </w:r>
      <w:r w:rsidRPr="00F2037B">
        <w:rPr>
          <w:rStyle w:val="StyleUnderline"/>
        </w:rPr>
        <w:t>paradigm for conceptualizing water—an element visually omnipresent,</w:t>
      </w:r>
      <w:r>
        <w:rPr>
          <w:rStyle w:val="StyleUnderline"/>
        </w:rPr>
        <w:t xml:space="preserve"> </w:t>
      </w:r>
      <w:r w:rsidRPr="00F2037B">
        <w:rPr>
          <w:rStyle w:val="StyleUnderline"/>
        </w:rPr>
        <w:t>moving, living, and textually punctuated in the African American expressive tradition</w:t>
      </w:r>
      <w:r w:rsidRPr="00BF4EB6">
        <w:rPr>
          <w:rStyle w:val="StyleUnderline"/>
          <w:u w:val="none"/>
        </w:rPr>
        <w:t>. Throughout the book</w:t>
      </w:r>
      <w:r w:rsidRPr="00F2037B">
        <w:rPr>
          <w:rStyle w:val="StyleUnderline"/>
        </w:rPr>
        <w:t>, water, at once sensuous and abstract,</w:t>
      </w:r>
      <w:r>
        <w:rPr>
          <w:rStyle w:val="StyleUnderline"/>
        </w:rPr>
        <w:t xml:space="preserve"> </w:t>
      </w:r>
      <w:r w:rsidRPr="00F2037B">
        <w:rPr>
          <w:rStyle w:val="StyleUnderline"/>
        </w:rPr>
        <w:t>geographically bounded and boundless, is an evocation of memory and</w:t>
      </w:r>
      <w:r>
        <w:rPr>
          <w:rStyle w:val="StyleUnderline"/>
        </w:rPr>
        <w:t xml:space="preserve"> </w:t>
      </w:r>
      <w:r w:rsidRPr="00F2037B">
        <w:rPr>
          <w:rStyle w:val="StyleUnderline"/>
        </w:rPr>
        <w:t>history. O</w:t>
      </w:r>
      <w:r w:rsidRPr="00BF4EB6">
        <w:rPr>
          <w:rStyle w:val="StyleUnderline"/>
          <w:u w:val="none"/>
        </w:rPr>
        <w:t>thers have posited an inherent connection between memory</w:t>
      </w:r>
      <w:r>
        <w:rPr>
          <w:rStyle w:val="StyleUnderline"/>
          <w:u w:val="none"/>
        </w:rPr>
        <w:t xml:space="preserve"> </w:t>
      </w:r>
      <w:r w:rsidRPr="00BF4EB6">
        <w:rPr>
          <w:rStyle w:val="StyleUnderline"/>
          <w:u w:val="none"/>
        </w:rPr>
        <w:t xml:space="preserve">and water: </w:t>
      </w:r>
      <w:r w:rsidRPr="00F2037B">
        <w:rPr>
          <w:rStyle w:val="StyleUnderline"/>
        </w:rPr>
        <w:t>“The deep—chaos, the unconscious, pure potential—is also</w:t>
      </w:r>
      <w:r>
        <w:rPr>
          <w:rStyle w:val="StyleUnderline"/>
        </w:rPr>
        <w:t xml:space="preserve"> </w:t>
      </w:r>
      <w:r w:rsidRPr="00F2037B">
        <w:rPr>
          <w:rStyle w:val="StyleUnderline"/>
        </w:rPr>
        <w:t>the place of memory. . . . ‘Its briny surf and shifting sand correspond to a</w:t>
      </w:r>
      <w:r>
        <w:rPr>
          <w:rStyle w:val="StyleUnderline"/>
        </w:rPr>
        <w:t xml:space="preserve"> </w:t>
      </w:r>
      <w:r w:rsidRPr="00F2037B">
        <w:rPr>
          <w:rStyle w:val="StyleUnderline"/>
        </w:rPr>
        <w:t>memory as deep as any we possess’”</w:t>
      </w:r>
      <w:r w:rsidRPr="00BF4EB6">
        <w:rPr>
          <w:rStyle w:val="StyleUnderline"/>
          <w:u w:val="none"/>
        </w:rPr>
        <w:t xml:space="preserve"> (Mittlefehldt 141). In African American literature, </w:t>
      </w:r>
      <w:r w:rsidRPr="00F2037B">
        <w:rPr>
          <w:rStyle w:val="StyleUnderline"/>
        </w:rPr>
        <w:t>recovery of the past is frequently coterminous with a literal</w:t>
      </w:r>
      <w:r>
        <w:rPr>
          <w:rStyle w:val="StyleUnderline"/>
        </w:rPr>
        <w:t xml:space="preserve"> </w:t>
      </w:r>
      <w:r w:rsidRPr="00F2037B">
        <w:rPr>
          <w:rStyle w:val="StyleUnderline"/>
        </w:rPr>
        <w:t xml:space="preserve">or </w:t>
      </w:r>
      <w:r w:rsidRPr="00F2037B">
        <w:rPr>
          <w:rStyle w:val="StyleUnderline"/>
        </w:rPr>
        <w:lastRenderedPageBreak/>
        <w:t>symbolic return to the originary waters of the Atlantic Ocean.</w:t>
      </w:r>
      <w:r w:rsidRPr="00BF4EB6">
        <w:rPr>
          <w:rStyle w:val="StyleUnderline"/>
          <w:u w:val="none"/>
        </w:rPr>
        <w:t xml:space="preserve"> As a</w:t>
      </w:r>
      <w:r>
        <w:rPr>
          <w:rStyle w:val="StyleUnderline"/>
          <w:u w:val="none"/>
        </w:rPr>
        <w:t xml:space="preserve"> </w:t>
      </w:r>
      <w:r w:rsidRPr="00BF4EB6">
        <w:rPr>
          <w:rStyle w:val="StyleUnderline"/>
          <w:u w:val="none"/>
        </w:rPr>
        <w:t xml:space="preserve">lieu de mémoire par excellence, </w:t>
      </w:r>
      <w:r w:rsidRPr="00F2037B">
        <w:rPr>
          <w:rStyle w:val="StyleUnderline"/>
        </w:rPr>
        <w:t>the Middle Passage, the second leg of the</w:t>
      </w:r>
      <w:r>
        <w:rPr>
          <w:rStyle w:val="StyleUnderline"/>
        </w:rPr>
        <w:t xml:space="preserve"> </w:t>
      </w:r>
      <w:r w:rsidRPr="00F2037B">
        <w:rPr>
          <w:rStyle w:val="StyleUnderline"/>
        </w:rPr>
        <w:t>triangular trade route, is always already present in bodies of water.</w:t>
      </w:r>
      <w:r w:rsidRPr="00BF4EB6">
        <w:rPr>
          <w:rStyle w:val="StyleUnderline"/>
          <w:u w:val="none"/>
        </w:rPr>
        <w:t xml:space="preserve"> The</w:t>
      </w:r>
      <w:r>
        <w:rPr>
          <w:rStyle w:val="StyleUnderline"/>
          <w:u w:val="none"/>
        </w:rPr>
        <w:t xml:space="preserve"> </w:t>
      </w:r>
      <w:r w:rsidRPr="00BF4EB6">
        <w:rPr>
          <w:rStyle w:val="StyleUnderline"/>
          <w:u w:val="none"/>
        </w:rPr>
        <w:t xml:space="preserve">somatic description of the Middle Passage as the “second leg” is particularly evocative as </w:t>
      </w:r>
      <w:r w:rsidRPr="00F2037B">
        <w:rPr>
          <w:rStyle w:val="StyleUnderline"/>
        </w:rPr>
        <w:t>water, either directly or obliquely, calls us to remember</w:t>
      </w:r>
      <w:r>
        <w:rPr>
          <w:rStyle w:val="StyleUnderline"/>
        </w:rPr>
        <w:t xml:space="preserve"> </w:t>
      </w:r>
      <w:r w:rsidRPr="00F2037B">
        <w:rPr>
          <w:rStyle w:val="StyleUnderline"/>
        </w:rPr>
        <w:t>the millions who endured the enforced physical crossing over the moving</w:t>
      </w:r>
      <w:r>
        <w:rPr>
          <w:rStyle w:val="StyleUnderline"/>
        </w:rPr>
        <w:t xml:space="preserve"> </w:t>
      </w:r>
      <w:r w:rsidRPr="00F2037B">
        <w:rPr>
          <w:rStyle w:val="StyleUnderline"/>
        </w:rPr>
        <w:t>waters of the Atlantic.</w:t>
      </w:r>
    </w:p>
    <w:p w14:paraId="0D1CF622" w14:textId="77777777" w:rsidR="00C03E56" w:rsidRDefault="00C03E56" w:rsidP="00C03E56">
      <w:pPr>
        <w:pStyle w:val="Heading4"/>
        <w:rPr>
          <w:rStyle w:val="StyleUnderline"/>
          <w:sz w:val="26"/>
          <w:u w:val="none"/>
        </w:rPr>
      </w:pPr>
      <w:r>
        <w:rPr>
          <w:rStyle w:val="StyleUnderline"/>
          <w:sz w:val="26"/>
          <w:u w:val="none"/>
        </w:rPr>
        <w:t>Bodies of water are spatialized as sites of remembrance and confrontation of the Middle Passage – any discussion of water resources must begin with the crossings of waterways that formed the foundation for black life.</w:t>
      </w:r>
    </w:p>
    <w:p w14:paraId="2B1B3478" w14:textId="77777777" w:rsidR="00C03E56" w:rsidRPr="0072107C" w:rsidRDefault="00C03E56" w:rsidP="00C03E56">
      <w:r w:rsidRPr="0072107C">
        <w:rPr>
          <w:rStyle w:val="Heading4Char"/>
        </w:rPr>
        <w:t>Wardi ’11</w:t>
      </w:r>
      <w:r>
        <w:t xml:space="preserve"> – professor of English and African American literature at Chatham University (Anissa Janine Wardi, 2011, “</w:t>
      </w:r>
      <w:r w:rsidRPr="0072107C">
        <w:t>Water and African American Memory: An Ecocritical Perspective</w:t>
      </w:r>
      <w:r>
        <w:t xml:space="preserve">”, </w:t>
      </w:r>
      <w:r w:rsidRPr="0072107C">
        <w:t>University Press of Florida, Project MUS</w:t>
      </w:r>
      <w:r>
        <w:t xml:space="preserve">E, </w:t>
      </w:r>
      <w:r w:rsidRPr="0072107C">
        <w:t>muse.jhu.edu/book/17651</w:t>
      </w:r>
      <w:r>
        <w:t>, accessed 7-16-2021) //nikki</w:t>
      </w:r>
    </w:p>
    <w:p w14:paraId="4DB8A953" w14:textId="77777777" w:rsidR="00C03E56" w:rsidRDefault="00C03E56" w:rsidP="00C03E56">
      <w:pPr>
        <w:rPr>
          <w:rStyle w:val="StyleUnderline"/>
        </w:rPr>
      </w:pPr>
      <w:r w:rsidRPr="00F2037B">
        <w:rPr>
          <w:rStyle w:val="StyleUnderline"/>
        </w:rPr>
        <w:t>The Middle Passage highlights the elision of geographic and human water bodies, as the transatlantic slave trade, beginning in West African interiors, took human bodies across smaller bodies of water—rivers and</w:t>
      </w:r>
      <w:r>
        <w:rPr>
          <w:rStyle w:val="StyleUnderline"/>
        </w:rPr>
        <w:t xml:space="preserve"> </w:t>
      </w:r>
      <w:r w:rsidRPr="00F2037B">
        <w:rPr>
          <w:rStyle w:val="StyleUnderline"/>
        </w:rPr>
        <w:t>lakes—before crossing the Atlantic. It is tenable to employ the Middle</w:t>
      </w:r>
      <w:r>
        <w:rPr>
          <w:rStyle w:val="StyleUnderline"/>
        </w:rPr>
        <w:t xml:space="preserve"> </w:t>
      </w:r>
      <w:r w:rsidRPr="00F2037B">
        <w:rPr>
          <w:rStyle w:val="StyleUnderline"/>
        </w:rPr>
        <w:t>Passage as the archetypal water crossing in African American letters, for</w:t>
      </w:r>
      <w:r>
        <w:rPr>
          <w:rStyle w:val="StyleUnderline"/>
        </w:rPr>
        <w:t xml:space="preserve"> </w:t>
      </w:r>
      <w:r w:rsidRPr="00F2037B">
        <w:rPr>
          <w:rStyle w:val="StyleUnderline"/>
        </w:rPr>
        <w:t>“the geographical dimensions of a Middle Passage sensibility in the Americas” construct a map of African American culture</w:t>
      </w:r>
      <w:r w:rsidRPr="00BF4EB6">
        <w:rPr>
          <w:rStyle w:val="StyleUnderline"/>
          <w:u w:val="none"/>
        </w:rPr>
        <w:t xml:space="preserve"> (Diedrich, Gates, and Pedersen 8). The sheer multitude of those who made the journey and</w:t>
      </w:r>
      <w:r>
        <w:rPr>
          <w:rStyle w:val="StyleUnderline"/>
          <w:u w:val="none"/>
        </w:rPr>
        <w:t xml:space="preserve"> </w:t>
      </w:r>
      <w:r w:rsidRPr="00BF4EB6">
        <w:rPr>
          <w:rStyle w:val="StyleUnderline"/>
          <w:u w:val="none"/>
        </w:rPr>
        <w:t xml:space="preserve">those who died en route </w:t>
      </w:r>
      <w:r w:rsidRPr="00F2037B">
        <w:rPr>
          <w:rStyle w:val="StyleUnderline"/>
        </w:rPr>
        <w:t>highlights water crossing as integral to black life:</w:t>
      </w:r>
      <w:r>
        <w:rPr>
          <w:rStyle w:val="StyleUnderline"/>
          <w:u w:val="none"/>
        </w:rPr>
        <w:t xml:space="preserve"> </w:t>
      </w:r>
      <w:r w:rsidRPr="00BF4EB6">
        <w:rPr>
          <w:rStyle w:val="StyleUnderline"/>
          <w:u w:val="none"/>
        </w:rPr>
        <w:t>In the four centuries of that triangular trade, ten to eleven million</w:t>
      </w:r>
      <w:r>
        <w:rPr>
          <w:rStyle w:val="StyleUnderline"/>
          <w:u w:val="none"/>
        </w:rPr>
        <w:t xml:space="preserve"> </w:t>
      </w:r>
      <w:r w:rsidRPr="00BF4EB6">
        <w:rPr>
          <w:rStyle w:val="StyleUnderline"/>
          <w:u w:val="none"/>
        </w:rPr>
        <w:t>people—fifty or sixty thousand a year in the peak decades between</w:t>
      </w:r>
      <w:r>
        <w:rPr>
          <w:rStyle w:val="StyleUnderline"/>
          <w:u w:val="none"/>
        </w:rPr>
        <w:t xml:space="preserve"> </w:t>
      </w:r>
      <w:r w:rsidRPr="00BF4EB6">
        <w:rPr>
          <w:rStyle w:val="StyleUnderline"/>
          <w:u w:val="none"/>
        </w:rPr>
        <w:t>1700 and 1850—were packed beneath slave ship decks and sent to</w:t>
      </w:r>
      <w:r>
        <w:rPr>
          <w:rStyle w:val="StyleUnderline"/>
          <w:u w:val="none"/>
        </w:rPr>
        <w:t xml:space="preserve"> </w:t>
      </w:r>
      <w:r w:rsidRPr="00BF4EB6">
        <w:rPr>
          <w:rStyle w:val="StyleUnderline"/>
          <w:u w:val="none"/>
        </w:rPr>
        <w:t>the New World. Indeed, up to the year 1820, five times as many Africans traveled across the Atlantic as did Europeans. And those numbers do not include the dead—the five percent of the human cargo</w:t>
      </w:r>
      <w:r>
        <w:rPr>
          <w:rStyle w:val="StyleUnderline"/>
          <w:u w:val="none"/>
        </w:rPr>
        <w:t xml:space="preserve"> </w:t>
      </w:r>
      <w:r w:rsidRPr="00BF4EB6">
        <w:rPr>
          <w:rStyle w:val="StyleUnderline"/>
          <w:u w:val="none"/>
        </w:rPr>
        <w:t>who died in crossings that took three weeks, the quarter who died</w:t>
      </w:r>
      <w:r>
        <w:rPr>
          <w:rStyle w:val="StyleUnderline"/>
          <w:u w:val="none"/>
        </w:rPr>
        <w:t xml:space="preserve"> </w:t>
      </w:r>
      <w:r w:rsidRPr="00BF4EB6">
        <w:rPr>
          <w:rStyle w:val="StyleUnderline"/>
          <w:u w:val="none"/>
        </w:rPr>
        <w:t>in crossings that took three months. (W. Johnson 4)</w:t>
      </w:r>
      <w:r>
        <w:rPr>
          <w:rStyle w:val="StyleUnderline"/>
          <w:u w:val="none"/>
        </w:rPr>
        <w:t xml:space="preserve"> </w:t>
      </w:r>
      <w:r w:rsidRPr="00F2037B">
        <w:rPr>
          <w:rStyle w:val="StyleUnderline"/>
        </w:rPr>
        <w:t>That death, as a result of disease, dehydration, and suicide, was common</w:t>
      </w:r>
      <w:r>
        <w:rPr>
          <w:rStyle w:val="StyleUnderline"/>
        </w:rPr>
        <w:t xml:space="preserve"> </w:t>
      </w:r>
      <w:r w:rsidRPr="00F2037B">
        <w:rPr>
          <w:rStyle w:val="StyleUnderline"/>
        </w:rPr>
        <w:t>aboard these slaving vessels provides a nexus of water, mourning, and</w:t>
      </w:r>
      <w:r>
        <w:rPr>
          <w:rStyle w:val="StyleUnderline"/>
        </w:rPr>
        <w:t xml:space="preserve"> </w:t>
      </w:r>
      <w:r w:rsidRPr="00F2037B">
        <w:rPr>
          <w:rStyle w:val="StyleUnderline"/>
        </w:rPr>
        <w:t>death. The underwater bones, marking the journey from Africa to America, are a material carrier of memory, one in which both the body and the</w:t>
      </w:r>
      <w:r>
        <w:rPr>
          <w:rStyle w:val="StyleUnderline"/>
        </w:rPr>
        <w:t xml:space="preserve"> </w:t>
      </w:r>
      <w:r w:rsidRPr="00F2037B">
        <w:rPr>
          <w:rStyle w:val="StyleUnderline"/>
        </w:rPr>
        <w:t>ocean waters are transformed:</w:t>
      </w:r>
      <w:r>
        <w:rPr>
          <w:rStyle w:val="StyleUnderline"/>
          <w:u w:val="none"/>
        </w:rPr>
        <w:t xml:space="preserve"> </w:t>
      </w:r>
      <w:r w:rsidRPr="00BF4EB6">
        <w:rPr>
          <w:rStyle w:val="StyleUnderline"/>
          <w:u w:val="none"/>
        </w:rPr>
        <w:t>Nothing is safe from being changed by water</w:t>
      </w:r>
      <w:r w:rsidRPr="00F2037B">
        <w:rPr>
          <w:rStyle w:val="StyleUnderline"/>
        </w:rPr>
        <w:t>. Whenever water</w:t>
      </w:r>
      <w:r>
        <w:rPr>
          <w:rStyle w:val="StyleUnderline"/>
        </w:rPr>
        <w:t xml:space="preserve"> </w:t>
      </w:r>
      <w:r w:rsidRPr="00F2037B">
        <w:rPr>
          <w:rStyle w:val="StyleUnderline"/>
        </w:rPr>
        <w:t>comes into contact with other molecules, it begins to assimilate</w:t>
      </w:r>
      <w:r>
        <w:rPr>
          <w:rStyle w:val="StyleUnderline"/>
        </w:rPr>
        <w:t xml:space="preserve"> </w:t>
      </w:r>
      <w:r w:rsidRPr="00F2037B">
        <w:rPr>
          <w:rStyle w:val="StyleUnderline"/>
        </w:rPr>
        <w:t>them.</w:t>
      </w:r>
      <w:r w:rsidRPr="00BF4EB6">
        <w:rPr>
          <w:rStyle w:val="StyleUnderline"/>
          <w:u w:val="none"/>
        </w:rPr>
        <w:t xml:space="preserve"> Be it rock, wood, plastic, glass, or whatever—the molecules in</w:t>
      </w:r>
      <w:r>
        <w:rPr>
          <w:rStyle w:val="StyleUnderline"/>
          <w:u w:val="none"/>
        </w:rPr>
        <w:t xml:space="preserve"> </w:t>
      </w:r>
      <w:r w:rsidRPr="00BF4EB6">
        <w:rPr>
          <w:rStyle w:val="StyleUnderline"/>
          <w:u w:val="none"/>
        </w:rPr>
        <w:t>water push apart the atoms, surround them, and then put them into</w:t>
      </w:r>
      <w:r>
        <w:rPr>
          <w:rStyle w:val="StyleUnderline"/>
          <w:u w:val="none"/>
        </w:rPr>
        <w:t xml:space="preserve"> </w:t>
      </w:r>
      <w:r w:rsidRPr="00BF4EB6">
        <w:rPr>
          <w:rStyle w:val="StyleUnderline"/>
          <w:u w:val="none"/>
        </w:rPr>
        <w:t>solution. It is for this reason that seawater contains all the elements</w:t>
      </w:r>
      <w:r>
        <w:rPr>
          <w:rStyle w:val="StyleUnderline"/>
          <w:u w:val="none"/>
        </w:rPr>
        <w:t xml:space="preserve"> </w:t>
      </w:r>
      <w:r w:rsidRPr="00BF4EB6">
        <w:rPr>
          <w:rStyle w:val="StyleUnderline"/>
          <w:u w:val="none"/>
        </w:rPr>
        <w:t>known to humankind. Scientists have also discovered that seawater</w:t>
      </w:r>
      <w:r>
        <w:rPr>
          <w:rStyle w:val="StyleUnderline"/>
          <w:u w:val="none"/>
        </w:rPr>
        <w:t xml:space="preserve"> </w:t>
      </w:r>
      <w:r w:rsidRPr="00BF4EB6">
        <w:rPr>
          <w:rStyle w:val="StyleUnderline"/>
          <w:u w:val="none"/>
        </w:rPr>
        <w:t>contains only eleven elements in concentrations exceeding 1/100th</w:t>
      </w:r>
      <w:r>
        <w:rPr>
          <w:rStyle w:val="StyleUnderline"/>
          <w:u w:val="none"/>
        </w:rPr>
        <w:t xml:space="preserve"> </w:t>
      </w:r>
      <w:r w:rsidRPr="00BF4EB6">
        <w:rPr>
          <w:rStyle w:val="StyleUnderline"/>
          <w:u w:val="none"/>
        </w:rPr>
        <w:t>of a percent and, not surprisingly, these same elements are the top</w:t>
      </w:r>
      <w:r>
        <w:rPr>
          <w:rStyle w:val="StyleUnderline"/>
          <w:u w:val="none"/>
        </w:rPr>
        <w:t xml:space="preserve"> </w:t>
      </w:r>
      <w:r w:rsidRPr="00BF4EB6">
        <w:rPr>
          <w:rStyle w:val="StyleUnderline"/>
          <w:u w:val="none"/>
        </w:rPr>
        <w:t>eleven that make up the human body. (Marks 25)</w:t>
      </w:r>
      <w:r>
        <w:rPr>
          <w:rStyle w:val="StyleUnderline"/>
          <w:u w:val="none"/>
        </w:rPr>
        <w:t xml:space="preserve"> </w:t>
      </w:r>
      <w:r w:rsidRPr="00BF4EB6">
        <w:rPr>
          <w:rStyle w:val="StyleUnderline"/>
          <w:u w:val="none"/>
        </w:rPr>
        <w:t xml:space="preserve">From a scientific standpoint, </w:t>
      </w:r>
      <w:r w:rsidRPr="00F2037B">
        <w:rPr>
          <w:rStyle w:val="StyleUnderline"/>
        </w:rPr>
        <w:t>there is a molecular interconnectedness between humans and the sea; read through an African American historical</w:t>
      </w:r>
      <w:r>
        <w:rPr>
          <w:rStyle w:val="StyleUnderline"/>
        </w:rPr>
        <w:t xml:space="preserve"> </w:t>
      </w:r>
      <w:r w:rsidRPr="00F2037B">
        <w:rPr>
          <w:rStyle w:val="StyleUnderline"/>
        </w:rPr>
        <w:t>prism, humans, who lost their lives in the currents, have, by their very</w:t>
      </w:r>
      <w:r>
        <w:rPr>
          <w:rStyle w:val="StyleUnderline"/>
        </w:rPr>
        <w:t xml:space="preserve"> </w:t>
      </w:r>
      <w:r w:rsidRPr="00F2037B">
        <w:rPr>
          <w:rStyle w:val="StyleUnderline"/>
        </w:rPr>
        <w:t>materiality, changed the composition of the waters.</w:t>
      </w:r>
      <w:r w:rsidRPr="00BF4EB6">
        <w:rPr>
          <w:rStyle w:val="StyleUnderline"/>
          <w:u w:val="none"/>
        </w:rPr>
        <w:t xml:space="preserve"> Altering the bones</w:t>
      </w:r>
      <w:r>
        <w:rPr>
          <w:rStyle w:val="StyleUnderline"/>
          <w:u w:val="none"/>
        </w:rPr>
        <w:t xml:space="preserve"> </w:t>
      </w:r>
      <w:r w:rsidRPr="00BF4EB6">
        <w:rPr>
          <w:rStyle w:val="StyleUnderline"/>
          <w:u w:val="none"/>
        </w:rPr>
        <w:t xml:space="preserve">that have lain on the ocean floor for centuries, </w:t>
      </w:r>
      <w:r w:rsidRPr="00F2037B">
        <w:rPr>
          <w:rStyle w:val="StyleUnderline"/>
        </w:rPr>
        <w:t>the Atlantic is part of the</w:t>
      </w:r>
      <w:r>
        <w:rPr>
          <w:rStyle w:val="StyleUnderline"/>
        </w:rPr>
        <w:t xml:space="preserve"> </w:t>
      </w:r>
      <w:r w:rsidRPr="00F2037B">
        <w:rPr>
          <w:rStyle w:val="StyleUnderline"/>
        </w:rPr>
        <w:t>ancestral past and thus inherent in the collective memory</w:t>
      </w:r>
      <w:r w:rsidRPr="00BF4EB6">
        <w:rPr>
          <w:rStyle w:val="StyleUnderline"/>
          <w:u w:val="none"/>
        </w:rPr>
        <w:t>.4</w:t>
      </w:r>
      <w:r>
        <w:rPr>
          <w:rStyle w:val="StyleUnderline"/>
          <w:u w:val="none"/>
        </w:rPr>
        <w:t xml:space="preserve"> </w:t>
      </w:r>
      <w:r w:rsidRPr="00F2037B">
        <w:rPr>
          <w:rStyle w:val="StyleUnderline"/>
        </w:rPr>
        <w:t>Not only are bodies of water regarded as spatialized sites of memory</w:t>
      </w:r>
      <w:r>
        <w:rPr>
          <w:rStyle w:val="StyleUnderline"/>
        </w:rPr>
        <w:t xml:space="preserve"> </w:t>
      </w:r>
      <w:r w:rsidRPr="00BF4EB6">
        <w:rPr>
          <w:rStyle w:val="StyleUnderline"/>
          <w:u w:val="none"/>
        </w:rPr>
        <w:t xml:space="preserve">in this study, but </w:t>
      </w:r>
      <w:r w:rsidRPr="00F2037B">
        <w:rPr>
          <w:rStyle w:val="StyleUnderline"/>
        </w:rPr>
        <w:t>the drowned bodies are objective correlatives of submerged histories which continue to haunt the natural world.</w:t>
      </w:r>
      <w:r w:rsidRPr="00BF4EB6">
        <w:rPr>
          <w:rStyle w:val="StyleUnderline"/>
          <w:u w:val="none"/>
        </w:rPr>
        <w:t xml:space="preserve"> Kathleen</w:t>
      </w:r>
      <w:r>
        <w:rPr>
          <w:rStyle w:val="StyleUnderline"/>
          <w:u w:val="none"/>
        </w:rPr>
        <w:t xml:space="preserve"> </w:t>
      </w:r>
      <w:r w:rsidRPr="00BF4EB6">
        <w:rPr>
          <w:rStyle w:val="StyleUnderline"/>
          <w:u w:val="none"/>
        </w:rPr>
        <w:t xml:space="preserve">Brogan, in her analysis of cultural haunting in American literature, provides a </w:t>
      </w:r>
      <w:r w:rsidRPr="00BF4EB6">
        <w:rPr>
          <w:rStyle w:val="StyleUnderline"/>
          <w:u w:val="none"/>
        </w:rPr>
        <w:lastRenderedPageBreak/>
        <w:t>paradigm for mapped memory:</w:t>
      </w:r>
      <w:r>
        <w:rPr>
          <w:rStyle w:val="StyleUnderline"/>
          <w:u w:val="none"/>
        </w:rPr>
        <w:t xml:space="preserve"> </w:t>
      </w:r>
      <w:r w:rsidRPr="00BF4EB6">
        <w:rPr>
          <w:rStyle w:val="StyleUnderline"/>
          <w:u w:val="none"/>
        </w:rPr>
        <w:t>Most groups preserve their shared memories by spatializing them:</w:t>
      </w:r>
      <w:r>
        <w:rPr>
          <w:rStyle w:val="StyleUnderline"/>
          <w:u w:val="none"/>
        </w:rPr>
        <w:t xml:space="preserve"> </w:t>
      </w:r>
      <w:r w:rsidRPr="00BF4EB6">
        <w:rPr>
          <w:rStyle w:val="StyleUnderline"/>
          <w:u w:val="none"/>
        </w:rPr>
        <w:t>they “engrave their form in some way upon the soil and retrieve</w:t>
      </w:r>
      <w:r>
        <w:rPr>
          <w:rStyle w:val="StyleUnderline"/>
          <w:u w:val="none"/>
        </w:rPr>
        <w:t xml:space="preserve"> </w:t>
      </w:r>
      <w:r w:rsidRPr="00BF4EB6">
        <w:rPr>
          <w:rStyle w:val="StyleUnderline"/>
          <w:u w:val="none"/>
        </w:rPr>
        <w:t>their collective remembrances within the spatial framework thus</w:t>
      </w:r>
      <w:r>
        <w:rPr>
          <w:rStyle w:val="StyleUnderline"/>
          <w:u w:val="none"/>
        </w:rPr>
        <w:t xml:space="preserve"> </w:t>
      </w:r>
      <w:r w:rsidRPr="00BF4EB6">
        <w:rPr>
          <w:rStyle w:val="StyleUnderline"/>
          <w:u w:val="none"/>
        </w:rPr>
        <w:t>defined.” Individual memories are then mapped within the mental</w:t>
      </w:r>
      <w:r>
        <w:rPr>
          <w:rStyle w:val="StyleUnderline"/>
          <w:u w:val="none"/>
        </w:rPr>
        <w:t xml:space="preserve"> </w:t>
      </w:r>
      <w:r w:rsidRPr="00BF4EB6">
        <w:rPr>
          <w:rStyle w:val="StyleUnderline"/>
          <w:u w:val="none"/>
        </w:rPr>
        <w:t xml:space="preserve">and physical spaces of the group. But what happens when </w:t>
      </w:r>
      <w:r w:rsidRPr="00F2037B">
        <w:rPr>
          <w:rStyle w:val="StyleUnderline"/>
        </w:rPr>
        <w:t>dramatic</w:t>
      </w:r>
      <w:r>
        <w:rPr>
          <w:rStyle w:val="StyleUnderline"/>
        </w:rPr>
        <w:t xml:space="preserve"> </w:t>
      </w:r>
      <w:r w:rsidRPr="00F2037B">
        <w:rPr>
          <w:rStyle w:val="StyleUnderline"/>
        </w:rPr>
        <w:t>historical breaks in social continuity—such as the experiences of</w:t>
      </w:r>
      <w:r>
        <w:rPr>
          <w:rStyle w:val="StyleUnderline"/>
        </w:rPr>
        <w:t xml:space="preserve"> </w:t>
      </w:r>
      <w:r w:rsidRPr="00F2037B">
        <w:rPr>
          <w:rStyle w:val="StyleUnderline"/>
        </w:rPr>
        <w:t>enslavement, exile, immigration, and colonization—fracture the</w:t>
      </w:r>
      <w:r>
        <w:rPr>
          <w:rStyle w:val="StyleUnderline"/>
        </w:rPr>
        <w:t xml:space="preserve"> </w:t>
      </w:r>
      <w:r w:rsidRPr="00F2037B">
        <w:rPr>
          <w:rStyle w:val="StyleUnderline"/>
        </w:rPr>
        <w:t>familiar ways of mapping memory? Stories of cultural haunting attempt to remap an often fragmented and inevitably changed memory to its new coordinates by conjuring ghosts who pass from the</w:t>
      </w:r>
      <w:r>
        <w:rPr>
          <w:rStyle w:val="StyleUnderline"/>
        </w:rPr>
        <w:t xml:space="preserve"> </w:t>
      </w:r>
      <w:r w:rsidRPr="00F2037B">
        <w:rPr>
          <w:rStyle w:val="StyleUnderline"/>
        </w:rPr>
        <w:t>past into the present, from the old territory into the new.</w:t>
      </w:r>
      <w:r w:rsidRPr="00BF4EB6">
        <w:rPr>
          <w:rStyle w:val="StyleUnderline"/>
          <w:u w:val="none"/>
        </w:rPr>
        <w:t xml:space="preserve"> (130)</w:t>
      </w:r>
      <w:r>
        <w:rPr>
          <w:rStyle w:val="StyleUnderline"/>
          <w:u w:val="none"/>
        </w:rPr>
        <w:t xml:space="preserve"> </w:t>
      </w:r>
      <w:r w:rsidRPr="00BF4EB6">
        <w:rPr>
          <w:rStyle w:val="StyleUnderline"/>
          <w:u w:val="none"/>
        </w:rPr>
        <w:t>Though the conceptualization of mapped memory and spectral visitation holds currency for this study, the demarcation implied in the passage</w:t>
      </w:r>
      <w:r>
        <w:rPr>
          <w:rStyle w:val="StyleUnderline"/>
          <w:u w:val="none"/>
        </w:rPr>
        <w:t xml:space="preserve"> </w:t>
      </w:r>
      <w:r w:rsidRPr="00BF4EB6">
        <w:rPr>
          <w:rStyle w:val="StyleUnderline"/>
          <w:u w:val="none"/>
        </w:rPr>
        <w:t>(separating the old territory from the new) is not concretely inscribed</w:t>
      </w:r>
      <w:r>
        <w:rPr>
          <w:rStyle w:val="StyleUnderline"/>
          <w:u w:val="none"/>
        </w:rPr>
        <w:t xml:space="preserve"> </w:t>
      </w:r>
      <w:r w:rsidRPr="00BF4EB6">
        <w:rPr>
          <w:rStyle w:val="StyleUnderline"/>
          <w:u w:val="none"/>
        </w:rPr>
        <w:t xml:space="preserve">in the works under consideration here; rather, </w:t>
      </w:r>
      <w:r w:rsidRPr="00F2037B">
        <w:rPr>
          <w:rStyle w:val="StyleUnderline"/>
        </w:rPr>
        <w:t>water symbols return the</w:t>
      </w:r>
      <w:r>
        <w:rPr>
          <w:rStyle w:val="StyleUnderline"/>
        </w:rPr>
        <w:t xml:space="preserve"> </w:t>
      </w:r>
      <w:r w:rsidRPr="00F2037B">
        <w:rPr>
          <w:rStyle w:val="StyleUnderline"/>
        </w:rPr>
        <w:t>reader to the Atlantic, where there is a constant and fluid movement between shores. Such a return and immersion into water forces a confrontation with consecrated, ancestral bodies that, bereft of ceremonial entombment, found their resting place in the depths of the Atlantic.</w:t>
      </w:r>
      <w:r w:rsidRPr="00BF4EB6">
        <w:rPr>
          <w:rStyle w:val="StyleUnderline"/>
          <w:u w:val="none"/>
        </w:rPr>
        <w:t xml:space="preserve"> In this way,</w:t>
      </w:r>
      <w:r>
        <w:rPr>
          <w:rStyle w:val="StyleUnderline"/>
          <w:u w:val="none"/>
        </w:rPr>
        <w:t xml:space="preserve"> </w:t>
      </w:r>
      <w:r w:rsidRPr="00F2037B">
        <w:rPr>
          <w:rStyle w:val="StyleUnderline"/>
        </w:rPr>
        <w:t>the ghosts in African American literature, which are “always associated</w:t>
      </w:r>
      <w:r>
        <w:rPr>
          <w:rStyle w:val="StyleUnderline"/>
        </w:rPr>
        <w:t xml:space="preserve"> </w:t>
      </w:r>
      <w:r w:rsidRPr="00F2037B">
        <w:rPr>
          <w:rStyle w:val="StyleUnderline"/>
        </w:rPr>
        <w:t>with water imagery cannot be separated from the disaster of the Middle</w:t>
      </w:r>
      <w:r>
        <w:rPr>
          <w:rStyle w:val="StyleUnderline"/>
        </w:rPr>
        <w:t xml:space="preserve"> </w:t>
      </w:r>
      <w:r w:rsidRPr="00F2037B">
        <w:rPr>
          <w:rStyle w:val="StyleUnderline"/>
        </w:rPr>
        <w:t>Passage” (Brogan 16).</w:t>
      </w:r>
      <w:r>
        <w:rPr>
          <w:rStyle w:val="StyleUnderline"/>
        </w:rPr>
        <w:t xml:space="preserve"> </w:t>
      </w:r>
      <w:r w:rsidRPr="00F2037B">
        <w:rPr>
          <w:rStyle w:val="StyleUnderline"/>
        </w:rPr>
        <w:t>The waters of the Atlantic Ocean are transmuted into a floating graveyard, yet as the fluidity of water implies, it is a “sense of unanchored</w:t>
      </w:r>
      <w:r>
        <w:rPr>
          <w:rStyle w:val="StyleUnderline"/>
        </w:rPr>
        <w:t xml:space="preserve"> </w:t>
      </w:r>
      <w:r w:rsidRPr="00F2037B">
        <w:rPr>
          <w:rStyle w:val="StyleUnderline"/>
        </w:rPr>
        <w:t xml:space="preserve">memory” </w:t>
      </w:r>
      <w:r w:rsidRPr="00BF4EB6">
        <w:rPr>
          <w:rStyle w:val="StyleUnderline"/>
          <w:u w:val="none"/>
        </w:rPr>
        <w:t xml:space="preserve">(Brogan 143). Because </w:t>
      </w:r>
      <w:r w:rsidRPr="00F2037B">
        <w:rPr>
          <w:rStyle w:val="StyleUnderline"/>
        </w:rPr>
        <w:t>water is theorized as a “sad element,” it</w:t>
      </w:r>
      <w:r>
        <w:rPr>
          <w:rStyle w:val="StyleUnderline"/>
        </w:rPr>
        <w:t xml:space="preserve"> </w:t>
      </w:r>
      <w:r w:rsidRPr="00F2037B">
        <w:rPr>
          <w:rStyle w:val="StyleUnderline"/>
        </w:rPr>
        <w:t>is apt that there is a physical washing of grief onto the shores of the nation. Water, nature’s liquid, “serves as a receptacle for the world’s tears”</w:t>
      </w:r>
      <w:r>
        <w:rPr>
          <w:rStyle w:val="StyleUnderline"/>
        </w:rPr>
        <w:t xml:space="preserve"> </w:t>
      </w:r>
      <w:r w:rsidRPr="00BF4EB6">
        <w:rPr>
          <w:rStyle w:val="StyleUnderline"/>
          <w:u w:val="none"/>
        </w:rPr>
        <w:t xml:space="preserve">(France 33). </w:t>
      </w:r>
      <w:r w:rsidRPr="00F2037B">
        <w:rPr>
          <w:rStyle w:val="StyleUnderline"/>
        </w:rPr>
        <w:t>Tears, discharging the body’s waters, are manifestations of</w:t>
      </w:r>
      <w:r>
        <w:rPr>
          <w:rStyle w:val="StyleUnderline"/>
        </w:rPr>
        <w:t xml:space="preserve"> </w:t>
      </w:r>
      <w:r w:rsidRPr="00F2037B">
        <w:rPr>
          <w:rStyle w:val="StyleUnderline"/>
        </w:rPr>
        <w:t>emotion.</w:t>
      </w:r>
      <w:r w:rsidRPr="00BF4EB6">
        <w:rPr>
          <w:rStyle w:val="StyleUnderline"/>
          <w:u w:val="none"/>
        </w:rPr>
        <w:t xml:space="preserve"> Communicating through substance, tears, according to Tom</w:t>
      </w:r>
      <w:r>
        <w:rPr>
          <w:rStyle w:val="StyleUnderline"/>
          <w:u w:val="none"/>
        </w:rPr>
        <w:t xml:space="preserve"> </w:t>
      </w:r>
      <w:r w:rsidRPr="00BF4EB6">
        <w:rPr>
          <w:rStyle w:val="StyleUnderline"/>
          <w:u w:val="none"/>
        </w:rPr>
        <w:t>Lutz in his treatise on crying, are “so obviously there, and often so obviously significant, so clearly meant to communicate intense emotion,</w:t>
      </w:r>
      <w:r>
        <w:rPr>
          <w:rStyle w:val="StyleUnderline"/>
          <w:u w:val="none"/>
        </w:rPr>
        <w:t xml:space="preserve"> </w:t>
      </w:r>
      <w:r w:rsidRPr="00BF4EB6">
        <w:rPr>
          <w:rStyle w:val="StyleUnderline"/>
          <w:u w:val="none"/>
        </w:rPr>
        <w:t>that we at least try to understand them” (19). As a “gestural language,”</w:t>
      </w:r>
      <w:r>
        <w:rPr>
          <w:rStyle w:val="StyleUnderline"/>
          <w:u w:val="none"/>
        </w:rPr>
        <w:t xml:space="preserve"> </w:t>
      </w:r>
      <w:r w:rsidRPr="00BF4EB6">
        <w:rPr>
          <w:rStyle w:val="StyleUnderline"/>
          <w:u w:val="none"/>
        </w:rPr>
        <w:t>tears are considered by some as a “pure” form of body speech, one not</w:t>
      </w:r>
      <w:r>
        <w:rPr>
          <w:rStyle w:val="StyleUnderline"/>
          <w:u w:val="none"/>
        </w:rPr>
        <w:t xml:space="preserve"> </w:t>
      </w:r>
      <w:r w:rsidRPr="00BF4EB6">
        <w:rPr>
          <w:rStyle w:val="StyleUnderline"/>
          <w:u w:val="none"/>
        </w:rPr>
        <w:t>communicated through the highly mediated system of language (Lutz 21,</w:t>
      </w:r>
      <w:r>
        <w:rPr>
          <w:rStyle w:val="StyleUnderline"/>
          <w:u w:val="none"/>
        </w:rPr>
        <w:t xml:space="preserve"> </w:t>
      </w:r>
      <w:r w:rsidRPr="00BF4EB6">
        <w:rPr>
          <w:rStyle w:val="StyleUnderline"/>
          <w:u w:val="none"/>
        </w:rPr>
        <w:t>52</w:t>
      </w:r>
      <w:r w:rsidRPr="00E76097">
        <w:rPr>
          <w:rStyle w:val="StyleUnderline"/>
        </w:rPr>
        <w:t>). Outside of speech, tears, like the earth’s water, must be decoded for</w:t>
      </w:r>
      <w:r>
        <w:rPr>
          <w:rStyle w:val="StyleUnderline"/>
        </w:rPr>
        <w:t xml:space="preserve"> </w:t>
      </w:r>
      <w:r w:rsidRPr="00E76097">
        <w:rPr>
          <w:rStyle w:val="StyleUnderline"/>
        </w:rPr>
        <w:t>meaning.</w:t>
      </w:r>
      <w:r w:rsidRPr="00BF4EB6">
        <w:rPr>
          <w:rStyle w:val="StyleUnderline"/>
          <w:u w:val="none"/>
        </w:rPr>
        <w:t xml:space="preserve"> According to the French philosopher Gaston Bachelard, in the</w:t>
      </w:r>
      <w:r>
        <w:rPr>
          <w:rStyle w:val="StyleUnderline"/>
          <w:u w:val="none"/>
        </w:rPr>
        <w:t xml:space="preserve"> </w:t>
      </w:r>
      <w:r w:rsidRPr="00BF4EB6">
        <w:rPr>
          <w:rStyle w:val="StyleUnderline"/>
          <w:u w:val="none"/>
        </w:rPr>
        <w:t>poetic imagination, water is maternalized: “Water swells seeds and causes</w:t>
      </w:r>
      <w:r>
        <w:rPr>
          <w:rStyle w:val="StyleUnderline"/>
          <w:u w:val="none"/>
        </w:rPr>
        <w:t xml:space="preserve"> </w:t>
      </w:r>
      <w:r w:rsidRPr="00BF4EB6">
        <w:rPr>
          <w:rStyle w:val="StyleUnderline"/>
          <w:u w:val="none"/>
        </w:rPr>
        <w:t>springs to gush forth. Water is a substance that we see everywhere springing up and increasing. The spring is an irresistible birth, a continuous birth”</w:t>
      </w:r>
      <w:r>
        <w:rPr>
          <w:rStyle w:val="StyleUnderline"/>
          <w:u w:val="none"/>
        </w:rPr>
        <w:t xml:space="preserve"> </w:t>
      </w:r>
      <w:r w:rsidRPr="00BF4EB6">
        <w:rPr>
          <w:rStyle w:val="StyleUnderline"/>
          <w:u w:val="none"/>
        </w:rPr>
        <w:t>(14). Likewise, crying is an act largely encoded feminine in our modernday culture, and the production of tears is connected to the female insofar</w:t>
      </w:r>
      <w:r>
        <w:rPr>
          <w:rStyle w:val="StyleUnderline"/>
          <w:u w:val="none"/>
        </w:rPr>
        <w:t xml:space="preserve"> </w:t>
      </w:r>
      <w:r w:rsidRPr="00BF4EB6">
        <w:rPr>
          <w:rStyle w:val="StyleUnderline"/>
          <w:u w:val="none"/>
        </w:rPr>
        <w:t>as prolactin, the hormone that stimulates the production of breast milk, is</w:t>
      </w:r>
      <w:r>
        <w:rPr>
          <w:rStyle w:val="StyleUnderline"/>
          <w:u w:val="none"/>
        </w:rPr>
        <w:t xml:space="preserve"> </w:t>
      </w:r>
      <w:r w:rsidRPr="00BF4EB6">
        <w:rPr>
          <w:rStyle w:val="StyleUnderline"/>
          <w:u w:val="none"/>
        </w:rPr>
        <w:t>also associated with the production of tears (Lutz 92). Pairing tears with</w:t>
      </w:r>
      <w:r>
        <w:rPr>
          <w:rStyle w:val="StyleUnderline"/>
          <w:u w:val="none"/>
        </w:rPr>
        <w:t xml:space="preserve"> </w:t>
      </w:r>
      <w:r w:rsidRPr="00BF4EB6">
        <w:rPr>
          <w:rStyle w:val="StyleUnderline"/>
          <w:u w:val="none"/>
        </w:rPr>
        <w:t>breast milk, another of the body’s liquid secretions, sacralizes tears and</w:t>
      </w:r>
      <w:r>
        <w:rPr>
          <w:rStyle w:val="StyleUnderline"/>
          <w:u w:val="none"/>
        </w:rPr>
        <w:t xml:space="preserve"> </w:t>
      </w:r>
      <w:r w:rsidRPr="00BF4EB6">
        <w:rPr>
          <w:rStyle w:val="StyleUnderline"/>
          <w:u w:val="none"/>
        </w:rPr>
        <w:t>in fact suggests the interconnected network governing the body’s waters,</w:t>
      </w:r>
      <w:r>
        <w:rPr>
          <w:rStyle w:val="StyleUnderline"/>
          <w:u w:val="none"/>
        </w:rPr>
        <w:t xml:space="preserve"> </w:t>
      </w:r>
      <w:r w:rsidRPr="00BF4EB6">
        <w:rPr>
          <w:rStyle w:val="StyleUnderline"/>
          <w:u w:val="none"/>
        </w:rPr>
        <w:t>much as watersheds connect the circulation of the earth’s waters.5</w:t>
      </w:r>
      <w:r>
        <w:rPr>
          <w:rStyle w:val="StyleUnderline"/>
          <w:u w:val="none"/>
        </w:rPr>
        <w:t xml:space="preserve"> </w:t>
      </w:r>
      <w:r w:rsidRPr="00BF4EB6">
        <w:rPr>
          <w:rStyle w:val="StyleUnderline"/>
          <w:u w:val="none"/>
        </w:rPr>
        <w:t>Just as there are many types of water—fresh, salt, hard, soft, brackish,</w:t>
      </w:r>
      <w:r>
        <w:rPr>
          <w:rStyle w:val="StyleUnderline"/>
          <w:u w:val="none"/>
        </w:rPr>
        <w:t xml:space="preserve"> </w:t>
      </w:r>
      <w:r w:rsidRPr="00BF4EB6">
        <w:rPr>
          <w:rStyle w:val="StyleUnderline"/>
          <w:u w:val="none"/>
        </w:rPr>
        <w:t>sweet—tears are not uniform:</w:t>
      </w:r>
      <w:r>
        <w:rPr>
          <w:rStyle w:val="StyleUnderline"/>
          <w:u w:val="none"/>
        </w:rPr>
        <w:t xml:space="preserve"> </w:t>
      </w:r>
      <w:r w:rsidRPr="00BF4EB6">
        <w:rPr>
          <w:rStyle w:val="StyleUnderline"/>
          <w:u w:val="none"/>
        </w:rPr>
        <w:t>Physiologists and ophthalmologists recognize three different kinds</w:t>
      </w:r>
      <w:r>
        <w:rPr>
          <w:rStyle w:val="StyleUnderline"/>
          <w:u w:val="none"/>
        </w:rPr>
        <w:t xml:space="preserve"> </w:t>
      </w:r>
      <w:r w:rsidRPr="00BF4EB6">
        <w:rPr>
          <w:rStyle w:val="StyleUnderline"/>
          <w:u w:val="none"/>
        </w:rPr>
        <w:t>of tears: basal, reflex, and psychic. Basal tears are the continuous</w:t>
      </w:r>
      <w:r>
        <w:rPr>
          <w:rStyle w:val="StyleUnderline"/>
          <w:u w:val="none"/>
        </w:rPr>
        <w:t xml:space="preserve"> </w:t>
      </w:r>
      <w:r w:rsidRPr="00BF4EB6">
        <w:rPr>
          <w:rStyle w:val="StyleUnderline"/>
          <w:u w:val="none"/>
        </w:rPr>
        <w:t>tears that lubricate our eyeballs. Reflex or irritant tears are produced</w:t>
      </w:r>
      <w:r>
        <w:rPr>
          <w:rStyle w:val="StyleUnderline"/>
          <w:u w:val="none"/>
        </w:rPr>
        <w:t xml:space="preserve"> </w:t>
      </w:r>
      <w:r w:rsidRPr="00BF4EB6">
        <w:rPr>
          <w:rStyle w:val="StyleUnderline"/>
          <w:u w:val="none"/>
        </w:rPr>
        <w:t>when we chop onions, for instance, or get poked in the eye. Psychic</w:t>
      </w:r>
      <w:r>
        <w:rPr>
          <w:rStyle w:val="StyleUnderline"/>
          <w:u w:val="none"/>
        </w:rPr>
        <w:t xml:space="preserve"> </w:t>
      </w:r>
      <w:r w:rsidRPr="00BF4EB6">
        <w:rPr>
          <w:rStyle w:val="StyleUnderline"/>
          <w:u w:val="none"/>
        </w:rPr>
        <w:t>or emotional tears are those caused by, and communicating, specific</w:t>
      </w:r>
      <w:r>
        <w:rPr>
          <w:rStyle w:val="StyleUnderline"/>
          <w:u w:val="none"/>
        </w:rPr>
        <w:t xml:space="preserve"> </w:t>
      </w:r>
      <w:r w:rsidRPr="00BF4EB6">
        <w:rPr>
          <w:rStyle w:val="StyleUnderline"/>
          <w:u w:val="none"/>
        </w:rPr>
        <w:t>emotional states. These different kinds of tears have not only different functions but different compositions—they contain differing</w:t>
      </w:r>
      <w:r>
        <w:rPr>
          <w:rStyle w:val="StyleUnderline"/>
          <w:u w:val="none"/>
        </w:rPr>
        <w:t xml:space="preserve"> </w:t>
      </w:r>
      <w:r w:rsidRPr="00BF4EB6">
        <w:rPr>
          <w:rStyle w:val="StyleUnderline"/>
          <w:u w:val="none"/>
        </w:rPr>
        <w:t>concentrations of chemicals, hormones, and proteins. (Lutz 67–68)</w:t>
      </w:r>
      <w:r>
        <w:rPr>
          <w:rStyle w:val="StyleUnderline"/>
          <w:u w:val="none"/>
        </w:rPr>
        <w:t xml:space="preserve"> </w:t>
      </w:r>
      <w:r w:rsidRPr="00BF4EB6">
        <w:rPr>
          <w:rStyle w:val="StyleUnderline"/>
          <w:u w:val="none"/>
        </w:rPr>
        <w:t>Although largely comprised of water, oils, proteins, and salt, the content</w:t>
      </w:r>
      <w:r>
        <w:rPr>
          <w:rStyle w:val="StyleUnderline"/>
          <w:u w:val="none"/>
        </w:rPr>
        <w:t xml:space="preserve"> </w:t>
      </w:r>
      <w:r w:rsidRPr="00BF4EB6">
        <w:rPr>
          <w:rStyle w:val="StyleUnderline"/>
          <w:u w:val="none"/>
        </w:rPr>
        <w:t>of tears is impacted by function. Just as emotions alter the composition of</w:t>
      </w:r>
      <w:r>
        <w:rPr>
          <w:rStyle w:val="StyleUnderline"/>
          <w:u w:val="none"/>
        </w:rPr>
        <w:t xml:space="preserve"> </w:t>
      </w:r>
      <w:r w:rsidRPr="00BF4EB6">
        <w:rPr>
          <w:rStyle w:val="StyleUnderline"/>
          <w:u w:val="none"/>
        </w:rPr>
        <w:t xml:space="preserve">tears, </w:t>
      </w:r>
      <w:r w:rsidRPr="00E76097">
        <w:rPr>
          <w:rStyle w:val="StyleUnderline"/>
        </w:rPr>
        <w:t xml:space="preserve">the horror and sorrow of the slave trade surely impacted the </w:t>
      </w:r>
      <w:r w:rsidRPr="00E76097">
        <w:rPr>
          <w:rStyle w:val="StyleUnderline"/>
        </w:rPr>
        <w:lastRenderedPageBreak/>
        <w:t>composition of waterways, from the Atlantic to the Mississippi. In short, the</w:t>
      </w:r>
      <w:r>
        <w:rPr>
          <w:rStyle w:val="StyleUnderline"/>
        </w:rPr>
        <w:t xml:space="preserve"> </w:t>
      </w:r>
      <w:r w:rsidRPr="00E76097">
        <w:rPr>
          <w:rStyle w:val="StyleUnderline"/>
        </w:rPr>
        <w:t>physiology of emotion is mapped onto living geographies.</w:t>
      </w:r>
      <w:r>
        <w:rPr>
          <w:rStyle w:val="StyleUnderline"/>
        </w:rPr>
        <w:t xml:space="preserve"> </w:t>
      </w:r>
      <w:r w:rsidRPr="00BF4EB6">
        <w:rPr>
          <w:rStyle w:val="StyleUnderline"/>
          <w:u w:val="none"/>
        </w:rPr>
        <w:t xml:space="preserve">The composition of lakes affirms this conceptual model: Paleolimnology (the study of fresh waters) reveals that </w:t>
      </w:r>
      <w:r w:rsidRPr="00E76097">
        <w:rPr>
          <w:rStyle w:val="StyleUnderline"/>
        </w:rPr>
        <w:t>the sediment from lakes “informs us about the historical anthropogenic and natural alterations in the</w:t>
      </w:r>
      <w:r>
        <w:rPr>
          <w:rStyle w:val="StyleUnderline"/>
        </w:rPr>
        <w:t xml:space="preserve"> </w:t>
      </w:r>
      <w:r w:rsidRPr="00E76097">
        <w:rPr>
          <w:rStyle w:val="StyleUnderline"/>
        </w:rPr>
        <w:t>environment surrounding and supporting those lakes” (</w:t>
      </w:r>
      <w:r w:rsidRPr="00BF4EB6">
        <w:rPr>
          <w:rStyle w:val="StyleUnderline"/>
          <w:u w:val="none"/>
        </w:rPr>
        <w:t>France 17). In this</w:t>
      </w:r>
      <w:r>
        <w:rPr>
          <w:rStyle w:val="StyleUnderline"/>
          <w:u w:val="none"/>
        </w:rPr>
        <w:t xml:space="preserve"> </w:t>
      </w:r>
      <w:r w:rsidRPr="00BF4EB6">
        <w:rPr>
          <w:rStyle w:val="StyleUnderline"/>
          <w:u w:val="none"/>
        </w:rPr>
        <w:t xml:space="preserve">way, </w:t>
      </w:r>
      <w:r w:rsidRPr="00E76097">
        <w:rPr>
          <w:rStyle w:val="StyleUnderline"/>
        </w:rPr>
        <w:t>water holds memory of nefarious ecological human activity</w:t>
      </w:r>
      <w:r w:rsidRPr="00BF4EB6">
        <w:rPr>
          <w:rStyle w:val="StyleUnderline"/>
          <w:u w:val="none"/>
        </w:rPr>
        <w:t>. Since</w:t>
      </w:r>
      <w:r>
        <w:rPr>
          <w:rStyle w:val="StyleUnderline"/>
          <w:u w:val="none"/>
        </w:rPr>
        <w:t xml:space="preserve"> </w:t>
      </w:r>
      <w:r w:rsidRPr="00BF4EB6">
        <w:rPr>
          <w:rStyle w:val="StyleUnderline"/>
          <w:u w:val="none"/>
        </w:rPr>
        <w:t>“water is not a renewable resource,” it follows that “</w:t>
      </w:r>
      <w:r w:rsidRPr="00E76097">
        <w:rPr>
          <w:rStyle w:val="StyleUnderline"/>
        </w:rPr>
        <w:t>every molecule of every droplet of water in existence today has always been there, recording</w:t>
      </w:r>
      <w:r>
        <w:rPr>
          <w:rStyle w:val="StyleUnderline"/>
        </w:rPr>
        <w:t xml:space="preserve"> </w:t>
      </w:r>
      <w:r w:rsidRPr="00E76097">
        <w:rPr>
          <w:rStyle w:val="StyleUnderline"/>
        </w:rPr>
        <w:t>all our acts upon the globe”</w:t>
      </w:r>
      <w:r w:rsidRPr="00BF4EB6">
        <w:rPr>
          <w:rStyle w:val="StyleUnderline"/>
          <w:u w:val="none"/>
        </w:rPr>
        <w:t xml:space="preserve"> (France 18). Robert Lawrence France, in Deep</w:t>
      </w:r>
      <w:r>
        <w:rPr>
          <w:rStyle w:val="StyleUnderline"/>
          <w:u w:val="none"/>
        </w:rPr>
        <w:t xml:space="preserve"> </w:t>
      </w:r>
      <w:r w:rsidRPr="00BF4EB6">
        <w:rPr>
          <w:rStyle w:val="StyleUnderline"/>
          <w:u w:val="none"/>
        </w:rPr>
        <w:t>Immersion: The Experience of Water, postulates a theory of reading bodies</w:t>
      </w:r>
      <w:r>
        <w:rPr>
          <w:rStyle w:val="StyleUnderline"/>
          <w:u w:val="none"/>
        </w:rPr>
        <w:t xml:space="preserve"> </w:t>
      </w:r>
      <w:r w:rsidRPr="00BF4EB6">
        <w:rPr>
          <w:rStyle w:val="StyleUnderline"/>
          <w:u w:val="none"/>
        </w:rPr>
        <w:t>of water as carrying, along with man-made pollution, moral and ethical</w:t>
      </w:r>
      <w:r>
        <w:rPr>
          <w:rStyle w:val="StyleUnderline"/>
          <w:u w:val="none"/>
        </w:rPr>
        <w:t xml:space="preserve"> </w:t>
      </w:r>
      <w:r w:rsidRPr="00BF4EB6">
        <w:rPr>
          <w:rStyle w:val="StyleUnderline"/>
          <w:u w:val="none"/>
        </w:rPr>
        <w:t>sins to the bottom of lakes, creating a “museum of shame” (18). Using this</w:t>
      </w:r>
      <w:r>
        <w:rPr>
          <w:rStyle w:val="StyleUnderline"/>
          <w:u w:val="none"/>
        </w:rPr>
        <w:t xml:space="preserve"> </w:t>
      </w:r>
      <w:r w:rsidRPr="00BF4EB6">
        <w:rPr>
          <w:rStyle w:val="StyleUnderline"/>
          <w:u w:val="none"/>
        </w:rPr>
        <w:t>logic</w:t>
      </w:r>
      <w:r w:rsidRPr="00E76097">
        <w:rPr>
          <w:rStyle w:val="StyleUnderline"/>
        </w:rPr>
        <w:t>, the Atlantic Ocean, along with other significant watercourses in African American history, holds the sins of the slave trade and its attendant</w:t>
      </w:r>
      <w:r>
        <w:rPr>
          <w:rStyle w:val="StyleUnderline"/>
        </w:rPr>
        <w:t xml:space="preserve"> </w:t>
      </w:r>
      <w:r w:rsidRPr="00E76097">
        <w:rPr>
          <w:rStyle w:val="StyleUnderline"/>
        </w:rPr>
        <w:t>sorrow in liquid form.</w:t>
      </w:r>
      <w:r>
        <w:rPr>
          <w:rStyle w:val="StyleUnderline"/>
        </w:rPr>
        <w:t xml:space="preserve"> </w:t>
      </w:r>
      <w:r w:rsidRPr="00E76097">
        <w:rPr>
          <w:rStyle w:val="StyleUnderline"/>
        </w:rPr>
        <w:t>Though haunted by water bodies, we are nevertheless permitted</w:t>
      </w:r>
      <w:r>
        <w:rPr>
          <w:rStyle w:val="StyleUnderline"/>
        </w:rPr>
        <w:t xml:space="preserve"> </w:t>
      </w:r>
      <w:r w:rsidRPr="00E76097">
        <w:rPr>
          <w:rStyle w:val="StyleUnderline"/>
        </w:rPr>
        <w:t>a clearer vision through water. This is true not only of bodies of water</w:t>
      </w:r>
      <w:r>
        <w:rPr>
          <w:rStyle w:val="StyleUnderline"/>
        </w:rPr>
        <w:t xml:space="preserve"> </w:t>
      </w:r>
      <w:r w:rsidRPr="00E76097">
        <w:rPr>
          <w:rStyle w:val="StyleUnderline"/>
        </w:rPr>
        <w:t>but also of our own bodies, as water</w:t>
      </w:r>
      <w:r w:rsidRPr="00BF4EB6">
        <w:rPr>
          <w:rStyle w:val="StyleUnderline"/>
          <w:u w:val="none"/>
        </w:rPr>
        <w:t>, which “constantly washes our eyes</w:t>
      </w:r>
      <w:r>
        <w:rPr>
          <w:rStyle w:val="StyleUnderline"/>
          <w:u w:val="none"/>
        </w:rPr>
        <w:t xml:space="preserve"> </w:t>
      </w:r>
      <w:r w:rsidRPr="00BF4EB6">
        <w:rPr>
          <w:rStyle w:val="StyleUnderline"/>
          <w:u w:val="none"/>
        </w:rPr>
        <w:t>through tiny ducts about twenty-five times a minute” (Marks 185), enables</w:t>
      </w:r>
      <w:r>
        <w:rPr>
          <w:rStyle w:val="StyleUnderline"/>
          <w:u w:val="none"/>
        </w:rPr>
        <w:t xml:space="preserve"> </w:t>
      </w:r>
      <w:r w:rsidRPr="00BF4EB6">
        <w:rPr>
          <w:rStyle w:val="StyleUnderline"/>
          <w:u w:val="none"/>
        </w:rPr>
        <w:t>sight: “The cornea of the eye has a far from perfect surface. It is pocked,</w:t>
      </w:r>
      <w:r>
        <w:rPr>
          <w:rStyle w:val="StyleUnderline"/>
          <w:u w:val="none"/>
        </w:rPr>
        <w:t xml:space="preserve"> </w:t>
      </w:r>
      <w:r w:rsidRPr="00BF4EB6">
        <w:rPr>
          <w:rStyle w:val="StyleUnderline"/>
          <w:u w:val="none"/>
        </w:rPr>
        <w:t>wrinkled, uneven. Tears smooth out these irregularities in the surface of</w:t>
      </w:r>
      <w:r>
        <w:rPr>
          <w:rStyle w:val="StyleUnderline"/>
          <w:u w:val="none"/>
        </w:rPr>
        <w:t xml:space="preserve"> </w:t>
      </w:r>
      <w:r w:rsidRPr="00BF4EB6">
        <w:rPr>
          <w:rStyle w:val="StyleUnderline"/>
          <w:u w:val="none"/>
        </w:rPr>
        <w:t>the eye and thus make possible vision as we know it. Without this everyday teary layer, we would see a world of weird diffractions and absences,</w:t>
      </w:r>
      <w:r>
        <w:rPr>
          <w:rStyle w:val="StyleUnderline"/>
          <w:u w:val="none"/>
        </w:rPr>
        <w:t xml:space="preserve"> </w:t>
      </w:r>
      <w:r w:rsidRPr="00BF4EB6">
        <w:rPr>
          <w:rStyle w:val="StyleUnderline"/>
          <w:u w:val="none"/>
        </w:rPr>
        <w:t>be unable to move our eyes, and lose them to infection” (Lutz 67). Just as</w:t>
      </w:r>
      <w:r>
        <w:rPr>
          <w:rStyle w:val="StyleUnderline"/>
          <w:u w:val="none"/>
        </w:rPr>
        <w:t xml:space="preserve"> </w:t>
      </w:r>
      <w:r w:rsidRPr="00BF4EB6">
        <w:rPr>
          <w:rStyle w:val="StyleUnderline"/>
          <w:u w:val="none"/>
        </w:rPr>
        <w:t xml:space="preserve">we see more clearly through water, </w:t>
      </w:r>
      <w:r w:rsidRPr="00E76097">
        <w:rPr>
          <w:rStyle w:val="StyleUnderline"/>
        </w:rPr>
        <w:t>we must return to watercourses to gain</w:t>
      </w:r>
      <w:r>
        <w:rPr>
          <w:rStyle w:val="StyleUnderline"/>
        </w:rPr>
        <w:t xml:space="preserve"> </w:t>
      </w:r>
      <w:r w:rsidRPr="00E76097">
        <w:rPr>
          <w:rStyle w:val="StyleUnderline"/>
        </w:rPr>
        <w:t>insight into African American cultural history</w:t>
      </w:r>
      <w:r w:rsidRPr="00BF4EB6">
        <w:rPr>
          <w:rStyle w:val="StyleUnderline"/>
          <w:u w:val="none"/>
        </w:rPr>
        <w:t xml:space="preserve">. In fact, </w:t>
      </w:r>
      <w:r w:rsidRPr="00E76097">
        <w:rPr>
          <w:rStyle w:val="StyleUnderline"/>
        </w:rPr>
        <w:t>from an African</w:t>
      </w:r>
      <w:r>
        <w:rPr>
          <w:rStyle w:val="StyleUnderline"/>
        </w:rPr>
        <w:t xml:space="preserve"> </w:t>
      </w:r>
      <w:r w:rsidRPr="00E76097">
        <w:rPr>
          <w:rStyle w:val="StyleUnderline"/>
        </w:rPr>
        <w:t>cosmological framework, water is an agent that brings about Nommo, or</w:t>
      </w:r>
      <w:r>
        <w:rPr>
          <w:rStyle w:val="StyleUnderline"/>
        </w:rPr>
        <w:t xml:space="preserve"> </w:t>
      </w:r>
      <w:r w:rsidRPr="00E76097">
        <w:rPr>
          <w:rStyle w:val="StyleUnderline"/>
        </w:rPr>
        <w:t>the magic power of the Word, which, itself, actualizes life: “All activities of</w:t>
      </w:r>
      <w:r>
        <w:rPr>
          <w:rStyle w:val="StyleUnderline"/>
        </w:rPr>
        <w:t xml:space="preserve"> </w:t>
      </w:r>
      <w:r w:rsidRPr="00E76097">
        <w:rPr>
          <w:rStyle w:val="StyleUnderline"/>
        </w:rPr>
        <w:t>men, and all the movements in nature, rest on the word, on the productive</w:t>
      </w:r>
      <w:r>
        <w:rPr>
          <w:rStyle w:val="StyleUnderline"/>
        </w:rPr>
        <w:t xml:space="preserve"> </w:t>
      </w:r>
      <w:r w:rsidRPr="00E76097">
        <w:rPr>
          <w:rStyle w:val="StyleUnderline"/>
        </w:rPr>
        <w:t>power of the word, which is water and heat and seed and Nommo, that</w:t>
      </w:r>
      <w:r>
        <w:rPr>
          <w:rStyle w:val="StyleUnderline"/>
        </w:rPr>
        <w:t xml:space="preserve"> </w:t>
      </w:r>
      <w:r w:rsidRPr="00E76097">
        <w:rPr>
          <w:rStyle w:val="StyleUnderline"/>
        </w:rPr>
        <w:t>is, life force itself ”</w:t>
      </w:r>
      <w:r w:rsidRPr="00BF4EB6">
        <w:rPr>
          <w:rStyle w:val="StyleUnderline"/>
          <w:u w:val="none"/>
        </w:rPr>
        <w:t xml:space="preserve"> (Smitherman 78). Tracing a connection to the past,</w:t>
      </w:r>
      <w:r>
        <w:rPr>
          <w:rStyle w:val="StyleUnderline"/>
          <w:u w:val="none"/>
        </w:rPr>
        <w:t xml:space="preserve"> </w:t>
      </w:r>
      <w:r w:rsidRPr="00E76097">
        <w:rPr>
          <w:rStyle w:val="StyleUnderline"/>
        </w:rPr>
        <w:t>African American writers evoke a transatlantic history in which language,</w:t>
      </w:r>
      <w:r>
        <w:rPr>
          <w:rStyle w:val="StyleUnderline"/>
        </w:rPr>
        <w:t xml:space="preserve"> </w:t>
      </w:r>
      <w:r w:rsidRPr="00E76097">
        <w:rPr>
          <w:rStyle w:val="StyleUnderline"/>
        </w:rPr>
        <w:t>and by extension their literary works, are given life force through water.</w:t>
      </w:r>
    </w:p>
    <w:p w14:paraId="4044A4CD" w14:textId="77777777" w:rsidR="00C03E56" w:rsidRDefault="00C03E56" w:rsidP="00C03E56">
      <w:pPr>
        <w:pStyle w:val="Heading4"/>
        <w:rPr>
          <w:rStyle w:val="StyleUnderline"/>
          <w:u w:val="none"/>
        </w:rPr>
      </w:pPr>
      <w:r>
        <w:rPr>
          <w:rStyle w:val="StyleUnderline"/>
          <w:u w:val="none"/>
        </w:rPr>
        <w:t>Ecological destruction is intrinsically racialized – environmental neocolonialism is the root cause for the corporatization and commodification of water and ensures that the burden of constant degradation is always born by communities of color.</w:t>
      </w:r>
    </w:p>
    <w:p w14:paraId="24732989" w14:textId="77777777" w:rsidR="00C03E56" w:rsidRPr="0072107C" w:rsidRDefault="00C03E56" w:rsidP="00C03E56">
      <w:r w:rsidRPr="0072107C">
        <w:rPr>
          <w:rStyle w:val="Heading4Char"/>
        </w:rPr>
        <w:t>Wardi ’11</w:t>
      </w:r>
      <w:r>
        <w:t xml:space="preserve"> – professor of English and African American literature at Chatham University (Anissa Janine Wardi, 2011, “</w:t>
      </w:r>
      <w:r w:rsidRPr="0072107C">
        <w:t>Water and African American Memory: An Ecocritical Perspective</w:t>
      </w:r>
      <w:r>
        <w:t xml:space="preserve">”, </w:t>
      </w:r>
      <w:r w:rsidRPr="0072107C">
        <w:t>University Press of Florida, Project MUS</w:t>
      </w:r>
      <w:r>
        <w:t xml:space="preserve">E, </w:t>
      </w:r>
      <w:r w:rsidRPr="0072107C">
        <w:t>muse.jhu.edu/book/17651</w:t>
      </w:r>
      <w:r>
        <w:t>, accessed 7-16-2021) //nikki</w:t>
      </w:r>
    </w:p>
    <w:p w14:paraId="710D372C" w14:textId="77777777" w:rsidR="00C03E56" w:rsidRDefault="00C03E56" w:rsidP="00C03E56">
      <w:pPr>
        <w:rPr>
          <w:rStyle w:val="StyleUnderline"/>
        </w:rPr>
      </w:pPr>
      <w:r w:rsidRPr="00E76097">
        <w:rPr>
          <w:rStyle w:val="StyleUnderline"/>
          <w:u w:val="none"/>
        </w:rPr>
        <w:t>It is not solely the mapping of African American history onto the soil and</w:t>
      </w:r>
      <w:r>
        <w:rPr>
          <w:rStyle w:val="StyleUnderline"/>
          <w:u w:val="none"/>
        </w:rPr>
        <w:t xml:space="preserve"> </w:t>
      </w:r>
      <w:r w:rsidRPr="00E76097">
        <w:rPr>
          <w:rStyle w:val="StyleUnderline"/>
          <w:u w:val="none"/>
        </w:rPr>
        <w:t xml:space="preserve">water that constitutes the tradition’s environmental writing; </w:t>
      </w:r>
      <w:r w:rsidRPr="00E76097">
        <w:rPr>
          <w:rStyle w:val="StyleUnderline"/>
        </w:rPr>
        <w:t>another vital</w:t>
      </w:r>
      <w:r>
        <w:rPr>
          <w:rStyle w:val="StyleUnderline"/>
        </w:rPr>
        <w:t xml:space="preserve"> </w:t>
      </w:r>
      <w:r w:rsidRPr="00E76097">
        <w:rPr>
          <w:rStyle w:val="StyleUnderline"/>
        </w:rPr>
        <w:t>strand is one that exposes and critiques the connection between racism,</w:t>
      </w:r>
      <w:r>
        <w:rPr>
          <w:rStyle w:val="StyleUnderline"/>
        </w:rPr>
        <w:t xml:space="preserve"> </w:t>
      </w:r>
      <w:r w:rsidRPr="00E76097">
        <w:rPr>
          <w:rStyle w:val="StyleUnderline"/>
        </w:rPr>
        <w:t>colonization, and environmental degradation.</w:t>
      </w:r>
      <w:r w:rsidRPr="00E76097">
        <w:rPr>
          <w:rStyle w:val="StyleUnderline"/>
          <w:u w:val="none"/>
        </w:rPr>
        <w:t xml:space="preserve"> Alice Walker, for example,</w:t>
      </w:r>
      <w:r>
        <w:rPr>
          <w:rStyle w:val="StyleUnderline"/>
          <w:u w:val="none"/>
        </w:rPr>
        <w:t xml:space="preserve"> </w:t>
      </w:r>
      <w:r w:rsidRPr="00E76097">
        <w:rPr>
          <w:rStyle w:val="StyleUnderline"/>
          <w:u w:val="none"/>
        </w:rPr>
        <w:t xml:space="preserve">theorizes how </w:t>
      </w:r>
      <w:r w:rsidRPr="00E76097">
        <w:rPr>
          <w:rStyle w:val="StyleUnderline"/>
        </w:rPr>
        <w:t>the exploitation of the earth is related to the exploitation of</w:t>
      </w:r>
      <w:r>
        <w:rPr>
          <w:rStyle w:val="StyleUnderline"/>
        </w:rPr>
        <w:t xml:space="preserve"> </w:t>
      </w:r>
      <w:r w:rsidRPr="00E76097">
        <w:rPr>
          <w:rStyle w:val="StyleUnderline"/>
        </w:rPr>
        <w:t xml:space="preserve">those constructed as “other.” Walker’s provocative assertions—“Earth itself has become the </w:t>
      </w:r>
      <w:r w:rsidRPr="00E76097">
        <w:rPr>
          <w:rStyle w:val="StyleUnderline"/>
          <w:strike/>
        </w:rPr>
        <w:t>nigger</w:t>
      </w:r>
      <w:r w:rsidRPr="00E76097">
        <w:rPr>
          <w:rStyle w:val="StyleUnderline"/>
        </w:rPr>
        <w:t xml:space="preserve"> [Black person] of the world”</w:t>
      </w:r>
      <w:r w:rsidRPr="00E76097">
        <w:rPr>
          <w:rStyle w:val="StyleUnderline"/>
          <w:u w:val="none"/>
        </w:rPr>
        <w:t xml:space="preserve"> and </w:t>
      </w:r>
      <w:r w:rsidRPr="002B3317">
        <w:rPr>
          <w:rStyle w:val="StyleUnderline"/>
        </w:rPr>
        <w:t>“While the Earth is enslaved,</w:t>
      </w:r>
      <w:r>
        <w:rPr>
          <w:rStyle w:val="StyleUnderline"/>
        </w:rPr>
        <w:t xml:space="preserve"> </w:t>
      </w:r>
      <w:r w:rsidRPr="002B3317">
        <w:rPr>
          <w:rStyle w:val="StyleUnderline"/>
        </w:rPr>
        <w:t>none of us is free” (Living 147)—at once racialize the environment and</w:t>
      </w:r>
      <w:r>
        <w:rPr>
          <w:rStyle w:val="StyleUnderline"/>
        </w:rPr>
        <w:t xml:space="preserve"> </w:t>
      </w:r>
      <w:r w:rsidRPr="002B3317">
        <w:rPr>
          <w:rStyle w:val="StyleUnderline"/>
        </w:rPr>
        <w:t>reveal a connection between ecological and racial abuse.</w:t>
      </w:r>
      <w:r>
        <w:rPr>
          <w:rStyle w:val="StyleUnderline"/>
        </w:rPr>
        <w:t xml:space="preserve"> </w:t>
      </w:r>
      <w:r w:rsidRPr="00E76097">
        <w:rPr>
          <w:rStyle w:val="StyleUnderline"/>
          <w:u w:val="none"/>
        </w:rPr>
        <w:t>Addressing the harmful effects of environmental toxins on the planet</w:t>
      </w:r>
      <w:r>
        <w:rPr>
          <w:rStyle w:val="StyleUnderline"/>
          <w:u w:val="none"/>
        </w:rPr>
        <w:t xml:space="preserve"> </w:t>
      </w:r>
      <w:r w:rsidRPr="00E76097">
        <w:rPr>
          <w:rStyle w:val="StyleUnderline"/>
          <w:u w:val="none"/>
        </w:rPr>
        <w:t xml:space="preserve">and its citizens, many green activists expose that </w:t>
      </w:r>
      <w:r w:rsidRPr="002B3317">
        <w:rPr>
          <w:rStyle w:val="StyleUnderline"/>
        </w:rPr>
        <w:t>class and race strata</w:t>
      </w:r>
      <w:r>
        <w:rPr>
          <w:rStyle w:val="StyleUnderline"/>
        </w:rPr>
        <w:t xml:space="preserve"> </w:t>
      </w:r>
      <w:r w:rsidRPr="002B3317">
        <w:rPr>
          <w:rStyle w:val="StyleUnderline"/>
        </w:rPr>
        <w:t xml:space="preserve">largely determine toxic geographies, both </w:t>
      </w:r>
      <w:r w:rsidRPr="002B3317">
        <w:rPr>
          <w:rStyle w:val="StyleUnderline"/>
        </w:rPr>
        <w:lastRenderedPageBreak/>
        <w:t>nationally and abroad. Environment does not merely consist of the physical and natural world we</w:t>
      </w:r>
      <w:r>
        <w:rPr>
          <w:rStyle w:val="StyleUnderline"/>
        </w:rPr>
        <w:t xml:space="preserve"> </w:t>
      </w:r>
      <w:r w:rsidRPr="002B3317">
        <w:rPr>
          <w:rStyle w:val="StyleUnderline"/>
        </w:rPr>
        <w:t>inhabit, but also encompasses our built world. So</w:t>
      </w:r>
      <w:r w:rsidRPr="00E76097">
        <w:rPr>
          <w:rStyle w:val="StyleUnderline"/>
          <w:u w:val="none"/>
        </w:rPr>
        <w:t>, from a broad perspective</w:t>
      </w:r>
      <w:r w:rsidRPr="002B3317">
        <w:rPr>
          <w:rStyle w:val="StyleUnderline"/>
        </w:rPr>
        <w:t>, the environmental concerns of a text are imprinted with racialized</w:t>
      </w:r>
      <w:r>
        <w:rPr>
          <w:rStyle w:val="StyleUnderline"/>
        </w:rPr>
        <w:t xml:space="preserve"> </w:t>
      </w:r>
      <w:r w:rsidRPr="002B3317">
        <w:rPr>
          <w:rStyle w:val="StyleUnderline"/>
        </w:rPr>
        <w:t>histories.</w:t>
      </w:r>
      <w:r w:rsidRPr="00E76097">
        <w:rPr>
          <w:rStyle w:val="StyleUnderline"/>
          <w:u w:val="none"/>
        </w:rPr>
        <w:t xml:space="preserve"> The Reverend Benjamin Chavis, who coined the term “environmental racism,” offers the following:</w:t>
      </w:r>
      <w:r>
        <w:rPr>
          <w:rStyle w:val="StyleUnderline"/>
          <w:u w:val="none"/>
        </w:rPr>
        <w:t xml:space="preserve"> </w:t>
      </w:r>
      <w:r w:rsidRPr="002B3317">
        <w:rPr>
          <w:rStyle w:val="StyleUnderline"/>
        </w:rPr>
        <w:t>It is racial discrimination in the deliberate targeting of people</w:t>
      </w:r>
      <w:r>
        <w:rPr>
          <w:rStyle w:val="StyleUnderline"/>
        </w:rPr>
        <w:t xml:space="preserve"> </w:t>
      </w:r>
      <w:r w:rsidRPr="002B3317">
        <w:rPr>
          <w:rStyle w:val="StyleUnderline"/>
        </w:rPr>
        <w:t>of color communities for toxic waste disposal and the siting of</w:t>
      </w:r>
      <w:r>
        <w:rPr>
          <w:rStyle w:val="StyleUnderline"/>
        </w:rPr>
        <w:t xml:space="preserve"> </w:t>
      </w:r>
      <w:r w:rsidRPr="002B3317">
        <w:rPr>
          <w:rStyle w:val="StyleUnderline"/>
        </w:rPr>
        <w:t>polluting industries. It is racial discrimination in the official sanctioning of the life-threatening presence of poisons and pollutants in</w:t>
      </w:r>
      <w:r>
        <w:rPr>
          <w:rStyle w:val="StyleUnderline"/>
        </w:rPr>
        <w:t xml:space="preserve"> </w:t>
      </w:r>
      <w:r w:rsidRPr="002B3317">
        <w:rPr>
          <w:rStyle w:val="StyleUnderline"/>
        </w:rPr>
        <w:t>communities of color. And, it is racial discrimination in the history</w:t>
      </w:r>
      <w:r>
        <w:rPr>
          <w:rStyle w:val="StyleUnderline"/>
        </w:rPr>
        <w:t xml:space="preserve"> </w:t>
      </w:r>
      <w:r w:rsidRPr="002B3317">
        <w:rPr>
          <w:rStyle w:val="StyleUnderline"/>
        </w:rPr>
        <w:t>of excluding people of color from the mainstream environmental</w:t>
      </w:r>
      <w:r>
        <w:rPr>
          <w:rStyle w:val="StyleUnderline"/>
        </w:rPr>
        <w:t xml:space="preserve"> </w:t>
      </w:r>
      <w:r w:rsidRPr="002B3317">
        <w:rPr>
          <w:rStyle w:val="StyleUnderline"/>
        </w:rPr>
        <w:t>groups, decision-making boards, commissions, and regulatory bodies</w:t>
      </w:r>
      <w:r w:rsidRPr="00E76097">
        <w:rPr>
          <w:rStyle w:val="StyleUnderline"/>
          <w:u w:val="none"/>
        </w:rPr>
        <w:t>. (qtd. in Cook 32–33)</w:t>
      </w:r>
      <w:r>
        <w:rPr>
          <w:rStyle w:val="StyleUnderline"/>
          <w:u w:val="none"/>
        </w:rPr>
        <w:t xml:space="preserve"> </w:t>
      </w:r>
      <w:r w:rsidRPr="00E76097">
        <w:rPr>
          <w:rStyle w:val="StyleUnderline"/>
          <w:u w:val="none"/>
        </w:rPr>
        <w:t>Honoring the integrity of the natural world would force an acknowledgement of the ongoing racist and classist practices in our nation and abroad,</w:t>
      </w:r>
      <w:r>
        <w:rPr>
          <w:rStyle w:val="StyleUnderline"/>
          <w:u w:val="none"/>
        </w:rPr>
        <w:t xml:space="preserve"> </w:t>
      </w:r>
      <w:r w:rsidRPr="00E76097">
        <w:rPr>
          <w:rStyle w:val="StyleUnderline"/>
          <w:u w:val="none"/>
        </w:rPr>
        <w:t>compelling recognition regarding unequal access to resources, both natural and human.</w:t>
      </w:r>
      <w:r>
        <w:rPr>
          <w:rStyle w:val="StyleUnderline"/>
          <w:u w:val="none"/>
        </w:rPr>
        <w:t xml:space="preserve"> </w:t>
      </w:r>
      <w:r w:rsidRPr="002B3317">
        <w:rPr>
          <w:rStyle w:val="StyleUnderline"/>
        </w:rPr>
        <w:t>Global water shortage is one of the most significant crises facing our</w:t>
      </w:r>
      <w:r>
        <w:rPr>
          <w:rStyle w:val="StyleUnderline"/>
        </w:rPr>
        <w:t xml:space="preserve"> </w:t>
      </w:r>
      <w:r w:rsidRPr="002B3317">
        <w:rPr>
          <w:rStyle w:val="StyleUnderline"/>
        </w:rPr>
        <w:t>planet.</w:t>
      </w:r>
      <w:r w:rsidRPr="00E76097">
        <w:rPr>
          <w:rStyle w:val="StyleUnderline"/>
          <w:u w:val="none"/>
        </w:rPr>
        <w:t xml:space="preserve"> According to the World Water Council, more than a billion people</w:t>
      </w:r>
      <w:r>
        <w:rPr>
          <w:rStyle w:val="StyleUnderline"/>
          <w:u w:val="none"/>
        </w:rPr>
        <w:t xml:space="preserve"> </w:t>
      </w:r>
      <w:r w:rsidRPr="00E76097">
        <w:rPr>
          <w:rStyle w:val="StyleUnderline"/>
          <w:u w:val="none"/>
        </w:rPr>
        <w:t xml:space="preserve">across the globe lack safe water, and every day 3,900 children die as a result of insufficient or unclean water supplies. </w:t>
      </w:r>
      <w:r w:rsidRPr="002B3317">
        <w:rPr>
          <w:rStyle w:val="StyleUnderline"/>
        </w:rPr>
        <w:t>Nearly one-quarter of those</w:t>
      </w:r>
      <w:r>
        <w:rPr>
          <w:rStyle w:val="StyleUnderline"/>
        </w:rPr>
        <w:t xml:space="preserve"> </w:t>
      </w:r>
      <w:r w:rsidRPr="002B3317">
        <w:rPr>
          <w:rStyle w:val="StyleUnderline"/>
        </w:rPr>
        <w:t>suffering from water shortage reside on the continent of Africa.</w:t>
      </w:r>
      <w:r w:rsidRPr="00E76097">
        <w:rPr>
          <w:rStyle w:val="StyleUnderline"/>
          <w:u w:val="none"/>
        </w:rPr>
        <w:t xml:space="preserve"> Access to</w:t>
      </w:r>
      <w:r>
        <w:rPr>
          <w:rStyle w:val="StyleUnderline"/>
          <w:u w:val="none"/>
        </w:rPr>
        <w:t xml:space="preserve"> </w:t>
      </w:r>
      <w:r w:rsidRPr="00E76097">
        <w:rPr>
          <w:rStyle w:val="StyleUnderline"/>
          <w:u w:val="none"/>
        </w:rPr>
        <w:t xml:space="preserve">clean water is a human right; thus it is disquieting that, </w:t>
      </w:r>
      <w:r w:rsidRPr="002B3317">
        <w:rPr>
          <w:rStyle w:val="StyleUnderline"/>
        </w:rPr>
        <w:t>in many parts of</w:t>
      </w:r>
      <w:r>
        <w:rPr>
          <w:rStyle w:val="StyleUnderline"/>
        </w:rPr>
        <w:t xml:space="preserve"> </w:t>
      </w:r>
      <w:r w:rsidRPr="002B3317">
        <w:rPr>
          <w:rStyle w:val="StyleUnderline"/>
        </w:rPr>
        <w:t>the world, water is linked to big business.</w:t>
      </w:r>
      <w:r w:rsidRPr="00E76097">
        <w:rPr>
          <w:rStyle w:val="StyleUnderline"/>
          <w:u w:val="none"/>
        </w:rPr>
        <w:t xml:space="preserve"> According to the documentary</w:t>
      </w:r>
      <w:r>
        <w:rPr>
          <w:rStyle w:val="StyleUnderline"/>
          <w:u w:val="none"/>
        </w:rPr>
        <w:t xml:space="preserve"> </w:t>
      </w:r>
      <w:r w:rsidRPr="00E76097">
        <w:rPr>
          <w:rStyle w:val="StyleUnderline"/>
          <w:u w:val="none"/>
        </w:rPr>
        <w:t xml:space="preserve">A World Without Water, </w:t>
      </w:r>
      <w:r w:rsidRPr="002B3317">
        <w:rPr>
          <w:rStyle w:val="StyleUnderline"/>
        </w:rPr>
        <w:t>the corporatization of water has turned this scarce</w:t>
      </w:r>
      <w:r>
        <w:rPr>
          <w:rStyle w:val="StyleUnderline"/>
        </w:rPr>
        <w:t xml:space="preserve"> </w:t>
      </w:r>
      <w:r w:rsidRPr="002B3317">
        <w:rPr>
          <w:rStyle w:val="StyleUnderline"/>
        </w:rPr>
        <w:t>natural resource into a commodity. Taking control of rivers in Africa and</w:t>
      </w:r>
      <w:r>
        <w:rPr>
          <w:rStyle w:val="StyleUnderline"/>
        </w:rPr>
        <w:t xml:space="preserve"> </w:t>
      </w:r>
      <w:r w:rsidRPr="002B3317">
        <w:rPr>
          <w:rStyle w:val="StyleUnderline"/>
        </w:rPr>
        <w:t>charging farmers to access the water, the World Bank, with its headquarters in Washington, D.C., is pushing for the privatization of the water industr</w:t>
      </w:r>
      <w:r w:rsidRPr="00E76097">
        <w:rPr>
          <w:rStyle w:val="StyleUnderline"/>
          <w:u w:val="none"/>
        </w:rPr>
        <w:t xml:space="preserve">y. Around the world, </w:t>
      </w:r>
      <w:r w:rsidRPr="002B3317">
        <w:rPr>
          <w:rStyle w:val="StyleUnderline"/>
        </w:rPr>
        <w:t>powerful multinational corporations buy and</w:t>
      </w:r>
      <w:r>
        <w:rPr>
          <w:rStyle w:val="StyleUnderline"/>
        </w:rPr>
        <w:t xml:space="preserve"> </w:t>
      </w:r>
      <w:r w:rsidRPr="002B3317">
        <w:rPr>
          <w:rStyle w:val="StyleUnderline"/>
        </w:rPr>
        <w:t>control water resource rights, mining water from water-stressed areas and</w:t>
      </w:r>
      <w:r>
        <w:rPr>
          <w:rStyle w:val="StyleUnderline"/>
        </w:rPr>
        <w:t xml:space="preserve"> </w:t>
      </w:r>
      <w:r w:rsidRPr="002B3317">
        <w:rPr>
          <w:rStyle w:val="StyleUnderline"/>
        </w:rPr>
        <w:t>diverting it, resulting in extreme shortage in developing countries.</w:t>
      </w:r>
      <w:r>
        <w:rPr>
          <w:rStyle w:val="StyleUnderline"/>
        </w:rPr>
        <w:t xml:space="preserve"> </w:t>
      </w:r>
      <w:r w:rsidRPr="00E76097">
        <w:rPr>
          <w:rStyle w:val="StyleUnderline"/>
          <w:u w:val="none"/>
        </w:rPr>
        <w:t>While environmental racism and global water crises are not the foci of</w:t>
      </w:r>
      <w:r>
        <w:rPr>
          <w:rStyle w:val="StyleUnderline"/>
          <w:u w:val="none"/>
        </w:rPr>
        <w:t xml:space="preserve"> </w:t>
      </w:r>
      <w:r w:rsidRPr="00E76097">
        <w:rPr>
          <w:rStyle w:val="StyleUnderline"/>
          <w:u w:val="none"/>
        </w:rPr>
        <w:t xml:space="preserve">this book, </w:t>
      </w:r>
      <w:r w:rsidRPr="002B3317">
        <w:rPr>
          <w:rStyle w:val="StyleUnderline"/>
        </w:rPr>
        <w:t>such neocolonial practices are deeply entangled with African</w:t>
      </w:r>
      <w:r>
        <w:rPr>
          <w:rStyle w:val="StyleUnderline"/>
        </w:rPr>
        <w:t xml:space="preserve"> </w:t>
      </w:r>
      <w:r w:rsidRPr="002B3317">
        <w:rPr>
          <w:rStyle w:val="StyleUnderline"/>
        </w:rPr>
        <w:t>American histories imprinted on the natural world and thus are imbricated with human rights and environmental justice.</w:t>
      </w:r>
    </w:p>
    <w:p w14:paraId="230A7AFD" w14:textId="77777777" w:rsidR="00C03E56" w:rsidRDefault="00C03E56" w:rsidP="00C03E56">
      <w:pPr>
        <w:pStyle w:val="Heading4"/>
        <w:rPr>
          <w:rStyle w:val="StyleUnderline"/>
          <w:u w:val="none"/>
        </w:rPr>
      </w:pPr>
      <w:r>
        <w:rPr>
          <w:rStyle w:val="StyleUnderline"/>
          <w:u w:val="none"/>
        </w:rPr>
        <w:t>Watersheds represent the relational interconnection of ecological systems– any analysis of watershed governance must begin with black traditional knowledge.</w:t>
      </w:r>
    </w:p>
    <w:p w14:paraId="641CF3E1" w14:textId="77777777" w:rsidR="00C03E56" w:rsidRPr="0072107C" w:rsidRDefault="00C03E56" w:rsidP="00C03E56">
      <w:r w:rsidRPr="0072107C">
        <w:rPr>
          <w:rStyle w:val="Heading4Char"/>
        </w:rPr>
        <w:t>Wardi ’11</w:t>
      </w:r>
      <w:r>
        <w:t xml:space="preserve"> – professor of English and African American literature at Chatham University (Anissa Janine Wardi, 2011, “</w:t>
      </w:r>
      <w:r w:rsidRPr="0072107C">
        <w:t>Water and African American Memory: An Ecocritical Perspective</w:t>
      </w:r>
      <w:r>
        <w:t xml:space="preserve">”, </w:t>
      </w:r>
      <w:r w:rsidRPr="0072107C">
        <w:t>University Press of Florida, Project MUS</w:t>
      </w:r>
      <w:r>
        <w:t xml:space="preserve">E, </w:t>
      </w:r>
      <w:r w:rsidRPr="0072107C">
        <w:t>muse.jhu.edu/book/17651</w:t>
      </w:r>
      <w:r>
        <w:t>, accessed 7-16-2021) //nikki</w:t>
      </w:r>
    </w:p>
    <w:p w14:paraId="45C4F2E1" w14:textId="77777777" w:rsidR="00C03E56" w:rsidRDefault="00C03E56" w:rsidP="00C03E56">
      <w:pPr>
        <w:rPr>
          <w:rStyle w:val="StyleUnderline"/>
          <w:u w:val="none"/>
        </w:rPr>
      </w:pPr>
      <w:r w:rsidRPr="002B3317">
        <w:rPr>
          <w:rStyle w:val="StyleUnderline"/>
          <w:u w:val="none"/>
        </w:rPr>
        <w:t>Literally and figuratively, watersheds are a touchstone of this analysis.</w:t>
      </w:r>
      <w:r>
        <w:rPr>
          <w:rStyle w:val="StyleUnderline"/>
          <w:u w:val="none"/>
        </w:rPr>
        <w:t xml:space="preserve"> </w:t>
      </w:r>
      <w:r w:rsidRPr="002B3317">
        <w:rPr>
          <w:rStyle w:val="StyleUnderline"/>
          <w:u w:val="none"/>
        </w:rPr>
        <w:t>Also known as drainage basins, watersheds are regions of land where water from rain or snowmelt drains downhill into a body of water such as a</w:t>
      </w:r>
      <w:r>
        <w:rPr>
          <w:rStyle w:val="StyleUnderline"/>
          <w:u w:val="none"/>
        </w:rPr>
        <w:t xml:space="preserve"> </w:t>
      </w:r>
      <w:r w:rsidRPr="002B3317">
        <w:rPr>
          <w:rStyle w:val="StyleUnderline"/>
          <w:u w:val="none"/>
        </w:rPr>
        <w:t xml:space="preserve">river, lake, dam, wetland, sea, or ocean. </w:t>
      </w:r>
      <w:r w:rsidRPr="00C905E7">
        <w:rPr>
          <w:rStyle w:val="StyleUnderline"/>
        </w:rPr>
        <w:t>Watersheds include the streams</w:t>
      </w:r>
      <w:r>
        <w:rPr>
          <w:rStyle w:val="StyleUnderline"/>
        </w:rPr>
        <w:t xml:space="preserve"> </w:t>
      </w:r>
      <w:r w:rsidRPr="00C905E7">
        <w:rPr>
          <w:rStyle w:val="StyleUnderline"/>
        </w:rPr>
        <w:t>and rivers that convey the water as well as the land surfaces from which</w:t>
      </w:r>
      <w:r>
        <w:rPr>
          <w:rStyle w:val="StyleUnderline"/>
        </w:rPr>
        <w:t xml:space="preserve"> </w:t>
      </w:r>
      <w:r w:rsidRPr="00C905E7">
        <w:rPr>
          <w:rStyle w:val="StyleUnderline"/>
        </w:rPr>
        <w:t>water drains into those channels. That watersheds act like a funnel—</w:t>
      </w:r>
      <w:r>
        <w:rPr>
          <w:rStyle w:val="StyleUnderline"/>
        </w:rPr>
        <w:t xml:space="preserve"> </w:t>
      </w:r>
      <w:r w:rsidRPr="00C905E7">
        <w:rPr>
          <w:rStyle w:val="StyleUnderline"/>
        </w:rPr>
        <w:t>collecting all the water within a particular area and channeling it into a</w:t>
      </w:r>
      <w:r>
        <w:rPr>
          <w:rStyle w:val="StyleUnderline"/>
        </w:rPr>
        <w:t xml:space="preserve"> </w:t>
      </w:r>
      <w:r w:rsidRPr="00C905E7">
        <w:rPr>
          <w:rStyle w:val="StyleUnderline"/>
        </w:rPr>
        <w:t>waterway—is an apt metaphor for this study, reinforcing, as it does, the</w:t>
      </w:r>
      <w:r>
        <w:rPr>
          <w:rStyle w:val="StyleUnderline"/>
        </w:rPr>
        <w:t xml:space="preserve"> </w:t>
      </w:r>
      <w:r w:rsidRPr="00C905E7">
        <w:rPr>
          <w:rStyle w:val="StyleUnderline"/>
        </w:rPr>
        <w:t>interrelatedness of water and land surfaces</w:t>
      </w:r>
      <w:r w:rsidRPr="002B3317">
        <w:rPr>
          <w:rStyle w:val="StyleUnderline"/>
          <w:u w:val="none"/>
        </w:rPr>
        <w:t>. After all, water reflects what is</w:t>
      </w:r>
      <w:r>
        <w:rPr>
          <w:rStyle w:val="StyleUnderline"/>
          <w:u w:val="none"/>
        </w:rPr>
        <w:t xml:space="preserve"> </w:t>
      </w:r>
      <w:r w:rsidRPr="002B3317">
        <w:rPr>
          <w:rStyle w:val="StyleUnderline"/>
          <w:u w:val="none"/>
        </w:rPr>
        <w:t>happening on land, as Brayton elucidates:</w:t>
      </w:r>
      <w:r>
        <w:rPr>
          <w:rStyle w:val="StyleUnderline"/>
          <w:u w:val="none"/>
        </w:rPr>
        <w:t xml:space="preserve"> </w:t>
      </w:r>
      <w:r w:rsidRPr="00C905E7">
        <w:rPr>
          <w:rStyle w:val="StyleUnderline"/>
        </w:rPr>
        <w:t>Land and sea are intricately interconnected features of this planet,</w:t>
      </w:r>
      <w:r>
        <w:rPr>
          <w:rStyle w:val="StyleUnderline"/>
        </w:rPr>
        <w:t xml:space="preserve"> </w:t>
      </w:r>
      <w:r w:rsidRPr="00C905E7">
        <w:rPr>
          <w:rStyle w:val="StyleUnderline"/>
        </w:rPr>
        <w:t>not only defining one another dialectically but affecting each other</w:t>
      </w:r>
      <w:r>
        <w:rPr>
          <w:rStyle w:val="StyleUnderline"/>
        </w:rPr>
        <w:t xml:space="preserve"> </w:t>
      </w:r>
      <w:r w:rsidRPr="00C905E7">
        <w:rPr>
          <w:rStyle w:val="StyleUnderline"/>
        </w:rPr>
        <w:t>materially.</w:t>
      </w:r>
      <w:r w:rsidRPr="002B3317">
        <w:rPr>
          <w:rStyle w:val="StyleUnderline"/>
          <w:u w:val="none"/>
        </w:rPr>
        <w:t xml:space="preserve"> What happens on land literally alters the chemical and</w:t>
      </w:r>
      <w:r>
        <w:rPr>
          <w:rStyle w:val="StyleUnderline"/>
          <w:u w:val="none"/>
        </w:rPr>
        <w:t xml:space="preserve"> </w:t>
      </w:r>
      <w:r w:rsidRPr="002B3317">
        <w:rPr>
          <w:rStyle w:val="StyleUnderline"/>
          <w:u w:val="none"/>
        </w:rPr>
        <w:t>biological composition of seawater. For example, the anoxic dead</w:t>
      </w:r>
      <w:r>
        <w:rPr>
          <w:rStyle w:val="StyleUnderline"/>
          <w:u w:val="none"/>
        </w:rPr>
        <w:t xml:space="preserve"> </w:t>
      </w:r>
      <w:r w:rsidRPr="002B3317">
        <w:rPr>
          <w:rStyle w:val="StyleUnderline"/>
          <w:u w:val="none"/>
        </w:rPr>
        <w:t>zone that develops each summer in the Gulf of Mexico, for the past</w:t>
      </w:r>
      <w:r>
        <w:rPr>
          <w:rStyle w:val="StyleUnderline"/>
          <w:u w:val="none"/>
        </w:rPr>
        <w:t xml:space="preserve"> </w:t>
      </w:r>
      <w:r w:rsidRPr="002B3317">
        <w:rPr>
          <w:rStyle w:val="StyleUnderline"/>
          <w:u w:val="none"/>
        </w:rPr>
        <w:lastRenderedPageBreak/>
        <w:t>few years about the size of New Jersey, has its origins in run-off from</w:t>
      </w:r>
      <w:r>
        <w:rPr>
          <w:rStyle w:val="StyleUnderline"/>
          <w:u w:val="none"/>
        </w:rPr>
        <w:t xml:space="preserve"> </w:t>
      </w:r>
      <w:r w:rsidRPr="002B3317">
        <w:rPr>
          <w:rStyle w:val="StyleUnderline"/>
          <w:u w:val="none"/>
        </w:rPr>
        <w:t>human activity, including nitrates from fertilizers used on Iowa corn</w:t>
      </w:r>
      <w:r>
        <w:rPr>
          <w:rStyle w:val="StyleUnderline"/>
          <w:u w:val="none"/>
        </w:rPr>
        <w:t xml:space="preserve"> </w:t>
      </w:r>
      <w:r w:rsidRPr="002B3317">
        <w:rPr>
          <w:rStyle w:val="StyleUnderline"/>
          <w:u w:val="none"/>
        </w:rPr>
        <w:t>fields, which are transported down the Mississippi and its tributaries. (176)</w:t>
      </w:r>
      <w:r>
        <w:rPr>
          <w:rStyle w:val="StyleUnderline"/>
          <w:u w:val="none"/>
        </w:rPr>
        <w:t xml:space="preserve"> </w:t>
      </w:r>
      <w:r w:rsidRPr="00C905E7">
        <w:rPr>
          <w:rStyle w:val="StyleUnderline"/>
        </w:rPr>
        <w:t>Reminding us that bodies of water are connected, funneled and channeled</w:t>
      </w:r>
      <w:r>
        <w:rPr>
          <w:rStyle w:val="StyleUnderline"/>
        </w:rPr>
        <w:t xml:space="preserve"> </w:t>
      </w:r>
      <w:r w:rsidRPr="00C905E7">
        <w:rPr>
          <w:rStyle w:val="StyleUnderline"/>
        </w:rPr>
        <w:t>into larger bodies, watersheds commingle seemingly disparate waters and</w:t>
      </w:r>
      <w:r>
        <w:rPr>
          <w:rStyle w:val="StyleUnderline"/>
        </w:rPr>
        <w:t xml:space="preserve"> </w:t>
      </w:r>
      <w:r w:rsidRPr="00C905E7">
        <w:rPr>
          <w:rStyle w:val="StyleUnderline"/>
        </w:rPr>
        <w:t>areas. As forces of confluence, watersheds help us to understand that the</w:t>
      </w:r>
      <w:r>
        <w:rPr>
          <w:rStyle w:val="StyleUnderline"/>
        </w:rPr>
        <w:t xml:space="preserve"> </w:t>
      </w:r>
      <w:r w:rsidRPr="00C905E7">
        <w:rPr>
          <w:rStyle w:val="StyleUnderline"/>
        </w:rPr>
        <w:t>eighteenth-century current of the Atlantic Ocean meets twenty-first-century floodwaters; the atrocities that the former witnessed are echoed in</w:t>
      </w:r>
      <w:r>
        <w:rPr>
          <w:rStyle w:val="StyleUnderline"/>
        </w:rPr>
        <w:t xml:space="preserve"> </w:t>
      </w:r>
      <w:r w:rsidRPr="00C905E7">
        <w:rPr>
          <w:rStyle w:val="StyleUnderline"/>
        </w:rPr>
        <w:t>the lives of the dispossessed of New Orleans.</w:t>
      </w:r>
      <w:r w:rsidRPr="002B3317">
        <w:rPr>
          <w:rStyle w:val="StyleUnderline"/>
          <w:u w:val="none"/>
        </w:rPr>
        <w:t xml:space="preserve"> Further, as the study insists,</w:t>
      </w:r>
      <w:r>
        <w:rPr>
          <w:rStyle w:val="StyleUnderline"/>
          <w:u w:val="none"/>
        </w:rPr>
        <w:t xml:space="preserve"> </w:t>
      </w:r>
      <w:r w:rsidRPr="00C905E7">
        <w:rPr>
          <w:rStyle w:val="StyleUnderline"/>
        </w:rPr>
        <w:t>water manifests history; as a recycled element, water is not created anew,</w:t>
      </w:r>
      <w:r>
        <w:rPr>
          <w:rStyle w:val="StyleUnderline"/>
        </w:rPr>
        <w:t xml:space="preserve"> </w:t>
      </w:r>
      <w:r w:rsidRPr="00C905E7">
        <w:rPr>
          <w:rStyle w:val="StyleUnderline"/>
        </w:rPr>
        <w:t>but continues in a hydrological cycle</w:t>
      </w:r>
      <w:r w:rsidRPr="002B3317">
        <w:rPr>
          <w:rStyle w:val="StyleUnderline"/>
          <w:u w:val="none"/>
        </w:rPr>
        <w:t>. This is not to suggest that water is</w:t>
      </w:r>
      <w:r>
        <w:rPr>
          <w:rStyle w:val="StyleUnderline"/>
          <w:u w:val="none"/>
        </w:rPr>
        <w:t xml:space="preserve"> </w:t>
      </w:r>
      <w:r w:rsidRPr="002B3317">
        <w:rPr>
          <w:rStyle w:val="StyleUnderline"/>
          <w:u w:val="none"/>
        </w:rPr>
        <w:t xml:space="preserve">stagnant, replaying the exact drama again and again. </w:t>
      </w:r>
      <w:r w:rsidRPr="00C905E7">
        <w:rPr>
          <w:rStyle w:val="StyleUnderline"/>
        </w:rPr>
        <w:t>Water is dynamic,</w:t>
      </w:r>
      <w:r>
        <w:rPr>
          <w:rStyle w:val="StyleUnderline"/>
        </w:rPr>
        <w:t xml:space="preserve"> </w:t>
      </w:r>
      <w:r w:rsidRPr="00C905E7">
        <w:rPr>
          <w:rStyle w:val="StyleUnderline"/>
        </w:rPr>
        <w:t>in permanent motion, changing from liquid to solid to vapor. Yet despite</w:t>
      </w:r>
      <w:r>
        <w:rPr>
          <w:rStyle w:val="StyleUnderline"/>
        </w:rPr>
        <w:t xml:space="preserve"> </w:t>
      </w:r>
      <w:r w:rsidRPr="00C905E7">
        <w:rPr>
          <w:rStyle w:val="StyleUnderline"/>
        </w:rPr>
        <w:t>these morphological alterations, it is the same water.</w:t>
      </w:r>
      <w:r>
        <w:rPr>
          <w:rStyle w:val="StyleUnderline"/>
        </w:rPr>
        <w:t xml:space="preserve"> </w:t>
      </w:r>
      <w:r w:rsidRPr="002B3317">
        <w:rPr>
          <w:rStyle w:val="StyleUnderline"/>
          <w:u w:val="none"/>
        </w:rPr>
        <w:t>Finally, watersheds allow us to evaluate the quality of water resources,</w:t>
      </w:r>
      <w:r>
        <w:rPr>
          <w:rStyle w:val="StyleUnderline"/>
          <w:u w:val="none"/>
        </w:rPr>
        <w:t xml:space="preserve"> </w:t>
      </w:r>
      <w:r w:rsidRPr="002B3317">
        <w:rPr>
          <w:rStyle w:val="StyleUnderline"/>
          <w:u w:val="none"/>
        </w:rPr>
        <w:t>and like all water, which cannot be confined to one area, human and</w:t>
      </w:r>
      <w:r>
        <w:rPr>
          <w:rStyle w:val="StyleUnderline"/>
          <w:u w:val="none"/>
        </w:rPr>
        <w:t xml:space="preserve"> </w:t>
      </w:r>
      <w:r w:rsidRPr="002B3317">
        <w:rPr>
          <w:rStyle w:val="StyleUnderline"/>
          <w:u w:val="none"/>
        </w:rPr>
        <w:t>natural modifications made in one watershed may be spread many miles</w:t>
      </w:r>
      <w:r>
        <w:rPr>
          <w:rStyle w:val="StyleUnderline"/>
          <w:u w:val="none"/>
        </w:rPr>
        <w:t xml:space="preserve"> </w:t>
      </w:r>
      <w:r w:rsidRPr="002B3317">
        <w:rPr>
          <w:rStyle w:val="StyleUnderline"/>
          <w:u w:val="none"/>
        </w:rPr>
        <w:t>downstream to another. Recurring throughout the book is the fact that</w:t>
      </w:r>
      <w:r>
        <w:rPr>
          <w:rStyle w:val="StyleUnderline"/>
          <w:u w:val="none"/>
        </w:rPr>
        <w:t xml:space="preserve"> </w:t>
      </w:r>
      <w:r w:rsidRPr="00C905E7">
        <w:rPr>
          <w:rStyle w:val="StyleUnderline"/>
        </w:rPr>
        <w:t>waterways reflect watershed moments in African American history and</w:t>
      </w:r>
      <w:r>
        <w:rPr>
          <w:rStyle w:val="StyleUnderline"/>
        </w:rPr>
        <w:t xml:space="preserve"> </w:t>
      </w:r>
      <w:r w:rsidRPr="00C905E7">
        <w:rPr>
          <w:rStyle w:val="StyleUnderline"/>
        </w:rPr>
        <w:t>culture, such as traversing the Middle Passage, escaping on rivers, and</w:t>
      </w:r>
      <w:r>
        <w:rPr>
          <w:rStyle w:val="StyleUnderline"/>
        </w:rPr>
        <w:t xml:space="preserve"> </w:t>
      </w:r>
      <w:r w:rsidRPr="00C905E7">
        <w:rPr>
          <w:rStyle w:val="StyleUnderline"/>
        </w:rPr>
        <w:t>losing life and home in Katrina. Figuratively, watersheds refer to periods</w:t>
      </w:r>
      <w:r>
        <w:rPr>
          <w:rStyle w:val="StyleUnderline"/>
        </w:rPr>
        <w:t xml:space="preserve"> </w:t>
      </w:r>
      <w:r w:rsidRPr="00C905E7">
        <w:rPr>
          <w:rStyle w:val="StyleUnderline"/>
        </w:rPr>
        <w:t>of transformation, critical points marking a change in course</w:t>
      </w:r>
      <w:r w:rsidRPr="002B3317">
        <w:rPr>
          <w:rStyle w:val="StyleUnderline"/>
          <w:u w:val="none"/>
        </w:rPr>
        <w:t>. Certainly</w:t>
      </w:r>
      <w:r>
        <w:rPr>
          <w:rStyle w:val="StyleUnderline"/>
          <w:u w:val="none"/>
        </w:rPr>
        <w:t xml:space="preserve"> </w:t>
      </w:r>
      <w:r w:rsidRPr="00C905E7">
        <w:rPr>
          <w:rStyle w:val="StyleUnderline"/>
        </w:rPr>
        <w:t>bodies of water have embodied watersheds in African American culture,</w:t>
      </w:r>
      <w:r>
        <w:rPr>
          <w:rStyle w:val="StyleUnderline"/>
        </w:rPr>
        <w:t xml:space="preserve"> </w:t>
      </w:r>
      <w:r w:rsidRPr="00C905E7">
        <w:rPr>
          <w:rStyle w:val="StyleUnderline"/>
        </w:rPr>
        <w:t>inaugurating major transformations, significantly altering the course of</w:t>
      </w:r>
      <w:r>
        <w:rPr>
          <w:rStyle w:val="StyleUnderline"/>
        </w:rPr>
        <w:t xml:space="preserve"> </w:t>
      </w:r>
      <w:r w:rsidRPr="00C905E7">
        <w:rPr>
          <w:rStyle w:val="StyleUnderline"/>
        </w:rPr>
        <w:t>travel. While watersheds, per se, are not explicitly addressed hereafter,</w:t>
      </w:r>
      <w:r>
        <w:rPr>
          <w:rStyle w:val="StyleUnderline"/>
        </w:rPr>
        <w:t xml:space="preserve"> </w:t>
      </w:r>
      <w:r w:rsidRPr="00C905E7">
        <w:rPr>
          <w:rStyle w:val="StyleUnderline"/>
        </w:rPr>
        <w:t>each chapter marks a watershed event</w:t>
      </w:r>
      <w:r w:rsidRPr="002B3317">
        <w:rPr>
          <w:rStyle w:val="StyleUnderline"/>
          <w:u w:val="none"/>
        </w:rPr>
        <w:t xml:space="preserve"> and, moreover, the conceptual</w:t>
      </w:r>
      <w:r>
        <w:rPr>
          <w:rStyle w:val="StyleUnderline"/>
          <w:u w:val="none"/>
        </w:rPr>
        <w:t xml:space="preserve"> </w:t>
      </w:r>
      <w:r w:rsidRPr="002B3317">
        <w:rPr>
          <w:rStyle w:val="StyleUnderline"/>
          <w:u w:val="none"/>
        </w:rPr>
        <w:t>framework that the watershed embodies undergirds the entire study</w:t>
      </w:r>
      <w:r>
        <w:rPr>
          <w:rStyle w:val="StyleUnderline"/>
          <w:u w:val="none"/>
        </w:rPr>
        <w:t xml:space="preserve">. </w:t>
      </w:r>
      <w:r w:rsidRPr="00C905E7">
        <w:rPr>
          <w:rStyle w:val="StyleUnderline"/>
        </w:rPr>
        <w:t>As a geographical feature on the landscape where water collects and drains to a common water body, the watershed provides a lens for reading many works of literature in the African American tradition</w:t>
      </w:r>
      <w:r w:rsidRPr="00C905E7">
        <w:rPr>
          <w:rStyle w:val="StyleUnderline"/>
          <w:u w:val="none"/>
        </w:rPr>
        <w:t>, including</w:t>
      </w:r>
      <w:r>
        <w:rPr>
          <w:rStyle w:val="StyleUnderline"/>
          <w:u w:val="none"/>
        </w:rPr>
        <w:t xml:space="preserve"> </w:t>
      </w:r>
      <w:r w:rsidRPr="00C905E7">
        <w:rPr>
          <w:rStyle w:val="StyleUnderline"/>
          <w:u w:val="none"/>
        </w:rPr>
        <w:t>Hughes’s “The Negro Speaks of Rivers” and Wilson’s Gem of the Ocean.</w:t>
      </w:r>
      <w:r>
        <w:rPr>
          <w:rStyle w:val="StyleUnderline"/>
          <w:u w:val="none"/>
        </w:rPr>
        <w:t xml:space="preserve"> </w:t>
      </w:r>
      <w:r w:rsidRPr="00C905E7">
        <w:rPr>
          <w:rStyle w:val="StyleUnderline"/>
          <w:u w:val="none"/>
        </w:rPr>
        <w:t xml:space="preserve">Both of these works embody what may be considered </w:t>
      </w:r>
      <w:r w:rsidRPr="00C905E7">
        <w:rPr>
          <w:rStyle w:val="StyleUnderline"/>
        </w:rPr>
        <w:t>the primary environmental principle, sounded in various ecological and ecocritical treatises, namely that all living organisms are interrelated and interconnected. “Through metaphors such as the biotic pyramid or the Web of Life, ecology has brought us relational categories to understand our connections to others and to the natural world. The majestic blue whale is dependent on the lowly plankton, and humans can affect plankton in the oceans by what they do on land.</w:t>
      </w:r>
      <w:r w:rsidRPr="00C905E7">
        <w:rPr>
          <w:rStyle w:val="StyleUnderline"/>
          <w:u w:val="none"/>
        </w:rPr>
        <w:t xml:space="preserve"> All living things (and dead things, too) are interwoven into innumerable ecological communities” (Allister 20). Moreover,</w:t>
      </w:r>
      <w:r>
        <w:rPr>
          <w:rStyle w:val="StyleUnderline"/>
          <w:u w:val="none"/>
        </w:rPr>
        <w:t xml:space="preserve"> </w:t>
      </w:r>
      <w:r w:rsidRPr="00C905E7">
        <w:rPr>
          <w:rStyle w:val="StyleUnderline"/>
          <w:u w:val="none"/>
        </w:rPr>
        <w:t>“Vietnamese Buddhist Thich N’hat Hanh includes in his list of the Five</w:t>
      </w:r>
      <w:r>
        <w:rPr>
          <w:rStyle w:val="StyleUnderline"/>
          <w:u w:val="none"/>
        </w:rPr>
        <w:t xml:space="preserve"> </w:t>
      </w:r>
      <w:r w:rsidRPr="00C905E7">
        <w:rPr>
          <w:rStyle w:val="StyleUnderline"/>
          <w:u w:val="none"/>
        </w:rPr>
        <w:t>Aggregates the idea of interorigination, which he terms ‘the interdependence of all events.’ This couldn’t have happened if that hadn’t happened”</w:t>
      </w:r>
      <w:r>
        <w:rPr>
          <w:rStyle w:val="StyleUnderline"/>
          <w:u w:val="none"/>
        </w:rPr>
        <w:t xml:space="preserve"> </w:t>
      </w:r>
      <w:r w:rsidRPr="00C905E7">
        <w:rPr>
          <w:rStyle w:val="StyleUnderline"/>
          <w:u w:val="none"/>
        </w:rPr>
        <w:t>(Young 119). Eco-philosopher Arne Naess succinctly states: “The study of</w:t>
      </w:r>
      <w:r>
        <w:rPr>
          <w:rStyle w:val="StyleUnderline"/>
          <w:u w:val="none"/>
        </w:rPr>
        <w:t xml:space="preserve"> </w:t>
      </w:r>
      <w:r w:rsidRPr="00C905E7">
        <w:rPr>
          <w:rStyle w:val="StyleUnderline"/>
          <w:u w:val="none"/>
        </w:rPr>
        <w:t>ecology indicates an approach, a methodology which can be suggested by</w:t>
      </w:r>
      <w:r>
        <w:rPr>
          <w:rStyle w:val="StyleUnderline"/>
          <w:u w:val="none"/>
        </w:rPr>
        <w:t xml:space="preserve"> </w:t>
      </w:r>
      <w:r w:rsidRPr="00C905E7">
        <w:rPr>
          <w:rStyle w:val="StyleUnderline"/>
          <w:u w:val="none"/>
        </w:rPr>
        <w:t xml:space="preserve">the simple maxim ‘all things hang together’” (qtd. in Thiele 196). </w:t>
      </w:r>
      <w:r w:rsidRPr="00C905E7">
        <w:rPr>
          <w:rStyle w:val="StyleUnderline"/>
        </w:rPr>
        <w:t>This central tenet of ecology is particularly germane to this study, as writer after writer reveals that bodies of water in the African diaspora “hang together,”</w:t>
      </w:r>
      <w:r>
        <w:rPr>
          <w:rStyle w:val="StyleUnderline"/>
          <w:u w:val="none"/>
        </w:rPr>
        <w:t xml:space="preserve"> </w:t>
      </w:r>
      <w:r w:rsidRPr="00C905E7">
        <w:rPr>
          <w:rStyle w:val="StyleUnderline"/>
          <w:u w:val="none"/>
        </w:rPr>
        <w:t>a point exemplified in Hughes’s and Wilson’s work.</w:t>
      </w:r>
    </w:p>
    <w:p w14:paraId="1B0A5D7D" w14:textId="77777777" w:rsidR="00C03E56" w:rsidRPr="00C03E56" w:rsidRDefault="00C03E56" w:rsidP="00C03E56"/>
    <w:p w14:paraId="2B87377F" w14:textId="06319983" w:rsidR="001351F4" w:rsidRPr="007A46AB" w:rsidRDefault="001F3FCF" w:rsidP="001F3FCF">
      <w:pPr>
        <w:pStyle w:val="Heading3"/>
        <w:rPr>
          <w:rFonts w:asciiTheme="majorHAnsi" w:hAnsiTheme="majorHAnsi"/>
        </w:rPr>
      </w:pPr>
      <w:r w:rsidRPr="007A46AB">
        <w:rPr>
          <w:rFonts w:asciiTheme="majorHAnsi" w:hAnsiTheme="majorHAnsi"/>
        </w:rPr>
        <w:lastRenderedPageBreak/>
        <w:t>Case Ext./Examples – Zoning Laws</w:t>
      </w:r>
    </w:p>
    <w:p w14:paraId="152D31BA" w14:textId="77777777" w:rsidR="001F3FCF" w:rsidRPr="007A46AB" w:rsidRDefault="001F3FCF" w:rsidP="001F3FCF">
      <w:pPr>
        <w:pStyle w:val="Heading4"/>
        <w:rPr>
          <w:rStyle w:val="StyleUnderline"/>
          <w:rFonts w:asciiTheme="majorHAnsi" w:hAnsiTheme="majorHAnsi"/>
          <w:sz w:val="26"/>
          <w:u w:val="none"/>
        </w:rPr>
      </w:pPr>
      <w:r w:rsidRPr="007A46AB">
        <w:rPr>
          <w:rStyle w:val="StyleUnderline"/>
          <w:rFonts w:asciiTheme="majorHAnsi" w:hAnsiTheme="majorHAnsi"/>
          <w:sz w:val="26"/>
          <w:u w:val="none"/>
        </w:rPr>
        <w:t>Racialized zoning practices that were both codified and culturally enforced have been historically used to segregate urban communities and accordingly distribute environmental harms – zoning legislation enables corporations and local governments to target black neighborhoods for pollution and degradation.</w:t>
      </w:r>
    </w:p>
    <w:p w14:paraId="01D962BF" w14:textId="77777777" w:rsidR="001F3FCF" w:rsidRPr="007A46AB" w:rsidRDefault="001F3FCF" w:rsidP="001F3FCF">
      <w:pPr>
        <w:rPr>
          <w:rFonts w:asciiTheme="majorHAnsi" w:hAnsiTheme="majorHAnsi"/>
        </w:rPr>
      </w:pPr>
      <w:r w:rsidRPr="007A46AB">
        <w:rPr>
          <w:rStyle w:val="Heading4Char"/>
          <w:rFonts w:asciiTheme="majorHAnsi" w:hAnsiTheme="majorHAnsi"/>
        </w:rPr>
        <w:t>Taylor ’14</w:t>
      </w:r>
      <w:r w:rsidRPr="007A46AB">
        <w:rPr>
          <w:rFonts w:asciiTheme="majorHAnsi" w:hAnsiTheme="majorHAnsi"/>
        </w:rPr>
        <w:t xml:space="preserve"> – adjunct professor of food systems at the University of Michigan and leading expert in the field of institutional diversity and workforce dynamics in the environmental sector (Dorceta E. Taylor, “Toxic Communities : Environmental Racism, Industrial Pollution, and Residential Mobility”, New York University Press, 2014, ISBN: 97814798051501479805157, accessed 6-24-2021) //nikki</w:t>
      </w:r>
    </w:p>
    <w:p w14:paraId="0BADF961" w14:textId="77777777" w:rsidR="001F3FCF" w:rsidRPr="007A46AB" w:rsidRDefault="001F3FCF" w:rsidP="001F3FCF">
      <w:pPr>
        <w:rPr>
          <w:rFonts w:asciiTheme="majorHAnsi" w:hAnsiTheme="majorHAnsi"/>
          <w:color w:val="000000" w:themeColor="text1"/>
          <w:sz w:val="16"/>
        </w:rPr>
      </w:pPr>
      <w:r w:rsidRPr="007A46AB">
        <w:rPr>
          <w:rStyle w:val="StyleUnderline"/>
          <w:rFonts w:asciiTheme="majorHAnsi" w:hAnsiTheme="majorHAnsi"/>
        </w:rPr>
        <w:t>Zoning and housing segregation play important roles in dictating historical and contemporary residential patterns.</w:t>
      </w:r>
      <w:r w:rsidRPr="007A46AB">
        <w:rPr>
          <w:rFonts w:asciiTheme="majorHAnsi" w:hAnsiTheme="majorHAnsi"/>
          <w:color w:val="000000" w:themeColor="text1"/>
          <w:sz w:val="16"/>
        </w:rPr>
        <w:t xml:space="preserve"> Unfortunately, the chicken-or-egg debate obscures the fact that even if one proves that a hazardous facility was operational before minorities began residing in surrounding neighborhoods, </w:t>
      </w:r>
      <w:r w:rsidRPr="007A46AB">
        <w:rPr>
          <w:rStyle w:val="StyleUnderline"/>
          <w:rFonts w:asciiTheme="majorHAnsi" w:hAnsiTheme="majorHAnsi"/>
        </w:rPr>
        <w:t>discriminatory zoning laws and housing practices intended to constrain the residential options of minorities help to account for the presence of minorities around these facilities</w:t>
      </w:r>
      <w:r w:rsidRPr="007A46AB">
        <w:rPr>
          <w:rFonts w:asciiTheme="majorHAnsi" w:hAnsiTheme="majorHAnsi"/>
          <w:color w:val="000000" w:themeColor="text1"/>
          <w:sz w:val="16"/>
        </w:rPr>
        <w:t xml:space="preserve">. As scholars such as Maantay (2002) argue, </w:t>
      </w:r>
      <w:r w:rsidRPr="007A46AB">
        <w:rPr>
          <w:rStyle w:val="StyleUnderline"/>
          <w:rFonts w:asciiTheme="majorHAnsi" w:hAnsiTheme="majorHAnsi"/>
        </w:rPr>
        <w:t>zoning laws have far-reaching effects on where noxious land uses are located and the environmental and health impacts that arise from such uses</w:t>
      </w:r>
      <w:r w:rsidRPr="007A46AB">
        <w:rPr>
          <w:rFonts w:asciiTheme="majorHAnsi" w:hAnsiTheme="majorHAnsi"/>
          <w:color w:val="000000" w:themeColor="text1"/>
          <w:sz w:val="16"/>
        </w:rPr>
        <w:t xml:space="preserve">. She contends that this is the case because </w:t>
      </w:r>
      <w:r w:rsidRPr="007A46AB">
        <w:rPr>
          <w:rStyle w:val="StyleUnderline"/>
          <w:rFonts w:asciiTheme="majorHAnsi" w:hAnsiTheme="majorHAnsi"/>
        </w:rPr>
        <w:t>zoning acts as a driver of where noxious land uses can be legally located within a municipality.</w:t>
      </w:r>
      <w:r w:rsidRPr="007A46AB">
        <w:rPr>
          <w:rFonts w:asciiTheme="majorHAnsi" w:hAnsiTheme="majorHAnsi"/>
          <w:color w:val="000000" w:themeColor="text1"/>
          <w:sz w:val="16"/>
        </w:rPr>
        <w:t xml:space="preserve"> Boone (2005) makes a similar argument. In America, </w:t>
      </w:r>
      <w:r w:rsidRPr="007A46AB">
        <w:rPr>
          <w:rStyle w:val="StyleUnderline"/>
          <w:rFonts w:asciiTheme="majorHAnsi" w:hAnsiTheme="majorHAnsi"/>
        </w:rPr>
        <w:t xml:space="preserve">the use of zoning laws to promote and enforce segregation is ubiquitous. </w:t>
      </w:r>
      <w:r w:rsidRPr="007A46AB">
        <w:rPr>
          <w:rFonts w:asciiTheme="majorHAnsi" w:hAnsiTheme="majorHAnsi"/>
          <w:color w:val="000000" w:themeColor="text1"/>
          <w:sz w:val="16"/>
        </w:rPr>
        <w:t xml:space="preserve">Initially, zoning laws were developed and used as a mechanism to separate land uses, to regulate building heights, and to protect the aesthetic character of neighborhoods. However, </w:t>
      </w:r>
      <w:r w:rsidRPr="007A46AB">
        <w:rPr>
          <w:rStyle w:val="StyleUnderline"/>
          <w:rFonts w:asciiTheme="majorHAnsi" w:hAnsiTheme="majorHAnsi"/>
        </w:rPr>
        <w:t>during the early twentieth century, zoning ordinances evolved, and many cities used them to separate Blacks and other minorities from White residents</w:t>
      </w:r>
      <w:r w:rsidRPr="007A46AB">
        <w:rPr>
          <w:rFonts w:asciiTheme="majorHAnsi" w:hAnsiTheme="majorHAnsi"/>
          <w:color w:val="000000" w:themeColor="text1"/>
          <w:sz w:val="16"/>
        </w:rPr>
        <w:t xml:space="preserve"> (D.E. Taylor, 2009). H.L. Pollard, a notable attorney for </w:t>
      </w:r>
      <w:r w:rsidRPr="007A46AB">
        <w:rPr>
          <w:rStyle w:val="StyleUnderline"/>
          <w:rFonts w:asciiTheme="majorHAnsi" w:hAnsiTheme="majorHAnsi"/>
        </w:rPr>
        <w:t>the Los Angeles Realty Board and the California Real Estate Association, claims that “racial hatred played no small part in bringing to the front some of the early districting ordinances that were sustained by the United States Supreme Court, thus giving us our first important zoning decisions”</w:t>
      </w:r>
      <w:r w:rsidRPr="007A46AB">
        <w:rPr>
          <w:rFonts w:asciiTheme="majorHAnsi" w:hAnsiTheme="majorHAnsi"/>
          <w:color w:val="000000" w:themeColor="text1"/>
          <w:sz w:val="16"/>
        </w:rPr>
        <w:t xml:space="preserve"> (qtd. in Weiss, 1987: 83– 84). Though the last of the racially restrictive zoning laws were struck down by the courts decades ago, </w:t>
      </w:r>
      <w:r w:rsidRPr="007A46AB">
        <w:rPr>
          <w:rStyle w:val="StyleUnderline"/>
          <w:rFonts w:asciiTheme="majorHAnsi" w:hAnsiTheme="majorHAnsi"/>
        </w:rPr>
        <w:t xml:space="preserve">the lingering effects of racial zoning are still evident. </w:t>
      </w:r>
      <w:r w:rsidRPr="007A46AB">
        <w:rPr>
          <w:rFonts w:asciiTheme="majorHAnsi" w:hAnsiTheme="majorHAnsi"/>
          <w:color w:val="000000" w:themeColor="text1"/>
          <w:sz w:val="16"/>
        </w:rPr>
        <w:t xml:space="preserve">This is the case because zoning </w:t>
      </w:r>
      <w:r w:rsidRPr="007A46AB">
        <w:rPr>
          <w:rStyle w:val="StyleUnderline"/>
          <w:rFonts w:asciiTheme="majorHAnsi" w:hAnsiTheme="majorHAnsi"/>
        </w:rPr>
        <w:t>laws stipulating where people of different races or ethnic groups could live were coupled with powerful institutional tools and practices aimed at controlling residential and industrial land uses and fostering segregation. These were buttressed by deep-rooted prejudice and the individual and collective discriminatory behavior of ordinary citizens.</w:t>
      </w:r>
      <w:r w:rsidRPr="007A46AB">
        <w:rPr>
          <w:rFonts w:asciiTheme="majorHAnsi" w:hAnsiTheme="majorHAnsi"/>
          <w:color w:val="000000" w:themeColor="text1"/>
          <w:sz w:val="16"/>
        </w:rPr>
        <w:t xml:space="preserve"> As this chapter shows, historical discriminatory zoning laws have lingering impacts on residential patterns. This chapter discusses a variety of zoning laws and the myriad of ways in which they were used to restrict Blacks’ and other minorities’ residence and movement in cities. </w:t>
      </w:r>
      <w:r w:rsidRPr="007A46AB">
        <w:rPr>
          <w:rStyle w:val="StyleUnderline"/>
          <w:rFonts w:asciiTheme="majorHAnsi" w:hAnsiTheme="majorHAnsi"/>
        </w:rPr>
        <w:t>Racial zoning laws — which were more commonly used in southern and western cities than in northern ones — were enacted for the following purposes: 1. To designate separate city blocks on which Whites lived and ones on which Blacks and other people of color lived 2. To withhold building permits from people trying to build in areas where the majority of the residents were of a different racial group than the applicant 3. To make it illegal for people to live on a street where the majority of the residents were of a racial group they were forbidden by law to marry</w:t>
      </w:r>
      <w:r w:rsidRPr="007A46AB">
        <w:rPr>
          <w:rFonts w:asciiTheme="majorHAnsi" w:hAnsiTheme="majorHAnsi"/>
          <w:color w:val="000000" w:themeColor="text1"/>
          <w:sz w:val="16"/>
        </w:rPr>
        <w:t xml:space="preserve"> (antimiscegenation) 4</w:t>
      </w:r>
      <w:r w:rsidRPr="007A46AB">
        <w:rPr>
          <w:rStyle w:val="StyleUnderline"/>
          <w:rFonts w:asciiTheme="majorHAnsi" w:hAnsiTheme="majorHAnsi"/>
        </w:rPr>
        <w:t xml:space="preserve">. To create buffer strips to separate Blacks and Whites 5. To create agreements between Whites and Blacks about racial districts each would inhabit 6. To invoke executive military segregation orders 7. To designate Black and other minority neighborhoods as commercial, industrial, or manufacturing districts Widespread violence, </w:t>
      </w:r>
      <w:r w:rsidRPr="007A46AB">
        <w:rPr>
          <w:rStyle w:val="StyleUnderline"/>
          <w:rFonts w:asciiTheme="majorHAnsi" w:hAnsiTheme="majorHAnsi"/>
        </w:rPr>
        <w:lastRenderedPageBreak/>
        <w:t xml:space="preserve">threats, and intimidation accompanied the institution of these ordinances. In addition, walls, fences, and other physical barriers were constructed to hinder the movement of Blacks and to enforce segregation. </w:t>
      </w:r>
      <w:r w:rsidRPr="007A46AB">
        <w:rPr>
          <w:rFonts w:asciiTheme="majorHAnsi" w:hAnsiTheme="majorHAnsi"/>
          <w:color w:val="000000" w:themeColor="text1"/>
          <w:sz w:val="16"/>
        </w:rPr>
        <w:t>The ensuing racial conflicts spilled into the courts, where litigation was frequent, tactical, and long running.</w:t>
      </w:r>
    </w:p>
    <w:p w14:paraId="2C44B65D" w14:textId="77777777" w:rsidR="001F3FCF" w:rsidRPr="007A46AB" w:rsidRDefault="001F3FCF" w:rsidP="001F3FCF">
      <w:pPr>
        <w:pStyle w:val="Heading4"/>
        <w:rPr>
          <w:rFonts w:asciiTheme="majorHAnsi" w:hAnsiTheme="majorHAnsi"/>
        </w:rPr>
      </w:pPr>
      <w:r w:rsidRPr="007A46AB">
        <w:rPr>
          <w:rFonts w:asciiTheme="majorHAnsi" w:hAnsiTheme="majorHAnsi"/>
        </w:rPr>
        <w:t>Exclusionary zoning practices that determine the location of industrial sites, homes, and businesses have been consistently leveraged to reproduce unofficial segregation that restricts black folk to urban communities that face disproportionate ecological devastation.</w:t>
      </w:r>
    </w:p>
    <w:p w14:paraId="6314DA20" w14:textId="77777777" w:rsidR="001F3FCF" w:rsidRPr="007A46AB" w:rsidRDefault="001F3FCF" w:rsidP="001F3FCF">
      <w:pPr>
        <w:rPr>
          <w:rFonts w:asciiTheme="majorHAnsi" w:hAnsiTheme="majorHAnsi"/>
        </w:rPr>
      </w:pPr>
      <w:r w:rsidRPr="007A46AB">
        <w:rPr>
          <w:rStyle w:val="Heading4Char"/>
          <w:rFonts w:asciiTheme="majorHAnsi" w:hAnsiTheme="majorHAnsi"/>
        </w:rPr>
        <w:t>Taylor ’14</w:t>
      </w:r>
      <w:r w:rsidRPr="007A46AB">
        <w:rPr>
          <w:rFonts w:asciiTheme="majorHAnsi" w:hAnsiTheme="majorHAnsi"/>
        </w:rPr>
        <w:t xml:space="preserve"> – adjunct professor of food systems at the University of Michigan and leading expert in the field of institutional diversity and workforce dynamics in the environmental sector (Dorceta E. Taylor, “Toxic Communities : Environmental Racism, Industrial Pollution, and Residential Mobility”, New York University Press, 2014, ISBN: 97814798051501479805157, accessed 6-24-2021) //nikki</w:t>
      </w:r>
    </w:p>
    <w:p w14:paraId="3200F21A" w14:textId="77777777" w:rsidR="001F3FCF" w:rsidRPr="007A46AB" w:rsidRDefault="001F3FCF" w:rsidP="001F3FCF">
      <w:pPr>
        <w:rPr>
          <w:rFonts w:asciiTheme="majorHAnsi" w:hAnsiTheme="majorHAnsi"/>
          <w:color w:val="000000" w:themeColor="text1"/>
          <w:sz w:val="16"/>
        </w:rPr>
      </w:pPr>
      <w:r w:rsidRPr="007A46AB">
        <w:rPr>
          <w:rFonts w:asciiTheme="majorHAnsi" w:hAnsiTheme="majorHAnsi"/>
          <w:color w:val="000000" w:themeColor="text1"/>
          <w:sz w:val="16"/>
        </w:rPr>
        <w:t>Though the use of racially restrictive zoning laws has all but disappeared and the use of racially restrictive covenants has declined over time</w:t>
      </w:r>
      <w:r w:rsidRPr="007A46AB">
        <w:rPr>
          <w:rStyle w:val="StyleUnderline"/>
          <w:rFonts w:asciiTheme="majorHAnsi" w:hAnsiTheme="majorHAnsi"/>
        </w:rPr>
        <w:t>, zoning laws are still being used to limit minority housing options.</w:t>
      </w:r>
      <w:r w:rsidRPr="007A46AB">
        <w:rPr>
          <w:rFonts w:asciiTheme="majorHAnsi" w:hAnsiTheme="majorHAnsi"/>
          <w:color w:val="000000" w:themeColor="text1"/>
          <w:sz w:val="16"/>
        </w:rPr>
        <w:t xml:space="preserve"> That is, zoning can be used in indirect ways to promote residential segregation without specifically naming a particular racial or ethnic group as the target. </w:t>
      </w:r>
      <w:r w:rsidRPr="007A46AB">
        <w:rPr>
          <w:rStyle w:val="StyleUnderline"/>
          <w:rFonts w:asciiTheme="majorHAnsi" w:hAnsiTheme="majorHAnsi"/>
        </w:rPr>
        <w:t>One tactic has involved the creation of rigid zoning laws that are either relaxed or not enforced for Whites but are strictly enforced for Blacks and other minorities. Another tactic is to encapsulate Black communities in commercial and industrial zones. For instance, when Ford Motor Company moved its plant to Milpitas, California, and the labor union attempted to construct housing for Black workers, the city rezoned the site for industrial use</w:t>
      </w:r>
      <w:r w:rsidRPr="007A46AB">
        <w:rPr>
          <w:rFonts w:asciiTheme="majorHAnsi" w:hAnsiTheme="majorHAnsi"/>
          <w:color w:val="000000" w:themeColor="text1"/>
          <w:sz w:val="16"/>
        </w:rPr>
        <w:t xml:space="preserve"> (Abrams 1966). Exclusionary zoning is another practice that can be used to manipulate the racial composition of a community. </w:t>
      </w:r>
      <w:r w:rsidRPr="007A46AB">
        <w:rPr>
          <w:rStyle w:val="StyleUnderline"/>
          <w:rFonts w:asciiTheme="majorHAnsi" w:hAnsiTheme="majorHAnsi"/>
        </w:rPr>
        <w:t>Exclusionary zoning practices are pervasive and persistent</w:t>
      </w:r>
      <w:r w:rsidRPr="007A46AB">
        <w:rPr>
          <w:rFonts w:asciiTheme="majorHAnsi" w:hAnsiTheme="majorHAnsi"/>
          <w:color w:val="000000" w:themeColor="text1"/>
          <w:sz w:val="16"/>
        </w:rPr>
        <w:t xml:space="preserve">. They represent a subtle use of zoning to achieve discriminatory ends. </w:t>
      </w:r>
      <w:r w:rsidRPr="007A46AB">
        <w:rPr>
          <w:rStyle w:val="StyleUnderline"/>
          <w:rFonts w:asciiTheme="majorHAnsi" w:hAnsiTheme="majorHAnsi"/>
        </w:rPr>
        <w:t>Rather than devise ordinances stipulating which people can live and build where, exclusionary zoning achieves segregation by focusing on the regulation of housing units and lots.</w:t>
      </w:r>
      <w:r w:rsidRPr="007A46AB">
        <w:rPr>
          <w:rFonts w:asciiTheme="majorHAnsi" w:hAnsiTheme="majorHAnsi"/>
          <w:color w:val="000000" w:themeColor="text1"/>
          <w:sz w:val="16"/>
        </w:rPr>
        <w:t xml:space="preserve"> Exclusionary zoning </w:t>
      </w:r>
      <w:r w:rsidRPr="007A46AB">
        <w:rPr>
          <w:rStyle w:val="StyleUnderline"/>
          <w:rFonts w:asciiTheme="majorHAnsi" w:hAnsiTheme="majorHAnsi"/>
        </w:rPr>
        <w:t>typically involves practices that result in the exclusion of certain types of residents from a particular area by controlling the type of residential development that occurs there. This involves zoning for large lots, low-density development, growth-management strategies such as moratoria on the construction of new housing, huge exaction fees for new development, a ban or limit on the development of multifamily housing units, a ban on mobile homes and prefabricated (factory-built) dwellings, architectural design specifications, and deep setback requirements. Such exclusionary zoning has the effect of keeping poor people, large families, older residents, single individuals, and racial and ethnic minorities out of particular areas</w:t>
      </w:r>
      <w:r w:rsidRPr="007A46AB">
        <w:rPr>
          <w:rFonts w:asciiTheme="majorHAnsi" w:hAnsiTheme="majorHAnsi"/>
          <w:color w:val="000000" w:themeColor="text1"/>
          <w:sz w:val="16"/>
        </w:rPr>
        <w:t xml:space="preserve"> (Britton v. Town of Chester, 1991; Collin, 1992; Ritzdorf, 1997; Maantay, 2002; Clingermayer, 2004; Fischel, 2004; Connerly, 2005; C. Arnold, 2007; Park and Pellow, 2011). A case in point is Blackjack, Missouri. In 1970, this predominantly White suburb of St. Louis was chosen as the site on which a nonprofit organization affiliated with the Methodist Church planned to build federally subsidized townhouses on 25 acres for low- and moderate-income Black and White families. Within nine months of the announcement, Blackjack was incorporated, and the community passed a zoning ordinance that limited development to three homes per acre. This ordinance effectively squashed plans for subsidized housing. The Department of Justice filed suit, and the lower court upheld the zoning ordinance. However, the circuit court overturned the lower court ruling in 1974. The U.S. Supreme Court let the circuit court ruling stand (United States v. City of Blackjack, 1974; King, 1978). The zoning ordinance specifying large lot development in Arlington Heights (a suburb of Chicago) was challenged in court by the Metropolitan Housing Development Corporation in 1972. The lower court ruled in favor of the city in 1974, but the court of appeals, arguing that the zoning ordinance would have a discriminatory effect, overturned the ruling. </w:t>
      </w:r>
      <w:r w:rsidRPr="007A46AB">
        <w:rPr>
          <w:rStyle w:val="StyleUnderline"/>
          <w:rFonts w:asciiTheme="majorHAnsi" w:hAnsiTheme="majorHAnsi"/>
        </w:rPr>
        <w:t xml:space="preserve">The U.S. Supreme Court sided with the city in reversing the decision of the court of appeals. Supreme Court justices argued that even if an ordinance had a racially disproportionate impact, </w:t>
      </w:r>
      <w:r w:rsidRPr="007A46AB">
        <w:rPr>
          <w:rStyle w:val="StyleUnderline"/>
          <w:rFonts w:asciiTheme="majorHAnsi" w:hAnsiTheme="majorHAnsi"/>
        </w:rPr>
        <w:lastRenderedPageBreak/>
        <w:t>that was not sufficient grounds to strike it down.</w:t>
      </w:r>
      <w:r w:rsidRPr="007A46AB">
        <w:rPr>
          <w:rFonts w:asciiTheme="majorHAnsi" w:hAnsiTheme="majorHAnsi"/>
          <w:color w:val="000000" w:themeColor="text1"/>
          <w:sz w:val="16"/>
        </w:rPr>
        <w:t xml:space="preserve"> The Supreme Court did remand the case to the court of appeals to examine whether the ordinance violated the Fair Housing Act (Village of Arlington Heights v. Metropolitan Housing, 1977).</w:t>
      </w:r>
    </w:p>
    <w:p w14:paraId="6954A3F6" w14:textId="77777777" w:rsidR="001F3FCF" w:rsidRPr="007A46AB" w:rsidRDefault="001F3FCF" w:rsidP="001F3FCF">
      <w:pPr>
        <w:pStyle w:val="Heading4"/>
        <w:rPr>
          <w:rStyle w:val="Style13ptBold"/>
          <w:rFonts w:asciiTheme="majorHAnsi" w:hAnsiTheme="majorHAnsi"/>
          <w:b/>
          <w:bCs w:val="0"/>
        </w:rPr>
      </w:pPr>
      <w:r w:rsidRPr="007A46AB">
        <w:rPr>
          <w:rStyle w:val="Style13ptBold"/>
          <w:rFonts w:asciiTheme="majorHAnsi" w:hAnsiTheme="majorHAnsi"/>
          <w:b/>
          <w:bCs w:val="0"/>
        </w:rPr>
        <w:t>Empirical examples prove -- zoning laws are manipulate to locate waste treatment facilities, construction and demolition plants, sewer outfalls, junkyards, etc. in racialized neighborhoods.</w:t>
      </w:r>
    </w:p>
    <w:p w14:paraId="6F23105F" w14:textId="77777777" w:rsidR="001F3FCF" w:rsidRPr="007A46AB" w:rsidRDefault="001F3FCF" w:rsidP="001F3FCF">
      <w:pPr>
        <w:rPr>
          <w:rFonts w:asciiTheme="majorHAnsi" w:hAnsiTheme="majorHAnsi"/>
        </w:rPr>
      </w:pPr>
      <w:r w:rsidRPr="007A46AB">
        <w:rPr>
          <w:rStyle w:val="Heading4Char"/>
          <w:rFonts w:asciiTheme="majorHAnsi" w:hAnsiTheme="majorHAnsi"/>
        </w:rPr>
        <w:t>Taylor ’14</w:t>
      </w:r>
      <w:r w:rsidRPr="007A46AB">
        <w:rPr>
          <w:rFonts w:asciiTheme="majorHAnsi" w:hAnsiTheme="majorHAnsi"/>
        </w:rPr>
        <w:t xml:space="preserve"> – adjunct professor of food systems at the University of Michigan and leading expert in the field of institutional diversity and workforce dynamics in the environmental sector (Dorceta E. Taylor, “Toxic Communities : Environmental Racism, Industrial Pollution, and Residential Mobility”, New York University Press, 2014, ISBN: 97814798051501479805157, accessed 6-24-2021) //nikki</w:t>
      </w:r>
    </w:p>
    <w:p w14:paraId="2F37FDF4" w14:textId="77777777" w:rsidR="001F3FCF" w:rsidRPr="007A46AB" w:rsidRDefault="001F3FCF" w:rsidP="001F3FCF">
      <w:pPr>
        <w:rPr>
          <w:rFonts w:asciiTheme="majorHAnsi" w:hAnsiTheme="majorHAnsi"/>
          <w:color w:val="000000" w:themeColor="text1"/>
          <w:sz w:val="16"/>
        </w:rPr>
      </w:pPr>
      <w:r w:rsidRPr="007A46AB">
        <w:rPr>
          <w:rFonts w:asciiTheme="majorHAnsi" w:hAnsiTheme="majorHAnsi"/>
          <w:color w:val="000000" w:themeColor="text1"/>
          <w:sz w:val="16"/>
        </w:rPr>
        <w:t xml:space="preserve">Researchers have studied the impacts of expulsive zoning on minority and low-income communities. Rabin’s (1990) study of 12 communities documented how </w:t>
      </w:r>
      <w:r w:rsidRPr="007A46AB">
        <w:rPr>
          <w:rStyle w:val="StyleUnderline"/>
          <w:rFonts w:asciiTheme="majorHAnsi" w:hAnsiTheme="majorHAnsi"/>
        </w:rPr>
        <w:t>minority and low-income neighborhoods have been rezoned to accommodate unwanted land uses and environmental hazards.</w:t>
      </w:r>
      <w:r w:rsidRPr="007A46AB">
        <w:rPr>
          <w:rFonts w:asciiTheme="majorHAnsi" w:hAnsiTheme="majorHAnsi"/>
          <w:color w:val="000000" w:themeColor="text1"/>
          <w:sz w:val="16"/>
        </w:rPr>
        <w:t xml:space="preserve"> Rabin refers to this practice as </w:t>
      </w:r>
      <w:r w:rsidRPr="007A46AB">
        <w:rPr>
          <w:rStyle w:val="StyleUnderline"/>
          <w:rFonts w:asciiTheme="majorHAnsi" w:hAnsiTheme="majorHAnsi"/>
        </w:rPr>
        <w:t>“expulsive zoning,” as it has the effect of driving out both residents and land uses that can afford to move. Municipalities often manipulate zoning so that minority and lowincome neighborhoods are included in or abut industrial zones.</w:t>
      </w:r>
      <w:r w:rsidRPr="007A46AB">
        <w:rPr>
          <w:rFonts w:asciiTheme="majorHAnsi" w:hAnsiTheme="majorHAnsi"/>
          <w:color w:val="000000" w:themeColor="text1"/>
          <w:sz w:val="16"/>
        </w:rPr>
        <w:t xml:space="preserve"> A 1998 study examined zoning patterns in 31 census tracts in seven cities (Anaheim, Costa Mesa, Orange, and Santa Ana in California; Pittsburgh; San Antonio; and Wichita). In all the cities studied, </w:t>
      </w:r>
      <w:r w:rsidRPr="007A46AB">
        <w:rPr>
          <w:rStyle w:val="StyleUnderline"/>
          <w:rFonts w:asciiTheme="majorHAnsi" w:hAnsiTheme="majorHAnsi"/>
        </w:rPr>
        <w:t>census tracts that had high concentrations of minorities and were low income were subject to more intensive zoning (industrial and commercial)</w:t>
      </w:r>
      <w:r w:rsidRPr="007A46AB">
        <w:rPr>
          <w:rFonts w:asciiTheme="majorHAnsi" w:hAnsiTheme="majorHAnsi"/>
          <w:color w:val="000000" w:themeColor="text1"/>
          <w:sz w:val="16"/>
        </w:rPr>
        <w:t xml:space="preserve"> than were tracts that were high income and had low concentrations of minorities. The study found that 13 of the 19 low-income, high-minority census tracts had some industrial zoning, and in seven of the tracts, more than 20% of the tract was zoned for industrial uses. In comparison, of the 12 high-income, low-minority tracts, only one was zoned industrial. The study also found that commercial land uses were also more likely to be concentrated in low-income, high-minority tracts than in other tracts (C. Arnold, 1998, 2007). Maantay studied how changing the zoning designation of portions of a municipality impacted residents. She examined the expansion and contraction of M zones (manufacturing zones) in New York City from 1961 to 1998. In New York City</w:t>
      </w:r>
      <w:r w:rsidRPr="007A46AB">
        <w:rPr>
          <w:rFonts w:asciiTheme="majorHAnsi" w:hAnsiTheme="majorHAnsi"/>
          <w:sz w:val="16"/>
        </w:rPr>
        <w:t xml:space="preserve">, </w:t>
      </w:r>
      <w:r w:rsidRPr="007A46AB">
        <w:rPr>
          <w:rStyle w:val="StyleUnderline"/>
          <w:rFonts w:asciiTheme="majorHAnsi" w:hAnsiTheme="majorHAnsi"/>
        </w:rPr>
        <w:t>M zones tend to host facilities such as waste transfer stations, medical waste treatment facilities, sludge pelletization plants, waste water treatment plants, recycling facilities, construction and demolition debris processing plants, combined sewer overflow outfalls, junkyards, and marine transfer stations.</w:t>
      </w:r>
      <w:r w:rsidRPr="007A46AB">
        <w:rPr>
          <w:rFonts w:asciiTheme="majorHAnsi" w:hAnsiTheme="majorHAnsi"/>
          <w:sz w:val="16"/>
        </w:rPr>
        <w:t xml:space="preserve"> Maantay’s research found that the people living in or directly adjacent to major M zones were predominantly minority and poor</w:t>
      </w:r>
      <w:r w:rsidRPr="007A46AB">
        <w:rPr>
          <w:rFonts w:asciiTheme="majorHAnsi" w:hAnsiTheme="majorHAnsi"/>
          <w:color w:val="000000" w:themeColor="text1"/>
          <w:sz w:val="16"/>
        </w:rPr>
        <w:t xml:space="preserve">. More specifically, </w:t>
      </w:r>
      <w:r w:rsidRPr="007A46AB">
        <w:rPr>
          <w:rStyle w:val="StyleUnderline"/>
          <w:rFonts w:asciiTheme="majorHAnsi" w:hAnsiTheme="majorHAnsi"/>
        </w:rPr>
        <w:t>minorities constituted 77.1% of the residents of the Bronx in 1990 but 87.4% of those living in M zones in the borough. In Brooklyn, where minorities constituted 59.7% of the borough’s population in 1990, they constituted 63.6% of the residents living in M zones. Similarly, minorities constituted 19.8% of the residents of Staten Island but 33.1% of those living in the borough’s M zones. Overall, minorities constituted 56.6% of New York City’s residents in 1990 but 60.7% of those living in M zones in the metropolis.</w:t>
      </w:r>
      <w:r w:rsidRPr="007A46AB">
        <w:rPr>
          <w:rFonts w:asciiTheme="majorHAnsi" w:hAnsiTheme="majorHAnsi"/>
          <w:color w:val="000000" w:themeColor="text1"/>
          <w:sz w:val="16"/>
        </w:rPr>
        <w:t xml:space="preserve"> Maantay also found that the Bronx, the least affluent borough in the city, had the most major increases in M zones from 1961 to 1998; Manhattan had the most significant decreases in M zones in that period (Maantay, 2002). Downey (2005) came to an opposite conclusion after studying Detroit. He argues that Detroit’s Black community expanded along its fringes rather than along the city’s manufacturing corridors. Hence, Blacks were not found disproportionately in manufacturing neighborhoods and corridors. However, historical context is important in studying cities such as Detroit. Depending on the time period examined, one may or may not find Blacks and other minorities living in close proximity to industrial facilities. For instance, up until the late nineteenth century, Detroit was a walking city without public transportation. Consequently, White ethnic neighborhoods sprang up around the factories, as workers lived close to their workplace (Farley, Danziger, and Holzer, 2000). In 1910, Blacks constituted a mere 1.2% of the city’s population, and as late as 1940, only 9.2% of the residents of the city were Black (Gibson and Jung, 2005). However, when the Black population began to increase rapidly during the 1940s, many of the White ethnic neighborhoods resorted to violence and the use of restrictive covenants to deter Blacks from moving in. Hurley (1997a, 1997b) argues that this was the case in St. Louis and East St. Louis, where working-class Whites lived close to the factories and restrictive covenants and other discriminatory real estate practices prevented Blacks from living close to industrial districts.</w:t>
      </w:r>
    </w:p>
    <w:p w14:paraId="3B35ACA6" w14:textId="77777777" w:rsidR="001F3FCF" w:rsidRPr="007A46AB" w:rsidRDefault="001F3FCF" w:rsidP="001F3FCF">
      <w:pPr>
        <w:rPr>
          <w:rFonts w:asciiTheme="majorHAnsi" w:hAnsiTheme="majorHAnsi"/>
        </w:rPr>
      </w:pPr>
    </w:p>
    <w:p w14:paraId="28F46EC4" w14:textId="42E77A6A" w:rsidR="001351F4" w:rsidRPr="007A46AB" w:rsidRDefault="001351F4" w:rsidP="001351F4">
      <w:pPr>
        <w:pStyle w:val="Heading2"/>
        <w:rPr>
          <w:rFonts w:asciiTheme="majorHAnsi" w:hAnsiTheme="majorHAnsi"/>
        </w:rPr>
      </w:pPr>
      <w:r w:rsidRPr="007A46AB">
        <w:rPr>
          <w:rFonts w:asciiTheme="majorHAnsi" w:hAnsiTheme="majorHAnsi"/>
        </w:rPr>
        <w:lastRenderedPageBreak/>
        <w:t>AT: Framework</w:t>
      </w:r>
    </w:p>
    <w:p w14:paraId="2BB08A3A" w14:textId="24F0CE70" w:rsidR="0090523A" w:rsidRDefault="0090523A" w:rsidP="007A46AB">
      <w:pPr>
        <w:pStyle w:val="Heading3"/>
        <w:rPr>
          <w:rFonts w:asciiTheme="majorHAnsi" w:hAnsiTheme="majorHAnsi"/>
        </w:rPr>
      </w:pPr>
      <w:r>
        <w:rPr>
          <w:rFonts w:asciiTheme="majorHAnsi" w:hAnsiTheme="majorHAnsi"/>
        </w:rPr>
        <w:lastRenderedPageBreak/>
        <w:t>three tier method</w:t>
      </w:r>
    </w:p>
    <w:p w14:paraId="79C22EDD" w14:textId="0F4F627F" w:rsidR="00EB26BE" w:rsidRDefault="00125E42" w:rsidP="00EB26BE">
      <w:pPr>
        <w:pStyle w:val="Heading4"/>
      </w:pPr>
      <w:r>
        <w:t>The three-tier methodology is the best method of debating* (prob a neg card?)</w:t>
      </w:r>
    </w:p>
    <w:p w14:paraId="25969D48" w14:textId="7012AC9C" w:rsidR="00EB26BE" w:rsidRPr="00EB26BE" w:rsidRDefault="00EB26BE" w:rsidP="00EB26BE">
      <w:r w:rsidRPr="00E1462B">
        <w:rPr>
          <w:rStyle w:val="Style13ptBold"/>
        </w:rPr>
        <w:t>Reid Brinkley 19</w:t>
      </w:r>
      <w:r>
        <w:t xml:space="preserve"> (</w:t>
      </w:r>
      <w:r w:rsidRPr="005B1A4F">
        <w:t>Shanara R. Reid-Brinkley</w:t>
      </w:r>
      <w:r>
        <w:t xml:space="preserve"> is the </w:t>
      </w:r>
      <w:r w:rsidRPr="005B1A4F">
        <w:t>Assistant Professor and Co-Director of Forensics at California State University, Fullerton</w:t>
      </w:r>
      <w:r>
        <w:t>, “</w:t>
      </w:r>
      <w:r w:rsidRPr="001810BD">
        <w:t>Voice Dipped in Black: The Louisville Project and the Birth of Black Radical Argument in College Policy Debate</w:t>
      </w:r>
      <w:r>
        <w:t>” July 2019) mahintha</w:t>
      </w:r>
    </w:p>
    <w:p w14:paraId="6208308E" w14:textId="6248435E" w:rsidR="0090523A" w:rsidRPr="00EB26BE" w:rsidRDefault="0090523A" w:rsidP="0090523A">
      <w:pPr>
        <w:rPr>
          <w:rStyle w:val="StyleUnderline"/>
        </w:rPr>
      </w:pPr>
      <w:r w:rsidRPr="0096004F">
        <w:rPr>
          <w:rStyle w:val="StyleUnderline"/>
        </w:rPr>
        <w:t>The Louisville debaters seek to augment or supplement what counts as evidence in competition with other forms of knowledge produced outside of academia</w:t>
      </w:r>
      <w:r w:rsidRPr="00EB26BE">
        <w:rPr>
          <w:sz w:val="14"/>
        </w:rPr>
        <w:t xml:space="preserve">. Warner believed the overreliance on multiple quotations (or cards as they are referred to by debaters) produced the hyper speed and technique used by students to create a competitive advantage by overwhelming their opponents with the quantity of their evidentiary support, if not with the quality. </w:t>
      </w:r>
      <w:r w:rsidRPr="0096004F">
        <w:rPr>
          <w:rStyle w:val="StyleUnderline"/>
        </w:rPr>
        <w:t>Reliance on so-called expert evidence also contributed to disparity between those teams who had the coaching resources to complete extensive research and those who did not.</w:t>
      </w:r>
      <w:r w:rsidR="00EB26BE">
        <w:rPr>
          <w:rStyle w:val="StyleUnderline"/>
        </w:rPr>
        <w:t xml:space="preserve"> </w:t>
      </w:r>
      <w:r w:rsidRPr="0096004F">
        <w:rPr>
          <w:rStyle w:val="StyleUnderline"/>
        </w:rPr>
        <w:t>While Louisville saw the benefits of academic research, they were also critically aware of the normative practices that exclude racial and ethnic minorities from policy-oriented discussions because of their lack of training and expertise. Such exclusions prevent radical solutions to the material circumstance of anti-Black racism, classism, sexism, homophobia and transphobia</w:t>
      </w:r>
      <w:r w:rsidRPr="00EB26BE">
        <w:rPr>
          <w:sz w:val="14"/>
        </w:rPr>
        <w:t>. They are not at all rejecting the use of evidence. Instead, they question the community definition and standard of expert evidence. As Green notes in the double-octo-finals at CEDA Nationals in 2004, “Knowledge surrounds me in the streets, through my peers, through personal experiences, and everyday wars that I fight with my mind” (Green 2004a</w:t>
      </w:r>
      <w:r w:rsidRPr="0096004F">
        <w:rPr>
          <w:rStyle w:val="StyleUnderline"/>
        </w:rPr>
        <w:t>). The three-tier methodology—personal experience, organic intellectuals, and traditional evidence—became Louisville’s process of argumentation tapping into diverse forms of knowledge-making practices.5 With the Louisville method, personal experience and organic intellectuals are placed on par with traditional forms of evidence.</w:t>
      </w:r>
      <w:r w:rsidR="00EB26BE">
        <w:rPr>
          <w:rStyle w:val="StyleUnderline"/>
        </w:rPr>
        <w:t xml:space="preserve"> </w:t>
      </w:r>
      <w:r w:rsidRPr="00EB26BE">
        <w:rPr>
          <w:sz w:val="14"/>
        </w:rPr>
        <w:t>In the following example Jones offers a critique of traditional debate practice’s sole reliance on expert evidence while offering an affirmation of personal experience, social location, and the theorization of material oppression:</w:t>
      </w:r>
      <w:r w:rsidR="00EB26BE" w:rsidRPr="00EB26BE">
        <w:rPr>
          <w:sz w:val="14"/>
        </w:rPr>
        <w:t xml:space="preserve"> </w:t>
      </w:r>
      <w:r w:rsidRPr="00EB26BE">
        <w:rPr>
          <w:sz w:val="14"/>
        </w:rPr>
        <w:t>And do they know about the cards we hold</w:t>
      </w:r>
      <w:r w:rsidR="00EB26BE" w:rsidRPr="00EB26BE">
        <w:rPr>
          <w:sz w:val="14"/>
        </w:rPr>
        <w:t xml:space="preserve"> </w:t>
      </w:r>
      <w:r w:rsidRPr="00EB26BE">
        <w:rPr>
          <w:sz w:val="14"/>
        </w:rPr>
        <w:t>Like stories of homes heated with stoves</w:t>
      </w:r>
      <w:r w:rsidR="00EB26BE" w:rsidRPr="00EB26BE">
        <w:rPr>
          <w:sz w:val="14"/>
        </w:rPr>
        <w:t xml:space="preserve"> </w:t>
      </w:r>
      <w:r w:rsidRPr="00EB26BE">
        <w:rPr>
          <w:sz w:val="14"/>
        </w:rPr>
        <w:t>Unequal education, no healthcare, empty stomachs</w:t>
      </w:r>
      <w:r w:rsidR="00EB26BE" w:rsidRPr="00EB26BE">
        <w:rPr>
          <w:sz w:val="14"/>
        </w:rPr>
        <w:t xml:space="preserve"> </w:t>
      </w:r>
      <w:r w:rsidRPr="00EB26BE">
        <w:rPr>
          <w:sz w:val="14"/>
        </w:rPr>
        <w:t>Past due rent bills and pockets filled with lint</w:t>
      </w:r>
      <w:r w:rsidR="00EB26BE" w:rsidRPr="00EB26BE">
        <w:rPr>
          <w:sz w:val="14"/>
        </w:rPr>
        <w:t xml:space="preserve"> </w:t>
      </w:r>
      <w:r w:rsidRPr="00EB26BE">
        <w:rPr>
          <w:sz w:val="14"/>
        </w:rPr>
        <w:t>(p. 224) Mothers are cryin’ as their children’s tears hit concrete floors</w:t>
      </w:r>
      <w:r w:rsidR="00EB26BE" w:rsidRPr="00EB26BE">
        <w:rPr>
          <w:sz w:val="14"/>
        </w:rPr>
        <w:t xml:space="preserve"> </w:t>
      </w:r>
      <w:r w:rsidRPr="00EB26BE">
        <w:rPr>
          <w:sz w:val="14"/>
        </w:rPr>
        <w:t>And clocks tick away at childhood.</w:t>
      </w:r>
      <w:r w:rsidR="00EB26BE" w:rsidRPr="00EB26BE">
        <w:rPr>
          <w:sz w:val="14"/>
        </w:rPr>
        <w:t xml:space="preserve"> </w:t>
      </w:r>
      <w:r w:rsidRPr="00EB26BE">
        <w:rPr>
          <w:sz w:val="14"/>
        </w:rPr>
        <w:t>(Jones 2004b)</w:t>
      </w:r>
      <w:r w:rsidR="00EB26BE" w:rsidRPr="00EB26BE">
        <w:rPr>
          <w:sz w:val="14"/>
        </w:rPr>
        <w:t xml:space="preserve"> </w:t>
      </w:r>
      <w:r w:rsidRPr="00EB26BE">
        <w:rPr>
          <w:sz w:val="14"/>
        </w:rPr>
        <w:t xml:space="preserve">Jones’s interpretation of “cards” implies self and communal ownership over the knowledge produced by experience. This ownership is implied by the traditional use of debate evidence as well. Cards are not just resources; they are strategic tools in attacking the argumentative positions of a given opponent. Those who hold the best evidence or cards, as defined by community standards, have a greater control over the judgment of their argumentative efforts. </w:t>
      </w:r>
      <w:r w:rsidRPr="00D71186">
        <w:rPr>
          <w:rStyle w:val="StyleUnderline"/>
        </w:rPr>
        <w:t>In other words, traditional cards grant institutional authority to the debaters using them. Those debaters who forego these acceptable forms of evidentiary claims can be characterized as anti-intellectual.</w:t>
      </w:r>
      <w:r w:rsidRPr="00EB26BE">
        <w:rPr>
          <w:sz w:val="14"/>
        </w:rPr>
        <w:t xml:space="preserve"> Note the following examples from debate coach Steve Woods, arguing that the Louisville Project is not only anti-educational but may also “chill discourse”:</w:t>
      </w:r>
      <w:r w:rsidR="00EB26BE" w:rsidRPr="00EB26BE">
        <w:rPr>
          <w:sz w:val="14"/>
        </w:rPr>
        <w:t xml:space="preserve"> </w:t>
      </w:r>
      <w:r w:rsidRPr="00EB26BE">
        <w:rPr>
          <w:sz w:val="14"/>
        </w:rPr>
        <w:t xml:space="preserve">The elimination of the line between the game and the real obliterates the possibility of evaluation along any other means than subjective and personal … In such a </w:t>
      </w:r>
      <w:r w:rsidRPr="00C976BF">
        <w:rPr>
          <w:rStyle w:val="StyleUnderline"/>
        </w:rPr>
        <w:t>condition debate becomes ideological evangelism. It removes the option of conditional endorsement for the purposes of investigation and testing.</w:t>
      </w:r>
      <w:r w:rsidRPr="00EB26BE">
        <w:rPr>
          <w:sz w:val="14"/>
        </w:rPr>
        <w:t xml:space="preserve"> The critical turn requires that one abandon contestant status but always assume a publicly accountable identity subject to the scrutiny of others. </w:t>
      </w:r>
      <w:r w:rsidRPr="00C976BF">
        <w:rPr>
          <w:rStyle w:val="StyleUnderline"/>
        </w:rPr>
        <w:t>Such a climate is anti-educational in that it prevents the ability to approach issues from an educational standpoint that allows for experimentation and representation of ideas that are not internalizations of the person advancing them</w:t>
      </w:r>
      <w:r w:rsidRPr="00EB26BE">
        <w:rPr>
          <w:sz w:val="14"/>
        </w:rPr>
        <w:t>. Debate is no longer a free speech or experimental speech space. Instead, it becomes a moral judgment ground likely to chill discourse and silence exploration of a variety of voices. (2003)</w:t>
      </w:r>
      <w:r w:rsidR="00EB26BE" w:rsidRPr="00EB26BE">
        <w:rPr>
          <w:sz w:val="14"/>
        </w:rPr>
        <w:t xml:space="preserve"> </w:t>
      </w:r>
      <w:r w:rsidRPr="00EB26BE">
        <w:rPr>
          <w:sz w:val="14"/>
        </w:rPr>
        <w:t>Note the following statement from coach Josh Hoe: “I, in no way, want to discredit the majority of the Louisville approach to debate. I disagree with portions of it which I find to embrace certain tendencies of other historical revolutions toward group think, scapegoating, and anti-intellectualism” (2004).</w:t>
      </w:r>
      <w:r w:rsidR="00EB26BE" w:rsidRPr="00EB26BE">
        <w:rPr>
          <w:sz w:val="14"/>
        </w:rPr>
        <w:t xml:space="preserve"> </w:t>
      </w:r>
      <w:r w:rsidRPr="00EB26BE">
        <w:rPr>
          <w:sz w:val="14"/>
        </w:rPr>
        <w:t xml:space="preserve">Jones argues that </w:t>
      </w:r>
      <w:r w:rsidRPr="00C976BF">
        <w:rPr>
          <w:rStyle w:val="StyleUnderline"/>
        </w:rPr>
        <w:t>those who suffer the most in a society hold the real cards, the hard evidence. In other words, those who are subjugated in a social community are often uniquely situated to comment upon the normative social and political practices engaged in by dominant group members that maintain that subjugation</w:t>
      </w:r>
      <w:r w:rsidRPr="00EB26BE">
        <w:rPr>
          <w:sz w:val="14"/>
        </w:rPr>
        <w:t xml:space="preserve"> (Solorzano and Yosso 2001, 473). However, Jones does not simply create a dialectical opposition between debate “cards” and the “stories” told by the subjugated. Instead, she reconfigures the meaning of “cards,” signifying on its traditional meaning in the debate community. </w:t>
      </w:r>
      <w:r w:rsidRPr="00C976BF">
        <w:rPr>
          <w:rStyle w:val="StyleUnderline"/>
        </w:rPr>
        <w:t>In Jones’s performance, “stories” become “cards.” The meaning of “cards” is not simply reversed, resulting in the replacement of traditional evidence as the measure of expertise; instead, Jones revises our understanding of what counts as knowledge and evidence.</w:t>
      </w:r>
      <w:r w:rsidR="00EB26BE">
        <w:rPr>
          <w:rStyle w:val="StyleUnderline"/>
        </w:rPr>
        <w:t xml:space="preserve"> </w:t>
      </w:r>
      <w:r w:rsidRPr="00DB39F0">
        <w:rPr>
          <w:rStyle w:val="StyleUnderline"/>
        </w:rPr>
        <w:lastRenderedPageBreak/>
        <w:t>Also, the use of hip-hop by the Louisville debaters in delivering the evidence signifies on this normative construction of expertise</w:t>
      </w:r>
      <w:r w:rsidRPr="00EB26BE">
        <w:rPr>
          <w:sz w:val="14"/>
        </w:rPr>
        <w:t xml:space="preserve">. Hip-hop and rap artists are hardly considered “academic” intellectuals. And yet, the Louisville debaters dub hip-hop practitioners (p. 225) “organic intellectuals.” </w:t>
      </w:r>
      <w:r w:rsidRPr="00DB39F0">
        <w:rPr>
          <w:rStyle w:val="StyleUnderline"/>
        </w:rPr>
        <w:t>A term Louisville takes from Mari Matsuda, the use of “organic intellectuals” as a basis for evidentiary claims repeats the traditional practice of using warranted evidence, but revises by making Black cultural artists experts on race and racism in America.</w:t>
      </w:r>
      <w:r w:rsidRPr="00EB26BE">
        <w:rPr>
          <w:sz w:val="14"/>
        </w:rPr>
        <w:t xml:space="preserve"> In Green’s first speech in the double-octo-final round against an Emory team ranked in the top sixteen teams in the nation, she argues: “Mari Matsuda, a Hawaiian American, discusses her connections and parallels to the African American community and concluded that when we approach change, she felt that </w:t>
      </w:r>
      <w:r w:rsidRPr="00DB39F0">
        <w:rPr>
          <w:rStyle w:val="StyleUnderline"/>
        </w:rPr>
        <w:t>listening and opening up space for organic intellectuals are key ways in which we can begin to construct knowledge in a different way” (Green 2004a).</w:t>
      </w:r>
      <w:r w:rsidRPr="00EB26BE">
        <w:rPr>
          <w:sz w:val="14"/>
        </w:rPr>
        <w:t xml:space="preserve"> According to Matsuda and the Louisville debaters, </w:t>
      </w:r>
      <w:r w:rsidRPr="00DB39F0">
        <w:rPr>
          <w:rStyle w:val="StyleUnderline"/>
        </w:rPr>
        <w:t>it is the intermingling of alternative knowledge practices with current practices that can lead to different methods of knowledge construction.</w:t>
      </w:r>
      <w:r w:rsidRPr="00EB26BE">
        <w:rPr>
          <w:sz w:val="14"/>
        </w:rPr>
        <w:t xml:space="preserve"> For them, </w:t>
      </w:r>
      <w:r w:rsidRPr="00DB39F0">
        <w:rPr>
          <w:rStyle w:val="StyleUnderline"/>
        </w:rPr>
        <w:t>the introduction of “organic intellectuals” into the normative processes of knowledge production is a critical tool in developing new methodologies.</w:t>
      </w:r>
      <w:r w:rsidRPr="00EB26BE">
        <w:rPr>
          <w:sz w:val="14"/>
        </w:rPr>
        <w:t xml:space="preserve"> Green notes further: “Not only do you open up space but you listen to them and follow some of their approaches, follow some of their methods. </w:t>
      </w:r>
      <w:r w:rsidRPr="00DB39F0">
        <w:rPr>
          <w:rStyle w:val="StyleUnderline"/>
        </w:rPr>
        <w:t>They have the power to construct a counter-hegemonic discourse to challenge power relations that is not through academia that is just as powerful at dismantling walls of institutional racism through their dissemination of subversive ideas</w:t>
      </w:r>
      <w:r w:rsidRPr="00EB26BE">
        <w:rPr>
          <w:sz w:val="14"/>
        </w:rPr>
        <w:t xml:space="preserve">” (Green 2004a). </w:t>
      </w:r>
      <w:r w:rsidRPr="00EB26BE">
        <w:rPr>
          <w:rStyle w:val="StyleUnderline"/>
        </w:rPr>
        <w:t>Green makes a crucial discursive choice when she distinguishes between opening up space for organic intellectuals and actually listening to and following their methods when formulating policy. Within debate rounds that are oriented toward critical interrogations of policy, debaters often argue for the importance of “opening up space” for those whose speech is excluded from policy discussions.</w:t>
      </w:r>
      <w:r w:rsidRPr="00EB26BE">
        <w:rPr>
          <w:sz w:val="14"/>
        </w:rPr>
        <w:t xml:space="preserve"> However, simply opening space for those individuals to participate is often a maneuver by which structural racism maintains itself. In other words, </w:t>
      </w:r>
      <w:r w:rsidRPr="00EB26BE">
        <w:rPr>
          <w:rStyle w:val="StyleUnderline"/>
        </w:rPr>
        <w:t>you can open up space within a dominant discourse for those who have been excluded, but such an action does not necessitate structural change.</w:t>
      </w:r>
    </w:p>
    <w:p w14:paraId="2CBDC257" w14:textId="77777777" w:rsidR="0090523A" w:rsidRPr="0090523A" w:rsidRDefault="0090523A" w:rsidP="0090523A"/>
    <w:p w14:paraId="2EAD8F98" w14:textId="497F1760" w:rsidR="00E55150" w:rsidRDefault="00E55150" w:rsidP="007A46AB">
      <w:pPr>
        <w:pStyle w:val="Heading3"/>
        <w:rPr>
          <w:rFonts w:asciiTheme="majorHAnsi" w:hAnsiTheme="majorHAnsi"/>
        </w:rPr>
      </w:pPr>
      <w:r>
        <w:rPr>
          <w:rFonts w:asciiTheme="majorHAnsi" w:hAnsiTheme="majorHAnsi"/>
        </w:rPr>
        <w:lastRenderedPageBreak/>
        <w:t>AT: Fairness</w:t>
      </w:r>
    </w:p>
    <w:p w14:paraId="6671AFB0" w14:textId="284945AA" w:rsidR="00C33E18" w:rsidRDefault="00B53090" w:rsidP="00375A7D">
      <w:pPr>
        <w:pStyle w:val="Heading4"/>
      </w:pPr>
      <w:r>
        <w:t>Prioritizing fairness over ethics is bad – you should prefer to make debate as pedagogically valuable as you can and use the ballot as a moment of cognitive dissonance</w:t>
      </w:r>
    </w:p>
    <w:p w14:paraId="4C4666C4" w14:textId="4D174180" w:rsidR="00C33E18" w:rsidRPr="00C33E18" w:rsidRDefault="00C33E18" w:rsidP="00B53090">
      <w:r w:rsidRPr="00375A7D">
        <w:rPr>
          <w:rStyle w:val="Style13ptBold"/>
        </w:rPr>
        <w:t xml:space="preserve">Waren </w:t>
      </w:r>
      <w:r w:rsidR="00A176B9" w:rsidRPr="00375A7D">
        <w:rPr>
          <w:rStyle w:val="Style13ptBold"/>
        </w:rPr>
        <w:t>11</w:t>
      </w:r>
      <w:r w:rsidR="00A176B9">
        <w:t xml:space="preserve"> </w:t>
      </w:r>
      <w:r w:rsidR="00971FF2">
        <w:t xml:space="preserve">(Warren Waren </w:t>
      </w:r>
      <w:r w:rsidR="001F2BD4">
        <w:t xml:space="preserve">is an </w:t>
      </w:r>
      <w:r w:rsidR="001F2BD4" w:rsidRPr="001F2BD4">
        <w:t>Instructional Assistant Professor</w:t>
      </w:r>
      <w:r w:rsidR="001F2BD4">
        <w:t xml:space="preserve"> at </w:t>
      </w:r>
      <w:r w:rsidR="001F2BD4" w:rsidRPr="001F2BD4">
        <w:t>Texas A&amp;M University</w:t>
      </w:r>
      <w:r w:rsidR="001F2BD4">
        <w:t xml:space="preserve"> in the</w:t>
      </w:r>
      <w:r w:rsidR="001F2BD4" w:rsidRPr="001F2BD4">
        <w:t xml:space="preserve"> Department of Sociology</w:t>
      </w:r>
      <w:r w:rsidR="001F2BD4">
        <w:t xml:space="preserve">. </w:t>
      </w:r>
      <w:r w:rsidR="00B53090">
        <w:t xml:space="preserve">“Using Monopoly to Introduce Concepts of Race and Ethnic Relations” </w:t>
      </w:r>
      <w:r w:rsidR="00375A7D" w:rsidRPr="00375A7D">
        <w:t>The Journal of Effective Teaching, Vol. 11, No. 1, 2011, 28-35</w:t>
      </w:r>
      <w:r w:rsidR="00375A7D">
        <w:t>) mahintha</w:t>
      </w:r>
    </w:p>
    <w:p w14:paraId="41F225DB" w14:textId="4EA678D9" w:rsidR="00E55150" w:rsidRPr="00C33E18" w:rsidRDefault="00E55150" w:rsidP="00E55150">
      <w:pPr>
        <w:rPr>
          <w:sz w:val="14"/>
        </w:rPr>
      </w:pPr>
      <w:r w:rsidRPr="00C33E18">
        <w:rPr>
          <w:sz w:val="14"/>
        </w:rPr>
        <w:t xml:space="preserve">One option is to use a game. Sociologists have used games or simulations to spark the sociological imagination (Dorn, 1989; Jessup, 2001; Fisher 2008), to stimulate critical thinking (Pence 2009), and to introduce social stratification (Ender, 2004; Waldner &amp; Kinney, 1999). </w:t>
      </w:r>
      <w:r w:rsidRPr="00E55150">
        <w:rPr>
          <w:rStyle w:val="StyleUnderline"/>
        </w:rPr>
        <w:t>When students from relatively privileged backgrounds “experience” a temporary bout of unfairness in a simulated game, it creates the opportunity to change their perspective</w:t>
      </w:r>
      <w:r w:rsidRPr="00C33E18">
        <w:rPr>
          <w:sz w:val="14"/>
        </w:rPr>
        <w:t xml:space="preserve"> (Coghlan &amp; Huggins, 2004; Haddad &amp; Lieberman, 2002). </w:t>
      </w:r>
      <w:r w:rsidRPr="00E55150">
        <w:rPr>
          <w:rStyle w:val="StyleUnderline"/>
        </w:rPr>
        <w:t>The injustice of the situation, if directly connected to broader theory, can lessen a student’s social distance from marginalized groups</w:t>
      </w:r>
      <w:r w:rsidRPr="00C33E18">
        <w:rPr>
          <w:sz w:val="14"/>
        </w:rPr>
        <w:t xml:space="preserve">. A game may help a student to understand some of the previously inexplicable attitudes and behaviors of actors on either side of a power relationship. Also, as this paper demonstrates, a properly constructed simulation can give the student a sense of the structural nature and lasting legacy of racial discrimination—a fuller sense of the “history and biography” of race in the United States (Mills, 1959). The great advantage of a game is that it is a completely controlled environment—there are no unexplained variables. In fairness to all the players, all rules are explicitly stated at the outset of game play and apply to all players equally (Waldner &amp; Kinney, 1999). </w:t>
      </w:r>
      <w:r w:rsidRPr="00E55150">
        <w:rPr>
          <w:rStyle w:val="StyleUnderline"/>
        </w:rPr>
        <w:t>Ordinarily, in a competitive game this assumption of fairness supports an ideology of individualism. However, a pedagogical game is concerned with learning, not winning.</w:t>
      </w:r>
      <w:r w:rsidRPr="00C33E18">
        <w:rPr>
          <w:sz w:val="14"/>
        </w:rPr>
        <w:t xml:space="preserve"> In order to disentangle a complicated issue, </w:t>
      </w:r>
      <w:r w:rsidRPr="00E55150">
        <w:rPr>
          <w:rStyle w:val="StyleUnderline"/>
        </w:rPr>
        <w:t>the instructor may purposefully introduce inequality into an otherwise “just” world.</w:t>
      </w:r>
      <w:r w:rsidRPr="00C33E18">
        <w:rPr>
          <w:sz w:val="14"/>
        </w:rPr>
        <w:t xml:space="preserve"> Again, because all rules are explicit (even unfair ones), the problem exists in the game without confounding effects. This simplification allows students to easily focus on the nature and development of the problem. By extension, it is hoped that </w:t>
      </w:r>
      <w:r w:rsidRPr="00E55150">
        <w:rPr>
          <w:rStyle w:val="StyleUnderline"/>
        </w:rPr>
        <w:t>the game encourages students to reassess similar problems in the real world.</w:t>
      </w:r>
      <w:r w:rsidRPr="00C33E18">
        <w:rPr>
          <w:sz w:val="14"/>
        </w:rPr>
        <w:t xml:space="preserve"> Use of Pedagogical Games Dorn (1989) identifies multiple criteria for games or simulations to be effective in the classroom as pedagogical tools. He argues </w:t>
      </w:r>
      <w:r w:rsidRPr="00E55150">
        <w:rPr>
          <w:rStyle w:val="StyleUnderline"/>
        </w:rPr>
        <w:t>the games must: reflect reality; motivate students through "experience"; develop awareness of personal values through moral and ethical implications of the game; connect abstract concepts with concrete experiences</w:t>
      </w:r>
      <w:r w:rsidRPr="00C33E18">
        <w:rPr>
          <w:sz w:val="14"/>
        </w:rPr>
        <w:t xml:space="preserve">; create a shared experience from which the students can draw; offer a form of debriefing to both address emotional issues and to connect theory to experiences. In the technique I describe below, I try to incorporate these ideas with Straus’ (1986) emphasis on simplicity for in-class games. In teaching and learning, the goal of simulation is the “experience” itself. Jessup (2001) argues that simulation should be the “experiential anchor for the elaboration of conceptual tools” (p.108). Therefore, </w:t>
      </w:r>
      <w:r w:rsidRPr="00A151E3">
        <w:rPr>
          <w:rStyle w:val="StyleUnderline"/>
        </w:rPr>
        <w:t>this game is created to offer a chance for relatively privileged students to experience the unfairness of structural inequality. After temporary exposure to an analog of racial discrimination, students with no prior familiarity of racial discrimination will have a deeper understanding of the effects of racism on many levels. Pedagogical games are used to challenge our assumptions about how the world works</w:t>
      </w:r>
      <w:r w:rsidRPr="00C33E18">
        <w:rPr>
          <w:sz w:val="14"/>
        </w:rPr>
        <w:t xml:space="preserve"> (Waldner &amp; Kinney, 1999). For example, </w:t>
      </w:r>
      <w:r w:rsidRPr="00A151E3">
        <w:rPr>
          <w:rStyle w:val="StyleUnderline"/>
        </w:rPr>
        <w:t>the basic assumption of competitive games is fairness. This assumes that the world is fair</w:t>
      </w:r>
      <w:r w:rsidRPr="00C33E18">
        <w:rPr>
          <w:sz w:val="14"/>
        </w:rPr>
        <w:t xml:space="preserve"> (i.e., a meritocracy) and that individual effort or talent is the main factor in success (i.e., an ideology of individualism akin to Ross’ (1977) fundamental attribution error). In competitive games therefore, groups are treated equally and the best players win. But </w:t>
      </w:r>
      <w:r w:rsidRPr="00A151E3">
        <w:rPr>
          <w:rStyle w:val="StyleUnderline"/>
        </w:rPr>
        <w:t>a pedagogical game may challenge the assumption of fairness directly by having structural inequality built into the game. The experience of a good player losing an unfair game creates cognitive dissonance—that cognitive dissonance is our teaching moment.</w:t>
      </w:r>
      <w:r w:rsidRPr="00C33E18">
        <w:rPr>
          <w:sz w:val="14"/>
        </w:rPr>
        <w:t xml:space="preserve"> I assume that students as game players can easily identify games that are “unfair” based on unequal outcomes for equivalent behavior. As a peda- gogical tool, I want it to be relatively easy for them to spot the explicit rules which cause the inequality. </w:t>
      </w:r>
    </w:p>
    <w:p w14:paraId="5CAF2330" w14:textId="4A02D962" w:rsidR="00726880" w:rsidRDefault="00726880" w:rsidP="007A46AB">
      <w:pPr>
        <w:pStyle w:val="Heading3"/>
        <w:rPr>
          <w:rFonts w:asciiTheme="majorHAnsi" w:hAnsiTheme="majorHAnsi"/>
        </w:rPr>
      </w:pPr>
      <w:r>
        <w:rPr>
          <w:rFonts w:asciiTheme="majorHAnsi" w:hAnsiTheme="majorHAnsi"/>
        </w:rPr>
        <w:lastRenderedPageBreak/>
        <w:t>AT: Skills</w:t>
      </w:r>
    </w:p>
    <w:p w14:paraId="2605F353" w14:textId="77777777" w:rsidR="00726880" w:rsidRPr="00B95FD8" w:rsidRDefault="00726880" w:rsidP="00726880">
      <w:pPr>
        <w:pStyle w:val="Heading4"/>
        <w:rPr>
          <w:rFonts w:cs="Calibri"/>
        </w:rPr>
      </w:pPr>
      <w:r w:rsidRPr="00B95FD8">
        <w:rPr>
          <w:rFonts w:cs="Calibri"/>
        </w:rPr>
        <w:t xml:space="preserve">“Decision making skills” and “deliberation” reproduce anti-black coloniality – they’re directly tied to the history of colonial governance and expansion – their model of debate reproduces </w:t>
      </w:r>
      <w:r w:rsidRPr="00B95FD8">
        <w:rPr>
          <w:rFonts w:cs="Calibri"/>
          <w:i/>
          <w:u w:val="single"/>
        </w:rPr>
        <w:t>the grammar of racial hierarchy</w:t>
      </w:r>
    </w:p>
    <w:p w14:paraId="4D548527" w14:textId="77777777" w:rsidR="00726880" w:rsidRPr="00B95FD8" w:rsidRDefault="00726880" w:rsidP="00726880">
      <w:pPr>
        <w:rPr>
          <w:rStyle w:val="Style13ptBold"/>
        </w:rPr>
      </w:pPr>
      <w:r w:rsidRPr="00B95FD8">
        <w:rPr>
          <w:rStyle w:val="Style13ptBold"/>
        </w:rPr>
        <w:t>Lowe 15</w:t>
      </w:r>
    </w:p>
    <w:p w14:paraId="3E850661" w14:textId="77777777" w:rsidR="00726880" w:rsidRPr="00B95FD8" w:rsidRDefault="00726880" w:rsidP="00726880">
      <w:r w:rsidRPr="00B95FD8">
        <w:t>(Lisa Lowe, Professor of English and American Studies at Tufts University, and a member of the consortium of Studies in Race, Colonialism, and Diaspora, The Intimacies of Four Continents, pgs. 110-113)</w:t>
      </w:r>
    </w:p>
    <w:p w14:paraId="10528F95" w14:textId="77777777" w:rsidR="00726880" w:rsidRPr="00B95FD8" w:rsidRDefault="00726880" w:rsidP="00726880"/>
    <w:p w14:paraId="4A5B0086" w14:textId="77777777" w:rsidR="00726880" w:rsidRPr="00B95FD8" w:rsidRDefault="00726880" w:rsidP="00726880">
      <w:r w:rsidRPr="00B95FD8">
        <w:t xml:space="preserve">After the Treaty of Nanjing concluding the First Opium War, </w:t>
      </w:r>
      <w:r w:rsidRPr="00B95FD8">
        <w:rPr>
          <w:rStyle w:val="StyleUnderline"/>
        </w:rPr>
        <w:t>Anglo-American</w:t>
      </w:r>
      <w:r w:rsidRPr="00B95FD8">
        <w:t xml:space="preserve"> “</w:t>
      </w:r>
      <w:r w:rsidRPr="00B95FD8">
        <w:rPr>
          <w:rStyle w:val="StyleUnderline"/>
        </w:rPr>
        <w:t>free trade</w:t>
      </w:r>
      <w:r w:rsidRPr="00B95FD8">
        <w:t xml:space="preserve">” </w:t>
      </w:r>
      <w:r w:rsidRPr="00B95FD8">
        <w:rPr>
          <w:rStyle w:val="StyleUnderline"/>
        </w:rPr>
        <w:t>practices in China and</w:t>
      </w:r>
      <w:r w:rsidRPr="00B95FD8">
        <w:t xml:space="preserve"> in the new colony of </w:t>
      </w:r>
      <w:r w:rsidRPr="00B95FD8">
        <w:rPr>
          <w:rStyle w:val="StyleUnderline"/>
        </w:rPr>
        <w:t>Hong Kong required new measures in liberal government that included</w:t>
      </w:r>
      <w:r w:rsidRPr="00B95FD8">
        <w:t xml:space="preserve"> improvised </w:t>
      </w:r>
      <w:r w:rsidRPr="00B95FD8">
        <w:rPr>
          <w:rStyle w:val="Emphasis"/>
        </w:rPr>
        <w:t>emergency powers</w:t>
      </w:r>
      <w:r w:rsidRPr="00B95FD8">
        <w:t xml:space="preserve">, </w:t>
      </w:r>
      <w:r w:rsidRPr="00B95FD8">
        <w:rPr>
          <w:rStyle w:val="Emphasis"/>
        </w:rPr>
        <w:t>compulsory registration of non- Europeans</w:t>
      </w:r>
      <w:r w:rsidRPr="00B95FD8">
        <w:t xml:space="preserve">, </w:t>
      </w:r>
      <w:r w:rsidRPr="00B95FD8">
        <w:rPr>
          <w:rStyle w:val="Emphasis"/>
        </w:rPr>
        <w:t>and military and police regulations</w:t>
      </w:r>
      <w:r w:rsidRPr="00B95FD8">
        <w:t xml:space="preserve"> to suppress social unrest and riots. </w:t>
      </w:r>
      <w:r w:rsidRPr="00961872">
        <w:rPr>
          <w:rStyle w:val="StyleUnderline"/>
          <w:highlight w:val="cyan"/>
        </w:rPr>
        <w:t>The liberal rule of law provided for the state’s</w:t>
      </w:r>
      <w:r w:rsidRPr="00961872">
        <w:rPr>
          <w:highlight w:val="cyan"/>
        </w:rPr>
        <w:t xml:space="preserve"> “</w:t>
      </w:r>
      <w:r w:rsidRPr="00961872">
        <w:rPr>
          <w:rStyle w:val="StyleUnderline"/>
          <w:highlight w:val="cyan"/>
        </w:rPr>
        <w:t>legitimate</w:t>
      </w:r>
      <w:r w:rsidRPr="00961872">
        <w:rPr>
          <w:highlight w:val="cyan"/>
        </w:rPr>
        <w:t xml:space="preserve">” </w:t>
      </w:r>
      <w:r w:rsidRPr="00961872">
        <w:rPr>
          <w:rStyle w:val="StyleUnderline"/>
          <w:highlight w:val="cyan"/>
        </w:rPr>
        <w:t>violence against</w:t>
      </w:r>
      <w:r w:rsidRPr="00B95FD8">
        <w:t xml:space="preserve"> the threat of “illegitimate” violence from others it deemed </w:t>
      </w:r>
      <w:r w:rsidRPr="00961872">
        <w:rPr>
          <w:rStyle w:val="StyleUnderline"/>
          <w:highlight w:val="cyan"/>
        </w:rPr>
        <w:t>criminals</w:t>
      </w:r>
      <w:r w:rsidRPr="00B95FD8">
        <w:t xml:space="preserve">, dissenters, and disturbers of the “peace.” </w:t>
      </w:r>
      <w:r w:rsidRPr="00B95FD8">
        <w:rPr>
          <w:rStyle w:val="StyleUnderline"/>
        </w:rPr>
        <w:t>These military</w:t>
      </w:r>
      <w:r w:rsidRPr="00B95FD8">
        <w:t xml:space="preserve">, naval, </w:t>
      </w:r>
      <w:r w:rsidRPr="00B95FD8">
        <w:rPr>
          <w:rStyle w:val="StyleUnderline"/>
        </w:rPr>
        <w:t>and police regulations employed in the name of</w:t>
      </w:r>
      <w:r w:rsidRPr="00B95FD8">
        <w:t xml:space="preserve"> “</w:t>
      </w:r>
      <w:r w:rsidRPr="00B95FD8">
        <w:rPr>
          <w:rStyle w:val="StyleUnderline"/>
        </w:rPr>
        <w:t>liberty</w:t>
      </w:r>
      <w:r w:rsidRPr="00B95FD8">
        <w:t xml:space="preserve">” </w:t>
      </w:r>
      <w:r w:rsidRPr="00B95FD8">
        <w:rPr>
          <w:rStyle w:val="StyleUnderline"/>
        </w:rPr>
        <w:t>became regular parts of</w:t>
      </w:r>
      <w:r w:rsidRPr="00B95FD8">
        <w:t xml:space="preserve"> the </w:t>
      </w:r>
      <w:r w:rsidRPr="00B95FD8">
        <w:rPr>
          <w:rStyle w:val="StyleUnderline"/>
        </w:rPr>
        <w:t>governance</w:t>
      </w:r>
      <w:r w:rsidRPr="00B95FD8">
        <w:t xml:space="preserve"> </w:t>
      </w:r>
      <w:r w:rsidRPr="00B95FD8">
        <w:rPr>
          <w:sz w:val="12"/>
          <w:szCs w:val="12"/>
        </w:rPr>
        <w:t>of both Hong Kong and the Chinese treaty ports, until the century’s end. By the latter half of the nineteenth century, a large migrant Chinese population, displaced by famine, poverty, and the war with England, was criminalized in Hong Kong by English law, producing a significant part of the population of “coolies” exported from the treaty ports to North and South America, the Caribbean, Australia, Hawaii, and other parts of Asia. Needless to say, these connections are not represented as such in the colonial archive. Rather,</w:t>
      </w:r>
      <w:r w:rsidRPr="00B95FD8">
        <w:t xml:space="preserve"> </w:t>
      </w:r>
      <w:r w:rsidRPr="00B95FD8">
        <w:rPr>
          <w:rStyle w:val="StyleUnderline"/>
        </w:rPr>
        <w:t>through</w:t>
      </w:r>
      <w:r w:rsidRPr="00B95FD8">
        <w:t xml:space="preserve"> unlikely, </w:t>
      </w:r>
      <w:r w:rsidRPr="00B95FD8">
        <w:rPr>
          <w:rStyle w:val="StyleUnderline"/>
        </w:rPr>
        <w:t>contiguous methods of reading</w:t>
      </w:r>
      <w:r w:rsidRPr="00B95FD8">
        <w:t xml:space="preserve"> correspondence, </w:t>
      </w:r>
      <w:r w:rsidRPr="00B95FD8">
        <w:rPr>
          <w:rStyle w:val="StyleUnderline"/>
        </w:rPr>
        <w:t>treaties</w:t>
      </w:r>
      <w:r w:rsidRPr="00B95FD8">
        <w:t xml:space="preserve">, </w:t>
      </w:r>
      <w:r w:rsidRPr="00B95FD8">
        <w:rPr>
          <w:rStyle w:val="StyleUnderline"/>
        </w:rPr>
        <w:t>and legal ordinances</w:t>
      </w:r>
      <w:r w:rsidRPr="00B95FD8">
        <w:t xml:space="preserve">, </w:t>
      </w:r>
      <w:r w:rsidRPr="00B95FD8">
        <w:rPr>
          <w:rStyle w:val="StyleUnderline"/>
        </w:rPr>
        <w:t xml:space="preserve">we may find </w:t>
      </w:r>
      <w:r w:rsidRPr="00961872">
        <w:rPr>
          <w:rStyle w:val="StyleUnderline"/>
          <w:highlight w:val="cyan"/>
        </w:rPr>
        <w:t>a genealogy of liberal governance</w:t>
      </w:r>
      <w:r w:rsidRPr="00B95FD8">
        <w:rPr>
          <w:rStyle w:val="StyleUnderline"/>
        </w:rPr>
        <w:t xml:space="preserve"> that </w:t>
      </w:r>
      <w:r w:rsidRPr="00961872">
        <w:rPr>
          <w:rStyle w:val="Emphasis"/>
          <w:highlight w:val="cyan"/>
        </w:rPr>
        <w:t>discloses its role in imperial innovation</w:t>
      </w:r>
      <w:r w:rsidRPr="00B95FD8">
        <w:t>.35</w:t>
      </w:r>
    </w:p>
    <w:p w14:paraId="202FF3C4" w14:textId="77777777" w:rsidR="00726880" w:rsidRPr="00B95FD8" w:rsidRDefault="00726880" w:rsidP="00726880">
      <w:r w:rsidRPr="00B95FD8">
        <w:t xml:space="preserve">Correspondence between Governors and the Foreign Office suggests that </w:t>
      </w:r>
      <w:r w:rsidRPr="00B95FD8">
        <w:rPr>
          <w:rStyle w:val="StyleUnderline"/>
        </w:rPr>
        <w:t>the British aimed</w:t>
      </w:r>
      <w:r w:rsidRPr="00B95FD8">
        <w:t xml:space="preserve"> both </w:t>
      </w:r>
      <w:r w:rsidRPr="00B95FD8">
        <w:rPr>
          <w:rStyle w:val="StyleUnderline"/>
        </w:rPr>
        <w:t>to accommodate residual practices and</w:t>
      </w:r>
      <w:r w:rsidRPr="00B95FD8">
        <w:t xml:space="preserve"> to </w:t>
      </w:r>
      <w:r w:rsidRPr="00B95FD8">
        <w:rPr>
          <w:rStyle w:val="StyleUnderline"/>
        </w:rPr>
        <w:t>experiment with new logics</w:t>
      </w:r>
      <w:r w:rsidRPr="00B95FD8">
        <w:t xml:space="preserve">. </w:t>
      </w:r>
      <w:r w:rsidRPr="00B95FD8">
        <w:rPr>
          <w:sz w:val="12"/>
          <w:szCs w:val="12"/>
        </w:rPr>
        <w:t>British rule in the new Crown Colony of Hong Kong in the early nineteenth century included colonial conquest and martial law to claim land and organize the conduct of the colonized population, yet it profited from promoting nominally “free” yet coerced migrant labor. It refined methods for profit that drew from practices resembling both monopoly and “free trade,” and it employed an older-style colonial occupation with new forms of security to govern “free” movement outside and beyond directly occupied territories. In other words, the history of liberalism in the context of the British trades with India and China after the First Opium War included both the promotion of ideas of freedom, free labor, and free trade, and the elaboration of specific modes for governing liberty in the colonies and beyond.</w:t>
      </w:r>
    </w:p>
    <w:p w14:paraId="6AA76CEF" w14:textId="77777777" w:rsidR="00726880" w:rsidRPr="00B95FD8" w:rsidRDefault="00726880" w:rsidP="00726880">
      <w:r w:rsidRPr="00B95FD8">
        <w:rPr>
          <w:rStyle w:val="StyleUnderline"/>
        </w:rPr>
        <w:t>There is</w:t>
      </w:r>
      <w:r w:rsidRPr="00B95FD8">
        <w:t xml:space="preserve"> arguably </w:t>
      </w:r>
      <w:r w:rsidRPr="00B95FD8">
        <w:rPr>
          <w:rStyle w:val="StyleUnderline"/>
        </w:rPr>
        <w:t>no better authority than</w:t>
      </w:r>
      <w:r w:rsidRPr="00B95FD8">
        <w:t xml:space="preserve"> John Stuart </w:t>
      </w:r>
      <w:r w:rsidRPr="00B95FD8">
        <w:rPr>
          <w:rStyle w:val="StyleUnderline"/>
        </w:rPr>
        <w:t>Mill</w:t>
      </w:r>
      <w:r w:rsidRPr="00B95FD8">
        <w:t xml:space="preserve"> for our specification of the principles of liberal government in the nineteenth century. </w:t>
      </w:r>
      <w:r w:rsidRPr="00961872">
        <w:rPr>
          <w:rStyle w:val="StyleUnderline"/>
          <w:highlight w:val="cyan"/>
        </w:rPr>
        <w:t>Mill’s corpus</w:t>
      </w:r>
      <w:r w:rsidRPr="00B95FD8">
        <w:t xml:space="preserve"> exemplifies a system of liberal thought unique in both range and specificity; it </w:t>
      </w:r>
      <w:r w:rsidRPr="00961872">
        <w:rPr>
          <w:rStyle w:val="StyleUnderline"/>
          <w:highlight w:val="cyan"/>
        </w:rPr>
        <w:t>presents a</w:t>
      </w:r>
      <w:r w:rsidRPr="00B95FD8">
        <w:rPr>
          <w:rStyle w:val="StyleUnderline"/>
        </w:rPr>
        <w:t xml:space="preserve"> synthetic </w:t>
      </w:r>
      <w:r w:rsidRPr="00961872">
        <w:rPr>
          <w:rStyle w:val="StyleUnderline"/>
          <w:highlight w:val="cyan"/>
        </w:rPr>
        <w:t>worldview, whose elements</w:t>
      </w:r>
      <w:r w:rsidRPr="00B95FD8">
        <w:t>—</w:t>
      </w:r>
      <w:r w:rsidRPr="00B95FD8">
        <w:rPr>
          <w:rStyle w:val="StyleUnderline"/>
        </w:rPr>
        <w:t>education, moral philosophy</w:t>
      </w:r>
      <w:r w:rsidRPr="00B95FD8">
        <w:t xml:space="preserve">, laws, political economy, </w:t>
      </w:r>
      <w:r w:rsidRPr="00B95FD8">
        <w:rPr>
          <w:rStyle w:val="StyleUnderline"/>
        </w:rPr>
        <w:t>government</w:t>
      </w:r>
      <w:r w:rsidRPr="00B95FD8">
        <w:t xml:space="preserve">, </w:t>
      </w:r>
      <w:r w:rsidRPr="00B95FD8">
        <w:rPr>
          <w:rStyle w:val="StyleUnderline"/>
        </w:rPr>
        <w:t>and logic</w:t>
      </w:r>
      <w:r w:rsidRPr="00B95FD8">
        <w:t xml:space="preserve">—mediate and </w:t>
      </w:r>
      <w:r w:rsidRPr="00961872">
        <w:rPr>
          <w:rStyle w:val="Emphasis"/>
          <w:highlight w:val="cyan"/>
        </w:rPr>
        <w:t>manage</w:t>
      </w:r>
      <w:r w:rsidRPr="00B95FD8">
        <w:rPr>
          <w:rStyle w:val="Emphasis"/>
        </w:rPr>
        <w:t xml:space="preserve"> the problem of </w:t>
      </w:r>
      <w:r w:rsidRPr="00961872">
        <w:rPr>
          <w:rStyle w:val="Emphasis"/>
          <w:highlight w:val="cyan"/>
        </w:rPr>
        <w:t>government in</w:t>
      </w:r>
      <w:r w:rsidRPr="00B95FD8">
        <w:t xml:space="preserve"> Britain and in </w:t>
      </w:r>
      <w:r w:rsidRPr="00961872">
        <w:rPr>
          <w:rStyle w:val="Emphasis"/>
          <w:highlight w:val="cyan"/>
        </w:rPr>
        <w:t>the</w:t>
      </w:r>
      <w:r w:rsidRPr="00B95FD8">
        <w:t xml:space="preserve"> larger </w:t>
      </w:r>
      <w:r w:rsidRPr="00961872">
        <w:rPr>
          <w:rStyle w:val="Emphasis"/>
          <w:highlight w:val="cyan"/>
        </w:rPr>
        <w:t>empire</w:t>
      </w:r>
      <w:r w:rsidRPr="00B95FD8">
        <w:t xml:space="preserve">. </w:t>
      </w:r>
      <w:r w:rsidRPr="00B95FD8">
        <w:rPr>
          <w:sz w:val="12"/>
          <w:szCs w:val="12"/>
        </w:rPr>
        <w:t>His ideas on education were at the center of his system of moral and social progress and exemplified his teleology of improvement, the end of which was the common good. In his essays on education, as well as in the Autobiography, On Liberty, and Representative Government,</w:t>
      </w:r>
      <w:r w:rsidRPr="00B95FD8">
        <w:t xml:space="preserve"> </w:t>
      </w:r>
      <w:r w:rsidRPr="00B95FD8">
        <w:rPr>
          <w:rStyle w:val="StyleUnderline"/>
        </w:rPr>
        <w:t>he emphasized education, as the crucial means to</w:t>
      </w:r>
      <w:r w:rsidRPr="00B95FD8">
        <w:t xml:space="preserve"> moral and social </w:t>
      </w:r>
      <w:r w:rsidRPr="00B95FD8">
        <w:rPr>
          <w:rStyle w:val="StyleUnderline"/>
        </w:rPr>
        <w:t>progress</w:t>
      </w:r>
      <w:r w:rsidRPr="00B95FD8">
        <w:t xml:space="preserve">. </w:t>
      </w:r>
      <w:r w:rsidRPr="00961872">
        <w:rPr>
          <w:rStyle w:val="StyleUnderline"/>
          <w:highlight w:val="cyan"/>
        </w:rPr>
        <w:t>Liberal education</w:t>
      </w:r>
      <w:r w:rsidRPr="00B95FD8">
        <w:t xml:space="preserve"> </w:t>
      </w:r>
      <w:r w:rsidRPr="00B95FD8">
        <w:rPr>
          <w:sz w:val="12"/>
          <w:szCs w:val="12"/>
        </w:rPr>
        <w:t>was not merely training in languages and literature, mathematics and scientific method, logic, history, political economy, and law, but more allegorically, it is what gives “a comprehensive and connected view of the things . . . already learnt separately, a philosophic study of the Methods of the sciences; the modest in which the human intellect proceeds from the known to the unknown.”36 Mental and moral development</w:t>
      </w:r>
      <w:r w:rsidRPr="00B95FD8">
        <w:t xml:space="preserve"> </w:t>
      </w:r>
      <w:r w:rsidRPr="00961872">
        <w:rPr>
          <w:rStyle w:val="StyleUnderline"/>
          <w:highlight w:val="cyan"/>
        </w:rPr>
        <w:t>depended on</w:t>
      </w:r>
      <w:r w:rsidRPr="00961872">
        <w:rPr>
          <w:highlight w:val="cyan"/>
        </w:rPr>
        <w:t xml:space="preserve"> </w:t>
      </w:r>
      <w:r w:rsidRPr="00961872">
        <w:rPr>
          <w:rStyle w:val="Emphasis"/>
          <w:highlight w:val="cyan"/>
        </w:rPr>
        <w:t>reflection</w:t>
      </w:r>
      <w:r w:rsidRPr="00B95FD8">
        <w:t xml:space="preserve">, speculation, and improvement, </w:t>
      </w:r>
      <w:r w:rsidRPr="00961872">
        <w:rPr>
          <w:rStyle w:val="StyleUnderline"/>
          <w:highlight w:val="cyan"/>
        </w:rPr>
        <w:t>and</w:t>
      </w:r>
      <w:r w:rsidRPr="00B95FD8">
        <w:t xml:space="preserve"> the </w:t>
      </w:r>
      <w:r w:rsidRPr="00961872">
        <w:rPr>
          <w:rStyle w:val="Emphasis"/>
          <w:highlight w:val="cyan"/>
        </w:rPr>
        <w:t>cooperation with others</w:t>
      </w:r>
      <w:r w:rsidRPr="00961872">
        <w:rPr>
          <w:rStyle w:val="StyleUnderline"/>
          <w:highlight w:val="cyan"/>
        </w:rPr>
        <w:t xml:space="preserve"> to promote the common good</w:t>
      </w:r>
      <w:r w:rsidRPr="00B95FD8">
        <w:t xml:space="preserve">.37 </w:t>
      </w:r>
      <w:r w:rsidRPr="00961872">
        <w:rPr>
          <w:rStyle w:val="Emphasis"/>
          <w:highlight w:val="cyan"/>
        </w:rPr>
        <w:t>Education was necessary for character formation</w:t>
      </w:r>
      <w:r w:rsidRPr="00B95FD8">
        <w:t xml:space="preserve">, socialization, </w:t>
      </w:r>
      <w:r w:rsidRPr="00B95FD8">
        <w:rPr>
          <w:rStyle w:val="Emphasis"/>
        </w:rPr>
        <w:t>and the proper development of the moral and civic subjectivity of the</w:t>
      </w:r>
      <w:r w:rsidRPr="00B95FD8">
        <w:t xml:space="preserve"> “</w:t>
      </w:r>
      <w:r w:rsidRPr="00B95FD8">
        <w:rPr>
          <w:rStyle w:val="Emphasis"/>
        </w:rPr>
        <w:t>competent agent</w:t>
      </w:r>
      <w:r w:rsidRPr="00B95FD8">
        <w:t xml:space="preserve">” </w:t>
      </w:r>
      <w:r w:rsidRPr="00961872">
        <w:rPr>
          <w:rStyle w:val="Emphasis"/>
          <w:highlight w:val="cyan"/>
        </w:rPr>
        <w:t>within deliberative participatory democracy</w:t>
      </w:r>
      <w:r w:rsidRPr="00B95FD8">
        <w:t>.</w:t>
      </w:r>
    </w:p>
    <w:p w14:paraId="340AF8A6" w14:textId="77777777" w:rsidR="00726880" w:rsidRPr="00B95FD8" w:rsidRDefault="00726880" w:rsidP="00726880">
      <w:r w:rsidRPr="00B95FD8">
        <w:rPr>
          <w:sz w:val="12"/>
          <w:szCs w:val="12"/>
        </w:rPr>
        <w:t xml:space="preserve">For Mill, “liberty” expressed the capacity for improvement in individual man and in collective mankind and exemplified the “permanent interests of man as a progressive being.”38 While manifest in freedom of thought, speech, individual autonomy, and the right to education and self-development, Mill was more concerned to define liberty as </w:t>
      </w:r>
      <w:r w:rsidRPr="00B95FD8">
        <w:rPr>
          <w:sz w:val="12"/>
          <w:szCs w:val="12"/>
        </w:rPr>
        <w:lastRenderedPageBreak/>
        <w:t>“Civil or Social liberty,” or the principle that determines “the nature and limits of power which can be legitimately exercised by society over the individual.”39</w:t>
      </w:r>
      <w:r w:rsidRPr="00B95FD8">
        <w:t xml:space="preserve"> </w:t>
      </w:r>
      <w:r w:rsidRPr="00B95FD8">
        <w:rPr>
          <w:rStyle w:val="StyleUnderline"/>
        </w:rPr>
        <w:t>By</w:t>
      </w:r>
      <w:r w:rsidRPr="00B95FD8">
        <w:t xml:space="preserve"> “</w:t>
      </w:r>
      <w:r w:rsidRPr="00B95FD8">
        <w:rPr>
          <w:rStyle w:val="StyleUnderline"/>
        </w:rPr>
        <w:t>liberty</w:t>
      </w:r>
      <w:r w:rsidRPr="00B95FD8">
        <w:t xml:space="preserve">,” </w:t>
      </w:r>
      <w:r w:rsidRPr="00B95FD8">
        <w:rPr>
          <w:rStyle w:val="StyleUnderline"/>
        </w:rPr>
        <w:t>Mill did not mean the narrower ideas of individual right</w:t>
      </w:r>
      <w:r w:rsidRPr="00B95FD8">
        <w:t xml:space="preserve"> or free will, </w:t>
      </w:r>
      <w:r w:rsidRPr="00B95FD8">
        <w:rPr>
          <w:rStyle w:val="StyleUnderline"/>
        </w:rPr>
        <w:t>but</w:t>
      </w:r>
      <w:r w:rsidRPr="00B95FD8">
        <w:t xml:space="preserve"> rather “</w:t>
      </w:r>
      <w:r w:rsidRPr="00961872">
        <w:rPr>
          <w:rStyle w:val="StyleUnderline"/>
          <w:highlight w:val="cyan"/>
        </w:rPr>
        <w:t>liberty</w:t>
      </w:r>
      <w:r w:rsidRPr="00961872">
        <w:rPr>
          <w:highlight w:val="cyan"/>
        </w:rPr>
        <w:t xml:space="preserve">” </w:t>
      </w:r>
      <w:r w:rsidRPr="00961872">
        <w:rPr>
          <w:rStyle w:val="StyleUnderline"/>
          <w:highlight w:val="cyan"/>
        </w:rPr>
        <w:t>was the overarching principle that</w:t>
      </w:r>
      <w:r w:rsidRPr="00B95FD8">
        <w:t xml:space="preserve"> both </w:t>
      </w:r>
      <w:r w:rsidRPr="00961872">
        <w:rPr>
          <w:rStyle w:val="StyleUnderline"/>
          <w:highlight w:val="cyan"/>
        </w:rPr>
        <w:t>defined political sovereignty in liberal society</w:t>
      </w:r>
      <w:r w:rsidRPr="00961872">
        <w:rPr>
          <w:highlight w:val="cyan"/>
        </w:rPr>
        <w:t xml:space="preserve">, </w:t>
      </w:r>
      <w:r w:rsidRPr="00961872">
        <w:rPr>
          <w:rStyle w:val="StyleUnderline"/>
          <w:highlight w:val="cyan"/>
        </w:rPr>
        <w:t xml:space="preserve">and which authorized </w:t>
      </w:r>
      <w:r w:rsidRPr="00961872">
        <w:rPr>
          <w:rStyle w:val="Emphasis"/>
          <w:highlight w:val="cyan"/>
        </w:rPr>
        <w:t>the</w:t>
      </w:r>
      <w:r w:rsidRPr="00B95FD8">
        <w:t xml:space="preserve"> differentiated </w:t>
      </w:r>
      <w:r w:rsidRPr="00961872">
        <w:rPr>
          <w:rStyle w:val="Emphasis"/>
          <w:highlight w:val="cyan"/>
        </w:rPr>
        <w:t>power of government over “backward” peoples</w:t>
      </w:r>
      <w:r w:rsidRPr="00B95FD8">
        <w:t xml:space="preserve">. </w:t>
      </w:r>
      <w:r w:rsidRPr="00B95FD8">
        <w:rPr>
          <w:sz w:val="12"/>
          <w:szCs w:val="12"/>
        </w:rPr>
        <w:t>Mill stated that “this doctrine is meant to apply only to human beings in the maturity of their faculties. We are not speaking of children. . . . We may leave out of consideration those backward states of society in which the race itself may be considered as its nonage.”40 As the sovereign power over a population to prepare them for self-government, “liberty” promised the amelioration of human culture, society, and civilization, unfolding in time.</w:t>
      </w:r>
      <w:r w:rsidRPr="00B95FD8">
        <w:t xml:space="preserve"> </w:t>
      </w:r>
      <w:r w:rsidRPr="00B95FD8">
        <w:rPr>
          <w:rStyle w:val="StyleUnderline"/>
        </w:rPr>
        <w:t xml:space="preserve">Mill characterized this formative process of </w:t>
      </w:r>
      <w:r w:rsidRPr="00B95FD8">
        <w:rPr>
          <w:rStyle w:val="Emphasis"/>
        </w:rPr>
        <w:t>socialization into liberty</w:t>
      </w:r>
      <w:r w:rsidRPr="00B95FD8">
        <w:rPr>
          <w:rStyle w:val="StyleUnderline"/>
        </w:rPr>
        <w:t xml:space="preserve"> as</w:t>
      </w:r>
      <w:r w:rsidRPr="00B95FD8">
        <w:t xml:space="preserve"> “</w:t>
      </w:r>
      <w:r w:rsidRPr="00B95FD8">
        <w:rPr>
          <w:rStyle w:val="StyleUnderline"/>
        </w:rPr>
        <w:t>the fitting adjustment between individual independence and social control</w:t>
      </w:r>
      <w:r w:rsidRPr="00B95FD8">
        <w:t xml:space="preserve">” </w:t>
      </w:r>
      <w:r w:rsidRPr="00B95FD8">
        <w:rPr>
          <w:rStyle w:val="StyleUnderline"/>
        </w:rPr>
        <w:t>that leads to</w:t>
      </w:r>
      <w:r w:rsidRPr="00B95FD8">
        <w:t xml:space="preserve"> </w:t>
      </w:r>
      <w:r w:rsidRPr="00B95FD8">
        <w:rPr>
          <w:rStyle w:val="Emphasis"/>
        </w:rPr>
        <w:t>“the regulation of human conduct.”</w:t>
      </w:r>
      <w:r w:rsidRPr="00B95FD8">
        <w:rPr>
          <w:sz w:val="12"/>
          <w:szCs w:val="12"/>
        </w:rPr>
        <w:t>41 Like utilitarian thinkers Jeremy Bentham and Mill’s father, James Mill, who were concerned with the “governmental character” of liberalism, John Stuart</w:t>
      </w:r>
      <w:r w:rsidRPr="00B95FD8">
        <w:t xml:space="preserve"> </w:t>
      </w:r>
      <w:r w:rsidRPr="00961872">
        <w:rPr>
          <w:rStyle w:val="StyleUnderline"/>
          <w:highlight w:val="cyan"/>
        </w:rPr>
        <w:t>Mill</w:t>
      </w:r>
      <w:r w:rsidRPr="00B95FD8">
        <w:t xml:space="preserve"> also </w:t>
      </w:r>
      <w:r w:rsidRPr="00961872">
        <w:rPr>
          <w:rStyle w:val="StyleUnderline"/>
          <w:highlight w:val="cyan"/>
        </w:rPr>
        <w:t>emphasized</w:t>
      </w:r>
      <w:r w:rsidRPr="00B95FD8">
        <w:rPr>
          <w:rStyle w:val="StyleUnderline"/>
        </w:rPr>
        <w:t xml:space="preserve"> that </w:t>
      </w:r>
      <w:r w:rsidRPr="00961872">
        <w:rPr>
          <w:rStyle w:val="StyleUnderline"/>
          <w:highlight w:val="cyan"/>
        </w:rPr>
        <w:t xml:space="preserve">liberal freedom included </w:t>
      </w:r>
      <w:r w:rsidRPr="00961872">
        <w:rPr>
          <w:rStyle w:val="Emphasis"/>
          <w:highlight w:val="cyan"/>
        </w:rPr>
        <w:t>discipline</w:t>
      </w:r>
      <w:r w:rsidRPr="00B95FD8">
        <w:t>.</w:t>
      </w:r>
      <w:r w:rsidRPr="00B95FD8">
        <w:rPr>
          <w:sz w:val="12"/>
          <w:szCs w:val="12"/>
        </w:rPr>
        <w:t>42 In utilitarianism, additional freedoms necessarily required additional control and regulation; in this sense, control was not a counterprinciple to freedom; it was the condition from which it arises.</w:t>
      </w:r>
      <w:r w:rsidRPr="00B95FD8">
        <w:t xml:space="preserve"> </w:t>
      </w:r>
      <w:r w:rsidRPr="00B95FD8">
        <w:rPr>
          <w:rStyle w:val="StyleUnderline"/>
        </w:rPr>
        <w:t>Liberty depended on education and</w:t>
      </w:r>
      <w:r w:rsidRPr="00B95FD8">
        <w:t xml:space="preserve"> “</w:t>
      </w:r>
      <w:r w:rsidRPr="00B95FD8">
        <w:rPr>
          <w:rStyle w:val="StyleUnderline"/>
        </w:rPr>
        <w:t>good government</w:t>
      </w:r>
      <w:r w:rsidRPr="00B95FD8">
        <w:t xml:space="preserve">” </w:t>
      </w:r>
      <w:r w:rsidRPr="00B95FD8">
        <w:rPr>
          <w:rStyle w:val="Emphasis"/>
        </w:rPr>
        <w:t>to cultivate subjects to judge and discern beyond</w:t>
      </w:r>
      <w:r w:rsidRPr="00B95FD8">
        <w:t xml:space="preserve"> the “yoke of </w:t>
      </w:r>
      <w:r w:rsidRPr="00B95FD8">
        <w:rPr>
          <w:rStyle w:val="Emphasis"/>
        </w:rPr>
        <w:t>opinion</w:t>
      </w:r>
      <w:r w:rsidRPr="00B95FD8">
        <w:t xml:space="preserve">.”43 </w:t>
      </w:r>
      <w:r w:rsidRPr="00B95FD8">
        <w:rPr>
          <w:rStyle w:val="StyleUnderline"/>
        </w:rPr>
        <w:t>In this sense</w:t>
      </w:r>
      <w:r w:rsidRPr="00B95FD8">
        <w:t>, “</w:t>
      </w:r>
      <w:r w:rsidRPr="00961872">
        <w:rPr>
          <w:rStyle w:val="Emphasis"/>
          <w:highlight w:val="cyan"/>
        </w:rPr>
        <w:t>education</w:t>
      </w:r>
      <w:r w:rsidRPr="00B95FD8">
        <w:t xml:space="preserve">,” broadly understood, </w:t>
      </w:r>
      <w:r w:rsidRPr="00961872">
        <w:rPr>
          <w:rStyle w:val="Emphasis"/>
          <w:highlight w:val="cyan"/>
        </w:rPr>
        <w:t>was the</w:t>
      </w:r>
      <w:r w:rsidRPr="00B95FD8">
        <w:t xml:space="preserve"> synthetic </w:t>
      </w:r>
      <w:r w:rsidRPr="00961872">
        <w:rPr>
          <w:rStyle w:val="Emphasis"/>
          <w:highlight w:val="cyan"/>
        </w:rPr>
        <w:t>link between individual subjectivity and the state</w:t>
      </w:r>
      <w:r w:rsidRPr="00B95FD8">
        <w:t xml:space="preserve">. </w:t>
      </w:r>
      <w:r w:rsidRPr="00B95FD8">
        <w:rPr>
          <w:rStyle w:val="StyleUnderline"/>
        </w:rPr>
        <w:t>Through the educative function of civil and social institutions</w:t>
      </w:r>
      <w:r w:rsidRPr="00B95FD8">
        <w:t xml:space="preserve">, law, culture, the workplace, and the state, </w:t>
      </w:r>
      <w:r w:rsidRPr="00B95FD8">
        <w:rPr>
          <w:rStyle w:val="StyleUnderline"/>
        </w:rPr>
        <w:t>citizen-subjects are formed not only for representative government</w:t>
      </w:r>
      <w:r w:rsidRPr="00B95FD8">
        <w:t xml:space="preserve">, </w:t>
      </w:r>
      <w:r w:rsidRPr="00B95FD8">
        <w:rPr>
          <w:rStyle w:val="Emphasis"/>
        </w:rPr>
        <w:t>but also for participation in liberal society itself</w:t>
      </w:r>
      <w:r w:rsidRPr="00B95FD8">
        <w:t>.44</w:t>
      </w:r>
    </w:p>
    <w:p w14:paraId="23F1BA65" w14:textId="77777777" w:rsidR="00726880" w:rsidRDefault="00726880" w:rsidP="00726880">
      <w:pPr>
        <w:rPr>
          <w:rStyle w:val="StyleUnderline"/>
        </w:rPr>
      </w:pPr>
      <w:r w:rsidRPr="00B95FD8">
        <w:rPr>
          <w:sz w:val="12"/>
          <w:szCs w:val="12"/>
        </w:rPr>
        <w:t>Mill did not limit his definition of “good government” to representative government alone. Rather, “good government” was that which maintained “Order and Progress,” and could discern the form of ad- ministration that would “preserve the peace,” not only in Britain, but also throughout the English-speaking Commonwealth, and in the Asian and African colonies.45 Maintaining order and progress meant precisely calibrating what form of government was appropriate “for England and France,” on the one hand, or “for Bedouins and Malays,” on the other, for discerning “the state of different communities, in point of culture and development, [ranging] downwards to a condition very little above the highest of the beasts.”46 Thus,</w:t>
      </w:r>
      <w:r w:rsidRPr="00B95FD8">
        <w:t xml:space="preserve"> </w:t>
      </w:r>
      <w:r w:rsidRPr="00961872">
        <w:rPr>
          <w:rStyle w:val="StyleUnderline"/>
          <w:highlight w:val="cyan"/>
        </w:rPr>
        <w:t>the concept of</w:t>
      </w:r>
      <w:r w:rsidRPr="00961872">
        <w:rPr>
          <w:highlight w:val="cyan"/>
        </w:rPr>
        <w:t xml:space="preserve"> “</w:t>
      </w:r>
      <w:r w:rsidRPr="00961872">
        <w:rPr>
          <w:rStyle w:val="StyleUnderline"/>
          <w:highlight w:val="cyan"/>
        </w:rPr>
        <w:t>government</w:t>
      </w:r>
      <w:r w:rsidRPr="00961872">
        <w:rPr>
          <w:highlight w:val="cyan"/>
        </w:rPr>
        <w:t xml:space="preserve">” </w:t>
      </w:r>
      <w:r w:rsidRPr="00961872">
        <w:rPr>
          <w:rStyle w:val="StyleUnderline"/>
          <w:highlight w:val="cyan"/>
        </w:rPr>
        <w:t>coincides with</w:t>
      </w:r>
      <w:r w:rsidRPr="00B95FD8">
        <w:rPr>
          <w:rStyle w:val="StyleUnderline"/>
        </w:rPr>
        <w:t xml:space="preserve"> nineteenth-century </w:t>
      </w:r>
      <w:r w:rsidRPr="00961872">
        <w:rPr>
          <w:rStyle w:val="StyleUnderline"/>
          <w:highlight w:val="cyan"/>
        </w:rPr>
        <w:t xml:space="preserve">narratives of civilization that enforced </w:t>
      </w:r>
      <w:r w:rsidRPr="00961872">
        <w:rPr>
          <w:rStyle w:val="Emphasis"/>
          <w:highlight w:val="cyan"/>
        </w:rPr>
        <w:t>a hierarchy of nations, races, and cultures</w:t>
      </w:r>
      <w:r w:rsidRPr="00B95FD8">
        <w:t xml:space="preserve">, </w:t>
      </w:r>
      <w:r w:rsidRPr="00B95FD8">
        <w:rPr>
          <w:rStyle w:val="StyleUnderline"/>
        </w:rPr>
        <w:t xml:space="preserve">and a linear development </w:t>
      </w:r>
      <w:r w:rsidRPr="00B95FD8">
        <w:rPr>
          <w:rStyle w:val="Emphasis"/>
        </w:rPr>
        <w:t>from non-Western “primitive” to “civilized” Europe</w:t>
      </w:r>
      <w:r w:rsidRPr="00B95FD8">
        <w:t xml:space="preserve">. </w:t>
      </w:r>
      <w:r w:rsidRPr="00961872">
        <w:rPr>
          <w:rStyle w:val="StyleUnderline"/>
          <w:highlight w:val="cyan"/>
        </w:rPr>
        <w:t>It justified</w:t>
      </w:r>
      <w:r w:rsidRPr="00B95FD8">
        <w:t xml:space="preserve">, in Mill’s writings, </w:t>
      </w:r>
      <w:r w:rsidRPr="00961872">
        <w:rPr>
          <w:rStyle w:val="Emphasis"/>
          <w:highlight w:val="cyan"/>
        </w:rPr>
        <w:t>the despotism of colonial rule</w:t>
      </w:r>
      <w:r w:rsidRPr="00B95FD8">
        <w:rPr>
          <w:rStyle w:val="StyleUnderline"/>
        </w:rPr>
        <w:t xml:space="preserve"> for those “unfit” for representative government</w:t>
      </w:r>
      <w:r w:rsidRPr="00B95FD8">
        <w:rPr>
          <w:sz w:val="12"/>
          <w:szCs w:val="12"/>
        </w:rPr>
        <w:t>, as a means of bringing the backward, violent, and undeveloped peoples of the non-European world into the universal civilization of Europe.</w:t>
      </w:r>
      <w:r w:rsidRPr="00B95FD8">
        <w:t xml:space="preserve"> </w:t>
      </w:r>
      <w:r w:rsidRPr="00B95FD8">
        <w:rPr>
          <w:rStyle w:val="StyleUnderline"/>
        </w:rPr>
        <w:t>Yet it is not simply that Mill’s thought merely accommodated colonial domination</w:t>
      </w:r>
      <w:r w:rsidRPr="00B95FD8">
        <w:t xml:space="preserve">; rather </w:t>
      </w:r>
      <w:r w:rsidRPr="00961872">
        <w:rPr>
          <w:rStyle w:val="StyleUnderline"/>
          <w:highlight w:val="cyan"/>
        </w:rPr>
        <w:t xml:space="preserve">his ideas </w:t>
      </w:r>
      <w:r w:rsidRPr="00961872">
        <w:rPr>
          <w:rStyle w:val="Emphasis"/>
          <w:highlight w:val="cyan"/>
        </w:rPr>
        <w:t>provided the terms</w:t>
      </w:r>
      <w:r w:rsidRPr="00961872">
        <w:rPr>
          <w:highlight w:val="cyan"/>
        </w:rPr>
        <w:t xml:space="preserve">, </w:t>
      </w:r>
      <w:r w:rsidRPr="00961872">
        <w:rPr>
          <w:rStyle w:val="Emphasis"/>
          <w:highlight w:val="cyan"/>
        </w:rPr>
        <w:t>logics</w:t>
      </w:r>
      <w:r w:rsidRPr="00961872">
        <w:rPr>
          <w:highlight w:val="cyan"/>
        </w:rPr>
        <w:t xml:space="preserve">, </w:t>
      </w:r>
      <w:r w:rsidRPr="00961872">
        <w:rPr>
          <w:rStyle w:val="Emphasis"/>
          <w:highlight w:val="cyan"/>
        </w:rPr>
        <w:t>and powers through which older colonial domination was rationalized and new forms of imperial domination were innovated and executed</w:t>
      </w:r>
      <w:r w:rsidRPr="00B95FD8">
        <w:t xml:space="preserve">. </w:t>
      </w:r>
      <w:r w:rsidRPr="00B95FD8">
        <w:rPr>
          <w:sz w:val="12"/>
          <w:szCs w:val="12"/>
        </w:rPr>
        <w:t>If we examine Mill’s Considerations of Representative Government (1861), in relationship to his writings on the East India Company, we appreciate that he explained “liberty” consistently through the division of those “incapable of self-government” from those with the capacity for liberty.</w:t>
      </w:r>
      <w:r w:rsidRPr="00B95FD8">
        <w:t xml:space="preserve"> </w:t>
      </w:r>
      <w:r w:rsidRPr="00B95FD8">
        <w:rPr>
          <w:rStyle w:val="StyleUnderline"/>
        </w:rPr>
        <w:t>Representative Government begins and ends with explicit discussions of the need for authoritarian government in colonial India as a means of progress toward liberty and civilization</w:t>
      </w:r>
    </w:p>
    <w:p w14:paraId="7FE0C511" w14:textId="18D4D6BD" w:rsidR="002E0026" w:rsidRDefault="00F8333B" w:rsidP="008100D1">
      <w:pPr>
        <w:pStyle w:val="Heading3"/>
      </w:pPr>
      <w:r>
        <w:lastRenderedPageBreak/>
        <w:t>AT: Policy Making Good</w:t>
      </w:r>
    </w:p>
    <w:p w14:paraId="5E9D7A5B" w14:textId="77777777" w:rsidR="00F8333B" w:rsidRPr="00EC5214" w:rsidRDefault="00F8333B" w:rsidP="00F8333B">
      <w:pPr>
        <w:pStyle w:val="Heading4"/>
      </w:pPr>
      <w:r w:rsidRPr="00EC5214">
        <w:t>The affs insistence upon policy making and using government systems ensures the retrenchment of neoliberalism that constantly puts corporate profit margins above people lives. These reckless “policy solutions” are responsible for the crisis in Flint and the aff is the next disaster waiting to happen</w:t>
      </w:r>
    </w:p>
    <w:p w14:paraId="5A6BD1D2" w14:textId="77777777" w:rsidR="00F8333B" w:rsidRPr="0051256B" w:rsidRDefault="00F8333B" w:rsidP="00F8333B">
      <w:r w:rsidRPr="00EC5214">
        <w:rPr>
          <w:rStyle w:val="Style13ptBold"/>
        </w:rPr>
        <w:t>Benz 17</w:t>
      </w:r>
      <w:r w:rsidRPr="00EC5214">
        <w:t xml:space="preserve"> </w:t>
      </w:r>
      <w:r w:rsidRPr="00C321D9">
        <w:rPr>
          <w:sz w:val="16"/>
          <w:szCs w:val="16"/>
        </w:rPr>
        <w:t xml:space="preserve">(Teressa Benz, June 3,2017, Assistant Professor of Criminal Justice, Oakland University, “Toxic Cities: Neoliberalism and Environmental Racism in Flint and Detroit Michigan” pg.10, </w:t>
      </w:r>
      <w:hyperlink r:id="rId19" w:history="1">
        <w:r w:rsidRPr="00C321D9">
          <w:rPr>
            <w:rStyle w:val="Hyperlink"/>
            <w:sz w:val="16"/>
            <w:szCs w:val="16"/>
          </w:rPr>
          <w:t>https://journals.sagepub.com/doi/full/10.1177/0896920517708339</w:t>
        </w:r>
      </w:hyperlink>
      <w:r w:rsidRPr="00C321D9">
        <w:rPr>
          <w:sz w:val="16"/>
          <w:szCs w:val="16"/>
        </w:rPr>
        <w:t>)</w:t>
      </w:r>
    </w:p>
    <w:p w14:paraId="755D3A2E" w14:textId="77777777" w:rsidR="00F8333B" w:rsidRPr="008D7D4B" w:rsidRDefault="00F8333B" w:rsidP="00F8333B">
      <w:pPr>
        <w:rPr>
          <w:sz w:val="16"/>
        </w:rPr>
      </w:pPr>
      <w:r w:rsidRPr="008D7D4B">
        <w:rPr>
          <w:rStyle w:val="StyleUnderline"/>
          <w:highlight w:val="cyan"/>
        </w:rPr>
        <w:t>Neoliberal colorblind policymaking has created an environment in which the interests of corporations</w:t>
      </w:r>
      <w:r w:rsidRPr="008D7D4B">
        <w:rPr>
          <w:rStyle w:val="StyleUnderline"/>
        </w:rPr>
        <w:t xml:space="preserve">, like General Motors and Marathon Oil, </w:t>
      </w:r>
      <w:r w:rsidRPr="008D7D4B">
        <w:rPr>
          <w:rStyle w:val="StyleUnderline"/>
          <w:highlight w:val="cyan"/>
        </w:rPr>
        <w:t>are considered more worthy of protection than the health and lives of</w:t>
      </w:r>
      <w:r w:rsidRPr="008D7D4B">
        <w:rPr>
          <w:rStyle w:val="StyleUnderline"/>
        </w:rPr>
        <w:t xml:space="preserve"> Michigan residents</w:t>
      </w:r>
      <w:r w:rsidRPr="008D7D4B">
        <w:rPr>
          <w:sz w:val="16"/>
        </w:rPr>
        <w:t xml:space="preserve">, </w:t>
      </w:r>
      <w:r w:rsidRPr="008D7D4B">
        <w:rPr>
          <w:rStyle w:val="StyleUnderline"/>
        </w:rPr>
        <w:t xml:space="preserve">especially </w:t>
      </w:r>
      <w:r w:rsidRPr="008D7D4B">
        <w:rPr>
          <w:rStyle w:val="StyleUnderline"/>
          <w:highlight w:val="cyan"/>
        </w:rPr>
        <w:t>people of color</w:t>
      </w:r>
      <w:r w:rsidRPr="008D7D4B">
        <w:rPr>
          <w:rStyle w:val="StyleUnderline"/>
        </w:rPr>
        <w:t xml:space="preserve"> who are disproportionately impacted</w:t>
      </w:r>
      <w:r w:rsidRPr="008D7D4B">
        <w:rPr>
          <w:sz w:val="16"/>
        </w:rPr>
        <w:t xml:space="preserve"> by industrial pollution and environmental hazards statewide. </w:t>
      </w:r>
      <w:r w:rsidRPr="008D7D4B">
        <w:rPr>
          <w:rStyle w:val="StyleUnderline"/>
        </w:rPr>
        <w:t>Neoliberal discourse silences claims of systemic racism through reliance on the racially-coded narrative of individual choice and intent</w:t>
      </w:r>
      <w:r w:rsidRPr="008D7D4B">
        <w:rPr>
          <w:sz w:val="16"/>
        </w:rPr>
        <w:t xml:space="preserve">, while cutting funding to state regulatory agencies in the name of the free market. The repeated budget cuts to the MDEQ and the EPA, institutions initially designed to protect and promote human health, have left both agencies crippled beyond repair and incapable of participating in any form of effective regulation. </w:t>
      </w:r>
      <w:r w:rsidRPr="008D7D4B">
        <w:rPr>
          <w:rStyle w:val="Emphasis"/>
        </w:rPr>
        <w:t xml:space="preserve">After the failures of MDEQ and the EPA in the Flint water crisis and the Jefferies subdivision of Boynton, </w:t>
      </w:r>
      <w:r w:rsidRPr="008D7D4B">
        <w:rPr>
          <w:rStyle w:val="Emphasis"/>
          <w:highlight w:val="cyan"/>
        </w:rPr>
        <w:t>it is clear that what remains of the regulatory functions of each is in service to neoliberal pro-business ideals rather than human health</w:t>
      </w:r>
      <w:r w:rsidRPr="008D7D4B">
        <w:rPr>
          <w:rStyle w:val="Emphasis"/>
        </w:rPr>
        <w:t>.</w:t>
      </w:r>
      <w:r w:rsidRPr="008D7D4B">
        <w:rPr>
          <w:sz w:val="16"/>
        </w:rPr>
        <w:t xml:space="preserve"> </w:t>
      </w:r>
      <w:r w:rsidRPr="008D7D4B">
        <w:rPr>
          <w:rStyle w:val="Emphasis"/>
        </w:rPr>
        <w:t xml:space="preserve">MDEQ and </w:t>
      </w:r>
      <w:r w:rsidRPr="008D7D4B">
        <w:rPr>
          <w:rStyle w:val="Emphasis"/>
          <w:highlight w:val="cyan"/>
        </w:rPr>
        <w:t>the EPA, through their complacency and impotence, serve to enforce and maintain a race-based system of worthiness in Michigan which places corporate business interests at the top and poor people of color at the bottom</w:t>
      </w:r>
      <w:r w:rsidRPr="008D7D4B">
        <w:rPr>
          <w:sz w:val="16"/>
        </w:rPr>
        <w:t xml:space="preserve">. Benz 11 Contemporary American racial frames require the pursuit of individual actors on which to place blame for racism’s continued legacy. However, such views limit the pursuit of justice to punitive frameworks and reduce opportunities to pursue racial justice on a grander scale. By focusing only on perpetrator intent we make what should be treated as an institutional issue the fault of individuals, whose racial intents remain elusive. The process of seeking out individuals to blame for the situations in Flint or southwest Detroit provides only temporary satisfaction to victims and the public, while providing nothing in terms of substantive change. While increasingly we see social unrest in reaction to the neoliberal arenas of criminal justice, policing, and employment, we have not seen similar unrest regarding legal and administrative decision-making. We need to. </w:t>
      </w:r>
      <w:r>
        <w:rPr>
          <w:rStyle w:val="Emphasis"/>
          <w:highlight w:val="cyan"/>
        </w:rPr>
        <w:t>ou</w:t>
      </w:r>
      <w:r w:rsidRPr="008D7D4B">
        <w:rPr>
          <w:rStyle w:val="Emphasis"/>
          <w:highlight w:val="cyan"/>
        </w:rPr>
        <w:t>r courts and regulatory agencies need to be restructured, doing away with the illusion of legal formalism</w:t>
      </w:r>
      <w:r w:rsidRPr="008D7D4B">
        <w:rPr>
          <w:sz w:val="16"/>
        </w:rPr>
        <w:t xml:space="preserve">. </w:t>
      </w:r>
      <w:r w:rsidRPr="008D7D4B">
        <w:rPr>
          <w:rStyle w:val="StyleUnderline"/>
        </w:rPr>
        <w:t>Health opportunities and environmental protections must be redistributed so that no one group need carry the disproportionate burden of environmental toxic exposures</w:t>
      </w:r>
      <w:r w:rsidRPr="008D7D4B">
        <w:rPr>
          <w:sz w:val="16"/>
        </w:rPr>
        <w:t>. The state and federal governments must to do more than protect the conditions for capital accumulation; they must also protect the health and welfare of all its citizens, especially people of color. This cannot happen in our courtrooms and regulatory agencies as long as the discriminatory purpose doctrine stands. However, not even the poisoning of children has been able to bring about these changes, which highlights the limited utility these types of pursuits may have when considered through the lens of Derrick Bell’s (1980, 2004) concept of interest convergence. With Bell’s interest convergence in mind, one additional way to provoke changes in legal and administrative decision-making may be to get the interests of whites to converge with those pursuing racial justice. Unfortunately, in terms of environmental equality this would in large part mean exposing more people, whites in particular, to lead and other environmental toxins at great enough levels to provoke action. The clearest arena that this type of interest convergence is happening in is in regard to gentrification. With the reinvigoration of cities nationwide, young, highly-educated, middle-class whites are moving back to the city and being confronted with the environmental toxic exposures of the urban core that communities of color have long been accustomed to. It is on this front that we need more research. How does gentrification shape environmental regulations and protections? Does gentrification create interest convergence on a level significant enough to promote change for all people, not just whites? And is there a way to invert this momentum to make it a tool of racial justice that can be more empowering than simply waiting for whites to care?</w:t>
      </w:r>
    </w:p>
    <w:p w14:paraId="383EDC7D" w14:textId="77777777" w:rsidR="00F8333B" w:rsidRPr="00F8333B" w:rsidRDefault="00F8333B" w:rsidP="00F8333B"/>
    <w:p w14:paraId="45E2552D" w14:textId="7DAA0DCF" w:rsidR="008100D1" w:rsidRDefault="008100D1" w:rsidP="008100D1">
      <w:pPr>
        <w:pStyle w:val="Heading3"/>
      </w:pPr>
      <w:r>
        <w:lastRenderedPageBreak/>
        <w:t>AT: TVA</w:t>
      </w:r>
    </w:p>
    <w:p w14:paraId="6388C19B" w14:textId="77777777" w:rsidR="007F46CF" w:rsidRDefault="007F46CF" w:rsidP="007F46CF">
      <w:pPr>
        <w:pStyle w:val="Heading4"/>
      </w:pPr>
      <w:r>
        <w:t>Environmental incrementalism stems from a faulty hope in the political – the teleology of reform creates a libidinal investment in anti-blackness</w:t>
      </w:r>
    </w:p>
    <w:p w14:paraId="10783845" w14:textId="77777777" w:rsidR="007F46CF" w:rsidRPr="00A9144F" w:rsidRDefault="007F46CF" w:rsidP="007F46CF">
      <w:pPr>
        <w:rPr>
          <w:rStyle w:val="Style13ptBold"/>
          <w:b w:val="0"/>
          <w:bCs/>
        </w:rPr>
      </w:pPr>
      <w:r>
        <w:rPr>
          <w:rStyle w:val="Style13ptBold"/>
        </w:rPr>
        <w:t>Warren 16</w:t>
      </w:r>
      <w:r w:rsidRPr="00157907">
        <w:rPr>
          <w:sz w:val="14"/>
        </w:rPr>
        <w:t xml:space="preserve"> </w:t>
      </w:r>
      <w:r>
        <w:rPr>
          <w:sz w:val="14"/>
        </w:rPr>
        <w:t>(</w:t>
      </w:r>
      <w:r w:rsidRPr="00157907">
        <w:rPr>
          <w:sz w:val="14"/>
        </w:rPr>
        <w:t xml:space="preserve">Calvin Warren is an assistant professor of American Studies at George Washington University. Dr. Calvin Warren’s research and teaching interests are located at the intersection of contemporary continental theory, Black Nihilism, Ethics, and African American History. He received his Ph.D. from Yale University in African American Studies/American Studies and his A.B from Cornell University. Nearest date given is 2016. Interview also includes Lenny Brahim, a notorious Baudrillard hack who attends the University of Pittsburg. This is part of a recorded telephone interview between Brahim and Warren. This is transcribed by Nate Nys. If there are any mistakes, please let me know. 25:23 to 33:51 </w:t>
      </w:r>
      <w:hyperlink r:id="rId20" w:history="1">
        <w:r w:rsidRPr="00157907">
          <w:rPr>
            <w:rStyle w:val="Hyperlink"/>
            <w:sz w:val="14"/>
          </w:rPr>
          <w:t>https://www.dropbox.com/s/9ihc4orqumom20b/Sociology%20--%20Warren%20Interview.m4a?dl=0</w:t>
        </w:r>
      </w:hyperlink>
      <w:r>
        <w:rPr>
          <w:rStyle w:val="Hyperlink"/>
          <w:sz w:val="14"/>
        </w:rPr>
        <w:t>)</w:t>
      </w:r>
    </w:p>
    <w:p w14:paraId="1A590104" w14:textId="6CF003A1" w:rsidR="007F46CF" w:rsidRPr="007F46CF" w:rsidRDefault="007F46CF" w:rsidP="007F46CF">
      <w:pPr>
        <w:spacing w:line="240" w:lineRule="auto"/>
        <w:rPr>
          <w:u w:val="single"/>
        </w:rPr>
      </w:pPr>
      <w:r w:rsidRPr="007361C4">
        <w:rPr>
          <w:sz w:val="16"/>
        </w:rPr>
        <w:t xml:space="preserve">Lenny Brahim: Uhm </w:t>
      </w:r>
      <w:r w:rsidRPr="00A9144F">
        <w:rPr>
          <w:rStyle w:val="StyleUnderline"/>
        </w:rPr>
        <w:t>how should we approach sort of global problems such as like global warming under a framework of black nihilism</w:t>
      </w:r>
      <w:r w:rsidRPr="007361C4">
        <w:rPr>
          <w:sz w:val="16"/>
        </w:rPr>
        <w:t>. Should we just allow it to occur?</w:t>
      </w:r>
      <w:r>
        <w:rPr>
          <w:sz w:val="16"/>
        </w:rPr>
        <w:t xml:space="preserve"> </w:t>
      </w:r>
      <w:r w:rsidRPr="00A9144F">
        <w:rPr>
          <w:sz w:val="12"/>
          <w:szCs w:val="12"/>
        </w:rPr>
        <w:t>Calvin Warren: What would disallowing it to occur mean?</w:t>
      </w:r>
      <w:r>
        <w:rPr>
          <w:sz w:val="12"/>
          <w:szCs w:val="12"/>
        </w:rPr>
        <w:t xml:space="preserve"> </w:t>
      </w:r>
      <w:r w:rsidRPr="00A9144F">
        <w:rPr>
          <w:sz w:val="12"/>
          <w:szCs w:val="12"/>
        </w:rPr>
        <w:t>LB: Uhm, sort of … I don’t want to fall back into like the same sort of state good, bad discussion in so much as like maybe like corporations do more to like diminish the amount of emissions they let out.</w:t>
      </w:r>
      <w:r>
        <w:rPr>
          <w:sz w:val="12"/>
          <w:szCs w:val="12"/>
        </w:rPr>
        <w:t xml:space="preserve"> </w:t>
      </w:r>
      <w:r w:rsidRPr="00A9144F">
        <w:rPr>
          <w:sz w:val="12"/>
          <w:szCs w:val="12"/>
        </w:rPr>
        <w:t>CW: Okay.</w:t>
      </w:r>
      <w:r>
        <w:rPr>
          <w:sz w:val="12"/>
          <w:szCs w:val="12"/>
        </w:rPr>
        <w:t xml:space="preserve"> </w:t>
      </w:r>
      <w:r w:rsidRPr="00A9144F">
        <w:rPr>
          <w:sz w:val="12"/>
          <w:szCs w:val="12"/>
        </w:rPr>
        <w:t>LB: Is that something that would be possible in a world of black nihilism or like should be possible?</w:t>
      </w:r>
      <w:r>
        <w:rPr>
          <w:sz w:val="12"/>
          <w:szCs w:val="12"/>
        </w:rPr>
        <w:t xml:space="preserve"> </w:t>
      </w:r>
      <w:r w:rsidRPr="007361C4">
        <w:rPr>
          <w:sz w:val="16"/>
        </w:rPr>
        <w:t xml:space="preserve">CW: Well </w:t>
      </w:r>
      <w:r w:rsidRPr="00D23777">
        <w:rPr>
          <w:rStyle w:val="StyleUnderline"/>
          <w:highlight w:val="cyan"/>
        </w:rPr>
        <w:t>black nihilism cannot end legislation</w:t>
      </w:r>
      <w:r w:rsidRPr="00A9144F">
        <w:rPr>
          <w:rStyle w:val="StyleUnderline"/>
        </w:rPr>
        <w:t xml:space="preserve">; </w:t>
      </w:r>
      <w:r w:rsidRPr="00D23777">
        <w:rPr>
          <w:rStyle w:val="StyleUnderline"/>
          <w:highlight w:val="cyan"/>
        </w:rPr>
        <w:t>black nihilism cannot end the political</w:t>
      </w:r>
      <w:r w:rsidRPr="00A9144F">
        <w:rPr>
          <w:rStyle w:val="StyleUnderline"/>
        </w:rPr>
        <w:t>.</w:t>
      </w:r>
      <w:r w:rsidRPr="007361C4">
        <w:rPr>
          <w:sz w:val="16"/>
        </w:rPr>
        <w:t xml:space="preserve"> So the political will continue. So if legislators want to have a carbon tax, if they want to, you know, promote uhm renewable energy sources, I mean, that’s their prerogative.</w:t>
      </w:r>
      <w:r>
        <w:rPr>
          <w:sz w:val="16"/>
        </w:rPr>
        <w:t xml:space="preserve"> </w:t>
      </w:r>
      <w:r w:rsidRPr="00A9144F">
        <w:rPr>
          <w:sz w:val="12"/>
          <w:szCs w:val="12"/>
        </w:rPr>
        <w:t>LB: Do you think those things are good or … is more of my question.</w:t>
      </w:r>
      <w:r>
        <w:rPr>
          <w:sz w:val="12"/>
          <w:szCs w:val="12"/>
        </w:rPr>
        <w:t xml:space="preserve"> </w:t>
      </w:r>
      <w:r w:rsidRPr="00A9144F">
        <w:rPr>
          <w:sz w:val="12"/>
          <w:szCs w:val="12"/>
        </w:rPr>
        <w:t>CW: Good for whom?</w:t>
      </w:r>
      <w:r>
        <w:rPr>
          <w:sz w:val="12"/>
          <w:szCs w:val="12"/>
        </w:rPr>
        <w:t xml:space="preserve"> </w:t>
      </w:r>
      <w:r w:rsidRPr="00A9144F">
        <w:rPr>
          <w:sz w:val="12"/>
          <w:szCs w:val="12"/>
        </w:rPr>
        <w:t>LB: Uhm, I mean like, from what I’ve read it seems like there’s a disproportionate effect on communities that live by like coal plants.</w:t>
      </w:r>
      <w:r>
        <w:rPr>
          <w:sz w:val="12"/>
          <w:szCs w:val="12"/>
        </w:rPr>
        <w:t xml:space="preserve"> </w:t>
      </w:r>
      <w:r w:rsidRPr="00A9144F">
        <w:rPr>
          <w:sz w:val="12"/>
          <w:szCs w:val="12"/>
        </w:rPr>
        <w:t>CW: Okay.</w:t>
      </w:r>
      <w:r>
        <w:rPr>
          <w:sz w:val="12"/>
          <w:szCs w:val="12"/>
        </w:rPr>
        <w:t xml:space="preserve"> </w:t>
      </w:r>
      <w:r w:rsidRPr="00A9144F">
        <w:rPr>
          <w:sz w:val="12"/>
          <w:szCs w:val="12"/>
        </w:rPr>
        <w:t>LB: So less coal in those areas would be good for them I guess. Is that …</w:t>
      </w:r>
      <w:r>
        <w:rPr>
          <w:sz w:val="12"/>
          <w:szCs w:val="12"/>
        </w:rPr>
        <w:t xml:space="preserve"> </w:t>
      </w:r>
      <w:r w:rsidRPr="00A9144F">
        <w:rPr>
          <w:sz w:val="12"/>
          <w:szCs w:val="12"/>
        </w:rPr>
        <w:t>CW: Okay.</w:t>
      </w:r>
      <w:r>
        <w:rPr>
          <w:sz w:val="12"/>
          <w:szCs w:val="12"/>
        </w:rPr>
        <w:t xml:space="preserve"> </w:t>
      </w:r>
      <w:r w:rsidRPr="00A9144F">
        <w:rPr>
          <w:sz w:val="12"/>
          <w:szCs w:val="12"/>
        </w:rPr>
        <w:t>LB: Does that go along with what you’re thinking or … ?</w:t>
      </w:r>
      <w:r>
        <w:rPr>
          <w:sz w:val="12"/>
          <w:szCs w:val="12"/>
        </w:rPr>
        <w:t xml:space="preserve"> </w:t>
      </w:r>
      <w:r w:rsidRPr="00A9144F">
        <w:rPr>
          <w:sz w:val="12"/>
          <w:szCs w:val="12"/>
        </w:rPr>
        <w:t>CW: Uhm … are these communities black communities?</w:t>
      </w:r>
      <w:r>
        <w:rPr>
          <w:sz w:val="12"/>
          <w:szCs w:val="12"/>
        </w:rPr>
        <w:t xml:space="preserve"> </w:t>
      </w:r>
      <w:r w:rsidRPr="00A9144F">
        <w:rPr>
          <w:sz w:val="12"/>
          <w:szCs w:val="12"/>
        </w:rPr>
        <w:t>LB: Yes.</w:t>
      </w:r>
      <w:r>
        <w:rPr>
          <w:sz w:val="12"/>
          <w:szCs w:val="12"/>
        </w:rPr>
        <w:t xml:space="preserve"> </w:t>
      </w:r>
      <w:r w:rsidRPr="00A9144F">
        <w:rPr>
          <w:sz w:val="12"/>
          <w:szCs w:val="12"/>
        </w:rPr>
        <w:t>CW: That you have in mind?</w:t>
      </w:r>
      <w:r>
        <w:rPr>
          <w:sz w:val="12"/>
          <w:szCs w:val="12"/>
        </w:rPr>
        <w:t xml:space="preserve"> </w:t>
      </w:r>
      <w:r w:rsidRPr="00A9144F">
        <w:rPr>
          <w:sz w:val="12"/>
          <w:szCs w:val="12"/>
        </w:rPr>
        <w:t>LB: Yes.</w:t>
      </w:r>
      <w:r>
        <w:rPr>
          <w:sz w:val="12"/>
          <w:szCs w:val="12"/>
        </w:rPr>
        <w:t xml:space="preserve"> </w:t>
      </w:r>
      <w:r w:rsidRPr="007361C4">
        <w:rPr>
          <w:sz w:val="16"/>
        </w:rPr>
        <w:t xml:space="preserve">CW: Okay. Well, you know, can there be legislation, well let me not say that. </w:t>
      </w:r>
      <w:r w:rsidRPr="00D23777">
        <w:rPr>
          <w:rStyle w:val="Emphasis"/>
          <w:highlight w:val="cyan"/>
        </w:rPr>
        <w:t>It does not matter what legislation we propose</w:t>
      </w:r>
      <w:r w:rsidRPr="00A9144F">
        <w:rPr>
          <w:rStyle w:val="Emphasis"/>
        </w:rPr>
        <w:t xml:space="preserve">, </w:t>
      </w:r>
      <w:r w:rsidRPr="00D23777">
        <w:rPr>
          <w:rStyle w:val="Emphasis"/>
          <w:highlight w:val="cyan"/>
        </w:rPr>
        <w:t>it’s not going to end black suffering</w:t>
      </w:r>
      <w:r w:rsidRPr="00A9144F">
        <w:rPr>
          <w:rStyle w:val="Emphasis"/>
        </w:rPr>
        <w:t>.</w:t>
      </w:r>
      <w:r w:rsidRPr="007361C4">
        <w:rPr>
          <w:sz w:val="16"/>
        </w:rPr>
        <w:t xml:space="preserve"> </w:t>
      </w:r>
      <w:r w:rsidRPr="00A9144F">
        <w:rPr>
          <w:rStyle w:val="StyleUnderline"/>
        </w:rPr>
        <w:t xml:space="preserve">Perhaps the </w:t>
      </w:r>
      <w:r w:rsidRPr="00D23777">
        <w:rPr>
          <w:rStyle w:val="StyleUnderline"/>
          <w:highlight w:val="cyan"/>
        </w:rPr>
        <w:t>legislation might allow blacks to endure a little longer within an anti-black world</w:t>
      </w:r>
      <w:r w:rsidRPr="00A9144F">
        <w:rPr>
          <w:rStyle w:val="StyleUnderline"/>
        </w:rPr>
        <w:t xml:space="preserve">, but </w:t>
      </w:r>
      <w:r w:rsidRPr="00D23777">
        <w:rPr>
          <w:rStyle w:val="StyleUnderline"/>
          <w:highlight w:val="cyan"/>
        </w:rPr>
        <w:t>the legislation is not going to be an end of it</w:t>
      </w:r>
      <w:r w:rsidRPr="007361C4">
        <w:rPr>
          <w:sz w:val="16"/>
        </w:rPr>
        <w:t xml:space="preserve">. Uhm </w:t>
      </w:r>
      <w:r w:rsidRPr="00D23777">
        <w:rPr>
          <w:rStyle w:val="Emphasis"/>
          <w:highlight w:val="cyan"/>
        </w:rPr>
        <w:t>it’s as if one has placed a band aid on a</w:t>
      </w:r>
      <w:r w:rsidRPr="00A9144F">
        <w:rPr>
          <w:rStyle w:val="Emphasis"/>
        </w:rPr>
        <w:t xml:space="preserve"> very </w:t>
      </w:r>
      <w:r w:rsidRPr="00D23777">
        <w:rPr>
          <w:rStyle w:val="Emphasis"/>
          <w:highlight w:val="cyan"/>
        </w:rPr>
        <w:t>bad infection</w:t>
      </w:r>
      <w:r w:rsidRPr="00A9144F">
        <w:rPr>
          <w:rStyle w:val="Emphasis"/>
        </w:rPr>
        <w:t>.</w:t>
      </w:r>
      <w:r w:rsidRPr="007361C4">
        <w:rPr>
          <w:sz w:val="16"/>
        </w:rPr>
        <w:t xml:space="preserve"> So, for example, </w:t>
      </w:r>
      <w:r w:rsidRPr="00D23777">
        <w:rPr>
          <w:rStyle w:val="Emphasis"/>
          <w:highlight w:val="cyan"/>
        </w:rPr>
        <w:t>you can pass legislation to end global warming</w:t>
      </w:r>
      <w:r w:rsidRPr="00A9144F">
        <w:rPr>
          <w:rStyle w:val="Emphasis"/>
        </w:rPr>
        <w:t xml:space="preserve">, or to address global warming, </w:t>
      </w:r>
      <w:r w:rsidRPr="00D23777">
        <w:rPr>
          <w:rStyle w:val="Emphasis"/>
          <w:highlight w:val="cyan"/>
        </w:rPr>
        <w:t>and maybe there is a community of blacks that live near a coal</w:t>
      </w:r>
      <w:r w:rsidRPr="00A9144F">
        <w:rPr>
          <w:rStyle w:val="Emphasis"/>
        </w:rPr>
        <w:t xml:space="preserve"> whatever </w:t>
      </w:r>
      <w:r w:rsidRPr="00D23777">
        <w:rPr>
          <w:rStyle w:val="Emphasis"/>
          <w:highlight w:val="cyan"/>
        </w:rPr>
        <w:t>plant</w:t>
      </w:r>
      <w:r w:rsidRPr="00A9144F">
        <w:rPr>
          <w:rStyle w:val="Emphasis"/>
        </w:rPr>
        <w:t xml:space="preserve"> or mine </w:t>
      </w:r>
      <w:r w:rsidRPr="00D23777">
        <w:rPr>
          <w:rStyle w:val="Emphasis"/>
          <w:highlight w:val="cyan"/>
        </w:rPr>
        <w:t>and they no longer have to mine</w:t>
      </w:r>
      <w:r w:rsidRPr="00A9144F">
        <w:rPr>
          <w:rStyle w:val="Emphasis"/>
        </w:rPr>
        <w:t xml:space="preserve">. That’s wonderful; </w:t>
      </w:r>
      <w:r w:rsidRPr="00D23777">
        <w:rPr>
          <w:rStyle w:val="Emphasis"/>
          <w:highlight w:val="cyan"/>
        </w:rPr>
        <w:t>if they step</w:t>
      </w:r>
      <w:r w:rsidRPr="00A9144F">
        <w:rPr>
          <w:rStyle w:val="Emphasis"/>
        </w:rPr>
        <w:t xml:space="preserve"> out </w:t>
      </w:r>
      <w:r w:rsidRPr="00D23777">
        <w:rPr>
          <w:rStyle w:val="Emphasis"/>
          <w:highlight w:val="cyan"/>
        </w:rPr>
        <w:t>into the street will the police shoot them</w:t>
      </w:r>
      <w:r w:rsidRPr="00A9144F">
        <w:rPr>
          <w:rStyle w:val="Emphasis"/>
        </w:rPr>
        <w:t xml:space="preserve"> in the head</w:t>
      </w:r>
      <w:r w:rsidRPr="007361C4">
        <w:rPr>
          <w:sz w:val="16"/>
        </w:rPr>
        <w:t>?</w:t>
      </w:r>
      <w:r>
        <w:rPr>
          <w:sz w:val="16"/>
        </w:rPr>
        <w:t xml:space="preserve"> </w:t>
      </w:r>
      <w:r w:rsidRPr="00A9144F">
        <w:rPr>
          <w:sz w:val="12"/>
          <w:szCs w:val="12"/>
        </w:rPr>
        <w:t>LB: Is that a question for me?</w:t>
      </w:r>
      <w:r>
        <w:rPr>
          <w:sz w:val="12"/>
          <w:szCs w:val="12"/>
        </w:rPr>
        <w:t xml:space="preserve"> </w:t>
      </w:r>
      <w:r w:rsidRPr="00A9144F">
        <w:rPr>
          <w:sz w:val="12"/>
          <w:szCs w:val="12"/>
        </w:rPr>
        <w:t>CW: Mhm.</w:t>
      </w:r>
      <w:r>
        <w:rPr>
          <w:sz w:val="12"/>
          <w:szCs w:val="12"/>
        </w:rPr>
        <w:t xml:space="preserve"> </w:t>
      </w:r>
      <w:r w:rsidRPr="007361C4">
        <w:rPr>
          <w:sz w:val="16"/>
        </w:rPr>
        <w:t>LB: I mean, potentially, but I think … the way that I understand it</w:t>
      </w:r>
      <w:r w:rsidRPr="00A9144F">
        <w:rPr>
          <w:rStyle w:val="StyleUnderline"/>
        </w:rPr>
        <w:t>, it seems possible to create those like steps toward breaking down those larger structures</w:t>
      </w:r>
      <w:r w:rsidRPr="007361C4">
        <w:rPr>
          <w:sz w:val="16"/>
        </w:rPr>
        <w:t>.</w:t>
      </w:r>
      <w:r>
        <w:rPr>
          <w:sz w:val="16"/>
        </w:rPr>
        <w:t xml:space="preserve"> </w:t>
      </w:r>
      <w:r w:rsidRPr="007361C4">
        <w:rPr>
          <w:sz w:val="16"/>
        </w:rPr>
        <w:t xml:space="preserve">CW: Yeah, </w:t>
      </w:r>
      <w:r w:rsidRPr="00A9144F">
        <w:rPr>
          <w:rStyle w:val="Emphasis"/>
        </w:rPr>
        <w:t>that’s the logic of the political.</w:t>
      </w:r>
      <w:r>
        <w:rPr>
          <w:rStyle w:val="Emphasis"/>
        </w:rPr>
        <w:t xml:space="preserve"> </w:t>
      </w:r>
      <w:r w:rsidRPr="00A9144F">
        <w:rPr>
          <w:sz w:val="12"/>
          <w:szCs w:val="12"/>
        </w:rPr>
        <w:t>LB: Okay.</w:t>
      </w:r>
      <w:r>
        <w:rPr>
          <w:sz w:val="12"/>
          <w:szCs w:val="12"/>
        </w:rPr>
        <w:t xml:space="preserve"> </w:t>
      </w:r>
      <w:r w:rsidRPr="007361C4">
        <w:rPr>
          <w:sz w:val="16"/>
        </w:rPr>
        <w:t xml:space="preserve">CW: </w:t>
      </w:r>
      <w:r w:rsidRPr="00A9144F">
        <w:rPr>
          <w:rStyle w:val="Emphasis"/>
        </w:rPr>
        <w:t xml:space="preserve">A kind of </w:t>
      </w:r>
      <w:r w:rsidRPr="007B7917">
        <w:rPr>
          <w:rStyle w:val="Emphasis"/>
          <w:highlight w:val="cyan"/>
        </w:rPr>
        <w:t>incrementalism will lead</w:t>
      </w:r>
      <w:r w:rsidRPr="00A9144F">
        <w:rPr>
          <w:rStyle w:val="Emphasis"/>
        </w:rPr>
        <w:t xml:space="preserve"> the way you know the kind of </w:t>
      </w:r>
      <w:r w:rsidRPr="007B7917">
        <w:rPr>
          <w:rStyle w:val="Emphasis"/>
          <w:highlight w:val="cyan"/>
        </w:rPr>
        <w:t>closer</w:t>
      </w:r>
      <w:r w:rsidRPr="00A9144F">
        <w:rPr>
          <w:rStyle w:val="Emphasis"/>
        </w:rPr>
        <w:t xml:space="preserve"> that I talked about you know that </w:t>
      </w:r>
      <w:r w:rsidRPr="007B7917">
        <w:rPr>
          <w:rStyle w:val="Emphasis"/>
          <w:highlight w:val="cyan"/>
        </w:rPr>
        <w:t>the impossible object of the political for blacks has been the</w:t>
      </w:r>
      <w:r w:rsidRPr="00A9144F">
        <w:rPr>
          <w:rStyle w:val="Emphasis"/>
        </w:rPr>
        <w:t xml:space="preserve"> very </w:t>
      </w:r>
      <w:r w:rsidRPr="007B7917">
        <w:rPr>
          <w:rStyle w:val="Emphasis"/>
          <w:highlight w:val="cyan"/>
        </w:rPr>
        <w:t>concept of closer itself</w:t>
      </w:r>
      <w:r w:rsidRPr="007361C4">
        <w:rPr>
          <w:sz w:val="16"/>
        </w:rPr>
        <w:t xml:space="preserve">. </w:t>
      </w:r>
      <w:r w:rsidRPr="007B7917">
        <w:rPr>
          <w:rStyle w:val="StyleUnderline"/>
          <w:highlight w:val="cyan"/>
        </w:rPr>
        <w:t>With each step we take we’re getting closer</w:t>
      </w:r>
      <w:r w:rsidRPr="007361C4">
        <w:rPr>
          <w:sz w:val="16"/>
        </w:rPr>
        <w:t>, you know. I think that’s a ruse</w:t>
      </w:r>
      <w:r w:rsidRPr="00A9144F">
        <w:rPr>
          <w:rStyle w:val="Emphasis"/>
        </w:rPr>
        <w:t xml:space="preserve">. I think </w:t>
      </w:r>
      <w:r w:rsidRPr="007B7917">
        <w:rPr>
          <w:rStyle w:val="Emphasis"/>
          <w:highlight w:val="cyan"/>
        </w:rPr>
        <w:t>that’s a vicious ruse</w:t>
      </w:r>
      <w:r w:rsidRPr="007361C4">
        <w:rPr>
          <w:sz w:val="16"/>
        </w:rPr>
        <w:t xml:space="preserve">. </w:t>
      </w:r>
      <w:r w:rsidRPr="007B7917">
        <w:rPr>
          <w:rStyle w:val="Emphasis"/>
          <w:highlight w:val="cyan"/>
        </w:rPr>
        <w:t>You can end</w:t>
      </w:r>
      <w:r w:rsidRPr="007361C4">
        <w:rPr>
          <w:sz w:val="16"/>
        </w:rPr>
        <w:t xml:space="preserve">, you know, </w:t>
      </w:r>
      <w:r w:rsidRPr="00A9144F">
        <w:rPr>
          <w:rStyle w:val="Emphasis"/>
        </w:rPr>
        <w:t xml:space="preserve">these </w:t>
      </w:r>
      <w:r w:rsidRPr="007B7917">
        <w:rPr>
          <w:rStyle w:val="Emphasis"/>
          <w:highlight w:val="cyan"/>
        </w:rPr>
        <w:t>policies and</w:t>
      </w:r>
      <w:r w:rsidRPr="00A9144F">
        <w:rPr>
          <w:rStyle w:val="Emphasis"/>
        </w:rPr>
        <w:t xml:space="preserve"> perhaps </w:t>
      </w:r>
      <w:r w:rsidRPr="007361C4">
        <w:rPr>
          <w:sz w:val="16"/>
        </w:rPr>
        <w:t xml:space="preserve">uhm </w:t>
      </w:r>
      <w:r w:rsidRPr="007B7917">
        <w:rPr>
          <w:rStyle w:val="Emphasis"/>
          <w:highlight w:val="cyan"/>
        </w:rPr>
        <w:t>they no longer have to inhale coal</w:t>
      </w:r>
      <w:r w:rsidRPr="00A9144F">
        <w:rPr>
          <w:rStyle w:val="Emphasis"/>
        </w:rPr>
        <w:t xml:space="preserve"> or plants or whatever </w:t>
      </w:r>
      <w:r w:rsidRPr="007B7917">
        <w:rPr>
          <w:rStyle w:val="Emphasis"/>
          <w:highlight w:val="cyan"/>
        </w:rPr>
        <w:t>but will they be able to get a job</w:t>
      </w:r>
      <w:r w:rsidRPr="007361C4">
        <w:rPr>
          <w:sz w:val="16"/>
        </w:rPr>
        <w:t>? Will they, you know</w:t>
      </w:r>
      <w:r w:rsidRPr="00A9144F">
        <w:rPr>
          <w:rStyle w:val="StyleUnderline"/>
        </w:rPr>
        <w:t xml:space="preserve">, </w:t>
      </w:r>
      <w:r w:rsidRPr="007B7917">
        <w:rPr>
          <w:rStyle w:val="StyleUnderline"/>
          <w:highlight w:val="cyan"/>
        </w:rPr>
        <w:t>if they’re stopped by a police officer</w:t>
      </w:r>
      <w:r w:rsidRPr="00A9144F">
        <w:rPr>
          <w:rStyle w:val="StyleUnderline"/>
        </w:rPr>
        <w:t xml:space="preserve"> at two o’clock in the morning getting home, </w:t>
      </w:r>
      <w:r w:rsidRPr="007B7917">
        <w:rPr>
          <w:rStyle w:val="StyleUnderline"/>
          <w:highlight w:val="cyan"/>
        </w:rPr>
        <w:t>can you ensure that the police won’t shoot them</w:t>
      </w:r>
      <w:r w:rsidRPr="00A9144F">
        <w:rPr>
          <w:rStyle w:val="StyleUnderline"/>
        </w:rPr>
        <w:t xml:space="preserve"> in the head</w:t>
      </w:r>
      <w:r w:rsidRPr="007361C4">
        <w:rPr>
          <w:sz w:val="16"/>
        </w:rPr>
        <w:t xml:space="preserve">? </w:t>
      </w:r>
      <w:r w:rsidRPr="007B7917">
        <w:rPr>
          <w:rStyle w:val="StyleUnderline"/>
          <w:highlight w:val="cyan"/>
        </w:rPr>
        <w:t>Can you ensure that</w:t>
      </w:r>
      <w:r w:rsidRPr="00A9144F">
        <w:rPr>
          <w:rStyle w:val="StyleUnderline"/>
        </w:rPr>
        <w:t xml:space="preserve"> the </w:t>
      </w:r>
      <w:r w:rsidRPr="007B7917">
        <w:rPr>
          <w:rStyle w:val="StyleUnderline"/>
          <w:highlight w:val="cyan"/>
        </w:rPr>
        <w:t>police are not going to terrorize the kid</w:t>
      </w:r>
      <w:r w:rsidRPr="00A9144F">
        <w:rPr>
          <w:rStyle w:val="StyleUnderline"/>
        </w:rPr>
        <w:t xml:space="preserve">? </w:t>
      </w:r>
      <w:r w:rsidRPr="007B7917">
        <w:rPr>
          <w:rStyle w:val="StyleUnderline"/>
          <w:highlight w:val="cyan"/>
        </w:rPr>
        <w:t>Can you ensure that housing zones are not going to discriminate against them</w:t>
      </w:r>
      <w:r w:rsidRPr="00A9144F">
        <w:rPr>
          <w:rStyle w:val="StyleUnderline"/>
        </w:rPr>
        <w:t>; that they can sell their house that’s next to the plant? That they’re going to get a fair shot at getting the bank mortgage</w:t>
      </w:r>
      <w:r w:rsidRPr="007361C4">
        <w:rPr>
          <w:sz w:val="16"/>
        </w:rPr>
        <w:t xml:space="preserve">? Uhm </w:t>
      </w:r>
      <w:r w:rsidRPr="00A9144F">
        <w:rPr>
          <w:rStyle w:val="StyleUnderline"/>
        </w:rPr>
        <w:t>can you ensure that they’re going to have the same access to higher education so they’ll never have to live in that plant again</w:t>
      </w:r>
      <w:r w:rsidRPr="007361C4">
        <w:rPr>
          <w:sz w:val="16"/>
        </w:rPr>
        <w:t xml:space="preserve">? </w:t>
      </w:r>
      <w:r w:rsidRPr="00A9144F">
        <w:rPr>
          <w:rStyle w:val="StyleUnderline"/>
        </w:rPr>
        <w:t>Can you ensure that the black</w:t>
      </w:r>
      <w:r>
        <w:rPr>
          <w:rStyle w:val="StyleUnderline"/>
        </w:rPr>
        <w:t xml:space="preserve"> unemployment rate is going to </w:t>
      </w:r>
      <w:r w:rsidRPr="00A9144F">
        <w:rPr>
          <w:rStyle w:val="StyleUnderline"/>
        </w:rPr>
        <w:t>decrease,</w:t>
      </w:r>
      <w:r w:rsidRPr="007361C4">
        <w:rPr>
          <w:sz w:val="16"/>
        </w:rPr>
        <w:t xml:space="preserve"> because it’s the highest in the country of any population? So </w:t>
      </w:r>
      <w:r w:rsidRPr="007B7917">
        <w:rPr>
          <w:rStyle w:val="Emphasis"/>
          <w:highlight w:val="cyan"/>
        </w:rPr>
        <w:t>the issue is</w:t>
      </w:r>
      <w:r w:rsidRPr="00A9144F">
        <w:rPr>
          <w:rStyle w:val="Emphasis"/>
        </w:rPr>
        <w:t xml:space="preserve"> that, </w:t>
      </w:r>
      <w:r w:rsidRPr="007B7917">
        <w:rPr>
          <w:rStyle w:val="Emphasis"/>
          <w:highlight w:val="cyan"/>
        </w:rPr>
        <w:t>how many steps are necessary to</w:t>
      </w:r>
      <w:r w:rsidRPr="00A9144F">
        <w:rPr>
          <w:rStyle w:val="Emphasis"/>
        </w:rPr>
        <w:t xml:space="preserve"> ending or making, let me be generous, how many steps are necessary to </w:t>
      </w:r>
      <w:r w:rsidRPr="007B7917">
        <w:rPr>
          <w:rStyle w:val="Emphasis"/>
          <w:highlight w:val="cyan"/>
        </w:rPr>
        <w:t>making a huge dent in anti-blackness?</w:t>
      </w:r>
      <w:r>
        <w:rPr>
          <w:rStyle w:val="Emphasis"/>
        </w:rPr>
        <w:t xml:space="preserve"> </w:t>
      </w:r>
      <w:r w:rsidRPr="00A9144F">
        <w:rPr>
          <w:sz w:val="12"/>
          <w:szCs w:val="12"/>
        </w:rPr>
        <w:t>LB: I … so … the phrase that comes to mind when you say that I guess is sort of the perfect is the enemy of the good. In so far …</w:t>
      </w:r>
      <w:r>
        <w:rPr>
          <w:sz w:val="12"/>
          <w:szCs w:val="12"/>
        </w:rPr>
        <w:t xml:space="preserve"> </w:t>
      </w:r>
      <w:r w:rsidRPr="00A9144F">
        <w:rPr>
          <w:sz w:val="12"/>
          <w:szCs w:val="12"/>
        </w:rPr>
        <w:t>CW: The enemy of the good, mhm …</w:t>
      </w:r>
      <w:r>
        <w:rPr>
          <w:sz w:val="12"/>
          <w:szCs w:val="12"/>
        </w:rPr>
        <w:t xml:space="preserve"> </w:t>
      </w:r>
      <w:r w:rsidRPr="00A9144F">
        <w:rPr>
          <w:sz w:val="12"/>
          <w:szCs w:val="12"/>
        </w:rPr>
        <w:t>LB: In so far as there are some possibilities that like maybe some kid doesn’t get asthma and obviously that doesn’t resolve every single issue but it’s like there is a realizable thing we can do to make someone’s life somewhat better. And like I could…</w:t>
      </w:r>
      <w:r>
        <w:rPr>
          <w:sz w:val="12"/>
          <w:szCs w:val="12"/>
        </w:rPr>
        <w:t xml:space="preserve"> </w:t>
      </w:r>
      <w:r w:rsidRPr="00A9144F">
        <w:rPr>
          <w:sz w:val="12"/>
          <w:szCs w:val="12"/>
        </w:rPr>
        <w:t>CW: Who’s life is somewhat better?</w:t>
      </w:r>
      <w:r>
        <w:rPr>
          <w:sz w:val="12"/>
          <w:szCs w:val="12"/>
        </w:rPr>
        <w:t xml:space="preserve"> </w:t>
      </w:r>
      <w:r w:rsidRPr="00A9144F">
        <w:rPr>
          <w:sz w:val="12"/>
          <w:szCs w:val="12"/>
        </w:rPr>
        <w:t>LB: The person who’s getting asthma.</w:t>
      </w:r>
      <w:r>
        <w:rPr>
          <w:sz w:val="12"/>
          <w:szCs w:val="12"/>
        </w:rPr>
        <w:t xml:space="preserve"> </w:t>
      </w:r>
      <w:r w:rsidRPr="007361C4">
        <w:rPr>
          <w:sz w:val="16"/>
        </w:rPr>
        <w:t xml:space="preserve">CW: Well, you know, </w:t>
      </w:r>
      <w:r w:rsidRPr="00A9144F">
        <w:rPr>
          <w:rStyle w:val="StyleUnderline"/>
        </w:rPr>
        <w:t>it’s almost like there’s a homeless person in the street who’s hungry. You walk by them and put five dollars in their hand. They’re able to buy a few cheeseburgers from McDonald’s. Has that made their lives much better?</w:t>
      </w:r>
      <w:r>
        <w:rPr>
          <w:sz w:val="16"/>
        </w:rPr>
        <w:t xml:space="preserve"> </w:t>
      </w:r>
      <w:r w:rsidRPr="007361C4">
        <w:rPr>
          <w:sz w:val="12"/>
          <w:szCs w:val="12"/>
        </w:rPr>
        <w:t>LB: I mean, it’s like one or two more days they’re not as hungry.</w:t>
      </w:r>
      <w:r>
        <w:rPr>
          <w:sz w:val="12"/>
          <w:szCs w:val="12"/>
        </w:rPr>
        <w:t xml:space="preserve"> </w:t>
      </w:r>
      <w:r w:rsidRPr="007361C4">
        <w:rPr>
          <w:sz w:val="16"/>
        </w:rPr>
        <w:t xml:space="preserve">CW: Yeah, </w:t>
      </w:r>
      <w:r w:rsidRPr="007B7917">
        <w:rPr>
          <w:rStyle w:val="StyleUnderline"/>
          <w:highlight w:val="cyan"/>
        </w:rPr>
        <w:t>one or two more days. That’s what blacks have to look to</w:t>
      </w:r>
      <w:r w:rsidRPr="007B7917">
        <w:rPr>
          <w:sz w:val="16"/>
          <w:highlight w:val="cyan"/>
        </w:rPr>
        <w:t>.</w:t>
      </w:r>
      <w:r w:rsidRPr="007361C4">
        <w:rPr>
          <w:sz w:val="16"/>
        </w:rPr>
        <w:t xml:space="preserve"> </w:t>
      </w:r>
      <w:r w:rsidRPr="007B7917">
        <w:rPr>
          <w:rStyle w:val="Emphasis"/>
          <w:highlight w:val="cyan"/>
        </w:rPr>
        <w:t>That is what we have to hold on to</w:t>
      </w:r>
      <w:r w:rsidRPr="00A9144F">
        <w:rPr>
          <w:rStyle w:val="Emphasis"/>
        </w:rPr>
        <w:t>. We’re looking for one or two more days</w:t>
      </w:r>
      <w:r w:rsidRPr="007361C4">
        <w:rPr>
          <w:sz w:val="16"/>
        </w:rPr>
        <w:t xml:space="preserve">. Right? </w:t>
      </w:r>
      <w:r w:rsidRPr="00A9144F">
        <w:rPr>
          <w:rStyle w:val="Emphasis"/>
        </w:rPr>
        <w:t>That’s what these things end up being. “Oh well at least you can survive for one or two more days.”</w:t>
      </w:r>
      <w:r>
        <w:rPr>
          <w:sz w:val="16"/>
        </w:rPr>
        <w:t xml:space="preserve"> </w:t>
      </w:r>
      <w:r w:rsidRPr="007361C4">
        <w:rPr>
          <w:sz w:val="16"/>
          <w:szCs w:val="16"/>
        </w:rPr>
        <w:t>LB: Okay, yeah that makes sense.</w:t>
      </w:r>
      <w:r>
        <w:rPr>
          <w:sz w:val="16"/>
          <w:szCs w:val="16"/>
        </w:rPr>
        <w:t xml:space="preserve"> </w:t>
      </w:r>
      <w:r w:rsidRPr="007361C4">
        <w:rPr>
          <w:sz w:val="16"/>
        </w:rPr>
        <w:t xml:space="preserve">CW: </w:t>
      </w:r>
      <w:r w:rsidRPr="007B7917">
        <w:rPr>
          <w:rStyle w:val="Emphasis"/>
          <w:highlight w:val="cyan"/>
        </w:rPr>
        <w:t>And how vicious is that</w:t>
      </w:r>
      <w:r w:rsidRPr="007361C4">
        <w:rPr>
          <w:sz w:val="16"/>
        </w:rPr>
        <w:t xml:space="preserve">. Now, </w:t>
      </w:r>
      <w:r w:rsidRPr="00A9144F">
        <w:rPr>
          <w:rStyle w:val="StyleUnderline"/>
        </w:rPr>
        <w:t xml:space="preserve">others don’t have to look for one or two more days, but we do. </w:t>
      </w:r>
      <w:r w:rsidRPr="00A9144F">
        <w:rPr>
          <w:rStyle w:val="StyleUnderline"/>
        </w:rPr>
        <w:lastRenderedPageBreak/>
        <w:t>You know, blacks do. Globally</w:t>
      </w:r>
      <w:r w:rsidRPr="007361C4">
        <w:rPr>
          <w:sz w:val="16"/>
        </w:rPr>
        <w:t xml:space="preserve">. </w:t>
      </w:r>
      <w:r w:rsidRPr="00A9144F">
        <w:rPr>
          <w:rStyle w:val="Emphasis"/>
        </w:rPr>
        <w:t xml:space="preserve">And </w:t>
      </w:r>
      <w:r w:rsidRPr="007B7917">
        <w:rPr>
          <w:rStyle w:val="Emphasis"/>
          <w:highlight w:val="cyan"/>
        </w:rPr>
        <w:t>part of the political is to give</w:t>
      </w:r>
      <w:r w:rsidRPr="00A9144F">
        <w:rPr>
          <w:rStyle w:val="Emphasis"/>
        </w:rPr>
        <w:t xml:space="preserve"> you </w:t>
      </w:r>
      <w:r w:rsidRPr="007B7917">
        <w:rPr>
          <w:rStyle w:val="Emphasis"/>
          <w:highlight w:val="cyan"/>
        </w:rPr>
        <w:t>this incremental legislation so that you can live one to two more days excluding state violence</w:t>
      </w:r>
      <w:r w:rsidRPr="00A9144F">
        <w:rPr>
          <w:rStyle w:val="Emphasis"/>
        </w:rPr>
        <w:t>, police violence, you know other things that blacks have to endure</w:t>
      </w:r>
      <w:r w:rsidRPr="007361C4">
        <w:rPr>
          <w:sz w:val="16"/>
        </w:rPr>
        <w:t xml:space="preserve">. Uhm, it is these things don’t get you, and maybe you can live for one or two more days. I mean I think </w:t>
      </w:r>
      <w:r w:rsidRPr="00A9144F">
        <w:rPr>
          <w:rStyle w:val="StyleUnderline"/>
        </w:rPr>
        <w:t xml:space="preserve">the issue that I’m really trying to get at is that </w:t>
      </w:r>
      <w:r w:rsidRPr="007B7917">
        <w:rPr>
          <w:rStyle w:val="StyleUnderline"/>
          <w:highlight w:val="cyan"/>
        </w:rPr>
        <w:t>there is a preponderance of things that are working to pulverize black being and</w:t>
      </w:r>
      <w:r w:rsidRPr="00A9144F">
        <w:rPr>
          <w:rStyle w:val="StyleUnderline"/>
        </w:rPr>
        <w:t xml:space="preserve"> that, you know, </w:t>
      </w:r>
      <w:r w:rsidRPr="007B7917">
        <w:rPr>
          <w:rStyle w:val="StyleUnderline"/>
          <w:highlight w:val="cyan"/>
        </w:rPr>
        <w:t>one thing cannot be extricated from it.</w:t>
      </w:r>
    </w:p>
    <w:p w14:paraId="16EA8002" w14:textId="09392476" w:rsidR="008100D1" w:rsidRPr="00A77D8C" w:rsidRDefault="008100D1" w:rsidP="008100D1">
      <w:pPr>
        <w:pStyle w:val="Heading4"/>
      </w:pPr>
      <w:r>
        <w:t xml:space="preserve">The TVA is an antiblack project that can only further intensify anti-black violence and invests in a trope of democratic progress – refuse the aff’s institutional faith that can only obfuscate the true function of liberal democracy built upon black suffering. </w:t>
      </w:r>
    </w:p>
    <w:p w14:paraId="3D3D8C57" w14:textId="77777777" w:rsidR="008100D1" w:rsidRPr="006748DF" w:rsidRDefault="008100D1" w:rsidP="008100D1">
      <w:pPr>
        <w:rPr>
          <w:bCs/>
          <w:sz w:val="20"/>
          <w:szCs w:val="20"/>
        </w:rPr>
      </w:pPr>
      <w:r>
        <w:rPr>
          <w:rStyle w:val="Style13ptBold"/>
        </w:rPr>
        <w:t xml:space="preserve">Carrillo 20. </w:t>
      </w:r>
      <w:r w:rsidRPr="006748DF">
        <w:rPr>
          <w:rStyle w:val="Style13ptBold"/>
          <w:sz w:val="20"/>
          <w:szCs w:val="20"/>
        </w:rPr>
        <w:t xml:space="preserve">(Carrillo, Ian. “The Racial Fix and Environmental State Formation.” Current Sociology, Apr. 2020, doi:10.1177/0011392120913099.) yama </w:t>
      </w:r>
    </w:p>
    <w:p w14:paraId="7D3DC79C" w14:textId="77777777" w:rsidR="008100D1" w:rsidRPr="00666CFB" w:rsidRDefault="008100D1" w:rsidP="008100D1">
      <w:pPr>
        <w:rPr>
          <w:rStyle w:val="Emphasis"/>
        </w:rPr>
      </w:pPr>
      <w:r w:rsidRPr="00666CFB">
        <w:rPr>
          <w:rStyle w:val="StyleUnderline"/>
        </w:rPr>
        <w:t xml:space="preserve">The racialization of space – imbuing </w:t>
      </w:r>
      <w:r w:rsidRPr="00906E00">
        <w:rPr>
          <w:rStyle w:val="StyleUnderline"/>
          <w:highlight w:val="green"/>
        </w:rPr>
        <w:t>racial tendencies in social and geographic relationships – has been a bedrock principle for the organization of communities and institutions</w:t>
      </w:r>
      <w:r w:rsidRPr="00906E00">
        <w:rPr>
          <w:sz w:val="16"/>
        </w:rPr>
        <w:t xml:space="preserve"> (Omi and Winant, 1987). From an environmental perspective, </w:t>
      </w:r>
      <w:r w:rsidRPr="00666CFB">
        <w:rPr>
          <w:rStyle w:val="StyleUnderline"/>
        </w:rPr>
        <w:t>Hanafi (2016) argues</w:t>
      </w:r>
      <w:r w:rsidRPr="00906E00">
        <w:rPr>
          <w:sz w:val="16"/>
        </w:rPr>
        <w:t xml:space="preserve"> </w:t>
      </w:r>
      <w:r w:rsidRPr="00666CFB">
        <w:rPr>
          <w:rStyle w:val="Emphasis"/>
        </w:rPr>
        <w:t xml:space="preserve">that </w:t>
      </w:r>
      <w:r w:rsidRPr="00906E00">
        <w:rPr>
          <w:rStyle w:val="Emphasis"/>
          <w:highlight w:val="green"/>
        </w:rPr>
        <w:t>a</w:t>
      </w:r>
      <w:r w:rsidRPr="00666CFB">
        <w:rPr>
          <w:rStyle w:val="Emphasis"/>
        </w:rPr>
        <w:t xml:space="preserve"> key racial </w:t>
      </w:r>
      <w:r w:rsidRPr="00906E00">
        <w:rPr>
          <w:rStyle w:val="Emphasis"/>
          <w:highlight w:val="green"/>
        </w:rPr>
        <w:t>project has been to racialize space so the distribution of environmental resources follows the same segregated pattern</w:t>
      </w:r>
      <w:r w:rsidRPr="00666CFB">
        <w:rPr>
          <w:rStyle w:val="Emphasis"/>
        </w:rPr>
        <w:t xml:space="preserve">. In this sense, spatial </w:t>
      </w:r>
      <w:r w:rsidRPr="00DF21C4">
        <w:rPr>
          <w:rStyle w:val="Emphasis"/>
          <w:highlight w:val="green"/>
        </w:rPr>
        <w:t>segregation heightens the efficiency of environmental inequalities and creates prospects for environmental racism</w:t>
      </w:r>
      <w:r w:rsidRPr="00666CFB">
        <w:rPr>
          <w:rStyle w:val="Emphasis"/>
        </w:rPr>
        <w:t xml:space="preserve"> that may not exist in an unsegregated world.</w:t>
      </w:r>
      <w:r w:rsidRPr="00906E00">
        <w:rPr>
          <w:sz w:val="16"/>
        </w:rPr>
        <w:t xml:space="preserve"> </w:t>
      </w:r>
      <w:r w:rsidRPr="00666CFB">
        <w:rPr>
          <w:rStyle w:val="Emphasis"/>
        </w:rPr>
        <w:t>Modern-day segregation has its foundations in socio-historical processes that racialized space</w:t>
      </w:r>
      <w:r w:rsidRPr="00906E00">
        <w:rPr>
          <w:sz w:val="16"/>
        </w:rPr>
        <w:t xml:space="preserve">. Massey and Denton (1993) survey the mechanisms that guided this effort. First, </w:t>
      </w:r>
      <w:r w:rsidRPr="00666CFB">
        <w:rPr>
          <w:rStyle w:val="StyleUnderline"/>
        </w:rPr>
        <w:t>neighborhood associations enacted zoning restrictions, manipulated housing prices, and enforced restrictive covenants to preserve racial homogeneity in white neighborhoods</w:t>
      </w:r>
      <w:r w:rsidRPr="00906E00">
        <w:rPr>
          <w:sz w:val="16"/>
        </w:rPr>
        <w:t xml:space="preserve">. Second, </w:t>
      </w:r>
      <w:r w:rsidRPr="00D95637">
        <w:rPr>
          <w:rStyle w:val="StyleUnderline"/>
        </w:rPr>
        <w:t xml:space="preserve">real estate boards required agents to oppose integration, denied membership to black agents, and provided institutional support for covenants. </w:t>
      </w:r>
      <w:r w:rsidRPr="00906E00">
        <w:rPr>
          <w:sz w:val="16"/>
        </w:rPr>
        <w:t xml:space="preserve">Third, </w:t>
      </w:r>
      <w:r w:rsidRPr="00666CFB">
        <w:rPr>
          <w:rStyle w:val="StyleUnderline"/>
        </w:rPr>
        <w:t xml:space="preserve">some agents engaged in blockbusting by exploiting racially anxious white homeowners and extorting black homebuyers seeking upward mobility. </w:t>
      </w:r>
      <w:r w:rsidRPr="00906E00">
        <w:rPr>
          <w:sz w:val="16"/>
        </w:rPr>
        <w:t xml:space="preserve">Fourth, New Deal redlining </w:t>
      </w:r>
      <w:r w:rsidRPr="00666CFB">
        <w:rPr>
          <w:rStyle w:val="Emphasis"/>
        </w:rPr>
        <w:t xml:space="preserve">policies institutionalized pro-segregation ideas into mortgage markets, </w:t>
      </w:r>
      <w:r w:rsidRPr="00DF21C4">
        <w:rPr>
          <w:rStyle w:val="Emphasis"/>
          <w:highlight w:val="green"/>
        </w:rPr>
        <w:t>steering whites into suburbs and blacks into inner cities</w:t>
      </w:r>
      <w:r w:rsidRPr="00666CFB">
        <w:rPr>
          <w:rStyle w:val="Emphasis"/>
        </w:rPr>
        <w:t>.</w:t>
      </w:r>
      <w:r w:rsidRPr="00906E00">
        <w:rPr>
          <w:sz w:val="16"/>
        </w:rPr>
        <w:t xml:space="preserve"> Fifth, </w:t>
      </w:r>
      <w:r w:rsidRPr="00666CFB">
        <w:rPr>
          <w:rStyle w:val="Emphasis"/>
        </w:rPr>
        <w:t>white residents and police used racial violence to protect the homogeneity of white neighborhoods</w:t>
      </w:r>
      <w:r w:rsidRPr="00906E00">
        <w:rPr>
          <w:sz w:val="16"/>
        </w:rPr>
        <w:t xml:space="preserve">. Finally, in rural areas, Loewen (2005) notes how </w:t>
      </w:r>
      <w:r w:rsidRPr="00666CFB">
        <w:rPr>
          <w:rStyle w:val="Emphasis"/>
        </w:rPr>
        <w:t xml:space="preserve">‘sundown </w:t>
      </w:r>
      <w:r w:rsidRPr="00DF21C4">
        <w:rPr>
          <w:rStyle w:val="Emphasis"/>
          <w:highlight w:val="green"/>
        </w:rPr>
        <w:t>towns’ used violence to expel</w:t>
      </w:r>
      <w:r w:rsidRPr="00666CFB">
        <w:rPr>
          <w:rStyle w:val="Emphasis"/>
        </w:rPr>
        <w:t xml:space="preserve"> and dispel </w:t>
      </w:r>
      <w:r w:rsidRPr="00DF21C4">
        <w:rPr>
          <w:rStyle w:val="Emphasis"/>
          <w:highlight w:val="green"/>
        </w:rPr>
        <w:t>blacks</w:t>
      </w:r>
      <w:r w:rsidRPr="00666CFB">
        <w:rPr>
          <w:rStyle w:val="Emphasis"/>
        </w:rPr>
        <w:t xml:space="preserve">, further </w:t>
      </w:r>
      <w:r w:rsidRPr="00DF21C4">
        <w:rPr>
          <w:rStyle w:val="Emphasis"/>
          <w:highlight w:val="green"/>
        </w:rPr>
        <w:t>concentrating black populations into segregated</w:t>
      </w:r>
      <w:r w:rsidRPr="00666CFB">
        <w:rPr>
          <w:rStyle w:val="Emphasis"/>
        </w:rPr>
        <w:t xml:space="preserve"> urban </w:t>
      </w:r>
      <w:r w:rsidRPr="00DF21C4">
        <w:rPr>
          <w:rStyle w:val="Emphasis"/>
          <w:highlight w:val="green"/>
        </w:rPr>
        <w:t>neighborhoods</w:t>
      </w:r>
      <w:r w:rsidRPr="00666CFB">
        <w:rPr>
          <w:rStyle w:val="Emphasis"/>
        </w:rPr>
        <w:t>.</w:t>
      </w:r>
      <w:r>
        <w:rPr>
          <w:rStyle w:val="Emphasis"/>
        </w:rPr>
        <w:t xml:space="preserve"> </w:t>
      </w:r>
      <w:r w:rsidRPr="00906E00">
        <w:rPr>
          <w:sz w:val="16"/>
        </w:rPr>
        <w:t>An additional pathway for racializing space has been population policies that favor whites. Immigration policies, such as the Chinese Exclusion Act and the 1924 Immigration Act, sought to preserve and expand white majoritarian status by favoring white immigration and discouraging non-white immigration. Moreover</w:t>
      </w:r>
      <w:r w:rsidRPr="00666CFB">
        <w:rPr>
          <w:rStyle w:val="Emphasis"/>
        </w:rPr>
        <w:t xml:space="preserve">, </w:t>
      </w:r>
      <w:r w:rsidRPr="00DF21C4">
        <w:rPr>
          <w:rStyle w:val="Emphasis"/>
          <w:highlight w:val="green"/>
        </w:rPr>
        <w:t>whiteness has always anchored access to citizenship and democracy</w:t>
      </w:r>
      <w:r w:rsidRPr="00906E00">
        <w:rPr>
          <w:sz w:val="16"/>
        </w:rPr>
        <w:t xml:space="preserve"> (Smedley, 1993). </w:t>
      </w:r>
      <w:r w:rsidRPr="00666CFB">
        <w:rPr>
          <w:rStyle w:val="StyleUnderline"/>
        </w:rPr>
        <w:t>A long-standing objective of racialized population policies has therefore been for whites to outnumber non-whites in democratic participation and representation</w:t>
      </w:r>
      <w:r w:rsidRPr="00906E00">
        <w:rPr>
          <w:sz w:val="16"/>
        </w:rPr>
        <w:t xml:space="preserve"> (FitzGerald and Cook-Martín, 2014). A future section details how the racial dimensions of this numbers game have become increasingly important for identity politics and policy preferences. Such non-environmental policies have important consequences for environmental racism. </w:t>
      </w:r>
      <w:r w:rsidRPr="00666CFB">
        <w:rPr>
          <w:rStyle w:val="StyleUnderline"/>
        </w:rPr>
        <w:t>Bullard (1990) shows that minority neighborhoods are more likely to be sites for waste.</w:t>
      </w:r>
      <w:r w:rsidRPr="00906E00">
        <w:rPr>
          <w:sz w:val="16"/>
        </w:rPr>
        <w:t xml:space="preserve"> For Pulido (2000), privileged white populations have preserved clean environmental amenities by steering hazardous facilities toward minority neighborhoods. Others show that firms and governments follow the ‘path of least resistance’ when siting hazardous facilities, with socio-political and racial discrimination dictating the site selection process (Mohai and Saha, 2015; Saha and Mohai, 2005). Further, </w:t>
      </w:r>
      <w:r w:rsidRPr="00DF21C4">
        <w:rPr>
          <w:rStyle w:val="Emphasis"/>
          <w:highlight w:val="green"/>
        </w:rPr>
        <w:t>the relationship between race</w:t>
      </w:r>
      <w:r w:rsidRPr="00666CFB">
        <w:rPr>
          <w:rStyle w:val="Emphasis"/>
        </w:rPr>
        <w:t xml:space="preserve">, space, </w:t>
      </w:r>
      <w:r w:rsidRPr="00DF21C4">
        <w:rPr>
          <w:rStyle w:val="Emphasis"/>
          <w:highlight w:val="green"/>
        </w:rPr>
        <w:t>and hazards is so</w:t>
      </w:r>
      <w:r w:rsidRPr="00666CFB">
        <w:rPr>
          <w:rStyle w:val="Emphasis"/>
        </w:rPr>
        <w:t xml:space="preserve"> resilient </w:t>
      </w:r>
      <w:r w:rsidRPr="00DF21C4">
        <w:rPr>
          <w:rStyle w:val="Emphasis"/>
          <w:highlight w:val="green"/>
        </w:rPr>
        <w:t>that toxic exposure persists for non-whites</w:t>
      </w:r>
      <w:r w:rsidRPr="00666CFB">
        <w:rPr>
          <w:rStyle w:val="Emphasis"/>
        </w:rPr>
        <w:t xml:space="preserve"> even when changing neighborhoods</w:t>
      </w:r>
      <w:r w:rsidRPr="00906E00">
        <w:rPr>
          <w:sz w:val="16"/>
        </w:rPr>
        <w:t xml:space="preserve"> (Crowder and Downey, 2010; Downey et al., 2017). In studies of ‘site fights’ (Aldrich, 2008), some scholars integrate environmental justice struggles into the ToP model. Weinberg et al. (2000) show how urban recycling programs contributed to treadmill processes, as polluting firms capitalized on new business </w:t>
      </w:r>
      <w:r w:rsidRPr="00906E00">
        <w:rPr>
          <w:sz w:val="16"/>
        </w:rPr>
        <w:lastRenderedPageBreak/>
        <w:t xml:space="preserve">opportunities for waste management. Others similarly examine how </w:t>
      </w:r>
      <w:r w:rsidRPr="00666CFB">
        <w:rPr>
          <w:rStyle w:val="Emphasis"/>
        </w:rPr>
        <w:t xml:space="preserve">local </w:t>
      </w:r>
      <w:r w:rsidRPr="00DF21C4">
        <w:rPr>
          <w:rStyle w:val="Emphasis"/>
          <w:highlight w:val="green"/>
        </w:rPr>
        <w:t>environmental justice movements seek to slow the</w:t>
      </w:r>
      <w:r w:rsidRPr="00666CFB">
        <w:rPr>
          <w:rStyle w:val="Emphasis"/>
        </w:rPr>
        <w:t xml:space="preserve"> </w:t>
      </w:r>
      <w:r w:rsidRPr="00DF21C4">
        <w:rPr>
          <w:rStyle w:val="Emphasis"/>
          <w:highlight w:val="green"/>
        </w:rPr>
        <w:t>treadmill through political contests</w:t>
      </w:r>
      <w:r w:rsidRPr="00666CFB">
        <w:rPr>
          <w:rStyle w:val="Emphasis"/>
        </w:rPr>
        <w:t xml:space="preserve"> with treadmill elites </w:t>
      </w:r>
      <w:r w:rsidRPr="00906E00">
        <w:rPr>
          <w:sz w:val="16"/>
        </w:rPr>
        <w:t xml:space="preserve">(Gould et al., 1996; Pellow, 2002; Sbicca, 2012). While illustrating the linkages between community development and political economy, </w:t>
      </w:r>
      <w:r w:rsidRPr="00DF21C4">
        <w:rPr>
          <w:rStyle w:val="Emphasis"/>
          <w:highlight w:val="green"/>
        </w:rPr>
        <w:t>this work tends to treat race and class as similar dimensions of a citizenship-based movement.</w:t>
      </w:r>
      <w:r>
        <w:rPr>
          <w:rStyle w:val="Emphasis"/>
        </w:rPr>
        <w:t xml:space="preserve"> </w:t>
      </w:r>
      <w:r w:rsidRPr="00906E00">
        <w:rPr>
          <w:sz w:val="16"/>
        </w:rPr>
        <w:t xml:space="preserve">There are three ways in which the relationship between race, space, and waste enables a racial fix in the treadmill of production. First, racial residential sorting creates the structural conditions that permit the segregation of environmental resources with an optimal efficiency that would not exist in an integrated society. Second, </w:t>
      </w:r>
      <w:r w:rsidRPr="00666CFB">
        <w:rPr>
          <w:rStyle w:val="StyleUnderline"/>
        </w:rPr>
        <w:t xml:space="preserve">the racialization of negative externalities allows governments and firms to create hegemonic narratives and institute legal norms that legitimize and perpetuate environmental inequalities. </w:t>
      </w:r>
      <w:r w:rsidRPr="00906E00">
        <w:rPr>
          <w:sz w:val="16"/>
        </w:rPr>
        <w:t xml:space="preserve">Third, </w:t>
      </w:r>
      <w:r w:rsidRPr="00666CFB">
        <w:rPr>
          <w:rStyle w:val="StyleUnderline"/>
        </w:rPr>
        <w:t>a consequence of segregation is that the population with racial and class privileges not only enjoys clean environmental resources, but also has an out-of-sight, out-of-mind outlook toward the pollution that afflicts disadvantaged populations. Segregation thus facilitates racial differences in the perception and visibility of environmental goods and harms. In sum, these racialized processes provide a fix by eliminating barriers to growth and creating pathways that enhance the efficiency of future treadmill acceleration.</w:t>
      </w:r>
      <w:r>
        <w:rPr>
          <w:rStyle w:val="StyleUnderline"/>
        </w:rPr>
        <w:t xml:space="preserve"> </w:t>
      </w:r>
      <w:r w:rsidRPr="00906E00">
        <w:rPr>
          <w:sz w:val="16"/>
        </w:rPr>
        <w:t xml:space="preserve">Politics and the racial fix While the ToP framework contends that treadmill elites will bend electoral and legislative processes to their interests, </w:t>
      </w:r>
      <w:r w:rsidRPr="00DF21C4">
        <w:rPr>
          <w:rStyle w:val="Emphasis"/>
          <w:highlight w:val="green"/>
        </w:rPr>
        <w:t>absent is the consideration that racial ideologies bias political institutions and mechanisms against non-whites.</w:t>
      </w:r>
      <w:r w:rsidRPr="00D95637">
        <w:rPr>
          <w:rStyle w:val="Emphasis"/>
        </w:rPr>
        <w:t xml:space="preserve"> </w:t>
      </w:r>
      <w:r w:rsidRPr="00906E00">
        <w:rPr>
          <w:sz w:val="16"/>
        </w:rPr>
        <w:t xml:space="preserve">This has implications for the political economic conditions in which environmental state formation operates, </w:t>
      </w:r>
      <w:r w:rsidRPr="00D95637">
        <w:rPr>
          <w:rStyle w:val="StyleUnderline"/>
        </w:rPr>
        <w:t>as democratic institutions retain a dual bias in favor of white populations and pro-treadmill forces.</w:t>
      </w:r>
      <w:r w:rsidRPr="00906E00">
        <w:rPr>
          <w:sz w:val="16"/>
        </w:rPr>
        <w:t xml:space="preserve"> In discussing how the racial fix functions within democratic processes, this section traces (1) </w:t>
      </w:r>
      <w:r w:rsidRPr="00DF21C4">
        <w:rPr>
          <w:rStyle w:val="Emphasis"/>
          <w:highlight w:val="green"/>
        </w:rPr>
        <w:t>the racialization of US democracy and</w:t>
      </w:r>
      <w:r w:rsidRPr="00D95637">
        <w:rPr>
          <w:rStyle w:val="Emphasis"/>
        </w:rPr>
        <w:t xml:space="preserve"> (2) the anti-majoritarian politics that currently </w:t>
      </w:r>
      <w:r w:rsidRPr="008650EE">
        <w:rPr>
          <w:rStyle w:val="Emphasis"/>
          <w:highlight w:val="green"/>
        </w:rPr>
        <w:t>undergird environmental state formation.</w:t>
      </w:r>
      <w:r w:rsidRPr="00906E00">
        <w:rPr>
          <w:sz w:val="16"/>
        </w:rPr>
        <w:t xml:space="preserve"> In this sense, </w:t>
      </w:r>
      <w:r w:rsidRPr="00666CFB">
        <w:rPr>
          <w:rStyle w:val="Emphasis"/>
        </w:rPr>
        <w:t xml:space="preserve">the </w:t>
      </w:r>
      <w:r w:rsidRPr="008650EE">
        <w:rPr>
          <w:rStyle w:val="Emphasis"/>
          <w:highlight w:val="green"/>
        </w:rPr>
        <w:t>US political tradition has</w:t>
      </w:r>
      <w:r w:rsidRPr="00666CFB">
        <w:rPr>
          <w:rStyle w:val="Emphasis"/>
        </w:rPr>
        <w:t xml:space="preserve"> both </w:t>
      </w:r>
      <w:r w:rsidRPr="008650EE">
        <w:rPr>
          <w:rStyle w:val="Emphasis"/>
          <w:highlight w:val="green"/>
        </w:rPr>
        <w:t>majoritarian</w:t>
      </w:r>
      <w:r w:rsidRPr="00666CFB">
        <w:rPr>
          <w:rStyle w:val="Emphasis"/>
        </w:rPr>
        <w:t xml:space="preserve"> and counter-majoritarian </w:t>
      </w:r>
      <w:r w:rsidRPr="008650EE">
        <w:rPr>
          <w:rStyle w:val="Emphasis"/>
          <w:highlight w:val="green"/>
        </w:rPr>
        <w:t>tendencies that advantage whiteness.</w:t>
      </w:r>
    </w:p>
    <w:p w14:paraId="461F9BFD" w14:textId="77777777" w:rsidR="008100D1" w:rsidRPr="006748DF" w:rsidRDefault="008100D1" w:rsidP="008100D1"/>
    <w:p w14:paraId="6A5A51ED" w14:textId="77777777" w:rsidR="00726880" w:rsidRPr="00726880" w:rsidRDefault="00726880" w:rsidP="00726880"/>
    <w:p w14:paraId="45501371" w14:textId="13FC9A10" w:rsidR="007A46AB" w:rsidRPr="007A46AB" w:rsidRDefault="007958D7" w:rsidP="007A46AB">
      <w:pPr>
        <w:pStyle w:val="Heading3"/>
        <w:rPr>
          <w:rFonts w:asciiTheme="majorHAnsi" w:hAnsiTheme="majorHAnsi"/>
        </w:rPr>
      </w:pPr>
      <w:r>
        <w:rPr>
          <w:rFonts w:asciiTheme="majorHAnsi" w:hAnsiTheme="majorHAnsi"/>
        </w:rPr>
        <w:lastRenderedPageBreak/>
        <w:t>DA – Arch of Redemption</w:t>
      </w:r>
    </w:p>
    <w:p w14:paraId="257CF612" w14:textId="60AE9877" w:rsidR="007A46AB" w:rsidRPr="007A46AB" w:rsidRDefault="00506F89" w:rsidP="007A46AB">
      <w:pPr>
        <w:pStyle w:val="Heading4"/>
        <w:shd w:val="clear" w:color="auto" w:fill="FFFFFF"/>
        <w:spacing w:before="0" w:line="264" w:lineRule="atLeast"/>
        <w:rPr>
          <w:rFonts w:asciiTheme="majorHAnsi" w:hAnsiTheme="majorHAnsi" w:cs="Vani"/>
          <w:color w:val="000000"/>
        </w:rPr>
      </w:pPr>
      <w:r>
        <w:rPr>
          <w:rFonts w:asciiTheme="majorHAnsi" w:hAnsiTheme="majorHAnsi" w:cs="Vani"/>
          <w:color w:val="000000"/>
        </w:rPr>
        <w:t>Debate is an arch</w:t>
      </w:r>
      <w:r w:rsidR="00BB2FAF">
        <w:rPr>
          <w:rFonts w:asciiTheme="majorHAnsi" w:hAnsiTheme="majorHAnsi" w:cs="Vani"/>
          <w:color w:val="000000"/>
        </w:rPr>
        <w:t xml:space="preserve"> of</w:t>
      </w:r>
      <w:r>
        <w:rPr>
          <w:rFonts w:asciiTheme="majorHAnsi" w:hAnsiTheme="majorHAnsi" w:cs="Vani"/>
          <w:color w:val="000000"/>
        </w:rPr>
        <w:t xml:space="preserve"> redemption </w:t>
      </w:r>
      <w:r w:rsidR="0070722A">
        <w:rPr>
          <w:rFonts w:asciiTheme="majorHAnsi" w:hAnsiTheme="majorHAnsi" w:cs="Vani"/>
          <w:color w:val="000000"/>
        </w:rPr>
        <w:t xml:space="preserve">– the resolution </w:t>
      </w:r>
      <w:r w:rsidR="00C96898">
        <w:rPr>
          <w:rFonts w:asciiTheme="majorHAnsi" w:hAnsiTheme="majorHAnsi" w:cs="Vani"/>
          <w:color w:val="000000"/>
        </w:rPr>
        <w:t xml:space="preserve">posits equilibrium to disequilibrium to equilibrium restores that </w:t>
      </w:r>
      <w:r w:rsidR="00BB2FAF">
        <w:rPr>
          <w:rFonts w:asciiTheme="majorHAnsi" w:hAnsiTheme="majorHAnsi" w:cs="Vani"/>
          <w:color w:val="000000"/>
        </w:rPr>
        <w:t>is parasitic on blackness and its inability to achieve equilibrium</w:t>
      </w:r>
    </w:p>
    <w:p w14:paraId="45F8CFA1" w14:textId="77777777" w:rsidR="007A46AB" w:rsidRPr="007A46AB" w:rsidRDefault="007A46AB" w:rsidP="007A46AB">
      <w:pPr>
        <w:rPr>
          <w:rFonts w:asciiTheme="majorHAnsi" w:hAnsiTheme="majorHAnsi" w:cs="Vani"/>
        </w:rPr>
      </w:pPr>
      <w:r w:rsidRPr="007A46AB">
        <w:rPr>
          <w:rStyle w:val="Style13ptBold"/>
          <w:rFonts w:asciiTheme="majorHAnsi" w:hAnsiTheme="majorHAnsi" w:cs="Vani"/>
          <w:szCs w:val="26"/>
        </w:rPr>
        <w:t>Wilderson 16</w:t>
      </w:r>
      <w:r w:rsidRPr="007A46AB">
        <w:rPr>
          <w:rFonts w:asciiTheme="majorHAnsi" w:hAnsiTheme="majorHAnsi" w:cs="Vani"/>
        </w:rPr>
        <w:t xml:space="preserve"> – (Frank B Wilderson III, associate professor of African American Studies and Drama at UC Irvine, PhD in Rhetoric and Film Studies from UC Berkeley, February 25 2016, “HSI Podcast 52,” http://www.podcastgarden.com/episode/hsi-podcast-52_71843, transcribed from audio 5:33-12:25, modified, rc//mahintha) </w:t>
      </w:r>
    </w:p>
    <w:p w14:paraId="75422B14" w14:textId="76AF65C3" w:rsidR="007A46AB" w:rsidRPr="007A46AB" w:rsidRDefault="007A46AB" w:rsidP="007A46AB">
      <w:pPr>
        <w:rPr>
          <w:rFonts w:asciiTheme="majorHAnsi" w:hAnsiTheme="majorHAnsi" w:cs="Vani"/>
          <w:szCs w:val="22"/>
          <w:u w:val="single"/>
        </w:rPr>
      </w:pPr>
      <w:r w:rsidRPr="007A46AB">
        <w:rPr>
          <w:rFonts w:asciiTheme="majorHAnsi" w:hAnsiTheme="majorHAnsi" w:cs="Vani"/>
          <w:sz w:val="14"/>
          <w:szCs w:val="22"/>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7A46AB">
        <w:rPr>
          <w:rFonts w:asciiTheme="majorHAnsi" w:hAnsiTheme="majorHAnsi" w:cs="Vani"/>
          <w:szCs w:val="22"/>
          <w:u w:val="single"/>
        </w:rPr>
        <w:t xml:space="preserve">the power to pose the question is the greatest power of all. </w:t>
      </w:r>
      <w:r w:rsidRPr="007A46AB">
        <w:rPr>
          <w:rFonts w:asciiTheme="majorHAnsi" w:hAnsiTheme="majorHAnsi" w:cs="Vani"/>
          <w:sz w:val="14"/>
          <w:szCs w:val="22"/>
        </w:rPr>
        <w:t xml:space="preserve">And </w:t>
      </w:r>
      <w:r w:rsidRPr="007A46AB">
        <w:rPr>
          <w:rFonts w:asciiTheme="majorHAnsi" w:hAnsiTheme="majorHAnsi" w:cs="Vani"/>
          <w:szCs w:val="22"/>
          <w:u w:val="single"/>
        </w:rPr>
        <w:t xml:space="preserve">the way that the question is posed in the world of debate </w:t>
      </w:r>
      <w:r w:rsidRPr="007A46AB">
        <w:rPr>
          <w:rFonts w:asciiTheme="majorHAnsi" w:hAnsiTheme="majorHAnsi" w:cs="Vani"/>
          <w:sz w:val="14"/>
          <w:szCs w:val="22"/>
        </w:rPr>
        <w:t>in January—the question that carries one through the entire twelve months—</w:t>
      </w:r>
      <w:r w:rsidRPr="007A46AB">
        <w:rPr>
          <w:rFonts w:asciiTheme="majorHAnsi" w:hAnsiTheme="majorHAnsi" w:cs="Vani"/>
          <w:szCs w:val="22"/>
          <w:u w:val="single"/>
        </w:rPr>
        <w:t>is posed in a way that cannot be reconciled with the basic lens of interpretation of Afropessimism. The question is always posed on what I call and others call an arch of redemption.</w:t>
      </w:r>
      <w:r w:rsidRPr="007A46AB">
        <w:rPr>
          <w:rFonts w:asciiTheme="majorHAnsi" w:hAnsiTheme="majorHAnsi" w:cs="Vani"/>
          <w:sz w:val="14"/>
          <w:szCs w:val="22"/>
        </w:rPr>
        <w:t xml:space="preserve"> In other words, </w:t>
      </w:r>
      <w:r w:rsidRPr="007A46AB">
        <w:rPr>
          <w:rFonts w:asciiTheme="majorHAnsi" w:hAnsiTheme="majorHAnsi" w:cs="Vani"/>
          <w:szCs w:val="22"/>
          <w:u w:val="single"/>
        </w:rPr>
        <w:t>the question assumes an instance of plenitude, say, the free association and the free assembly—the right to free assembly—of citizens, and then it moves from that assumption to a rupture. So it moves from equilibrium to disequilibrium, which is to say the manifestation of the surveillance state.</w:t>
      </w:r>
      <w:r w:rsidRPr="007A46AB">
        <w:rPr>
          <w:rFonts w:asciiTheme="majorHAnsi" w:hAnsiTheme="majorHAnsi" w:cs="Vani"/>
          <w:sz w:val="14"/>
          <w:szCs w:val="22"/>
        </w:rPr>
        <w:t xml:space="preserve"> And so the third move in the tripartite arc of narrative is, of course, </w:t>
      </w:r>
      <w:r w:rsidRPr="007A46AB">
        <w:rPr>
          <w:rFonts w:asciiTheme="majorHAnsi" w:hAnsiTheme="majorHAnsi" w:cs="Vani"/>
          <w:szCs w:val="22"/>
          <w:u w:val="single"/>
        </w:rPr>
        <w:t xml:space="preserve">the move of redemption, which is to say how can the plenitude—whether it’s a historical materialist plenitude, a social formation having its rights and liberties disrupted—how can that be restored. </w:t>
      </w:r>
      <w:r w:rsidRPr="007A46AB">
        <w:rPr>
          <w:rStyle w:val="Emphasis"/>
          <w:rFonts w:asciiTheme="majorHAnsi" w:hAnsiTheme="majorHAnsi" w:cs="Vani"/>
          <w:b w:val="0"/>
          <w:bCs/>
          <w:szCs w:val="22"/>
        </w:rPr>
        <w:t>It’s that movement from equilibrium to disequilibrium to equilibrium restored which is precisely at the center of the critique of Afropessimism.</w:t>
      </w:r>
      <w:r w:rsidRPr="007A46AB">
        <w:rPr>
          <w:rFonts w:asciiTheme="majorHAnsi" w:hAnsiTheme="majorHAnsi" w:cs="Vani"/>
          <w:szCs w:val="22"/>
          <w:u w:val="single"/>
        </w:rPr>
        <w:t xml:space="preserve"> Afropessimism is not an offering for historical redemption; it’s not an offering for the restoration of a body in need of redress the way that postcolonialism is, the way that Marxism is, the way that radical feminism is, the way that Indigenism is. It’s a critique of the rhetorical structure of</w:t>
      </w:r>
      <w:r w:rsidRPr="007A46AB">
        <w:rPr>
          <w:rFonts w:asciiTheme="majorHAnsi" w:hAnsiTheme="majorHAnsi" w:cs="Vani"/>
          <w:sz w:val="14"/>
          <w:szCs w:val="22"/>
        </w:rPr>
        <w:t xml:space="preserve"> those lenses of interpretation, critiquing them as to </w:t>
      </w:r>
      <w:r w:rsidRPr="007A46AB">
        <w:rPr>
          <w:rFonts w:asciiTheme="majorHAnsi" w:hAnsiTheme="majorHAnsi" w:cs="Vani"/>
          <w:szCs w:val="22"/>
          <w:u w:val="single"/>
        </w:rPr>
        <w:t>a) what they don’t or are unable to say about the violence that subjugates and positions Blacks and b) why it is that they actually need Blackness as slaveness to be outside of their lens of interpretation.</w:t>
      </w:r>
      <w:r w:rsidRPr="007A46AB">
        <w:rPr>
          <w:rFonts w:asciiTheme="majorHAnsi" w:hAnsiTheme="majorHAnsi" w:cs="Vani"/>
          <w:sz w:val="14"/>
          <w:szCs w:val="22"/>
        </w:rPr>
        <w:t xml:space="preserve"> So there’s a way in which—to come full circle to where I started—there’s a way in which </w:t>
      </w:r>
      <w:r w:rsidRPr="007A46AB">
        <w:rPr>
          <w:rFonts w:asciiTheme="majorHAnsi" w:hAnsiTheme="majorHAnsi" w:cs="Vani"/>
          <w:szCs w:val="22"/>
          <w:u w:val="single"/>
        </w:rPr>
        <w:t>the rhetorical structure of debate, the demand of debate, the protocols are already ideologically laden. It doesn’t matter what question you pour into those protocols. The protocols, themselves, are all ideological straightjackets which preclude the kind of investigation of suffering. In order for Black suffering to be part of the debate question, it would have to go through a structural adjustment to begin to look like the suffering of some other group.</w:t>
      </w:r>
      <w:r w:rsidRPr="007A46AB">
        <w:rPr>
          <w:rFonts w:asciiTheme="majorHAnsi" w:hAnsiTheme="majorHAnsi" w:cs="Vani"/>
          <w:sz w:val="14"/>
          <w:szCs w:val="22"/>
        </w:rPr>
        <w:t xml:space="preserve"> The way Hartman talks about this is by suggesting that what you have in the world of subalterns—degraded humans who suffer—you have narratives of the possibility of real or imagined redemption, which is to say, narratives which are structured around the question of how to relieve the suffering that didn’t happen before the invasion of some sorts. But what she says with respect to Blacks is that you cannot tell the story of before the invasion, before the destruction. So, without being able to do that, she says </w:t>
      </w:r>
      <w:r w:rsidRPr="007A46AB">
        <w:rPr>
          <w:rFonts w:asciiTheme="majorHAnsi" w:hAnsiTheme="majorHAnsi" w:cs="Vani"/>
          <w:szCs w:val="22"/>
          <w:u w:val="single"/>
        </w:rPr>
        <w:t>when you think of narrating Blackness, you have to think of repetition as opposed to redemption.</w:t>
      </w:r>
      <w:r w:rsidRPr="007A46AB">
        <w:rPr>
          <w:rFonts w:asciiTheme="majorHAnsi" w:hAnsiTheme="majorHAnsi" w:cs="Vani"/>
          <w:sz w:val="14"/>
          <w:szCs w:val="22"/>
        </w:rPr>
        <w:t xml:space="preserve"> And so when we were off the air, one of the things I said to Marquis and to Josh is that </w:t>
      </w:r>
      <w:r w:rsidRPr="007A46AB">
        <w:rPr>
          <w:rFonts w:asciiTheme="majorHAnsi" w:hAnsiTheme="majorHAnsi" w:cs="Vani"/>
          <w:szCs w:val="22"/>
          <w:u w:val="single"/>
        </w:rPr>
        <w:t>one of the foreseeable problems with the future of Afropessimism is people kind of cherry-picking from it to enhance the explanatory power of their own suffering. And that cherry-picking will actually, inevitably, leave by the wayside the very deliberate absence in Afropessimism</w:t>
      </w:r>
      <w:r w:rsidRPr="007A46AB">
        <w:rPr>
          <w:rFonts w:asciiTheme="majorHAnsi" w:hAnsiTheme="majorHAnsi" w:cs="Vani"/>
          <w:sz w:val="14"/>
          <w:szCs w:val="22"/>
        </w:rPr>
        <w:t xml:space="preserve">, and that is the absence of redemptive theorization, which is present in everything else. Redemptive theorization is theorized through all three volumes of Das Kapital; it’s theorized in the psychoanalytic feminism of Hartman and people like Julia Kristeva; it’s theorized in the work of Ward Churchill and Vine Deloria. It’s not only theorized. I should take a step back. It’s assumed. It’s assumed. And so, these are metacritiques of relationality. </w:t>
      </w:r>
      <w:r w:rsidRPr="007A46AB">
        <w:rPr>
          <w:rFonts w:asciiTheme="majorHAnsi" w:hAnsiTheme="majorHAnsi" w:cs="Vani"/>
          <w:szCs w:val="22"/>
          <w:u w:val="single"/>
        </w:rPr>
        <w:t>What Afropessimism is is a metacritique of the metacritique, to show how pure and simple relations are dependent upon—they’re parasitic—using [black people] as a parasitic host.</w:t>
      </w:r>
    </w:p>
    <w:p w14:paraId="6EE47D1E" w14:textId="1A9445E1" w:rsidR="00B10E6F" w:rsidRDefault="00B10E6F" w:rsidP="0064058E">
      <w:pPr>
        <w:pStyle w:val="Heading3"/>
      </w:pPr>
      <w:r>
        <w:lastRenderedPageBreak/>
        <w:t>DA – Cruel Optimism</w:t>
      </w:r>
    </w:p>
    <w:p w14:paraId="2AEF876A" w14:textId="77777777" w:rsidR="00B10E6F" w:rsidRDefault="00B10E6F" w:rsidP="00B10E6F">
      <w:pPr>
        <w:pStyle w:val="Heading4"/>
      </w:pPr>
      <w:r>
        <w:t xml:space="preserve">Political strategies invest in a temporal “trick of time” constituted by cruel optimism. The political is an object holding the promises of redress, yet only reproduce the very systems that repitiously destroy black being. </w:t>
      </w:r>
    </w:p>
    <w:p w14:paraId="422AC2C7" w14:textId="77777777" w:rsidR="00B10E6F" w:rsidRPr="004B254A" w:rsidRDefault="00B10E6F" w:rsidP="00B10E6F">
      <w:pPr>
        <w:rPr>
          <w:b/>
          <w:bCs/>
          <w:sz w:val="26"/>
        </w:rPr>
      </w:pPr>
      <w:r>
        <w:rPr>
          <w:rStyle w:val="Style13ptBold"/>
        </w:rPr>
        <w:t xml:space="preserve">Warren 15. </w:t>
      </w:r>
      <w:r w:rsidRPr="009A25C8">
        <w:rPr>
          <w:rStyle w:val="Style13ptBold"/>
          <w:sz w:val="20"/>
          <w:szCs w:val="20"/>
        </w:rPr>
        <w:t xml:space="preserve">(Calvin is an associate professor of African American Studies at Emory University, “Black Nihilism and the Politics of Hope”, pg. 221-223, </w:t>
      </w:r>
      <w:hyperlink r:id="rId21" w:history="1">
        <w:r w:rsidRPr="009A25C8">
          <w:rPr>
            <w:rStyle w:val="Hyperlink"/>
            <w:sz w:val="20"/>
            <w:szCs w:val="20"/>
          </w:rPr>
          <w:t>https://doi.org/10.14321/crnewcentrevi.15.1.0215</w:t>
        </w:r>
      </w:hyperlink>
      <w:r w:rsidRPr="009A25C8">
        <w:rPr>
          <w:rStyle w:val="Style13ptBold"/>
          <w:sz w:val="20"/>
          <w:szCs w:val="20"/>
        </w:rPr>
        <w:t>) yama</w:t>
      </w:r>
    </w:p>
    <w:p w14:paraId="7D7F1AE4" w14:textId="77777777" w:rsidR="00B10E6F" w:rsidRPr="003C5C7E" w:rsidRDefault="00B10E6F" w:rsidP="00B10E6F">
      <w:pPr>
        <w:rPr>
          <w:u w:val="single"/>
        </w:rPr>
      </w:pPr>
      <w:r w:rsidRPr="00FD11F7">
        <w:rPr>
          <w:rStyle w:val="Emphasis"/>
          <w:highlight w:val="green"/>
        </w:rPr>
        <w:t>The politics of hope</w:t>
      </w:r>
      <w:r w:rsidRPr="00BE3C78">
        <w:rPr>
          <w:rStyle w:val="Emphasis"/>
        </w:rPr>
        <w:t xml:space="preserve">, then, </w:t>
      </w:r>
      <w:r w:rsidRPr="00FD11F7">
        <w:rPr>
          <w:rStyle w:val="Emphasis"/>
          <w:highlight w:val="green"/>
        </w:rPr>
        <w:t>constitutes</w:t>
      </w:r>
      <w:r w:rsidRPr="00BE3C78">
        <w:rPr>
          <w:rStyle w:val="Emphasis"/>
        </w:rPr>
        <w:t xml:space="preserve"> what Lauren Berlant would call </w:t>
      </w:r>
      <w:r w:rsidRPr="00FD11F7">
        <w:rPr>
          <w:rStyle w:val="Emphasis"/>
          <w:highlight w:val="green"/>
        </w:rPr>
        <w:t>“cruel optimism” for blacks</w:t>
      </w:r>
      <w:r w:rsidRPr="00FD11F7">
        <w:rPr>
          <w:sz w:val="16"/>
        </w:rPr>
        <w:t xml:space="preserve"> (Berlant 2011</w:t>
      </w:r>
      <w:r w:rsidRPr="00BE3C78">
        <w:rPr>
          <w:rStyle w:val="StyleUnderline"/>
        </w:rPr>
        <w:t>). It bundles certain promises about redress, equality, freedom, justice, and progress into a political object that always lies beyond reach.</w:t>
      </w:r>
      <w:r w:rsidRPr="00FD11F7">
        <w:rPr>
          <w:sz w:val="16"/>
        </w:rPr>
        <w:t xml:space="preserve"> </w:t>
      </w:r>
      <w:r w:rsidRPr="00FD11F7">
        <w:rPr>
          <w:rStyle w:val="Emphasis"/>
          <w:highlight w:val="green"/>
        </w:rPr>
        <w:t>The objective of the Political is to keep blacks</w:t>
      </w:r>
      <w:r w:rsidRPr="00BE3C78">
        <w:rPr>
          <w:rStyle w:val="Emphasis"/>
        </w:rPr>
        <w:t xml:space="preserve"> in a relation to this political object—</w:t>
      </w:r>
      <w:r w:rsidRPr="00FD11F7">
        <w:rPr>
          <w:rStyle w:val="Emphasis"/>
          <w:highlight w:val="green"/>
        </w:rPr>
        <w:t>in an unending pursuit of it. This</w:t>
      </w:r>
      <w:r w:rsidRPr="00BE3C78">
        <w:rPr>
          <w:rStyle w:val="Emphasis"/>
        </w:rPr>
        <w:t xml:space="preserve"> pursuit, however, is detrimental because it </w:t>
      </w:r>
      <w:r w:rsidRPr="00FD11F7">
        <w:rPr>
          <w:rStyle w:val="Emphasis"/>
          <w:highlight w:val="green"/>
        </w:rPr>
        <w:t>strengthens the very anti-black system that would pulverize black being.</w:t>
      </w:r>
      <w:r w:rsidRPr="00FD11F7">
        <w:rPr>
          <w:sz w:val="16"/>
        </w:rPr>
        <w:t xml:space="preserve"> </w:t>
      </w:r>
      <w:r w:rsidRPr="00965668">
        <w:rPr>
          <w:rStyle w:val="StyleUnderline"/>
        </w:rPr>
        <w:t>The pursuit of the object certainly has an “irrational” aspect to it,</w:t>
      </w:r>
      <w:r w:rsidRPr="00FD11F7">
        <w:rPr>
          <w:sz w:val="16"/>
        </w:rPr>
        <w:t xml:space="preserve">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w:t>
      </w:r>
      <w:r w:rsidRPr="00965668">
        <w:rPr>
          <w:rStyle w:val="StyleUnderline"/>
        </w:rPr>
        <w:t>Black nihilism is a “demythifying” practice,</w:t>
      </w:r>
      <w:r w:rsidRPr="00FD11F7">
        <w:rPr>
          <w:sz w:val="16"/>
        </w:rPr>
        <w:t xml:space="preserve"> in the Nietzschean vein, that uncovers the subjugating strategies of political hope and de-idealizes its fantastical object. Once we denude political hope of its axiological and ethical veneer, we see that it operates through certain strategies: 1) positing itself as the only alternative to the problem of anti-blackness, 2) shielding this alternative from rigorous historical/philosophical critique by placing it in an unknown future, 3) delimiting the field of action to include only activity recognized and legitimated by the Political, and 4) demonizing critiques or different philosophical perspectives. T</w:t>
      </w:r>
      <w:r w:rsidRPr="00965668">
        <w:rPr>
          <w:rStyle w:val="StyleUnderline"/>
        </w:rPr>
        <w:t>he politics of hope masks a particular cruelty under the auspices of “happiness” and “life</w:t>
      </w:r>
      <w:r w:rsidRPr="00965668">
        <w:rPr>
          <w:rStyle w:val="Emphasis"/>
        </w:rPr>
        <w:t xml:space="preserve">.” It terrifies with the dread of “no alternative.” </w:t>
      </w:r>
      <w:r w:rsidRPr="002D0FC4">
        <w:rPr>
          <w:rStyle w:val="Emphasis"/>
          <w:highlight w:val="green"/>
        </w:rPr>
        <w:t>“Life</w:t>
      </w:r>
      <w:r w:rsidRPr="00FD11F7">
        <w:rPr>
          <w:rStyle w:val="Emphasis"/>
          <w:highlight w:val="green"/>
        </w:rPr>
        <w:t>” itself needs the security of the alternative, and,</w:t>
      </w:r>
      <w:r w:rsidRPr="00965668">
        <w:rPr>
          <w:rStyle w:val="Emphasis"/>
        </w:rPr>
        <w:t xml:space="preserve"> through this logic, life </w:t>
      </w:r>
      <w:r w:rsidRPr="00FD11F7">
        <w:rPr>
          <w:rStyle w:val="Emphasis"/>
          <w:highlight w:val="green"/>
        </w:rPr>
        <w:t>becomes untenable without it</w:t>
      </w:r>
      <w:r w:rsidRPr="00965668">
        <w:rPr>
          <w:rStyle w:val="Emphasis"/>
        </w:rPr>
        <w:t xml:space="preserve">. Political </w:t>
      </w:r>
      <w:r w:rsidRPr="00FD11F7">
        <w:rPr>
          <w:rStyle w:val="Emphasis"/>
          <w:highlight w:val="green"/>
        </w:rPr>
        <w:t>hope promises</w:t>
      </w:r>
      <w:r w:rsidRPr="00965668">
        <w:rPr>
          <w:rStyle w:val="Emphasis"/>
        </w:rPr>
        <w:t xml:space="preserve"> to provide </w:t>
      </w:r>
      <w:r w:rsidRPr="00FD11F7">
        <w:rPr>
          <w:rStyle w:val="Emphasis"/>
          <w:highlight w:val="green"/>
        </w:rPr>
        <w:t>this alternative</w:t>
      </w:r>
      <w:r w:rsidRPr="00965668">
        <w:rPr>
          <w:rStyle w:val="Emphasis"/>
        </w:rPr>
        <w:t xml:space="preserve">—a discursive and </w:t>
      </w:r>
      <w:r w:rsidRPr="00FD11F7">
        <w:rPr>
          <w:rStyle w:val="Emphasis"/>
          <w:highlight w:val="green"/>
        </w:rPr>
        <w:t>political organization beyond extant structures of violence and destruction</w:t>
      </w:r>
      <w:r w:rsidRPr="00965668">
        <w:rPr>
          <w:rStyle w:val="Emphasis"/>
        </w:rPr>
        <w:t>.</w:t>
      </w:r>
      <w:r w:rsidRPr="00FD11F7">
        <w:rPr>
          <w:sz w:val="16"/>
        </w:rPr>
        <w:t xml:space="preserve"> The construction of the binary “alternative/no-alternative” ensures the hegemony and dominance of political hope within the ontoexistential horizon. The terror of the “no alternative”—the ultimate space of decay, suffering, and death—depends on two additional binaries: “problem/ solution” and “action/inaction.” </w:t>
      </w:r>
      <w:r w:rsidRPr="00965668">
        <w:rPr>
          <w:rStyle w:val="StyleUnderline"/>
        </w:rPr>
        <w:t>According to this politics, all problems have solutions, and hope provides the accessibility and realization of these solutions. The solution establishes itself as the elimination of “the problem”;</w:t>
      </w:r>
      <w:r w:rsidRPr="00FD11F7">
        <w:rPr>
          <w:sz w:val="16"/>
        </w:rPr>
        <w:t xml:space="preserve"> the solution, in fact, transcends the problem and realizes Hegel’s aufheben in its constant attempt to sublate the dirtiness of the “problem” with the pristine being of the solution</w:t>
      </w:r>
      <w:r w:rsidRPr="00965668">
        <w:rPr>
          <w:rStyle w:val="StyleUnderline"/>
        </w:rPr>
        <w:t xml:space="preserve">. No problem is outside the reach of hope’s solution— every problem is connected to the kernel of its own eradication. </w:t>
      </w:r>
      <w:r w:rsidRPr="00FD11F7">
        <w:rPr>
          <w:rStyle w:val="Emphasis"/>
          <w:highlight w:val="green"/>
        </w:rPr>
        <w:t>The politics of hope</w:t>
      </w:r>
      <w:r w:rsidRPr="00965668">
        <w:rPr>
          <w:rStyle w:val="Emphasis"/>
        </w:rPr>
        <w:t xml:space="preserve"> must actively </w:t>
      </w:r>
      <w:r w:rsidRPr="00FD11F7">
        <w:rPr>
          <w:rStyle w:val="Emphasis"/>
          <w:highlight w:val="green"/>
        </w:rPr>
        <w:t>refuse the possibility that the “solution” is, in fact, another problem in disguised form; the idea</w:t>
      </w:r>
      <w:r w:rsidRPr="00965668">
        <w:rPr>
          <w:rStyle w:val="Emphasis"/>
        </w:rPr>
        <w:t xml:space="preserve"> of a “solution” </w:t>
      </w:r>
      <w:r w:rsidRPr="00FD11F7">
        <w:rPr>
          <w:rStyle w:val="Emphasis"/>
          <w:highlight w:val="green"/>
        </w:rPr>
        <w:t>is nothing more than the repetition and disavowal of the problem itself. The solution relies on</w:t>
      </w:r>
      <w:r w:rsidRPr="00965668">
        <w:rPr>
          <w:rStyle w:val="Emphasis"/>
        </w:rPr>
        <w:t xml:space="preserve"> what we might call </w:t>
      </w:r>
      <w:r w:rsidRPr="00FD11F7">
        <w:rPr>
          <w:rStyle w:val="Emphasis"/>
          <w:highlight w:val="green"/>
        </w:rPr>
        <w:t>the “trick of time” to fortify itself from the deconstruction of its binary. Because the temporality of hope is a time “not-yet-realized,”</w:t>
      </w:r>
      <w:r w:rsidRPr="00FD11F7">
        <w:rPr>
          <w:sz w:val="16"/>
        </w:rPr>
        <w:t xml:space="preserve"> a future tense unmoored from present-tense justifications and pragmatist evidence</w:t>
      </w:r>
      <w:r w:rsidRPr="00426706">
        <w:rPr>
          <w:rStyle w:val="Emphasis"/>
        </w:rPr>
        <w:t>,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w:t>
      </w:r>
      <w:r w:rsidRPr="00FD11F7">
        <w:rPr>
          <w:sz w:val="16"/>
        </w:rPr>
        <w:t xml:space="preserve"> Put differently, we can never ascertain the efficacy of the proposed solutions because they escape the temporality of the moment, always retreating to a “not-yet” and “could-be” temporality. </w:t>
      </w:r>
      <w:r w:rsidRPr="00426706">
        <w:rPr>
          <w:rStyle w:val="StyleUnderline"/>
        </w:rPr>
        <w:t xml:space="preserve">This “trick” of time offers a promise of possibility that can only be realized in an indefinite future, and this promise is a bond of uncertainty that can never be redeemed, only imagined. In this sense, the politics of hope is an instance of the psychoanalytic notion of desire: </w:t>
      </w:r>
      <w:r w:rsidRPr="00426706">
        <w:rPr>
          <w:rStyle w:val="StyleUnderline"/>
        </w:rPr>
        <w:lastRenderedPageBreak/>
        <w:t>its sole purpose is to reproduce its very condition of possibility, never to satiate or bring fulfillment.</w:t>
      </w:r>
      <w:r w:rsidRPr="00FD11F7">
        <w:rPr>
          <w:sz w:val="16"/>
        </w:rPr>
        <w:t xml:space="preserve"> </w:t>
      </w:r>
      <w:r w:rsidRPr="00426706">
        <w:rPr>
          <w:rStyle w:val="StyleUnderline"/>
        </w:rPr>
        <w:t>This politics secures its hegemony through time by claiming the future as its unassailable property and excluding (and devaluing) any other conception of time that challenges this temporal ordering.</w:t>
      </w:r>
      <w:r w:rsidRPr="00FD11F7">
        <w:rPr>
          <w:sz w:val="16"/>
        </w:rPr>
        <w:t xml:space="preserve"> </w:t>
      </w:r>
      <w:r w:rsidRPr="00426706">
        <w:rPr>
          <w:rStyle w:val="Emphasis"/>
        </w:rPr>
        <w:t xml:space="preserve">The </w:t>
      </w:r>
      <w:r w:rsidRPr="00FD11F7">
        <w:rPr>
          <w:rStyle w:val="Emphasis"/>
          <w:highlight w:val="green"/>
        </w:rPr>
        <w:t>politics</w:t>
      </w:r>
      <w:r w:rsidRPr="00426706">
        <w:rPr>
          <w:rStyle w:val="Emphasis"/>
        </w:rPr>
        <w:t xml:space="preserve"> of hope, then, </w:t>
      </w:r>
      <w:r w:rsidRPr="00FD11F7">
        <w:rPr>
          <w:rStyle w:val="Emphasis"/>
          <w:highlight w:val="green"/>
        </w:rPr>
        <w:t>depends on the</w:t>
      </w:r>
      <w:r w:rsidRPr="00426706">
        <w:rPr>
          <w:rStyle w:val="Emphasis"/>
        </w:rPr>
        <w:t xml:space="preserve"> incessant </w:t>
      </w:r>
      <w:r w:rsidRPr="00FD11F7">
        <w:rPr>
          <w:rStyle w:val="Emphasis"/>
          <w:highlight w:val="green"/>
        </w:rPr>
        <w:t>(re)production</w:t>
      </w:r>
      <w:r w:rsidRPr="00426706">
        <w:rPr>
          <w:rStyle w:val="Emphasis"/>
        </w:rPr>
        <w:t xml:space="preserve"> and proliferation </w:t>
      </w:r>
      <w:r w:rsidRPr="00FD11F7">
        <w:rPr>
          <w:rStyle w:val="Emphasis"/>
          <w:highlight w:val="green"/>
        </w:rPr>
        <w:t>of problems to justify its existence. Solutions cannot</w:t>
      </w:r>
      <w:r w:rsidRPr="00426706">
        <w:rPr>
          <w:rStyle w:val="Emphasis"/>
        </w:rPr>
        <w:t xml:space="preserve"> really </w:t>
      </w:r>
      <w:r w:rsidRPr="00FD11F7">
        <w:rPr>
          <w:rStyle w:val="Emphasis"/>
          <w:highlight w:val="green"/>
        </w:rPr>
        <w:t>exist</w:t>
      </w:r>
      <w:r w:rsidRPr="00426706">
        <w:rPr>
          <w:rStyle w:val="Emphasis"/>
        </w:rPr>
        <w:t xml:space="preserve"> within the politics of hope, </w:t>
      </w:r>
      <w:r w:rsidRPr="00FD11F7">
        <w:rPr>
          <w:rStyle w:val="Emphasis"/>
          <w:highlight w:val="green"/>
        </w:rPr>
        <w:t>just the illusion of a different order in a future tense</w:t>
      </w:r>
      <w:r w:rsidRPr="00426706">
        <w:rPr>
          <w:rStyle w:val="Emphasis"/>
        </w:rPr>
        <w:t>.</w:t>
      </w:r>
      <w:r>
        <w:rPr>
          <w:rStyle w:val="Emphasis"/>
        </w:rPr>
        <w:t xml:space="preserve"> </w:t>
      </w:r>
      <w:r w:rsidRPr="00426706">
        <w:rPr>
          <w:rStyle w:val="Emphasis"/>
        </w:rPr>
        <w:t xml:space="preserve">The “trick” of time and political solution converge on the site of “action.” In critiquing the politics of hope, one encounters the rejoinder of the dangers of inaction. </w:t>
      </w:r>
      <w:r w:rsidRPr="00FD11F7">
        <w:rPr>
          <w:sz w:val="16"/>
        </w:rPr>
        <w:t xml:space="preserve">“But we can’t just do nothing! We have to do something.” The field of permissible action is delimited and an unrelenting binary between action/ inaction silences critical engagement with political hope. </w:t>
      </w:r>
      <w:r w:rsidRPr="00426706">
        <w:rPr>
          <w:rStyle w:val="StyleUnderline"/>
        </w:rPr>
        <w:t>These exclusionary operations rigorously reinforce the binary between action and inaction and discredit certain forms of engagement, critique, and protest.</w:t>
      </w:r>
      <w:r w:rsidRPr="00426706">
        <w:rPr>
          <w:rStyle w:val="Emphasis"/>
        </w:rPr>
        <w:t xml:space="preserve"> Legitimate action takes place in the political—the political not only claims futurity but also action as its property. </w:t>
      </w:r>
      <w:r w:rsidRPr="00FD11F7">
        <w:rPr>
          <w:sz w:val="16"/>
        </w:rPr>
        <w:t xml:space="preserve">To “do something” means that this doing must translate into recognizable political activity; “something” is a stand-in for the word “politics”—one must “do politics” to address any problem. </w:t>
      </w:r>
      <w:r w:rsidRPr="00426706">
        <w:rPr>
          <w:rStyle w:val="Emphasis"/>
        </w:rPr>
        <w:t>A refusal to “do politics” is equivalent to “doing nothing”—this nothingness is constructed as the antithesis of life, possibility, time, ethics, and morality</w:t>
      </w:r>
      <w:r w:rsidRPr="00FD11F7">
        <w:rPr>
          <w:sz w:val="16"/>
        </w:rPr>
        <w:t xml:space="preserve"> (a “zero-state” as Julia Kristeva [1982] might call it). </w:t>
      </w:r>
      <w:r w:rsidRPr="00426706">
        <w:rPr>
          <w:rStyle w:val="StyleUnderline"/>
        </w:rPr>
        <w:t xml:space="preserve">Black nihilism rejects this “trick of time” and the lure of emancipatory solutions. </w:t>
      </w:r>
      <w:r w:rsidRPr="00FD11F7">
        <w:rPr>
          <w:rStyle w:val="StyleUnderline"/>
          <w:highlight w:val="green"/>
        </w:rPr>
        <w:t>To refuse to “do politics” and to reject the fantastical object of politics is the only “hope” for blackness in an antiblack world.</w:t>
      </w:r>
    </w:p>
    <w:p w14:paraId="454994A4" w14:textId="77777777" w:rsidR="00B10E6F" w:rsidRPr="00B10E6F" w:rsidRDefault="00B10E6F" w:rsidP="00B10E6F"/>
    <w:p w14:paraId="5E2F9216" w14:textId="76C140EB" w:rsidR="00AA2978" w:rsidRDefault="00AA2978" w:rsidP="0064058E">
      <w:pPr>
        <w:pStyle w:val="Heading3"/>
      </w:pPr>
      <w:r>
        <w:lastRenderedPageBreak/>
        <w:t xml:space="preserve">DA – </w:t>
      </w:r>
      <w:r w:rsidR="00E1462B">
        <w:t>Respectability PTX</w:t>
      </w:r>
    </w:p>
    <w:p w14:paraId="0CF81555" w14:textId="56B30E18" w:rsidR="00574AD2" w:rsidRDefault="00E1462B" w:rsidP="00E1462B">
      <w:pPr>
        <w:pStyle w:val="Heading4"/>
      </w:pPr>
      <w:r>
        <w:t>FW is respectability politics that excludes black speech and performance</w:t>
      </w:r>
    </w:p>
    <w:p w14:paraId="1B141BB9" w14:textId="29F9634C" w:rsidR="00574AD2" w:rsidRPr="00574AD2" w:rsidRDefault="00574AD2" w:rsidP="00574AD2">
      <w:r w:rsidRPr="00E1462B">
        <w:rPr>
          <w:rStyle w:val="Style13ptBold"/>
        </w:rPr>
        <w:t xml:space="preserve">Reid Brinkley </w:t>
      </w:r>
      <w:r w:rsidR="005B1A4F" w:rsidRPr="00E1462B">
        <w:rPr>
          <w:rStyle w:val="Style13ptBold"/>
        </w:rPr>
        <w:t>19</w:t>
      </w:r>
      <w:r w:rsidR="005B1A4F">
        <w:t xml:space="preserve"> (</w:t>
      </w:r>
      <w:r w:rsidR="005B1A4F" w:rsidRPr="005B1A4F">
        <w:t>Shanara R. Reid-Brinkley</w:t>
      </w:r>
      <w:r w:rsidR="005B1A4F">
        <w:t xml:space="preserve"> is the </w:t>
      </w:r>
      <w:r w:rsidR="005B1A4F" w:rsidRPr="005B1A4F">
        <w:t>Assistant Professor and Co-Director of Forensics at California State University, Fullerton</w:t>
      </w:r>
      <w:r w:rsidR="005B1A4F">
        <w:t xml:space="preserve">, </w:t>
      </w:r>
      <w:r w:rsidR="001810BD">
        <w:t>“</w:t>
      </w:r>
      <w:r w:rsidR="001810BD" w:rsidRPr="001810BD">
        <w:t>Voice Dipped in Black: The Louisville Project and the Birth of Black Radical Argument in College Policy Debate</w:t>
      </w:r>
      <w:r w:rsidR="001810BD">
        <w:t>” July 2019</w:t>
      </w:r>
      <w:r w:rsidR="00E1462B">
        <w:t>)</w:t>
      </w:r>
      <w:r w:rsidR="007958D7">
        <w:t xml:space="preserve"> mahintha</w:t>
      </w:r>
    </w:p>
    <w:p w14:paraId="722CD5DD" w14:textId="6D4077ED" w:rsidR="00AA2978" w:rsidRPr="00574AD2" w:rsidRDefault="00AA2978" w:rsidP="00AA2978">
      <w:pPr>
        <w:rPr>
          <w:sz w:val="16"/>
        </w:rPr>
      </w:pPr>
      <w:r w:rsidRPr="00574AD2">
        <w:rPr>
          <w:sz w:val="16"/>
        </w:rPr>
        <w:t xml:space="preserve">For Black people, Watts’s interpretation of voice is a critical examination of the power of rhetoric in the context of racial politics, and yet there are theoretical blind spots in his analysis. While Watts’s work attempts to speak to the problem of raced rhetorical moments, his lack of engagement with the notion of anti-Blackness produces conceptual limits for his interpretation of voice and the capacity of the Black to produce moments of voice. Watts’s understanding of voice requires negotiation among speakers and audiences marked by “obligations and anxieties” and produced by the “ethical and emotional dimensions of discourse.” In other words, to make voice a “happening” requires a recognition by those engaged in the rhetorical moment. Yet the politics of recognition for the (p. 217) Black body are necessarily tied to the social and political narratives attached to the Black body as a speaking body. </w:t>
      </w:r>
      <w:r w:rsidRPr="005F5260">
        <w:rPr>
          <w:rStyle w:val="StyleUnderline"/>
        </w:rPr>
        <w:t>The Black body represents dirt or a stain, or to use symbolic anthropologist Mary Douglas’s language, a “pollutant,” on and in the social body, one that must be controlled and contained</w:t>
      </w:r>
      <w:r w:rsidRPr="00574AD2">
        <w:rPr>
          <w:sz w:val="16"/>
        </w:rPr>
        <w:t xml:space="preserve"> (Douglas 2002). That bodies of color remain present despite the fact that they are supposed to be absent “is exactly what maintains white privilege” (Warren 2003, 47). </w:t>
      </w:r>
      <w:r w:rsidRPr="005F5260">
        <w:rPr>
          <w:rStyle w:val="StyleUnderline"/>
        </w:rPr>
        <w:t>The soundingness of Blackness only achieves recognition in a sociopolitical context where the very fact of Blackness holds significant meaning.</w:t>
      </w:r>
      <w:r w:rsidRPr="00574AD2">
        <w:rPr>
          <w:sz w:val="16"/>
        </w:rPr>
        <w:t xml:space="preserve"> In other words, the acoustic markers of Blackness are not just about differentiating the vocal utterings and tonal inclinations of particular cultures. </w:t>
      </w:r>
      <w:r w:rsidRPr="005F5260">
        <w:rPr>
          <w:rStyle w:val="StyleUnderline"/>
        </w:rPr>
        <w:t>It is about the announcement of the Black body into acoustic space where the utterance by the Black is inhabited simultaneously by the marker of not white, and thus not proper. Black utterance enters acoustic space as improper sound even in moments where the Black vocally attempts to mimic sound propriety as marked by normative whiteness.</w:t>
      </w:r>
      <w:r w:rsidRPr="00574AD2">
        <w:rPr>
          <w:sz w:val="16"/>
        </w:rPr>
        <w:t xml:space="preserve"> I am attempting to think through that which allows anti-Blackness to continue to cohere the American political landscape. It is the dynamics of the preutterance, that is, at the level of the flesh, that </w:t>
      </w:r>
      <w:r w:rsidRPr="005F5260">
        <w:rPr>
          <w:rStyle w:val="StyleUnderline"/>
        </w:rPr>
        <w:t>Blackness precedes the heardness or sonorousness of sound.</w:t>
      </w:r>
      <w:r w:rsidRPr="00574AD2">
        <w:rPr>
          <w:sz w:val="16"/>
        </w:rPr>
        <w:t xml:space="preserve"> By filling in the cracks between voice, the Black body and forces of anti-Blackness, I hope to contribute to Watts’s discussion of voice as a rhetorical happening and to voice studies’ engagement with theories of anti-Blackness.</w:t>
      </w:r>
    </w:p>
    <w:p w14:paraId="17782582" w14:textId="4FC105EE" w:rsidR="00AA2978" w:rsidRPr="00574AD2" w:rsidRDefault="00AA2978" w:rsidP="00AA2978">
      <w:pPr>
        <w:rPr>
          <w:rStyle w:val="StyleUnderline"/>
        </w:rPr>
      </w:pPr>
      <w:r w:rsidRPr="00574AD2">
        <w:rPr>
          <w:sz w:val="16"/>
        </w:rPr>
        <w:t xml:space="preserve">If the Black body can never be rendered fully invisible, then that body must somehow be contained, its excesses subdued to produce a form of the Black body that can become recognizable within the space of whiteness. </w:t>
      </w:r>
      <w:r w:rsidRPr="00574AD2">
        <w:rPr>
          <w:rStyle w:val="StyleUnderline"/>
        </w:rPr>
        <w:t>Society tames Blackness by requiring those marked by Blackness to demonstrate their commitment to the norms of whiteness through the performance of the body; generally a mimicking of whiteness. If whiteness is normative, then in order for the speaking Black body to be heard, or come to voice, it must perform in a manner consistent with that norm</w:t>
      </w:r>
      <w:r w:rsidRPr="00574AD2">
        <w:rPr>
          <w:sz w:val="16"/>
        </w:rPr>
        <w:t xml:space="preserve">. For example, </w:t>
      </w:r>
      <w:r w:rsidRPr="00574AD2">
        <w:rPr>
          <w:rStyle w:val="StyleUnderline"/>
        </w:rPr>
        <w:t>the stylistic norms of the college debate community are inextricably tied to the social performance of identity attached to racialized bodies</w:t>
      </w:r>
      <w:r w:rsidRPr="00574AD2">
        <w:rPr>
          <w:sz w:val="16"/>
        </w:rPr>
        <w:t xml:space="preserve">. Style includes bodily performance, how our bodies signify as part of rhetorical practice. In other words, </w:t>
      </w:r>
      <w:r w:rsidRPr="00574AD2">
        <w:rPr>
          <w:rStyle w:val="StyleUnderline"/>
        </w:rPr>
        <w:t>body performance is integral to communal practices in debate that produce a social and competitive environment hostile to Blackness. If the image of the nationally successful debater is a white, male, and economically privileged body, then the stylistic practices of those bodies become the standard by which all other bodies are evaluated. Their practices, their behaviors, their identities become the models or thrones upon which others must sacrifice their identities in the pursuit of “the ballot,” or the win.</w:t>
      </w:r>
      <w:r w:rsidR="00574AD2">
        <w:rPr>
          <w:rStyle w:val="StyleUnderline"/>
        </w:rPr>
        <w:t xml:space="preserve"> </w:t>
      </w:r>
      <w:r w:rsidRPr="00574AD2">
        <w:rPr>
          <w:sz w:val="16"/>
        </w:rPr>
        <w:t xml:space="preserve">Racially different bodies must perform that difference according to the cultural norms of the debate community. </w:t>
      </w:r>
      <w:r w:rsidRPr="00574AD2">
        <w:rPr>
          <w:rStyle w:val="StyleUnderline"/>
        </w:rPr>
        <w:t>For Black students it can often mean changing their appearance, standardizing language practices, and eschewing their cultural practices.</w:t>
      </w:r>
      <w:r w:rsidRPr="00574AD2">
        <w:rPr>
          <w:sz w:val="16"/>
        </w:rPr>
        <w:t xml:space="preserve"> In essence, in order to have an opportunity for achieving in debate competitions</w:t>
      </w:r>
      <w:r w:rsidRPr="00574AD2">
        <w:rPr>
          <w:rStyle w:val="StyleUnderline"/>
        </w:rPr>
        <w:t xml:space="preserve"> Black students must performatively whiten. “Acting Black” is problematic because those performative identities are not recognizable in the normative frame of debate practice.</w:t>
      </w:r>
      <w:r w:rsidRPr="00574AD2">
        <w:rPr>
          <w:sz w:val="16"/>
        </w:rPr>
        <w:t xml:space="preserve"> In fact, Blackness signifies a difference, an opposite; a negative differential</w:t>
      </w:r>
      <w:r w:rsidRPr="00574AD2">
        <w:rPr>
          <w:rStyle w:val="StyleUnderline"/>
        </w:rPr>
        <w:t xml:space="preserve">. It is not that </w:t>
      </w:r>
      <w:r w:rsidRPr="00574AD2">
        <w:rPr>
          <w:rStyle w:val="StyleUnderline"/>
        </w:rPr>
        <w:lastRenderedPageBreak/>
        <w:t xml:space="preserve">the debate community explicitly operates to exclude people based on race; rather </w:t>
      </w:r>
      <w:r w:rsidRPr="00574AD2">
        <w:rPr>
          <w:sz w:val="16"/>
        </w:rPr>
        <w:t xml:space="preserve">it (p. 218) </w:t>
      </w:r>
      <w:r w:rsidRPr="00574AD2">
        <w:rPr>
          <w:rStyle w:val="StyleUnderline"/>
        </w:rPr>
        <w:t>competitively rejects Black presence, or non-normative nonwhite performance. It is the combination of cultural values, behavioral practices, and the significance of Black flesh that produce barriers to meaningful inclusion.</w:t>
      </w:r>
    </w:p>
    <w:p w14:paraId="47D89010" w14:textId="02F237E1" w:rsidR="00E1462B" w:rsidRDefault="00E1462B" w:rsidP="00AA2978"/>
    <w:p w14:paraId="21567115" w14:textId="6C6436D3" w:rsidR="007958D7" w:rsidRDefault="007958D7" w:rsidP="007958D7">
      <w:pPr>
        <w:pStyle w:val="Heading3"/>
      </w:pPr>
      <w:r>
        <w:lastRenderedPageBreak/>
        <w:t>DA - Assimilation</w:t>
      </w:r>
    </w:p>
    <w:p w14:paraId="0F8C90C8" w14:textId="6536D0B9" w:rsidR="007958D7" w:rsidRDefault="007958D7" w:rsidP="007958D7">
      <w:pPr>
        <w:pStyle w:val="Heading4"/>
      </w:pPr>
      <w:r>
        <w:t>FW necessitates that black speech assimilate to the terms of whiteness which mystifies the structural antagonisms of blackness</w:t>
      </w:r>
    </w:p>
    <w:p w14:paraId="6CF2DBE4" w14:textId="78B453C3" w:rsidR="00E1462B" w:rsidRDefault="007958D7" w:rsidP="00AA2978">
      <w:r w:rsidRPr="00E1462B">
        <w:rPr>
          <w:rStyle w:val="Style13ptBold"/>
        </w:rPr>
        <w:t>Reid Brinkley 19</w:t>
      </w:r>
      <w:r>
        <w:t xml:space="preserve"> (</w:t>
      </w:r>
      <w:r w:rsidRPr="005B1A4F">
        <w:t>Shanara R. Reid-Brinkley</w:t>
      </w:r>
      <w:r>
        <w:t xml:space="preserve"> is the </w:t>
      </w:r>
      <w:r w:rsidRPr="005B1A4F">
        <w:t>Assistant Professor and Co-Director of Forensics at California State University, Fullerton</w:t>
      </w:r>
      <w:r>
        <w:t>, “</w:t>
      </w:r>
      <w:r w:rsidRPr="001810BD">
        <w:t>Voice Dipped in Black: The Louisville Project and the Birth of Black Radical Argument in College Policy Debate</w:t>
      </w:r>
      <w:r>
        <w:t>” July 2019) mahintha</w:t>
      </w:r>
    </w:p>
    <w:p w14:paraId="2A31DDFA" w14:textId="6B6CBB23" w:rsidR="00AA2978" w:rsidRPr="007958D7" w:rsidRDefault="00AA2978" w:rsidP="00AA2978">
      <w:pPr>
        <w:rPr>
          <w:sz w:val="16"/>
        </w:rPr>
      </w:pPr>
      <w:r w:rsidRPr="00E1462B">
        <w:rPr>
          <w:rStyle w:val="StyleUnderline"/>
        </w:rPr>
        <w:t>For Afro-pessimists,</w:t>
      </w:r>
      <w:r w:rsidRPr="007958D7">
        <w:rPr>
          <w:sz w:val="16"/>
        </w:rPr>
        <w:t xml:space="preserve"> the group of Black scholars who have popularized the study of anti-Blackness, </w:t>
      </w:r>
      <w:r w:rsidRPr="00E1462B">
        <w:rPr>
          <w:rStyle w:val="StyleUnderline"/>
        </w:rPr>
        <w:t>the Black is juxtaposed against what it means to be master, human, citizen, and subject in a manner that is constitutive of US civil society</w:t>
      </w:r>
      <w:r w:rsidRPr="007958D7">
        <w:rPr>
          <w:sz w:val="16"/>
        </w:rPr>
        <w:t xml:space="preserve">.2 </w:t>
      </w:r>
      <w:r w:rsidRPr="00E1462B">
        <w:rPr>
          <w:rStyle w:val="StyleUnderline"/>
        </w:rPr>
        <w:t>The United States is built upon a notion of freedom and liberty that necessitated the negative dialectic of the Slave to define the parameters of the nation-state.</w:t>
      </w:r>
      <w:r w:rsidRPr="007958D7">
        <w:rPr>
          <w:sz w:val="16"/>
        </w:rPr>
        <w:t xml:space="preserve"> This foundational relationship has sutured together US civil society and continues to do so</w:t>
      </w:r>
      <w:r w:rsidRPr="00E1462B">
        <w:rPr>
          <w:rStyle w:val="StyleUnderline"/>
        </w:rPr>
        <w:t>. For theorist Frank Wilderson, the grammar of Black/Slave suffering is marked by accumulation and fungibility</w:t>
      </w:r>
      <w:r w:rsidRPr="007958D7">
        <w:rPr>
          <w:sz w:val="16"/>
        </w:rPr>
        <w:t xml:space="preserve"> (Wilderson 2010, 55–57), a relation “of being owned and traded” (Kelsie 2014, 6). </w:t>
      </w:r>
      <w:r w:rsidRPr="00E1462B">
        <w:rPr>
          <w:rStyle w:val="StyleUnderline"/>
        </w:rPr>
        <w:t>The human’s (white) grammar of suffering is marked by alienation and exploitation. The grammar of Black (Slave) suffering is not recognizable within the frame of human (white) suffering, it can only be misrecognized as alienation and exploitation.</w:t>
      </w:r>
      <w:r w:rsidR="007958D7">
        <w:rPr>
          <w:rStyle w:val="StyleUnderline"/>
        </w:rPr>
        <w:t xml:space="preserve"> </w:t>
      </w:r>
      <w:r w:rsidRPr="007958D7">
        <w:rPr>
          <w:sz w:val="16"/>
        </w:rPr>
        <w:t xml:space="preserve">For the study of rhetoric, an understanding of the political ontology of the Black as one that is necessarily defined by its status as Slave/object requires that we engage the question of whether or not the Black has the capacity for recognition in the construction of the moment of voice. Watts would agree that </w:t>
      </w:r>
      <w:r w:rsidRPr="00E1462B">
        <w:rPr>
          <w:rStyle w:val="StyleUnderline"/>
        </w:rPr>
        <w:t>the Black does not have speech; that is why the production of voice is only a momentary process, a happening, by which Blacks can seek recognition. For the Black, the body announces itself prior to speech.</w:t>
      </w:r>
      <w:r w:rsidRPr="007958D7">
        <w:rPr>
          <w:sz w:val="16"/>
        </w:rPr>
        <w:t xml:space="preserve"> So it follows that </w:t>
      </w:r>
      <w:r w:rsidRPr="00E1462B">
        <w:rPr>
          <w:rStyle w:val="StyleUnderline"/>
        </w:rPr>
        <w:t>the Black lacks capacity for speech because they approach the speaking moment as a nonrecognizable subject and “positioned as incapacity” by the “modalities” of accumulation and fungibility.</w:t>
      </w:r>
      <w:r w:rsidRPr="007958D7">
        <w:rPr>
          <w:sz w:val="16"/>
        </w:rPr>
        <w:t xml:space="preserve"> For the Afro-pessimists, </w:t>
      </w:r>
      <w:r w:rsidRPr="00E1462B">
        <w:rPr>
          <w:rStyle w:val="StyleUnderline"/>
        </w:rPr>
        <w:t>capacity is made coherent in civil society by a necessary relationship to Black incapacity.</w:t>
      </w:r>
      <w:r w:rsidRPr="007958D7">
        <w:rPr>
          <w:sz w:val="16"/>
        </w:rPr>
        <w:t xml:space="preserve"> Wilderson notes that “white(Human) capacity, in advance of the event of discrimination or oppression, is parasitic on Black incapacity: without the Negro, capacity itself is incoherent, uncertain at best” (Wilderson 2010, 45). </w:t>
      </w:r>
      <w:r w:rsidRPr="00040BEA">
        <w:rPr>
          <w:rStyle w:val="StyleUnderline"/>
        </w:rPr>
        <w:t>Not only does the Black lack the same capacity as the white in first approaching the speaking situation, she or he enters the situation as incapacity. The Black must battle with its political ontological condition as a precursor to the process of speaking and let alone the production of voice.</w:t>
      </w:r>
      <w:r w:rsidR="007958D7">
        <w:rPr>
          <w:rStyle w:val="StyleUnderline"/>
        </w:rPr>
        <w:t xml:space="preserve"> </w:t>
      </w:r>
      <w:r w:rsidRPr="007958D7">
        <w:rPr>
          <w:sz w:val="16"/>
        </w:rPr>
        <w:t xml:space="preserve">If the “happening” of voice depends on a relationality that produces “a public acknowledgment of the ethics of speaking and the emotions of others,” </w:t>
      </w:r>
      <w:r w:rsidRPr="007958D7">
        <w:rPr>
          <w:rStyle w:val="StyleUnderline"/>
        </w:rPr>
        <w:t>the Black is always already relegated to the position of the unethical speaker that must defend and prove itself by seeking recognition from the Human/Subject in civil society</w:t>
      </w:r>
      <w:r w:rsidRPr="007958D7">
        <w:rPr>
          <w:sz w:val="16"/>
        </w:rPr>
        <w:t xml:space="preserve"> (Watts 2001, 185). Further, </w:t>
      </w:r>
      <w:r w:rsidRPr="007958D7">
        <w:rPr>
          <w:rStyle w:val="StyleUnderline"/>
        </w:rPr>
        <w:t>it necessitates that the Black performatively and argumentatively approach the moment of voice with only the pretense of subjecthood and capacity. That the Black must construct the pretense of being an ethical speaker, while having no subject positioning to do so, requires an inauthentic performance of the Black object as white subject.</w:t>
      </w:r>
      <w:r w:rsidRPr="007958D7">
        <w:rPr>
          <w:sz w:val="16"/>
        </w:rPr>
        <w:t xml:space="preserve"> If rhetorical situations require pretense and inauthenticity then they make unethical speaking the sine qua non of public speech</w:t>
      </w:r>
      <w:r w:rsidRPr="007958D7">
        <w:rPr>
          <w:rStyle w:val="StyleUnderline"/>
        </w:rPr>
        <w:t>. The Black must mimic the performance of human (white) capacity and becomes bound by the grammar of alienation and exploitation to achieve recognition. In other words, the Black must justify its Blackness or perform itself in a manner consistent with white civil society to even engage in a (p. 219) relational negotiation to produce the moment of voice.</w:t>
      </w:r>
      <w:r w:rsidRPr="007958D7">
        <w:rPr>
          <w:sz w:val="16"/>
        </w:rPr>
        <w:t xml:space="preserve"> Such a practice supersedes and constitutes the ability of the white audience to recognize the Black as an ethical speaker. As rhetoric theorist Amber Kelsie notes, “</w:t>
      </w:r>
      <w:r w:rsidRPr="007958D7">
        <w:rPr>
          <w:rStyle w:val="StyleUnderline"/>
        </w:rPr>
        <w:t xml:space="preserve">From an Afro-Pessimist perspective, the problem is not that the Black is ‘voiceless,’ so much as it is that the voice/speech/body of the Black does not resonate. The Slave is always </w:t>
      </w:r>
      <w:r w:rsidRPr="007958D7">
        <w:rPr>
          <w:rStyle w:val="StyleUnderline"/>
        </w:rPr>
        <w:lastRenderedPageBreak/>
        <w:t>already being attended to by the white Other, but such recognition itself obliterates any possibility of social life for the Slave</w:t>
      </w:r>
      <w:r w:rsidRPr="007958D7">
        <w:rPr>
          <w:sz w:val="16"/>
        </w:rPr>
        <w:t xml:space="preserve">” (Kelsie 2014, 13). Full recognition of the Black is not really possible in the rhetorical situation, for </w:t>
      </w:r>
      <w:r w:rsidRPr="007958D7">
        <w:rPr>
          <w:rStyle w:val="StyleUnderline"/>
        </w:rPr>
        <w:t>the Black is the incoherence that constitutes the coherence of the Human/Subject. In other words, the Black cannot speak about Black suffering without their appeals being read through the frame of alienation and exploitation. The grammar of Black suffering remains unrecognizable</w:t>
      </w:r>
      <w:r w:rsidRPr="007958D7">
        <w:rPr>
          <w:sz w:val="16"/>
        </w:rPr>
        <w:t xml:space="preserve"> and thus unacknowledgeable even in the moments where the Black has produced the voiced moment.</w:t>
      </w:r>
      <w:r w:rsidR="007958D7" w:rsidRPr="007958D7">
        <w:rPr>
          <w:sz w:val="16"/>
        </w:rPr>
        <w:t xml:space="preserve"> </w:t>
      </w:r>
      <w:r w:rsidRPr="007958D7">
        <w:rPr>
          <w:sz w:val="16"/>
        </w:rPr>
        <w:t xml:space="preserve">Given these considerable obstacles, </w:t>
      </w:r>
      <w:r w:rsidRPr="007958D7">
        <w:rPr>
          <w:rStyle w:val="StyleUnderline"/>
        </w:rPr>
        <w:t>how did the Louisville Project become successful and produce moments of recognition?</w:t>
      </w:r>
      <w:r w:rsidRPr="007958D7">
        <w:rPr>
          <w:sz w:val="16"/>
        </w:rPr>
        <w:t xml:space="preserve"> Considering the team’s transformation from one with a persistent losing record to one of the most successful Black debate teams in the history of national policy debate, it is clear </w:t>
      </w:r>
      <w:r w:rsidRPr="007958D7">
        <w:rPr>
          <w:rStyle w:val="StyleUnderline"/>
        </w:rPr>
        <w:t>this achievement could not have been possible without a communal recognition of Louisville’s ethics and affect. Yet in the moments where those negotiations waver or break down, anti-Blackness as a structural antagonism produces insurmountable obstacles for engaging racialized conflict through discussion and deliberation.</w:t>
      </w:r>
    </w:p>
    <w:p w14:paraId="325C92C0" w14:textId="5041414D" w:rsidR="00FD6CA0" w:rsidRDefault="00FD6CA0" w:rsidP="0064058E">
      <w:pPr>
        <w:pStyle w:val="Heading3"/>
      </w:pPr>
      <w:r>
        <w:lastRenderedPageBreak/>
        <w:t xml:space="preserve">DA – </w:t>
      </w:r>
      <w:r w:rsidR="00F45BB0">
        <w:t>Community Antagonism</w:t>
      </w:r>
    </w:p>
    <w:p w14:paraId="38D10128" w14:textId="5C98F482" w:rsidR="00BB4D4A" w:rsidRDefault="00F45BB0" w:rsidP="00BB4D4A">
      <w:pPr>
        <w:pStyle w:val="Heading4"/>
      </w:pPr>
      <w:r>
        <w:t>An attempt at a universal model of debate results in community antagonism and declining black participation</w:t>
      </w:r>
    </w:p>
    <w:p w14:paraId="33687F0C" w14:textId="2DCFD9FA" w:rsidR="00BB4D4A" w:rsidRPr="00BB4D4A" w:rsidRDefault="00BB4D4A" w:rsidP="00BB4D4A">
      <w:r w:rsidRPr="00E1462B">
        <w:rPr>
          <w:rStyle w:val="Style13ptBold"/>
        </w:rPr>
        <w:t>Reid Brinkley 19</w:t>
      </w:r>
      <w:r>
        <w:t xml:space="preserve"> (</w:t>
      </w:r>
      <w:r w:rsidRPr="005B1A4F">
        <w:t>Shanara R. Reid-Brinkley</w:t>
      </w:r>
      <w:r>
        <w:t xml:space="preserve"> is the </w:t>
      </w:r>
      <w:r w:rsidRPr="005B1A4F">
        <w:t>Assistant Professor and Co-Director of Forensics at California State University, Fullerton</w:t>
      </w:r>
      <w:r>
        <w:t>, “</w:t>
      </w:r>
      <w:r w:rsidRPr="001810BD">
        <w:t>Voice Dipped in Black: The Louisville Project and the Birth of Black Radical Argument in College Policy Debate</w:t>
      </w:r>
      <w:r>
        <w:t>” July 2019) mahintha</w:t>
      </w:r>
    </w:p>
    <w:p w14:paraId="6A7E18A2" w14:textId="5859C86E" w:rsidR="00FD6CA0" w:rsidRPr="00BB4D4A" w:rsidRDefault="00FD6CA0" w:rsidP="00FD6CA0">
      <w:pPr>
        <w:rPr>
          <w:rStyle w:val="StyleUnderline"/>
        </w:rPr>
      </w:pPr>
      <w:r w:rsidRPr="00BB4D4A">
        <w:rPr>
          <w:sz w:val="16"/>
        </w:rPr>
        <w:t xml:space="preserve">Amidst concern about the future of Black participation in college policy debate, </w:t>
      </w:r>
      <w:r w:rsidRPr="00FD6CA0">
        <w:rPr>
          <w:rStyle w:val="StyleUnderline"/>
        </w:rPr>
        <w:t>the Louisville team began asking hard questions about the argumentative and performative choices Black students would need to make in order to be competitively successful</w:t>
      </w:r>
      <w:r w:rsidRPr="00BB4D4A">
        <w:rPr>
          <w:sz w:val="16"/>
        </w:rPr>
        <w:t xml:space="preserve">. Warner became increasingly and publicly critical of </w:t>
      </w:r>
      <w:r w:rsidRPr="00FD6CA0">
        <w:rPr>
          <w:rStyle w:val="StyleUnderline"/>
        </w:rPr>
        <w:t xml:space="preserve">the Urban Debate League (a nonprofit institution designed to increase the race, class, and gender diversity of competitive high school debate practice in the US) as a diversity model for debate. </w:t>
      </w:r>
      <w:r w:rsidRPr="00BB4D4A">
        <w:rPr>
          <w:sz w:val="16"/>
        </w:rPr>
        <w:t xml:space="preserve">He argued that </w:t>
      </w:r>
      <w:r w:rsidRPr="00FD6CA0">
        <w:rPr>
          <w:rStyle w:val="StyleUnderline"/>
        </w:rPr>
        <w:t>the Urban Debate League (UDL) project was a farce,</w:t>
      </w:r>
      <w:r w:rsidRPr="00BB4D4A">
        <w:rPr>
          <w:sz w:val="16"/>
        </w:rPr>
        <w:t xml:space="preserve"> that it was </w:t>
      </w:r>
      <w:r w:rsidRPr="00FD6CA0">
        <w:rPr>
          <w:rStyle w:val="StyleUnderline"/>
        </w:rPr>
        <w:t xml:space="preserve">not designed to give poor Black students a shot at the highest levels of competition. The lack of successful UDL debaters in national competition at both the high school and college level demonstrated that access to debate alone would not resolve policy debate’s diversity problem. </w:t>
      </w:r>
      <w:r w:rsidRPr="00BB4D4A">
        <w:rPr>
          <w:sz w:val="16"/>
        </w:rPr>
        <w:t xml:space="preserve">“Why? Not because of anything they do, but because </w:t>
      </w:r>
      <w:r w:rsidRPr="00FD6CA0">
        <w:rPr>
          <w:rStyle w:val="StyleUnderline"/>
        </w:rPr>
        <w:t>the game is rigged against them, who they are, and what the community asks them to become to achieve ‘success’</w:t>
      </w:r>
      <w:r w:rsidRPr="00BB4D4A">
        <w:rPr>
          <w:sz w:val="16"/>
        </w:rPr>
        <w:t>” (Warner 2005). Warner moved away from his previous support for and work with UDLs, taking a different path of engaging structural racism in competitive debate. In addition to an aggressive mass recruitment of UDL students and Black students from within the university, the debate team was reconstructed with a redefined purpose for continued participation in competitive policy debate.</w:t>
      </w:r>
      <w:r w:rsidR="00BB4D4A" w:rsidRPr="00BB4D4A">
        <w:rPr>
          <w:sz w:val="16"/>
        </w:rPr>
        <w:t xml:space="preserve"> </w:t>
      </w:r>
      <w:r w:rsidRPr="00BB4D4A">
        <w:rPr>
          <w:sz w:val="16"/>
        </w:rPr>
        <w:t xml:space="preserve">(p. 220) </w:t>
      </w:r>
      <w:r w:rsidRPr="00FD6CA0">
        <w:rPr>
          <w:rStyle w:val="StyleUnderline"/>
        </w:rPr>
        <w:t>Louisville questioned competitive debate’s exclusive focus on government policy and its limited solutions to sociopolitical problems, developing alternative forms or styles through which to make argument.</w:t>
      </w:r>
      <w:r w:rsidRPr="00BB4D4A">
        <w:rPr>
          <w:sz w:val="16"/>
        </w:rPr>
        <w:t xml:space="preserve"> Debate is generally an oral, heavily evidence-based contest (in terms of number of average quotations from academic sources used in a debate), where people speak quickly in order to make as many arguments as possible. </w:t>
      </w:r>
      <w:r w:rsidRPr="00FD6CA0">
        <w:rPr>
          <w:rStyle w:val="StyleUnderline"/>
        </w:rPr>
        <w:t>Moving beyond the conventional form by engaging in storytelling, the use of poetry, video footage, video games, music, hip-hop, and theater, Louisville began experimenting with the performative elements of debate speechmaking to supplement the traditional use of speed and hyper-technical argumentation.</w:t>
      </w:r>
      <w:r w:rsidRPr="00BB4D4A">
        <w:rPr>
          <w:sz w:val="16"/>
        </w:rPr>
        <w:t xml:space="preserve"> They introduced new ways of making arguments about public policy and public deliberation around the central political and social issues of our times.</w:t>
      </w:r>
      <w:r w:rsidR="00BB4D4A" w:rsidRPr="00BB4D4A">
        <w:rPr>
          <w:sz w:val="16"/>
        </w:rPr>
        <w:t xml:space="preserve"> </w:t>
      </w:r>
      <w:r w:rsidRPr="00BB4D4A">
        <w:rPr>
          <w:sz w:val="16"/>
        </w:rPr>
        <w:t>As the project developed</w:t>
      </w:r>
      <w:r w:rsidRPr="00FD6CA0">
        <w:rPr>
          <w:rStyle w:val="StyleUnderline"/>
        </w:rPr>
        <w:t>, the debate community was largely unsupportive of Louisville’s experimentation with debate norms</w:t>
      </w:r>
      <w:r w:rsidRPr="00BB4D4A">
        <w:rPr>
          <w:sz w:val="16"/>
        </w:rPr>
        <w:t xml:space="preserve">. Louisville’s teams found it difficult to persuade many judges to vote for them, resulting in persistent losses at national tournaments. </w:t>
      </w:r>
      <w:r w:rsidRPr="00FD6CA0">
        <w:rPr>
          <w:rStyle w:val="StyleUnderline"/>
        </w:rPr>
        <w:t>Their attempts at innovation resulted in angry verbal confrontations, broken friendships, and group segregations within the policy debate community.</w:t>
      </w:r>
      <w:r w:rsidRPr="00BB4D4A">
        <w:rPr>
          <w:sz w:val="16"/>
        </w:rPr>
        <w:t xml:space="preserve"> Accusations including “Klan member,” “Plantation owner,” and “Uncle Toms” on one side and “anti-intellectuals,” “playing the race card,” and “irrational” on the other seem to indicate that </w:t>
      </w:r>
      <w:r w:rsidRPr="00BB4D4A">
        <w:rPr>
          <w:rStyle w:val="StyleUnderline"/>
        </w:rPr>
        <w:t>the controversy surrounding the Louisville Project reached a boiling point</w:t>
      </w:r>
      <w:r w:rsidRPr="00BB4D4A">
        <w:rPr>
          <w:sz w:val="16"/>
        </w:rPr>
        <w:t xml:space="preserve"> (Hoe 2005). For many in the policy debate community</w:t>
      </w:r>
      <w:r w:rsidRPr="00BB4D4A">
        <w:rPr>
          <w:rStyle w:val="StyleUnderline"/>
        </w:rPr>
        <w:t>, Louisville’s confrontational rhetoric and the dialectical nature of debate competition hurt attempts to build coalitions between the Louisville Project and others in the debate community</w:t>
      </w:r>
      <w:r w:rsidRPr="00BB4D4A">
        <w:rPr>
          <w:sz w:val="16"/>
        </w:rPr>
        <w:t xml:space="preserve"> (Blair 2004). As former director of forensics at Illinois State University, Joseph Zompetti, notes, </w:t>
      </w:r>
      <w:r w:rsidRPr="00BB4D4A">
        <w:rPr>
          <w:rStyle w:val="StyleUnderline"/>
        </w:rPr>
        <w:t>the Louisville style of debating has resulted in “frustrations, anxiety, resistance, and backlash”</w:t>
      </w:r>
      <w:r w:rsidRPr="00BB4D4A">
        <w:rPr>
          <w:sz w:val="16"/>
        </w:rPr>
        <w:t xml:space="preserve"> (2004a). Allan Louden, former Director of Debate at Wake Forest University, refers to the conflict as a “schism” (2004). Jeff Parcher, former debate coach at Georgetown University, argues that </w:t>
      </w:r>
      <w:r w:rsidRPr="00BB4D4A">
        <w:rPr>
          <w:rStyle w:val="StyleUnderline"/>
        </w:rPr>
        <w:t>this “schism” makes the future of debate “pessimistic.”</w:t>
      </w:r>
      <w:r w:rsidRPr="00BB4D4A">
        <w:rPr>
          <w:sz w:val="16"/>
        </w:rPr>
        <w:t xml:space="preserve"> Parcher notes further that while “alliances” in debate have always existed, they have reached a new level of “intensity” one that he has never seen before in the debate community (Parcher 2004, 89–91).</w:t>
      </w:r>
      <w:r w:rsidR="00BB4D4A" w:rsidRPr="00BB4D4A">
        <w:rPr>
          <w:sz w:val="16"/>
        </w:rPr>
        <w:t xml:space="preserve"> </w:t>
      </w:r>
      <w:r w:rsidRPr="00BB4D4A">
        <w:rPr>
          <w:sz w:val="16"/>
        </w:rPr>
        <w:t xml:space="preserve">In the summer of 2003, after three years of facing public censure and competitive failure, with the addition of Assistant Coach Darryl Burch, </w:t>
      </w:r>
      <w:r w:rsidRPr="00BB4D4A">
        <w:rPr>
          <w:rStyle w:val="StyleUnderline"/>
        </w:rPr>
        <w:t>the Louisville team developed a foundational theme to encompass their criticism of traditional debate practice: “you can’t change the state, but you can change the state of debate”</w:t>
      </w:r>
      <w:r w:rsidRPr="00BB4D4A">
        <w:rPr>
          <w:sz w:val="16"/>
        </w:rPr>
        <w:t xml:space="preserve"> (interview, July 4, 2012). The team </w:t>
      </w:r>
      <w:r w:rsidRPr="00BB4D4A">
        <w:rPr>
          <w:sz w:val="16"/>
        </w:rPr>
        <w:lastRenderedPageBreak/>
        <w:t xml:space="preserve">began to work in earnest to develop the parameters of what would later be called the Louisville Project, and one team unit—comprised of members Elizabeth “Liz” Jones and LaTonia “Tonia” Green—were poised for what would become an unexpectedly successful year. They determined that </w:t>
      </w:r>
      <w:r w:rsidRPr="00BB4D4A">
        <w:rPr>
          <w:rStyle w:val="StyleUnderline"/>
        </w:rPr>
        <w:t>debate participation should have a purpose and theirs would be to increase meaningful Black participation in debate.</w:t>
      </w:r>
    </w:p>
    <w:p w14:paraId="669F00BF" w14:textId="286E65A0" w:rsidR="00232D4D" w:rsidRDefault="00232D4D" w:rsidP="0064058E">
      <w:pPr>
        <w:pStyle w:val="Heading3"/>
      </w:pPr>
      <w:r>
        <w:lastRenderedPageBreak/>
        <w:t>DA – Stability</w:t>
      </w:r>
    </w:p>
    <w:p w14:paraId="2E3D6F89" w14:textId="77777777" w:rsidR="00232D4D" w:rsidRPr="00BA4899" w:rsidRDefault="00232D4D" w:rsidP="00232D4D">
      <w:pPr>
        <w:pStyle w:val="Heading4"/>
      </w:pPr>
      <w:r>
        <w:t>Attempts to theorize blackness through the lens of humanist grammars of suffering universalize the limits of violence and bracket out the gratuitous excess of antiblackness that threatens the stability of white academia.</w:t>
      </w:r>
    </w:p>
    <w:p w14:paraId="05ECAE65" w14:textId="77777777" w:rsidR="00232D4D" w:rsidRDefault="00232D4D" w:rsidP="00232D4D">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ms”,</w:t>
      </w:r>
      <w:r w:rsidRPr="00BF4EB6">
        <w:t xml:space="preserve"> Duke University Press, 2010</w:t>
      </w:r>
      <w:r>
        <w:t>, accessed 7-14-2021) //nikki</w:t>
      </w:r>
    </w:p>
    <w:p w14:paraId="27170F3F" w14:textId="0E98B26F" w:rsidR="00232D4D" w:rsidRPr="00232D4D" w:rsidRDefault="00232D4D" w:rsidP="00232D4D">
      <w:pPr>
        <w:rPr>
          <w:sz w:val="16"/>
        </w:rPr>
      </w:pPr>
      <w:r w:rsidRPr="006E470D">
        <w:rPr>
          <w:sz w:val="16"/>
        </w:rPr>
        <w:t xml:space="preserve">My claim regarding Black film theory, modeled on Judy’s claim con- cerning </w:t>
      </w:r>
      <w:r w:rsidRPr="00BF4EB6">
        <w:rPr>
          <w:rStyle w:val="StyleUnderline"/>
        </w:rPr>
        <w:t xml:space="preserve">Black studies </w:t>
      </w:r>
      <w:r w:rsidRPr="006E470D">
        <w:rPr>
          <w:sz w:val="16"/>
        </w:rPr>
        <w:t xml:space="preserve">more broadly, is that it </w:t>
      </w:r>
      <w:r w:rsidRPr="00BF4EB6">
        <w:rPr>
          <w:rStyle w:val="StyleUnderline"/>
        </w:rPr>
        <w:t>tries to chart a project of resistance with an ensemble of questions that fortify and extend the in- terlocutory life of what might be called a Black film canon.</w:t>
      </w:r>
      <w:r w:rsidRPr="006E470D">
        <w:rPr>
          <w:sz w:val="16"/>
        </w:rPr>
        <w:t xml:space="preserve"> But herein lies the rub, in the form of a structural adjustment imposed on Black film scholars themselves. “</w:t>
      </w:r>
      <w:r w:rsidRPr="00BF4EB6">
        <w:rPr>
          <w:rStyle w:val="StyleUnderline"/>
        </w:rPr>
        <w:t>Resistance through canon formation,</w:t>
      </w:r>
      <w:r w:rsidRPr="006E470D">
        <w:rPr>
          <w:sz w:val="16"/>
        </w:rPr>
        <w:t xml:space="preserve">” Judy writes, must be </w:t>
      </w:r>
      <w:r w:rsidRPr="00BF4EB6">
        <w:rPr>
          <w:rStyle w:val="StyleUnderline"/>
        </w:rPr>
        <w:t>“legitimated on the grounds of conservation, the conservation of authenticity’s integrity.</w:t>
      </w:r>
      <w:r w:rsidRPr="006E470D">
        <w:rPr>
          <w:sz w:val="16"/>
        </w:rPr>
        <w:t xml:space="preserve">”14 A tenet that threads through Judy’s work is that </w:t>
      </w:r>
      <w:r w:rsidRPr="00BF4EB6">
        <w:rPr>
          <w:rStyle w:val="StyleUnderline"/>
        </w:rPr>
        <w:t xml:space="preserve">throughout modernity and postmodernity </w:t>
      </w:r>
      <w:r w:rsidRPr="006E470D">
        <w:rPr>
          <w:sz w:val="16"/>
        </w:rPr>
        <w:t xml:space="preserve">(or postindustrial soci- ety, as </w:t>
      </w:r>
      <w:r w:rsidRPr="00BF4EB6">
        <w:rPr>
          <w:rStyle w:val="StyleUnderline"/>
        </w:rPr>
        <w:t>Judy’s echoing of Antonio Negri prefers) “Black authenticity” is an oxymoron, a notion as absurd as “rebellious property,”15 for it requires the kind of ontological integrity which the Slave cannot claim. The struc- tural adjustment imposed on Black academics is</w:t>
      </w:r>
      <w:r w:rsidRPr="006E470D">
        <w:rPr>
          <w:sz w:val="16"/>
        </w:rPr>
        <w:t xml:space="preserve">, however, </w:t>
      </w:r>
      <w:r w:rsidRPr="00BF4EB6">
        <w:rPr>
          <w:rStyle w:val="StyleUnderline"/>
        </w:rPr>
        <w:t>vital to the well-being of civil society.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w:t>
      </w:r>
      <w:r w:rsidRPr="006E470D">
        <w:rPr>
          <w:sz w:val="16"/>
        </w:rPr>
        <w:t xml:space="preserve">. But Judy suggests that </w:t>
      </w:r>
      <w:r w:rsidRPr="00BF4EB6">
        <w:rPr>
          <w:rStyle w:val="StyleUnderline"/>
        </w:rPr>
        <w:t xml:space="preserve">the mere presence of the Black and his or her project, albeit adjusted structurally, threatens the fabric of this “stable” economy by threatening its structure of exchange: </w:t>
      </w:r>
      <w:r w:rsidRPr="006E470D">
        <w:rPr>
          <w:sz w:val="16"/>
        </w:rPr>
        <w:t xml:space="preserve">“Not only are the </w:t>
      </w:r>
      <w:r w:rsidRPr="00BF4EB6">
        <w:rPr>
          <w:rStyle w:val="StyleUnderline"/>
        </w:rPr>
        <w:t>conjunctive operations of discourses of knowledge and power</w:t>
      </w:r>
      <w:r w:rsidRPr="006E470D">
        <w:rPr>
          <w:sz w:val="16"/>
        </w:rPr>
        <w:t xml:space="preserve"> that so </w:t>
      </w:r>
      <w:r w:rsidRPr="00BF4EB6">
        <w:rPr>
          <w:rStyle w:val="StyleUnderline"/>
        </w:rPr>
        <w:t>define the way in which academic fields get authenticated implicated in the academic instituting of Afro-American studies, but so is the instability entailed in the nature of academic work</w:t>
      </w:r>
      <w:r w:rsidRPr="006E470D">
        <w:rPr>
          <w:sz w:val="16"/>
        </w:rPr>
        <w:t xml:space="preserve">. That instability is discernable even in the university’s function as conservator.”16 This </w:t>
      </w:r>
      <w:r w:rsidRPr="00BF4EB6">
        <w:rPr>
          <w:rStyle w:val="StyleUnderline"/>
        </w:rPr>
        <w:t>academy-wide instability, predicated on the mere presence of the Black and his or her object</w:t>
      </w:r>
      <w:r w:rsidRPr="006E470D">
        <w:rPr>
          <w:sz w:val="16"/>
        </w:rPr>
        <w:t>, has three crisis-prone elements which Black- ness, should it ever become unadjusted, could unleash. First</w:t>
      </w:r>
      <w:r w:rsidRPr="00BF4EB6">
        <w:rPr>
          <w:rStyle w:val="StyleUnderline"/>
        </w:rPr>
        <w:t>, African American studies cannot delimit “a unique object field” (</w:t>
      </w:r>
      <w:r w:rsidRPr="006E470D">
        <w:rPr>
          <w:sz w:val="16"/>
        </w:rPr>
        <w:t xml:space="preserve">i.e., a set of liter- ary texts, or a Black film canon) </w:t>
      </w:r>
      <w:r w:rsidRPr="00BF4EB6">
        <w:rPr>
          <w:rStyle w:val="StyleUnderline"/>
        </w:rPr>
        <w:t>which threatens the nature of academic work, for Black studies itself is indexical of the fact that “the object field— that is, the texts—has no ontological status</w:t>
      </w:r>
      <w:r w:rsidRPr="006E470D">
        <w:rPr>
          <w:sz w:val="16"/>
        </w:rPr>
        <w:t>, but issues from specific his- torical discursive practices and aesthetics.” Second</w:t>
      </w:r>
      <w:r w:rsidRPr="00BF4EB6">
        <w:rPr>
          <w:rStyle w:val="StyleUnderline"/>
        </w:rPr>
        <w:t>, these “specific histor- ical discursive practices and aesthetics,”</w:t>
      </w:r>
      <w:r w:rsidRPr="006E470D">
        <w:rPr>
          <w:sz w:val="16"/>
        </w:rPr>
        <w:t xml:space="preserve"> heterogeneous as they might be at the level of content, </w:t>
      </w:r>
      <w:r w:rsidRPr="00BF4EB6">
        <w:rPr>
          <w:rStyle w:val="StyleUnderline"/>
        </w:rPr>
        <w:t>are homogeneous to the extent that their genealo- gies cannot recognize and incorporate the figure of the Slave.</w:t>
      </w:r>
      <w:r w:rsidRPr="006E470D">
        <w:rPr>
          <w:sz w:val="16"/>
        </w:rPr>
        <w:t xml:space="preserve"> As a result, “interjecting the slave narrative into the privileged site of literary expres- sion achieves, in effect, a (dis)formation of the field of American liter- ary history” and, by extension, the field of Black film studies. “The slave narrative as a process by which a textual economy is constituted—as a topography through which the African American achieves an emancipa- tory subversion of the propriety of slavery—jeopardizes the genealogy of Reason.”17 Once Reason’s very genealogy is jeopardized then its content, for example, the idea of “dominium,” has no ground to stand on. We will see, below, how and why “dominion” is recognized as a constituent ele- ment of the Indian’s subjectivity and how this recognition enables partial incorporation. A third point, however, proves just as unsettling, if not more so, than a crisis in the genealogy of Reason. For if </w:t>
      </w:r>
      <w:r w:rsidRPr="00BF4EB6">
        <w:rPr>
          <w:rStyle w:val="StyleUnderline"/>
        </w:rPr>
        <w:t xml:space="preserve">Slave narratives as an object field have “no ontological status,” such that the field’s insertion into the field of literary history can disform not just the field of literary </w:t>
      </w:r>
      <w:r w:rsidRPr="00BF4EB6">
        <w:rPr>
          <w:rStyle w:val="StyleUnderline"/>
        </w:rPr>
        <w:lastRenderedPageBreak/>
        <w:t>studies but the field of knowledge itself</w:t>
      </w:r>
      <w:r w:rsidRPr="006E470D">
        <w:rPr>
          <w:sz w:val="16"/>
        </w:rPr>
        <w:t xml:space="preserve"> (the paradigm of exchange within the political economy of academia), </w:t>
      </w:r>
      <w:r w:rsidRPr="00BF4EB6">
        <w:rPr>
          <w:rStyle w:val="StyleUnderline"/>
        </w:rPr>
        <w:t>and (dis)form the hegemony of Reason’s genealogy</w:t>
      </w:r>
      <w:r w:rsidRPr="006E470D">
        <w:rPr>
          <w:sz w:val="16"/>
        </w:rPr>
        <w:t xml:space="preserve">, then what does this tell us about the ontological status of nar- 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have embraced this terror in the streets. </w:t>
      </w:r>
    </w:p>
    <w:p w14:paraId="78AFAFAC" w14:textId="1FDA7E1B" w:rsidR="00301EC8" w:rsidRDefault="00301EC8" w:rsidP="0064058E">
      <w:pPr>
        <w:pStyle w:val="Heading3"/>
      </w:pPr>
      <w:r>
        <w:lastRenderedPageBreak/>
        <w:t>DA – Linearity</w:t>
      </w:r>
    </w:p>
    <w:p w14:paraId="5D491EBB" w14:textId="77777777" w:rsidR="00301EC8" w:rsidRDefault="00301EC8" w:rsidP="00301EC8">
      <w:pPr>
        <w:pStyle w:val="Heading4"/>
      </w:pPr>
      <w:r>
        <w:t>The discourse of racial progress is dependent on the erasure of instances of trauma and violence that sit outside the normative historical record – their framework envisions time as a linear trajectory in which this debate is the next iteration.</w:t>
      </w:r>
    </w:p>
    <w:p w14:paraId="592CE132" w14:textId="77777777" w:rsidR="00301EC8" w:rsidRPr="00D310A1" w:rsidRDefault="00301EC8" w:rsidP="00301EC8">
      <w:r w:rsidRPr="00A20E17">
        <w:rPr>
          <w:rStyle w:val="Heading4Char"/>
        </w:rPr>
        <w:t>Winters ’16</w:t>
      </w:r>
      <w:r>
        <w:t xml:space="preserve"> -- </w:t>
      </w:r>
      <w:r w:rsidRPr="00A20E17">
        <w:t>Joseph Winters is the Alexander F. Hehmeyer Associate Professor of Religious Studies and African and African American Studies. He also holds secondary positions in English and Gender, Sexuality, and Feminist Studies. His interests lie at the intersection of black religious thought, African-American literature, and critical theory</w:t>
      </w:r>
      <w:r>
        <w:t xml:space="preserve"> (Joseph R. Winters, 2016, “Hope Draped in Black: Race Melancholy, and the Agony of Progress”, Duke University Press, ISBN: </w:t>
      </w:r>
      <w:r w:rsidRPr="00A20E17">
        <w:t>978-0-8223-6173-2</w:t>
      </w:r>
      <w:r>
        <w:t>, accessed 6-29-2021) //nikki</w:t>
      </w:r>
    </w:p>
    <w:p w14:paraId="56AE872D" w14:textId="35D2E021" w:rsidR="00301EC8" w:rsidRDefault="00301EC8" w:rsidP="00301EC8">
      <w:pPr>
        <w:rPr>
          <w:rStyle w:val="StyleUnderline"/>
        </w:rPr>
      </w:pPr>
      <w:r w:rsidRPr="0083016E">
        <w:rPr>
          <w:sz w:val="16"/>
        </w:rPr>
        <w:t xml:space="preserve">As I show especially in chapter 5, </w:t>
      </w:r>
      <w:r w:rsidRPr="002152C1">
        <w:rPr>
          <w:rStyle w:val="StyleUnderline"/>
        </w:rPr>
        <w:t>American exceptionalism, progress, and empire form a complicated and tortuous constellation, a constellation that has been</w:t>
      </w:r>
      <w:r w:rsidRPr="0083016E">
        <w:rPr>
          <w:sz w:val="16"/>
        </w:rPr>
        <w:t xml:space="preserve"> both formative and </w:t>
      </w:r>
      <w:r w:rsidRPr="002152C1">
        <w:rPr>
          <w:rStyle w:val="StyleUnderline"/>
        </w:rPr>
        <w:t>destructive of black existence. Americanstyle optimism in a future marked by greater opportunity and freedom for American citizens</w:t>
      </w:r>
      <w:r w:rsidRPr="0083016E">
        <w:rPr>
          <w:sz w:val="16"/>
        </w:rPr>
        <w:t xml:space="preserve"> (and nations that endorse the nation’s ideals and principles) </w:t>
      </w:r>
      <w:r w:rsidRPr="002152C1">
        <w:rPr>
          <w:rStyle w:val="StyleUnderline"/>
        </w:rPr>
        <w:t>is intertwined with the assumption that America is an exceptional nation, a “beacon” to the rest of the world.</w:t>
      </w:r>
      <w:r w:rsidRPr="0083016E">
        <w:rPr>
          <w:sz w:val="16"/>
        </w:rPr>
        <w:t xml:space="preserve"> In his influential book The</w:t>
      </w:r>
      <w:r>
        <w:rPr>
          <w:sz w:val="16"/>
        </w:rPr>
        <w:t xml:space="preserve"> </w:t>
      </w:r>
      <w:r w:rsidRPr="0083016E">
        <w:rPr>
          <w:sz w:val="16"/>
        </w:rPr>
        <w:t>American Jeremiad, Sacvan Bercovitch traces American exceptionalism</w:t>
      </w:r>
      <w:r>
        <w:rPr>
          <w:sz w:val="16"/>
        </w:rPr>
        <w:t xml:space="preserve"> </w:t>
      </w:r>
      <w:r w:rsidRPr="0083016E">
        <w:rPr>
          <w:sz w:val="16"/>
        </w:rPr>
        <w:t>back to the Puritan-inspired notion that America represents a New Israel,</w:t>
      </w:r>
      <w:r>
        <w:rPr>
          <w:sz w:val="16"/>
        </w:rPr>
        <w:t xml:space="preserve"> </w:t>
      </w:r>
      <w:r w:rsidRPr="0083016E">
        <w:rPr>
          <w:sz w:val="16"/>
        </w:rPr>
        <w:t>a nation and people that have been chosen by God to redeem the world.29</w:t>
      </w:r>
      <w:r>
        <w:rPr>
          <w:sz w:val="16"/>
        </w:rPr>
        <w:t xml:space="preserve"> </w:t>
      </w:r>
      <w:r w:rsidRPr="0083016E">
        <w:rPr>
          <w:sz w:val="16"/>
        </w:rPr>
        <w:t>The imagined covenant between God and America ensures that the nation’s future is one of plenitude on the condition that America strives to</w:t>
      </w:r>
      <w:r>
        <w:rPr>
          <w:sz w:val="16"/>
        </w:rPr>
        <w:t xml:space="preserve"> </w:t>
      </w:r>
      <w:r w:rsidRPr="0083016E">
        <w:rPr>
          <w:sz w:val="16"/>
        </w:rPr>
        <w:t>fulfill its mission to the other nations, a mission that entails the expansion</w:t>
      </w:r>
      <w:r>
        <w:rPr>
          <w:sz w:val="16"/>
        </w:rPr>
        <w:t xml:space="preserve"> </w:t>
      </w:r>
      <w:r w:rsidRPr="0083016E">
        <w:rPr>
          <w:sz w:val="16"/>
        </w:rPr>
        <w:t>of internal and external borders. One example of this missionary attitude is</w:t>
      </w:r>
      <w:r>
        <w:rPr>
          <w:sz w:val="16"/>
        </w:rPr>
        <w:t xml:space="preserve"> </w:t>
      </w:r>
      <w:r w:rsidRPr="0083016E">
        <w:rPr>
          <w:sz w:val="16"/>
        </w:rPr>
        <w:t>President McKinley’s proposal to civilize and Christianize America’s “little</w:t>
      </w:r>
      <w:r>
        <w:rPr>
          <w:sz w:val="16"/>
        </w:rPr>
        <w:t xml:space="preserve"> </w:t>
      </w:r>
      <w:r w:rsidRPr="0083016E">
        <w:rPr>
          <w:sz w:val="16"/>
        </w:rPr>
        <w:t>brown brothers” in the Philippines at the turn of the twentieth century,</w:t>
      </w:r>
      <w:r>
        <w:rPr>
          <w:sz w:val="16"/>
        </w:rPr>
        <w:t xml:space="preserve"> </w:t>
      </w:r>
      <w:r w:rsidRPr="0083016E">
        <w:rPr>
          <w:sz w:val="16"/>
        </w:rPr>
        <w:t xml:space="preserve">a proposal that justified America’s occupation of the Philippines. According to Bercovitch, as </w:t>
      </w:r>
      <w:r w:rsidRPr="002152C1">
        <w:rPr>
          <w:rStyle w:val="StyleUnderline"/>
        </w:rPr>
        <w:t>civic rituals and discourses perpetually reenact the idea of chosenness (</w:t>
      </w:r>
      <w:r w:rsidRPr="0083016E">
        <w:rPr>
          <w:sz w:val="16"/>
        </w:rPr>
        <w:t xml:space="preserve">in religious and secular garb), </w:t>
      </w:r>
      <w:r w:rsidRPr="002152C1">
        <w:rPr>
          <w:rStyle w:val="StyleUnderline"/>
        </w:rPr>
        <w:t>America increasingly becomes a symbol of progress, freedom, and opportunity</w:t>
      </w:r>
      <w:r w:rsidRPr="0083016E">
        <w:rPr>
          <w:sz w:val="16"/>
        </w:rPr>
        <w:t>.30 He claims that</w:t>
      </w:r>
      <w:r>
        <w:rPr>
          <w:sz w:val="16"/>
        </w:rPr>
        <w:t xml:space="preserve"> </w:t>
      </w:r>
      <w:r w:rsidRPr="0083016E">
        <w:rPr>
          <w:sz w:val="16"/>
        </w:rPr>
        <w:t>prominent American writers and critics, including figures of the nineteenth century like Emerson and Whitman, often ascribe these ideals to</w:t>
      </w:r>
      <w:r>
        <w:rPr>
          <w:sz w:val="16"/>
        </w:rPr>
        <w:t xml:space="preserve"> </w:t>
      </w:r>
      <w:r w:rsidRPr="0083016E">
        <w:rPr>
          <w:sz w:val="16"/>
        </w:rPr>
        <w:t>America as if they are part of its essence, part of its fundamental makeup.</w:t>
      </w:r>
      <w:r>
        <w:rPr>
          <w:sz w:val="16"/>
        </w:rPr>
        <w:t xml:space="preserve"> </w:t>
      </w:r>
      <w:r w:rsidRPr="0083016E">
        <w:rPr>
          <w:sz w:val="16"/>
        </w:rPr>
        <w:t>America, in fact, has privileged access to these ideals; the world’s success</w:t>
      </w:r>
      <w:r>
        <w:rPr>
          <w:sz w:val="16"/>
        </w:rPr>
        <w:t xml:space="preserve"> </w:t>
      </w:r>
      <w:r w:rsidRPr="0083016E">
        <w:rPr>
          <w:sz w:val="16"/>
        </w:rPr>
        <w:t>depends on America’s capacity to embody and spread the spirit of democracy. On Bercovitch’s reading</w:t>
      </w:r>
      <w:r w:rsidRPr="002152C1">
        <w:rPr>
          <w:rStyle w:val="StyleUnderline"/>
        </w:rPr>
        <w:t>, American progress constitutes a unifying and unidirectional trajectory; progress, as he points out, “denies divisiveness.</w:t>
      </w:r>
      <w:r w:rsidRPr="0083016E">
        <w:rPr>
          <w:sz w:val="16"/>
        </w:rPr>
        <w:t>”31 While Ellison seems to have one foot in this all-too-familiar ideal</w:t>
      </w:r>
      <w:r>
        <w:rPr>
          <w:sz w:val="16"/>
        </w:rPr>
        <w:t xml:space="preserve"> </w:t>
      </w:r>
      <w:r w:rsidRPr="0083016E">
        <w:rPr>
          <w:sz w:val="16"/>
        </w:rPr>
        <w:t>of America and the grammar of progress and optimism that accompanies</w:t>
      </w:r>
      <w:r>
        <w:rPr>
          <w:sz w:val="16"/>
        </w:rPr>
        <w:t xml:space="preserve"> </w:t>
      </w:r>
      <w:r w:rsidRPr="0083016E">
        <w:rPr>
          <w:sz w:val="16"/>
        </w:rPr>
        <w:t>this ideal, he also pushes back against this framework. He contends that</w:t>
      </w:r>
      <w:r>
        <w:rPr>
          <w:sz w:val="16"/>
        </w:rPr>
        <w:t xml:space="preserve"> </w:t>
      </w:r>
      <w:r w:rsidRPr="002152C1">
        <w:rPr>
          <w:rStyle w:val="StyleUnderline"/>
        </w:rPr>
        <w:t>progressive and triumphant narratives rely on the denial of painful and uncomfortable details of the nation’s history. As he puts it, “A great part of our optimism, like our progress, has been bought at the cost of ignoring the [troublesome] processes through which we’ve arrived at any given moment in our national existence.”</w:t>
      </w:r>
      <w:r w:rsidRPr="0083016E">
        <w:rPr>
          <w:sz w:val="16"/>
        </w:rPr>
        <w:t>32 Ellison acknowledges that there is</w:t>
      </w:r>
      <w:r>
        <w:rPr>
          <w:sz w:val="16"/>
        </w:rPr>
        <w:t xml:space="preserve"> </w:t>
      </w:r>
      <w:r w:rsidRPr="0083016E">
        <w:rPr>
          <w:sz w:val="16"/>
        </w:rPr>
        <w:t xml:space="preserve">something about our attachment to </w:t>
      </w:r>
      <w:r w:rsidRPr="002152C1">
        <w:rPr>
          <w:rStyle w:val="StyleUnderline"/>
        </w:rPr>
        <w:t>American-style progress that diminishes our capacity to remember and contemplate the tragic underside of this movement and story.</w:t>
      </w:r>
      <w:r>
        <w:rPr>
          <w:sz w:val="16"/>
        </w:rPr>
        <w:t xml:space="preserve"> </w:t>
      </w:r>
      <w:r w:rsidRPr="0083016E">
        <w:rPr>
          <w:sz w:val="16"/>
        </w:rPr>
        <w:t xml:space="preserve">As Du Bois and Ellison indicate, </w:t>
      </w:r>
      <w:r w:rsidRPr="002152C1">
        <w:rPr>
          <w:rStyle w:val="StyleUnderline"/>
        </w:rPr>
        <w:t>progressive accounts of history have been complicit with the violence of modern life. These narratives work to rationalize the violence enacted against “less advanced” groups, people who need to be civilized, saved, or brought into the fold of universal history. Similarly, they encourage people to forget, deny, or downplay the violence that happens against people of color in the name of progress.</w:t>
      </w:r>
      <w:r w:rsidRPr="0083016E">
        <w:rPr>
          <w:sz w:val="16"/>
        </w:rPr>
        <w:t xml:space="preserve"> As I</w:t>
      </w:r>
      <w:r>
        <w:rPr>
          <w:sz w:val="16"/>
        </w:rPr>
        <w:t xml:space="preserve"> </w:t>
      </w:r>
      <w:r w:rsidRPr="0083016E">
        <w:rPr>
          <w:sz w:val="16"/>
        </w:rPr>
        <w:t>show throughout this book, these concerns about the dangers and erasures</w:t>
      </w:r>
      <w:r>
        <w:rPr>
          <w:sz w:val="16"/>
        </w:rPr>
        <w:t xml:space="preserve"> </w:t>
      </w:r>
      <w:r w:rsidRPr="0083016E">
        <w:rPr>
          <w:sz w:val="16"/>
        </w:rPr>
        <w:t>of progress resonate with the reflections of Walter Benjamin, the literary</w:t>
      </w:r>
      <w:r>
        <w:rPr>
          <w:sz w:val="16"/>
        </w:rPr>
        <w:t xml:space="preserve"> </w:t>
      </w:r>
      <w:r w:rsidRPr="0083016E">
        <w:rPr>
          <w:sz w:val="16"/>
        </w:rPr>
        <w:t>critic of the twentieth century who is often associated with the Frankfurt</w:t>
      </w:r>
      <w:r>
        <w:rPr>
          <w:sz w:val="16"/>
        </w:rPr>
        <w:t xml:space="preserve"> </w:t>
      </w:r>
      <w:r w:rsidRPr="0083016E">
        <w:rPr>
          <w:sz w:val="16"/>
        </w:rPr>
        <w:t>School. In his well-known essay “On the Concept of History,” Benjamin</w:t>
      </w:r>
      <w:r>
        <w:rPr>
          <w:sz w:val="16"/>
        </w:rPr>
        <w:t xml:space="preserve"> </w:t>
      </w:r>
      <w:r w:rsidRPr="0083016E">
        <w:rPr>
          <w:sz w:val="16"/>
        </w:rPr>
        <w:t xml:space="preserve">acknowledges that </w:t>
      </w:r>
      <w:r w:rsidRPr="002152C1">
        <w:rPr>
          <w:rStyle w:val="StyleUnderline"/>
        </w:rPr>
        <w:t>progress is a “storm,” that this idea has justified and been complicit with numerous historical catastrophes.</w:t>
      </w:r>
      <w:r w:rsidRPr="0083016E">
        <w:rPr>
          <w:sz w:val="16"/>
        </w:rPr>
        <w:t xml:space="preserve">33 But just as important for my argument, he suggests that </w:t>
      </w:r>
      <w:r w:rsidRPr="002152C1">
        <w:rPr>
          <w:rStyle w:val="StyleUnderline"/>
        </w:rPr>
        <w:t>progressive narratives vitiate our ability to remember, contemplate, cite, and mourn these catastrophes.</w:t>
      </w:r>
      <w:r w:rsidRPr="0083016E">
        <w:rPr>
          <w:sz w:val="16"/>
        </w:rPr>
        <w:t xml:space="preserve"> For</w:t>
      </w:r>
      <w:r>
        <w:rPr>
          <w:sz w:val="16"/>
        </w:rPr>
        <w:t xml:space="preserve"> </w:t>
      </w:r>
      <w:r w:rsidRPr="0083016E">
        <w:rPr>
          <w:sz w:val="16"/>
        </w:rPr>
        <w:lastRenderedPageBreak/>
        <w:t xml:space="preserve">Benjamin, </w:t>
      </w:r>
      <w:r w:rsidRPr="002152C1">
        <w:rPr>
          <w:rStyle w:val="StyleUnderline"/>
        </w:rPr>
        <w:t>progress renders history coherent and harmonious by resolving the traumatic dimensions of history, by incorporating history’s traumas into affirmative accounts that underwrite the positions of those in power</w:t>
      </w:r>
      <w:r w:rsidRPr="0083016E">
        <w:rPr>
          <w:sz w:val="16"/>
        </w:rPr>
        <w:t>.</w:t>
      </w:r>
      <w:r>
        <w:rPr>
          <w:sz w:val="16"/>
        </w:rPr>
        <w:t xml:space="preserve"> </w:t>
      </w:r>
      <w:r w:rsidRPr="0083016E">
        <w:rPr>
          <w:sz w:val="16"/>
        </w:rPr>
        <w:t xml:space="preserve">As he puts it, </w:t>
      </w:r>
      <w:r w:rsidRPr="002152C1">
        <w:rPr>
          <w:rStyle w:val="StyleUnderline"/>
        </w:rPr>
        <w:t>memory is always in danger of “becoming a tool of the ruling classes,” a situation that threatens to “murder the dead twice,” to erase and eliminate the dissonant quality of past suffering, injustice, struggle, and loss.</w:t>
      </w:r>
      <w:r w:rsidRPr="0083016E">
        <w:rPr>
          <w:sz w:val="16"/>
        </w:rPr>
        <w:t>34 Think, for instance, of the way Obama’s presidency is often placed</w:t>
      </w:r>
      <w:r>
        <w:rPr>
          <w:sz w:val="16"/>
        </w:rPr>
        <w:t xml:space="preserve"> </w:t>
      </w:r>
      <w:r w:rsidRPr="0083016E">
        <w:rPr>
          <w:sz w:val="16"/>
        </w:rPr>
        <w:t xml:space="preserve">in </w:t>
      </w:r>
      <w:r w:rsidRPr="002152C1">
        <w:rPr>
          <w:rStyle w:val="StyleUnderline"/>
        </w:rPr>
        <w:t>a linear trajectory that begins with chattel slavery, travels through Lincoln and the Emancipation Proclamation, traverses the civil rights movement, and culminates with Obama’s election.35 This kind of story places black American struggles into a transparent, forward-marching story that easily makes sense of and resolves past and present traumas and conflicts.</w:t>
      </w:r>
      <w:r w:rsidRPr="0083016E">
        <w:rPr>
          <w:sz w:val="16"/>
        </w:rPr>
        <w:t xml:space="preserve"> In other words, </w:t>
      </w:r>
      <w:r w:rsidRPr="002152C1">
        <w:rPr>
          <w:rStyle w:val="StyleUnderline"/>
        </w:rPr>
        <w:t>we don’t have to be disturbed by this ponderous racial past because it has been lifted away, or is being lifted away, by the achievements of the present.</w:t>
      </w:r>
      <w:r w:rsidRPr="0083016E">
        <w:rPr>
          <w:sz w:val="16"/>
        </w:rPr>
        <w:t xml:space="preserve"> As McCain’s speech shows us, </w:t>
      </w:r>
      <w:r w:rsidRPr="002152C1">
        <w:rPr>
          <w:rStyle w:val="StyleUnderline"/>
        </w:rPr>
        <w:t>Obama’s victory might invoke the memory of racial suffering but this dissonant memory is quickly superseded by an optimistic interpretation of this historic moment that reassures us of American progress and supremacy. The “triumphs” of the present enable us to explain away and buffer ourselves from the unsettling quality of America’s racial history.</w:t>
      </w:r>
      <w:r w:rsidRPr="0083016E">
        <w:rPr>
          <w:sz w:val="16"/>
        </w:rPr>
        <w:t xml:space="preserve"> Similarly, </w:t>
      </w:r>
      <w:r w:rsidRPr="002152C1">
        <w:rPr>
          <w:rStyle w:val="StyleUnderline"/>
        </w:rPr>
        <w:t>overconfident claims about black American advancement and racial progress assume that these achievements have been distributed equally across class and gender lines. This overconfidence screens from view the ways racial fears and anxieties, traditionally directed toward black subjects, can get redirected and attached to other bodies and communities that seemingly pose a threat to the nation’s well-being and collective images</w:t>
      </w:r>
      <w:r w:rsidRPr="0083016E">
        <w:rPr>
          <w:sz w:val="16"/>
        </w:rPr>
        <w:t>.</w:t>
      </w:r>
      <w:r>
        <w:rPr>
          <w:sz w:val="16"/>
        </w:rPr>
        <w:t xml:space="preserve"> </w:t>
      </w:r>
      <w:r w:rsidRPr="0083016E">
        <w:rPr>
          <w:sz w:val="16"/>
        </w:rPr>
        <w:t>But, as Du Bois and Ellison also demonstrate, it is not easy to simply</w:t>
      </w:r>
      <w:r>
        <w:rPr>
          <w:sz w:val="16"/>
        </w:rPr>
        <w:t xml:space="preserve"> </w:t>
      </w:r>
      <w:r w:rsidRPr="0083016E">
        <w:rPr>
          <w:sz w:val="16"/>
        </w:rPr>
        <w:t>dismiss the idea of progress in light of the multiple and conflicting ways</w:t>
      </w:r>
      <w:r>
        <w:rPr>
          <w:sz w:val="16"/>
        </w:rPr>
        <w:t xml:space="preserve"> </w:t>
      </w:r>
      <w:r w:rsidRPr="0083016E">
        <w:rPr>
          <w:sz w:val="16"/>
        </w:rPr>
        <w:t>that this trope has been used, especially in the context of black freedom</w:t>
      </w:r>
      <w:r>
        <w:rPr>
          <w:sz w:val="16"/>
        </w:rPr>
        <w:t xml:space="preserve"> </w:t>
      </w:r>
      <w:r w:rsidRPr="0083016E">
        <w:rPr>
          <w:sz w:val="16"/>
        </w:rPr>
        <w:t>struggles. I acknowledge that a basic notion of progress has inspired many</w:t>
      </w:r>
      <w:r>
        <w:rPr>
          <w:sz w:val="16"/>
        </w:rPr>
        <w:t xml:space="preserve"> </w:t>
      </w:r>
      <w:r w:rsidRPr="0083016E">
        <w:rPr>
          <w:sz w:val="16"/>
        </w:rPr>
        <w:t>struggles, acts of resistance, and movements that many of us admire. It is</w:t>
      </w:r>
      <w:r>
        <w:rPr>
          <w:sz w:val="16"/>
        </w:rPr>
        <w:t xml:space="preserve"> </w:t>
      </w:r>
      <w:r w:rsidRPr="0083016E">
        <w:rPr>
          <w:sz w:val="16"/>
        </w:rPr>
        <w:t>a concept that has been deployed, resignified, and enacted by communities and individuals that have experienced the underside of this concept</w:t>
      </w:r>
      <w:r>
        <w:rPr>
          <w:sz w:val="16"/>
        </w:rPr>
        <w:t xml:space="preserve"> </w:t>
      </w:r>
      <w:r w:rsidRPr="0083016E">
        <w:rPr>
          <w:sz w:val="16"/>
        </w:rPr>
        <w:t>and process. I think, for instance, of Martin Luther King’s faith in a universe that “bends toward justice.” I also am reminded of Theodor Adorno’s</w:t>
      </w:r>
      <w:r>
        <w:rPr>
          <w:sz w:val="16"/>
        </w:rPr>
        <w:t xml:space="preserve"> </w:t>
      </w:r>
      <w:r w:rsidRPr="0083016E">
        <w:rPr>
          <w:sz w:val="16"/>
        </w:rPr>
        <w:t>claim that progress provides a preliminary “answer to the doubt and the</w:t>
      </w:r>
      <w:r>
        <w:rPr>
          <w:sz w:val="16"/>
        </w:rPr>
        <w:t xml:space="preserve"> </w:t>
      </w:r>
      <w:r w:rsidRPr="0083016E">
        <w:rPr>
          <w:sz w:val="16"/>
        </w:rPr>
        <w:t>hope that things will finally get better, that people will at least be able</w:t>
      </w:r>
      <w:r>
        <w:rPr>
          <w:sz w:val="16"/>
        </w:rPr>
        <w:t xml:space="preserve"> </w:t>
      </w:r>
      <w:r w:rsidRPr="0083016E">
        <w:rPr>
          <w:sz w:val="16"/>
        </w:rPr>
        <w:t>to breathe a sigh of relief.”36 What would critique, resistance, or political</w:t>
      </w:r>
      <w:r>
        <w:rPr>
          <w:sz w:val="16"/>
        </w:rPr>
        <w:t xml:space="preserve"> </w:t>
      </w:r>
      <w:r w:rsidRPr="0083016E">
        <w:rPr>
          <w:sz w:val="16"/>
        </w:rPr>
        <w:t>struggle mean apart from a minimal notion of progress, a hope that the</w:t>
      </w:r>
      <w:r>
        <w:rPr>
          <w:sz w:val="16"/>
        </w:rPr>
        <w:t xml:space="preserve"> </w:t>
      </w:r>
      <w:r w:rsidRPr="0083016E">
        <w:rPr>
          <w:sz w:val="16"/>
        </w:rPr>
        <w:t>quality of life will improve, especially for those groups that have been systematically marginalized? I therefore acknowledge that progress, a trope</w:t>
      </w:r>
      <w:r>
        <w:rPr>
          <w:sz w:val="16"/>
        </w:rPr>
        <w:t xml:space="preserve"> </w:t>
      </w:r>
      <w:r w:rsidRPr="0083016E">
        <w:rPr>
          <w:sz w:val="16"/>
        </w:rPr>
        <w:t>that facilitates certain ways of interpreting, constructing, and relating to</w:t>
      </w:r>
      <w:r>
        <w:rPr>
          <w:sz w:val="16"/>
        </w:rPr>
        <w:t xml:space="preserve"> </w:t>
      </w:r>
      <w:r w:rsidRPr="0083016E">
        <w:rPr>
          <w:sz w:val="16"/>
        </w:rPr>
        <w:t>historical change and development, has had diferent meanings and connotations. (To claim, for instance, that humanity necessarily moves forward, improves, and approaches a state of fulfillment is not necessarily</w:t>
      </w:r>
      <w:r>
        <w:rPr>
          <w:sz w:val="16"/>
        </w:rPr>
        <w:t xml:space="preserve"> </w:t>
      </w:r>
      <w:r w:rsidRPr="0083016E">
        <w:rPr>
          <w:sz w:val="16"/>
        </w:rPr>
        <w:t>the same thing as claiming that progress is the result of contingent human</w:t>
      </w:r>
      <w:r>
        <w:rPr>
          <w:sz w:val="16"/>
        </w:rPr>
        <w:t xml:space="preserve"> </w:t>
      </w:r>
      <w:r w:rsidRPr="0083016E">
        <w:rPr>
          <w:sz w:val="16"/>
        </w:rPr>
        <w:t>efforts, interventions, and interactions.) I also take it that this idea is intertwined with other fraught ideas and ideals that many people cherish—</w:t>
      </w:r>
      <w:r>
        <w:rPr>
          <w:sz w:val="16"/>
        </w:rPr>
        <w:t xml:space="preserve"> </w:t>
      </w:r>
      <w:r w:rsidRPr="0083016E">
        <w:rPr>
          <w:sz w:val="16"/>
        </w:rPr>
        <w:t>freedom, equality, inclusion, recognition, reconciliation, agency, and so</w:t>
      </w:r>
      <w:r>
        <w:rPr>
          <w:sz w:val="16"/>
        </w:rPr>
        <w:t xml:space="preserve"> </w:t>
      </w:r>
      <w:r w:rsidRPr="0083016E">
        <w:rPr>
          <w:sz w:val="16"/>
        </w:rPr>
        <w:t xml:space="preserve">forth. Although I take seriously the complexities involved with this category, in what follows I am primarily concerned with </w:t>
      </w:r>
      <w:r w:rsidRPr="002152C1">
        <w:rPr>
          <w:rStyle w:val="StyleUnderline"/>
        </w:rPr>
        <w:t>progress as a triumphant category, as a tool that helps to reinforce, affirm, and justify the order of things (and conceal the nasty aspects of the existing state of affairs).</w:t>
      </w:r>
      <w:r w:rsidRPr="0083016E">
        <w:rPr>
          <w:sz w:val="16"/>
        </w:rPr>
        <w:t xml:space="preserve"> In other words, this book specifically targets </w:t>
      </w:r>
      <w:r w:rsidRPr="002152C1">
        <w:rPr>
          <w:rStyle w:val="StyleUnderline"/>
        </w:rPr>
        <w:t xml:space="preserve">narratives, images, and strategies that rely on the denial or easy resolution of painful tensions and contradictions in the past and present, those facets of life that remind us that the status quo is harsh and cruel for many people under its sway. </w:t>
      </w:r>
      <w:r w:rsidRPr="0083016E">
        <w:rPr>
          <w:sz w:val="16"/>
        </w:rPr>
        <w:t xml:space="preserve">While attachments to progress are not always explicit, my sense is that </w:t>
      </w:r>
      <w:r w:rsidRPr="00F55167">
        <w:rPr>
          <w:rStyle w:val="StyleUnderline"/>
        </w:rPr>
        <w:t>it lurks behind and discloses itself in collective commitments to American exceptionalism, the American Dream, a postracial society, leaving the past behind, and spreading democracy and capitalism, even through war, to less “developed” nations.</w:t>
      </w:r>
      <w:r w:rsidRPr="0083016E">
        <w:rPr>
          <w:sz w:val="16"/>
        </w:rPr>
        <w:t xml:space="preserve"> For many people, </w:t>
      </w:r>
      <w:r w:rsidRPr="00F55167">
        <w:rPr>
          <w:rStyle w:val="StyleUnderline"/>
        </w:rPr>
        <w:t>catastrophic events in the modern age</w:t>
      </w:r>
      <w:r w:rsidRPr="0083016E">
        <w:rPr>
          <w:sz w:val="16"/>
        </w:rPr>
        <w:t>, like the Holocaust</w:t>
      </w:r>
      <w:r w:rsidRPr="00F55167">
        <w:rPr>
          <w:rStyle w:val="StyleUnderline"/>
        </w:rPr>
        <w:t>, the slow extermination of Native Americans, The Middle Passage</w:t>
      </w:r>
      <w:r w:rsidRPr="0083016E">
        <w:rPr>
          <w:sz w:val="16"/>
        </w:rPr>
        <w:t xml:space="preserve">, genocide in Rwanda, and perpetual wars </w:t>
      </w:r>
      <w:r w:rsidRPr="00F55167">
        <w:rPr>
          <w:rStyle w:val="StyleUnderline"/>
        </w:rPr>
        <w:t>and ecological disasters, have shattered the notion that history necessarily moves toward a more complete and fulfilling state</w:t>
      </w:r>
      <w:r w:rsidRPr="0083016E">
        <w:rPr>
          <w:sz w:val="16"/>
        </w:rPr>
        <w:t xml:space="preserve">. At the same time, </w:t>
      </w:r>
      <w:r w:rsidRPr="00F55167">
        <w:rPr>
          <w:rStyle w:val="StyleUnderline"/>
        </w:rPr>
        <w:t>this idea of progress</w:t>
      </w:r>
      <w:r>
        <w:rPr>
          <w:sz w:val="16"/>
        </w:rPr>
        <w:t xml:space="preserve"> </w:t>
      </w:r>
      <w:r w:rsidRPr="0083016E">
        <w:rPr>
          <w:sz w:val="16"/>
        </w:rPr>
        <w:t xml:space="preserve">episodically flashes up. It </w:t>
      </w:r>
      <w:r w:rsidRPr="00F55167">
        <w:rPr>
          <w:rStyle w:val="StyleUnderline"/>
        </w:rPr>
        <w:t xml:space="preserve">operates in both subtle and explicit ways to mitigate and diminish the tragic qualities of history and human existence. The denial of ongoing racial disparity and violence is, in part, a result of our culture’s yearning for a future (and a present) that has been liberated from certain kinds of unsettling </w:t>
      </w:r>
      <w:r w:rsidRPr="00F55167">
        <w:rPr>
          <w:rStyle w:val="StyleUnderline"/>
        </w:rPr>
        <w:lastRenderedPageBreak/>
        <w:t>losses, memories, and conflicts. If progress is the condition of the possibility of hope in our culture, then this is a hope that has little to no room for melancholy.</w:t>
      </w:r>
    </w:p>
    <w:p w14:paraId="23D756CC" w14:textId="77777777" w:rsidR="00A567F9" w:rsidRDefault="00A567F9" w:rsidP="00A567F9">
      <w:pPr>
        <w:pStyle w:val="Heading4"/>
      </w:pPr>
      <w:r>
        <w:t>Linear narratives of progress rely on racial and colonial hierarchies – this quest for restitution replicates and conceals antiblack violence within academic spaces like debate.</w:t>
      </w:r>
    </w:p>
    <w:p w14:paraId="317E4293" w14:textId="6E119B03" w:rsidR="00A567F9" w:rsidRPr="00F91354" w:rsidRDefault="00A567F9" w:rsidP="00A567F9">
      <w:r w:rsidRPr="00A20E17">
        <w:rPr>
          <w:rStyle w:val="Heading4Char"/>
        </w:rPr>
        <w:t>Winters ’16</w:t>
      </w:r>
      <w:r>
        <w:t xml:space="preserve"> -- </w:t>
      </w:r>
      <w:r w:rsidRPr="00A20E17">
        <w:t>Joseph Winters is the Alexander F. Hehmeyer Associate Professor of Religious Studies and African and African American Studies. He also holds secondary positions in English and Gender, Sexuality, and Feminist Studies. His interests lie at the intersection of black religious thought, African-American literature, and critical theory</w:t>
      </w:r>
      <w:r>
        <w:t xml:space="preserve"> (Joseph R. Winters, 2016, “Hope Draped in Black: Race Melancholy, and the Agony of Progress”, Duke University Press, ISBN: </w:t>
      </w:r>
      <w:r w:rsidRPr="00A20E17">
        <w:t>978-0-8223-6173-2</w:t>
      </w:r>
      <w:r>
        <w:t>, accessed 6-29-2021) //nikki</w:t>
      </w:r>
    </w:p>
    <w:p w14:paraId="75ED18A5" w14:textId="160ACB5F" w:rsidR="00A567F9" w:rsidRPr="00A567F9" w:rsidRDefault="00A567F9" w:rsidP="00301EC8">
      <w:pPr>
        <w:rPr>
          <w:sz w:val="16"/>
        </w:rPr>
      </w:pPr>
      <w:r w:rsidRPr="004A6DD8">
        <w:rPr>
          <w:rStyle w:val="StyleUnderline"/>
        </w:rPr>
        <w:t>The idea and promise of progress</w:t>
      </w:r>
      <w:r w:rsidRPr="0083016E">
        <w:rPr>
          <w:sz w:val="16"/>
        </w:rPr>
        <w:t xml:space="preserve">, an idea that </w:t>
      </w:r>
      <w:r w:rsidRPr="004A6DD8">
        <w:rPr>
          <w:rStyle w:val="StyleUnderline"/>
        </w:rPr>
        <w:t>is connected to values such as recognition, equality, and freedom</w:t>
      </w:r>
      <w:r w:rsidRPr="0083016E">
        <w:rPr>
          <w:sz w:val="16"/>
        </w:rPr>
        <w:t>, has always been a fraught object of</w:t>
      </w:r>
      <w:r>
        <w:rPr>
          <w:sz w:val="16"/>
        </w:rPr>
        <w:t xml:space="preserve"> </w:t>
      </w:r>
      <w:r w:rsidRPr="0083016E">
        <w:rPr>
          <w:sz w:val="16"/>
        </w:rPr>
        <w:t>discussion and interest for black writers, artists, and thinkers. This is especially the case for the philosopher, social critic, and activist W. E. B. Du</w:t>
      </w:r>
      <w:r>
        <w:rPr>
          <w:sz w:val="16"/>
        </w:rPr>
        <w:t xml:space="preserve"> </w:t>
      </w:r>
      <w:r w:rsidRPr="0083016E">
        <w:rPr>
          <w:sz w:val="16"/>
        </w:rPr>
        <w:t>Bois. In “The Souls of White Folk,” a scathing essay written in the aftermath</w:t>
      </w:r>
      <w:r>
        <w:rPr>
          <w:sz w:val="16"/>
        </w:rPr>
        <w:t xml:space="preserve"> </w:t>
      </w:r>
      <w:r w:rsidRPr="0083016E">
        <w:rPr>
          <w:sz w:val="16"/>
        </w:rPr>
        <w:t xml:space="preserve">of World War I, </w:t>
      </w:r>
      <w:r w:rsidRPr="004A6DD8">
        <w:rPr>
          <w:rStyle w:val="StyleUnderline"/>
        </w:rPr>
        <w:t>Du Bois radically undercuts the pervasive faith that the world is moving steadily on a path toward increased freedom and equality. In this essay, he suggests that the rhetoric of civilization and progress denies a traumatic underside that consists of slavery, the colonization of people of color, war, and conquest.</w:t>
      </w:r>
      <w:r w:rsidRPr="0083016E">
        <w:rPr>
          <w:sz w:val="16"/>
        </w:rPr>
        <w:t xml:space="preserve"> In an expression that resembles a</w:t>
      </w:r>
      <w:r>
        <w:rPr>
          <w:sz w:val="16"/>
        </w:rPr>
        <w:t xml:space="preserve"> </w:t>
      </w:r>
      <w:r w:rsidRPr="0083016E">
        <w:rPr>
          <w:sz w:val="16"/>
        </w:rPr>
        <w:t>prayer, Du Bois exclaims: “We have seen—Oh Merciful God! in these wild</w:t>
      </w:r>
      <w:r>
        <w:rPr>
          <w:sz w:val="16"/>
        </w:rPr>
        <w:t xml:space="preserve"> </w:t>
      </w:r>
      <w:r w:rsidRPr="0083016E">
        <w:rPr>
          <w:sz w:val="16"/>
        </w:rPr>
        <w:t>days and in the name of Civilization, Justice, and Motherhood—what have</w:t>
      </w:r>
      <w:r>
        <w:rPr>
          <w:sz w:val="16"/>
        </w:rPr>
        <w:t xml:space="preserve"> </w:t>
      </w:r>
      <w:r w:rsidRPr="0083016E">
        <w:rPr>
          <w:sz w:val="16"/>
        </w:rPr>
        <w:t>we not seen, right here in America, of orgy, cruelty, barbarism, and murder done to men and women of Negro descent.”12 While Du Bois underscores the specific struggles of black Americans during the so-called nadir</w:t>
      </w:r>
      <w:r>
        <w:rPr>
          <w:sz w:val="16"/>
        </w:rPr>
        <w:t xml:space="preserve"> </w:t>
      </w:r>
      <w:r w:rsidRPr="0083016E">
        <w:rPr>
          <w:sz w:val="16"/>
        </w:rPr>
        <w:t>of American race relationships (a post-Reconstruction period marked by</w:t>
      </w:r>
      <w:r>
        <w:rPr>
          <w:sz w:val="16"/>
        </w:rPr>
        <w:t xml:space="preserve"> </w:t>
      </w:r>
      <w:r w:rsidRPr="0083016E">
        <w:rPr>
          <w:sz w:val="16"/>
        </w:rPr>
        <w:t>the establishment of Jim Crow segregation and the ritualized lynching of</w:t>
      </w:r>
      <w:r>
        <w:rPr>
          <w:sz w:val="16"/>
        </w:rPr>
        <w:t xml:space="preserve"> </w:t>
      </w:r>
      <w:r w:rsidRPr="0083016E">
        <w:rPr>
          <w:sz w:val="16"/>
        </w:rPr>
        <w:t xml:space="preserve">black bodies), </w:t>
      </w:r>
      <w:r w:rsidRPr="004A6DD8">
        <w:rPr>
          <w:rStyle w:val="StyleUnderline"/>
        </w:rPr>
        <w:t>he is</w:t>
      </w:r>
      <w:r w:rsidRPr="0083016E">
        <w:rPr>
          <w:sz w:val="16"/>
        </w:rPr>
        <w:t xml:space="preserve"> also </w:t>
      </w:r>
      <w:r w:rsidRPr="004A6DD8">
        <w:rPr>
          <w:rStyle w:val="StyleUnderline"/>
        </w:rPr>
        <w:t>thinking broadly about the relationship between civilization, progress, and race-inflected domination within modern life. Similar</w:t>
      </w:r>
      <w:r w:rsidRPr="0083016E">
        <w:rPr>
          <w:sz w:val="16"/>
        </w:rPr>
        <w:t xml:space="preserve"> to Karl Marx, Du Bois contends that </w:t>
      </w:r>
      <w:r w:rsidRPr="004A6DD8">
        <w:rPr>
          <w:rStyle w:val="StyleUnderline"/>
        </w:rPr>
        <w:t>many of the material freedoms, advancements, and enjoyments that the modern world introduces rely on systems of exploitation and exclusion.</w:t>
      </w:r>
      <w:r w:rsidRPr="0083016E">
        <w:rPr>
          <w:sz w:val="16"/>
        </w:rPr>
        <w:t xml:space="preserve"> As Du Bois puts it, “High</w:t>
      </w:r>
      <w:r>
        <w:rPr>
          <w:sz w:val="16"/>
        </w:rPr>
        <w:t xml:space="preserve"> </w:t>
      </w:r>
      <w:r w:rsidRPr="0083016E">
        <w:rPr>
          <w:sz w:val="16"/>
        </w:rPr>
        <w:t>wages in the United States and England might be the skillfully manipulated result of slavery in Africa and peonage in Asia.”13 What is important</w:t>
      </w:r>
      <w:r>
        <w:rPr>
          <w:sz w:val="16"/>
        </w:rPr>
        <w:t xml:space="preserve"> </w:t>
      </w:r>
      <w:r w:rsidRPr="0083016E">
        <w:rPr>
          <w:sz w:val="16"/>
        </w:rPr>
        <w:t xml:space="preserve">here is that Du Bois can be interpreted in this essay as saying that </w:t>
      </w:r>
      <w:r w:rsidRPr="004A6DD8">
        <w:rPr>
          <w:rStyle w:val="StyleUnderline"/>
        </w:rPr>
        <w:t>modern notions of progress and freedom are inherently flawed and problematic because they rely on and are intertwined with practices and conditions— capitalism, colonial expansion, racial hierarchies, endeavors, and incentives to usurp and possess the earth—that are harmful to non-Europeans, working-class bodies, women, and other groups.</w:t>
      </w:r>
      <w:r w:rsidRPr="0083016E">
        <w:rPr>
          <w:sz w:val="16"/>
        </w:rPr>
        <w:t xml:space="preserve"> At the same time, he can</w:t>
      </w:r>
      <w:r>
        <w:rPr>
          <w:sz w:val="16"/>
        </w:rPr>
        <w:t xml:space="preserve"> </w:t>
      </w:r>
      <w:r w:rsidRPr="0083016E">
        <w:rPr>
          <w:sz w:val="16"/>
        </w:rPr>
        <w:t>be read as suggesting that these notions of freedom and progress are not</w:t>
      </w:r>
      <w:r>
        <w:rPr>
          <w:sz w:val="16"/>
        </w:rPr>
        <w:t xml:space="preserve"> </w:t>
      </w:r>
      <w:r w:rsidRPr="0083016E">
        <w:rPr>
          <w:sz w:val="16"/>
        </w:rPr>
        <w:t>necessarily flawed or attached to pernicious desires, endeavors, and projects; rather, these ideals have just not been embodied or practiced properly. If the latter position is taken, then progress and the practices and</w:t>
      </w:r>
      <w:r>
        <w:rPr>
          <w:sz w:val="16"/>
        </w:rPr>
        <w:t xml:space="preserve"> </w:t>
      </w:r>
      <w:r w:rsidRPr="0083016E">
        <w:rPr>
          <w:sz w:val="16"/>
        </w:rPr>
        <w:t>arrangements associated with this ideal should be embraced and simply</w:t>
      </w:r>
      <w:r>
        <w:rPr>
          <w:sz w:val="16"/>
        </w:rPr>
        <w:t xml:space="preserve"> </w:t>
      </w:r>
      <w:r w:rsidRPr="0083016E">
        <w:rPr>
          <w:sz w:val="16"/>
        </w:rPr>
        <w:t>expanded to include groups, communities, and collective bodies that are</w:t>
      </w:r>
      <w:r>
        <w:rPr>
          <w:sz w:val="16"/>
        </w:rPr>
        <w:t xml:space="preserve"> </w:t>
      </w:r>
      <w:r w:rsidRPr="0083016E">
        <w:rPr>
          <w:sz w:val="16"/>
        </w:rPr>
        <w:t>presently marginalized.14</w:t>
      </w:r>
      <w:r>
        <w:rPr>
          <w:sz w:val="16"/>
        </w:rPr>
        <w:t xml:space="preserve"> </w:t>
      </w:r>
      <w:r w:rsidRPr="0083016E">
        <w:rPr>
          <w:sz w:val="16"/>
        </w:rPr>
        <w:t>This ambivalence haunts Du Bois’s writing and thought. (But, of course,</w:t>
      </w:r>
      <w:r>
        <w:rPr>
          <w:sz w:val="16"/>
        </w:rPr>
        <w:t xml:space="preserve"> </w:t>
      </w:r>
      <w:r w:rsidRPr="0083016E">
        <w:rPr>
          <w:sz w:val="16"/>
        </w:rPr>
        <w:t>he is not unique; he inherits, and bequeaths, this ambivalence.) As many</w:t>
      </w:r>
      <w:r>
        <w:rPr>
          <w:sz w:val="16"/>
        </w:rPr>
        <w:t xml:space="preserve"> </w:t>
      </w:r>
      <w:r w:rsidRPr="0083016E">
        <w:rPr>
          <w:sz w:val="16"/>
        </w:rPr>
        <w:t>commentators have noted, Du Bois occasionally identifies with and adopts</w:t>
      </w:r>
      <w:r>
        <w:rPr>
          <w:sz w:val="16"/>
        </w:rPr>
        <w:t xml:space="preserve"> </w:t>
      </w:r>
      <w:r w:rsidRPr="0083016E">
        <w:rPr>
          <w:sz w:val="16"/>
        </w:rPr>
        <w:t>rather simplistic notions of progress and civilization. Like other black intellectuals and black people more generally, Du Bois articulates a commitment to something like racial progress or uplift. While historical efforts to</w:t>
      </w:r>
      <w:r>
        <w:rPr>
          <w:sz w:val="16"/>
        </w:rPr>
        <w:t xml:space="preserve"> </w:t>
      </w:r>
      <w:r w:rsidRPr="0083016E">
        <w:rPr>
          <w:sz w:val="16"/>
        </w:rPr>
        <w:t>uplift the race seem necessary and laudatory, these efforts carry troubling</w:t>
      </w:r>
      <w:r>
        <w:rPr>
          <w:sz w:val="16"/>
        </w:rPr>
        <w:t xml:space="preserve"> </w:t>
      </w:r>
      <w:r w:rsidRPr="0083016E">
        <w:rPr>
          <w:sz w:val="16"/>
        </w:rPr>
        <w:t>implications and consequences, especially when uplifting black people</w:t>
      </w:r>
      <w:r>
        <w:rPr>
          <w:sz w:val="16"/>
        </w:rPr>
        <w:t xml:space="preserve"> </w:t>
      </w:r>
      <w:r w:rsidRPr="0083016E">
        <w:rPr>
          <w:sz w:val="16"/>
        </w:rPr>
        <w:t>is defined as civilizing the black masses. As Kevin Gaines points out, the</w:t>
      </w:r>
      <w:r>
        <w:rPr>
          <w:sz w:val="16"/>
        </w:rPr>
        <w:t xml:space="preserve"> </w:t>
      </w:r>
      <w:r w:rsidRPr="0083016E">
        <w:rPr>
          <w:sz w:val="16"/>
        </w:rPr>
        <w:t>proverbial uplift paradigm, adopted by many black intellectuals and activists since the nineteenth century, calls for an educated, elite class of black</w:t>
      </w:r>
      <w:r>
        <w:rPr>
          <w:sz w:val="16"/>
        </w:rPr>
        <w:t xml:space="preserve"> </w:t>
      </w:r>
      <w:r w:rsidRPr="0083016E">
        <w:rPr>
          <w:sz w:val="16"/>
        </w:rPr>
        <w:t>people to liberate the masses of black folk from imposed conditions of</w:t>
      </w:r>
      <w:r>
        <w:rPr>
          <w:sz w:val="16"/>
        </w:rPr>
        <w:t xml:space="preserve"> </w:t>
      </w:r>
      <w:r w:rsidRPr="0083016E">
        <w:rPr>
          <w:sz w:val="16"/>
        </w:rPr>
        <w:t xml:space="preserve">poverty, ignorance, and moral depravity.15 </w:t>
      </w:r>
      <w:r w:rsidRPr="004A6DD8">
        <w:rPr>
          <w:rStyle w:val="StyleUnderline"/>
        </w:rPr>
        <w:t>The demand and struggle for recognition has therefore involved the celebration of certain individuals or groups that “embody” and signify progress and advancement; these are figures that have adopted and learned the ideals, values, and practices of the civilized world (Europe and America), middle-class whiteness, enlightened Christianity, and so forth</w:t>
      </w:r>
      <w:r w:rsidRPr="0083016E">
        <w:rPr>
          <w:sz w:val="16"/>
        </w:rPr>
        <w:t>. Du Bois certainly has moments that</w:t>
      </w:r>
      <w:r>
        <w:rPr>
          <w:sz w:val="16"/>
        </w:rPr>
        <w:t xml:space="preserve"> </w:t>
      </w:r>
      <w:r w:rsidRPr="0083016E">
        <w:rPr>
          <w:sz w:val="16"/>
        </w:rPr>
        <w:t xml:space="preserve">betray a strong allegiance to progress, to </w:t>
      </w:r>
      <w:r w:rsidRPr="004A6DD8">
        <w:rPr>
          <w:rStyle w:val="StyleUnderline"/>
        </w:rPr>
        <w:t>the idea that recognition for black people requires being inducted into the civilizing process.</w:t>
      </w:r>
      <w:r w:rsidRPr="0083016E">
        <w:rPr>
          <w:sz w:val="16"/>
        </w:rPr>
        <w:t xml:space="preserve"> Here we might</w:t>
      </w:r>
      <w:r>
        <w:rPr>
          <w:sz w:val="16"/>
        </w:rPr>
        <w:t xml:space="preserve"> </w:t>
      </w:r>
      <w:r w:rsidRPr="0083016E">
        <w:rPr>
          <w:sz w:val="16"/>
        </w:rPr>
        <w:t xml:space="preserve">think </w:t>
      </w:r>
      <w:r w:rsidRPr="0083016E">
        <w:rPr>
          <w:sz w:val="16"/>
        </w:rPr>
        <w:lastRenderedPageBreak/>
        <w:t>about Du Bois’s fascination with charismatic figures like Otto Von</w:t>
      </w:r>
      <w:r>
        <w:rPr>
          <w:sz w:val="16"/>
        </w:rPr>
        <w:t xml:space="preserve"> </w:t>
      </w:r>
      <w:r w:rsidRPr="0083016E">
        <w:rPr>
          <w:sz w:val="16"/>
        </w:rPr>
        <w:t>Bismarck, a model for black leadership, according to Du Bois, because</w:t>
      </w:r>
      <w:r>
        <w:rPr>
          <w:sz w:val="16"/>
        </w:rPr>
        <w:t xml:space="preserve"> </w:t>
      </w:r>
      <w:r w:rsidRPr="0083016E">
        <w:rPr>
          <w:sz w:val="16"/>
        </w:rPr>
        <w:t>he embodied a “forward marching spirit” in his endeavor to unite Germany. Or one could cite his enthusiasm during World War I about black</w:t>
      </w:r>
      <w:r>
        <w:rPr>
          <w:sz w:val="16"/>
        </w:rPr>
        <w:t xml:space="preserve"> </w:t>
      </w:r>
      <w:r w:rsidRPr="0083016E">
        <w:rPr>
          <w:sz w:val="16"/>
        </w:rPr>
        <w:t>soldiers (and black people’s patriotism) being conduits for recognition, assimilation, and advancement. But to reduce the possibilities in Du Bois’s</w:t>
      </w:r>
      <w:r>
        <w:rPr>
          <w:sz w:val="16"/>
        </w:rPr>
        <w:t xml:space="preserve"> </w:t>
      </w:r>
      <w:r w:rsidRPr="0083016E">
        <w:rPr>
          <w:sz w:val="16"/>
        </w:rPr>
        <w:t>thought to these moments is to foreclose more ambiguous, and more generative, trajectories and lines of flight as indicated in essays like “The Souls</w:t>
      </w:r>
      <w:r>
        <w:rPr>
          <w:sz w:val="16"/>
        </w:rPr>
        <w:t xml:space="preserve"> </w:t>
      </w:r>
      <w:r w:rsidRPr="0083016E">
        <w:rPr>
          <w:sz w:val="16"/>
        </w:rPr>
        <w:t>of White Folk.” Throughout his corpus, there are fruitful tensions and</w:t>
      </w:r>
      <w:r>
        <w:rPr>
          <w:sz w:val="16"/>
        </w:rPr>
        <w:t xml:space="preserve"> </w:t>
      </w:r>
      <w:r w:rsidRPr="0083016E">
        <w:rPr>
          <w:sz w:val="16"/>
        </w:rPr>
        <w:t>conflicts around related notions of progress, recognition, and freedom;</w:t>
      </w:r>
      <w:r>
        <w:rPr>
          <w:sz w:val="16"/>
        </w:rPr>
        <w:t xml:space="preserve"> </w:t>
      </w:r>
      <w:r w:rsidRPr="0083016E">
        <w:rPr>
          <w:sz w:val="16"/>
        </w:rPr>
        <w:t>while he certainly has one foot in the civilizing processes of modernity, he</w:t>
      </w:r>
      <w:r>
        <w:rPr>
          <w:sz w:val="16"/>
        </w:rPr>
        <w:t xml:space="preserve"> </w:t>
      </w:r>
      <w:r w:rsidRPr="0083016E">
        <w:rPr>
          <w:sz w:val="16"/>
        </w:rPr>
        <w:t xml:space="preserve">also acknowledges that </w:t>
      </w:r>
      <w:r w:rsidRPr="00166198">
        <w:rPr>
          <w:rStyle w:val="StyleUnderline"/>
        </w:rPr>
        <w:t xml:space="preserve">these processes are pernicious and terrifying for people of color, working-class bodies, and other kinds of subjects. </w:t>
      </w:r>
      <w:r w:rsidRPr="0083016E">
        <w:rPr>
          <w:sz w:val="16"/>
        </w:rPr>
        <w:t>Du Boisian ideas like the color line, the Veil, and double-consciousness, themes</w:t>
      </w:r>
      <w:r>
        <w:rPr>
          <w:sz w:val="16"/>
        </w:rPr>
        <w:t xml:space="preserve"> </w:t>
      </w:r>
      <w:r w:rsidRPr="0083016E">
        <w:rPr>
          <w:sz w:val="16"/>
        </w:rPr>
        <w:t xml:space="preserve">that I discuss in chapter1, suggest that </w:t>
      </w:r>
      <w:r w:rsidRPr="00166198">
        <w:rPr>
          <w:rStyle w:val="StyleUnderline"/>
        </w:rPr>
        <w:t>modern life is fractured and broken and that the flourishing of some groups and communities relies on the systemic marginalization, alienation, and death of others—in addition to tendencies to bury and conceal these persistent realities.</w:t>
      </w:r>
      <w:r>
        <w:rPr>
          <w:sz w:val="16"/>
        </w:rPr>
        <w:t xml:space="preserve"> </w:t>
      </w:r>
      <w:r w:rsidRPr="0083016E">
        <w:rPr>
          <w:sz w:val="16"/>
        </w:rPr>
        <w:t>To better understand Du Bois’s equivocal position, it is helpful to</w:t>
      </w:r>
      <w:r>
        <w:rPr>
          <w:sz w:val="16"/>
        </w:rPr>
        <w:t xml:space="preserve"> </w:t>
      </w:r>
      <w:r w:rsidRPr="0083016E">
        <w:rPr>
          <w:sz w:val="16"/>
        </w:rPr>
        <w:t>remember that he is responding to ideas, philosophies, and narratives that</w:t>
      </w:r>
      <w:r>
        <w:rPr>
          <w:sz w:val="16"/>
        </w:rPr>
        <w:t xml:space="preserve"> </w:t>
      </w:r>
      <w:r w:rsidRPr="0083016E">
        <w:rPr>
          <w:sz w:val="16"/>
        </w:rPr>
        <w:t>mark people of color as backward and uncivilized or that locate black bodies outside the movement of history. As Shamoon Zamir reminds us, Du</w:t>
      </w:r>
      <w:r>
        <w:rPr>
          <w:sz w:val="16"/>
        </w:rPr>
        <w:t xml:space="preserve"> </w:t>
      </w:r>
      <w:r w:rsidRPr="0083016E">
        <w:rPr>
          <w:sz w:val="16"/>
        </w:rPr>
        <w:t>Bois is in conversation with philosophers who adopted and articulated</w:t>
      </w:r>
      <w:r>
        <w:rPr>
          <w:sz w:val="16"/>
        </w:rPr>
        <w:t xml:space="preserve"> </w:t>
      </w:r>
      <w:r w:rsidRPr="0083016E">
        <w:rPr>
          <w:sz w:val="16"/>
        </w:rPr>
        <w:t>these kinds of narratives, most notably Hegel.16 Hegel is significant in part</w:t>
      </w:r>
      <w:r>
        <w:rPr>
          <w:sz w:val="16"/>
        </w:rPr>
        <w:t xml:space="preserve"> </w:t>
      </w:r>
      <w:r w:rsidRPr="0083016E">
        <w:rPr>
          <w:sz w:val="16"/>
        </w:rPr>
        <w:t>because of his attempt to fuse philosophy and history, to offer a coherent, systematic account of the development of Reason and Spirit within</w:t>
      </w:r>
      <w:r>
        <w:rPr>
          <w:sz w:val="16"/>
        </w:rPr>
        <w:t xml:space="preserve"> </w:t>
      </w:r>
      <w:r w:rsidRPr="0083016E">
        <w:rPr>
          <w:sz w:val="16"/>
        </w:rPr>
        <w:t>history.17 For Hegel, world Spirit develops in stages and through various</w:t>
      </w:r>
      <w:r>
        <w:rPr>
          <w:sz w:val="16"/>
        </w:rPr>
        <w:t xml:space="preserve"> </w:t>
      </w:r>
      <w:r w:rsidRPr="0083016E">
        <w:rPr>
          <w:sz w:val="16"/>
        </w:rPr>
        <w:t>conflicts and contradictions, becoming more coherent and mature in the</w:t>
      </w:r>
      <w:r>
        <w:rPr>
          <w:sz w:val="16"/>
        </w:rPr>
        <w:t xml:space="preserve"> </w:t>
      </w:r>
      <w:r w:rsidRPr="0083016E">
        <w:rPr>
          <w:sz w:val="16"/>
        </w:rPr>
        <w:t>process. Spirit moves from a lower form of consciousness to a higher form,</w:t>
      </w:r>
      <w:r>
        <w:rPr>
          <w:sz w:val="16"/>
        </w:rPr>
        <w:t xml:space="preserve"> </w:t>
      </w:r>
      <w:r w:rsidRPr="0083016E">
        <w:rPr>
          <w:sz w:val="16"/>
        </w:rPr>
        <w:t>originating in the East and culminating in the West. During this journey,</w:t>
      </w:r>
      <w:r>
        <w:rPr>
          <w:sz w:val="16"/>
        </w:rPr>
        <w:t xml:space="preserve"> </w:t>
      </w:r>
      <w:r w:rsidRPr="0083016E">
        <w:rPr>
          <w:sz w:val="16"/>
        </w:rPr>
        <w:t>according to Hegel, Spirit “skips over” Africa, meaning that Africa does</w:t>
      </w:r>
      <w:r>
        <w:rPr>
          <w:sz w:val="16"/>
        </w:rPr>
        <w:t xml:space="preserve"> </w:t>
      </w:r>
      <w:r w:rsidRPr="0083016E">
        <w:rPr>
          <w:sz w:val="16"/>
        </w:rPr>
        <w:t>not participate in the development of reason, truth, and freedom. Africa,</w:t>
      </w:r>
      <w:r>
        <w:rPr>
          <w:sz w:val="16"/>
        </w:rPr>
        <w:t xml:space="preserve"> </w:t>
      </w:r>
      <w:r w:rsidRPr="0083016E">
        <w:rPr>
          <w:sz w:val="16"/>
        </w:rPr>
        <w:t>in Hegel’s vision, “is no historical part of the World; it has no movement or</w:t>
      </w:r>
      <w:r>
        <w:rPr>
          <w:sz w:val="16"/>
        </w:rPr>
        <w:t xml:space="preserve"> </w:t>
      </w:r>
      <w:r w:rsidRPr="0083016E">
        <w:rPr>
          <w:sz w:val="16"/>
        </w:rPr>
        <w:t>development to exhibit. Historical movements in it—that is in its northern part—belong to the Asiatic or European part of the world.”18 Here my</w:t>
      </w:r>
      <w:r>
        <w:rPr>
          <w:sz w:val="16"/>
        </w:rPr>
        <w:t xml:space="preserve"> </w:t>
      </w:r>
      <w:r w:rsidRPr="0083016E">
        <w:rPr>
          <w:sz w:val="16"/>
        </w:rPr>
        <w:t>intention is not to simply bash Hegel for his individual blind spots, nor</w:t>
      </w:r>
      <w:r>
        <w:rPr>
          <w:sz w:val="16"/>
        </w:rPr>
        <w:t xml:space="preserve"> </w:t>
      </w:r>
      <w:r w:rsidRPr="0083016E">
        <w:rPr>
          <w:sz w:val="16"/>
        </w:rPr>
        <w:t>is my intention to neglect the more admirable aspects of his thought and</w:t>
      </w:r>
      <w:r>
        <w:rPr>
          <w:sz w:val="16"/>
        </w:rPr>
        <w:t xml:space="preserve"> </w:t>
      </w:r>
      <w:r w:rsidRPr="0083016E">
        <w:rPr>
          <w:sz w:val="16"/>
        </w:rPr>
        <w:t>10 Introduction</w:t>
      </w:r>
      <w:r>
        <w:rPr>
          <w:sz w:val="16"/>
        </w:rPr>
        <w:t xml:space="preserve"> </w:t>
      </w:r>
      <w:r w:rsidRPr="0083016E">
        <w:rPr>
          <w:sz w:val="16"/>
        </w:rPr>
        <w:t>legacy. What is important here is that Hegel’s thought demonstrates how</w:t>
      </w:r>
      <w:r>
        <w:rPr>
          <w:sz w:val="16"/>
        </w:rPr>
        <w:t xml:space="preserve"> </w:t>
      </w:r>
      <w:r w:rsidRPr="00166198">
        <w:rPr>
          <w:rStyle w:val="StyleUnderline"/>
        </w:rPr>
        <w:t>the logic of progress operates to establish and justify racial hierarchies.</w:t>
      </w:r>
      <w:r>
        <w:rPr>
          <w:sz w:val="16"/>
        </w:rPr>
        <w:t xml:space="preserve"> </w:t>
      </w:r>
      <w:r w:rsidRPr="0083016E">
        <w:rPr>
          <w:sz w:val="16"/>
        </w:rPr>
        <w:t xml:space="preserve">Because </w:t>
      </w:r>
      <w:r w:rsidRPr="00166198">
        <w:rPr>
          <w:rStyle w:val="StyleUnderline"/>
        </w:rPr>
        <w:t>some nations are imagined as more advanced than others (in politics, technology, culture, religion), these advanced nations are able to rationalize and vindicate the violent treatment of inferior nations as part of a civilizing process.</w:t>
      </w:r>
      <w:r w:rsidRPr="0083016E">
        <w:rPr>
          <w:sz w:val="16"/>
        </w:rPr>
        <w:t xml:space="preserve"> Hegel claims, for instance, that </w:t>
      </w:r>
      <w:r w:rsidRPr="00166198">
        <w:rPr>
          <w:rStyle w:val="StyleUnderline"/>
        </w:rPr>
        <w:t>civilized nations are entitled to “regard and treat as barbarians other nations which are less advanced than they are.”</w:t>
      </w:r>
      <w:r w:rsidRPr="0083016E">
        <w:rPr>
          <w:sz w:val="16"/>
        </w:rPr>
        <w:t>19 As Hegel indicates</w:t>
      </w:r>
      <w:r w:rsidRPr="00166198">
        <w:rPr>
          <w:rStyle w:val="StyleUnderline"/>
        </w:rPr>
        <w:t>, the colonial system, a set of coercive arrangements and policies that heavily shaped current racial formations and hierarchies, was motivated and legitimated by narratives of progress that located Europeans at the forefront of history’s movement and black and brown peoples behind, or forever outside, the vanguard of history.</w:t>
      </w:r>
      <w:r w:rsidRPr="0083016E">
        <w:rPr>
          <w:sz w:val="16"/>
        </w:rPr>
        <w:t>20</w:t>
      </w:r>
    </w:p>
    <w:p w14:paraId="77F6935C" w14:textId="6C28722B" w:rsidR="0029589B" w:rsidRDefault="0029589B" w:rsidP="0064058E">
      <w:pPr>
        <w:pStyle w:val="Heading3"/>
      </w:pPr>
      <w:r>
        <w:lastRenderedPageBreak/>
        <w:t>DA – Psychological Violence</w:t>
      </w:r>
    </w:p>
    <w:p w14:paraId="27479DEC" w14:textId="77777777" w:rsidR="0029589B" w:rsidRDefault="0029589B" w:rsidP="0029589B">
      <w:pPr>
        <w:pStyle w:val="Heading4"/>
      </w:pPr>
      <w:r>
        <w:t>The resolution is complicit in the logic of cruel optimism tht binds black people to their own subjugation by mandating an attachment to the political sphere which can never meet their demands – this reproduces a politics of despair that results in psychological violence.</w:t>
      </w:r>
    </w:p>
    <w:p w14:paraId="01822E38" w14:textId="77777777" w:rsidR="0029589B" w:rsidRPr="001B3FC7" w:rsidRDefault="0029589B" w:rsidP="0029589B">
      <w:r w:rsidRPr="006C0BC9">
        <w:rPr>
          <w:rStyle w:val="Heading4Char"/>
        </w:rPr>
        <w:t xml:space="preserve">Warren ’15 </w:t>
      </w:r>
      <w:r>
        <w:t xml:space="preserve">– </w:t>
      </w:r>
      <w:r w:rsidRPr="006C0BC9">
        <w:t>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(Calvin L. Warren,</w:t>
      </w:r>
      <w:r w:rsidRPr="001B3FC7">
        <w:t xml:space="preserve"> “Black Nihilism and the Politics of Hope”</w:t>
      </w:r>
      <w:r>
        <w:t>,</w:t>
      </w:r>
      <w:r w:rsidRPr="001B3FC7">
        <w:t xml:space="preserve"> CR: The New Centennial Review, vol. 15, no. 1, 2015, pp. 215–248, </w:t>
      </w:r>
      <w:hyperlink r:id="rId22" w:history="1">
        <w:r w:rsidRPr="001C7358">
          <w:rPr>
            <w:rStyle w:val="Hyperlink"/>
          </w:rPr>
          <w:t>www.jstor.org/stable/10.14321/crnewcentrevi.15.1.0215</w:t>
        </w:r>
      </w:hyperlink>
      <w:r>
        <w:t>, accessed 7-20-2021) //nikki</w:t>
      </w:r>
    </w:p>
    <w:p w14:paraId="7A33D8C1" w14:textId="77777777" w:rsidR="0029589B" w:rsidRPr="00047A85" w:rsidRDefault="0029589B" w:rsidP="0029589B">
      <w:pPr>
        <w:rPr>
          <w:rStyle w:val="StyleUnderline"/>
        </w:rPr>
      </w:pPr>
      <w:r w:rsidRPr="006C0BC9">
        <w:rPr>
          <w:rStyle w:val="StyleUnderline"/>
          <w:sz w:val="16"/>
          <w:u w:val="none"/>
        </w:rPr>
        <w:t>In the essay “A Fidelity to Politics: Shame and the African American Vote in the 2004 Election,” Grant Farred (2006) exposes a kernel of irrationality at the center of African American political participation. Traditionally</w:t>
      </w:r>
      <w:r w:rsidRPr="00047A85">
        <w:rPr>
          <w:rStyle w:val="StyleUnderline"/>
        </w:rPr>
        <w:t>, political</w:t>
      </w:r>
      <w:r>
        <w:rPr>
          <w:rStyle w:val="StyleUnderline"/>
        </w:rPr>
        <w:t xml:space="preserve"> </w:t>
      </w:r>
      <w:r w:rsidRPr="00047A85">
        <w:rPr>
          <w:rStyle w:val="StyleUnderline"/>
        </w:rPr>
        <w:t>participation is motivated by self-interested expectancy</w:t>
      </w:r>
      <w:r w:rsidRPr="006C0BC9">
        <w:rPr>
          <w:rStyle w:val="StyleUnderline"/>
          <w:sz w:val="16"/>
          <w:u w:val="none"/>
        </w:rPr>
        <w:t xml:space="preserve">; this political calculus assumes that political participation, particularly voting, is an investment with an assurance of a return or political dividend. </w:t>
      </w:r>
      <w:r w:rsidRPr="00047A85">
        <w:rPr>
          <w:rStyle w:val="StyleUnderline"/>
        </w:rPr>
        <w:t>The structure of the</w:t>
      </w:r>
      <w:r>
        <w:rPr>
          <w:rStyle w:val="StyleUnderline"/>
        </w:rPr>
        <w:t xml:space="preserve"> </w:t>
      </w:r>
      <w:r w:rsidRPr="00047A85">
        <w:rPr>
          <w:rStyle w:val="StyleUnderline"/>
        </w:rPr>
        <w:t>Political—the circular movement between self-interest, action, and reward—</w:t>
      </w:r>
      <w:r>
        <w:rPr>
          <w:rStyle w:val="StyleUnderline"/>
        </w:rPr>
        <w:t xml:space="preserve"> </w:t>
      </w:r>
      <w:r w:rsidRPr="00047A85">
        <w:rPr>
          <w:rStyle w:val="StyleUnderline"/>
        </w:rPr>
        <w:t>is sustained through</w:t>
      </w:r>
      <w:r w:rsidRPr="006C0BC9">
        <w:rPr>
          <w:rStyle w:val="StyleUnderline"/>
          <w:sz w:val="16"/>
          <w:u w:val="none"/>
        </w:rPr>
        <w:t xml:space="preserve"> what Farred calls </w:t>
      </w:r>
      <w:r w:rsidRPr="00047A85">
        <w:rPr>
          <w:rStyle w:val="StyleUnderline"/>
        </w:rPr>
        <w:t>the “electoral unconscious.” It “historicizes the subject in relation to the political in that it determines the horizon</w:t>
      </w:r>
      <w:r>
        <w:rPr>
          <w:rStyle w:val="StyleUnderline"/>
        </w:rPr>
        <w:t xml:space="preserve"> </w:t>
      </w:r>
      <w:r w:rsidRPr="00047A85">
        <w:rPr>
          <w:rStyle w:val="StyleUnderline"/>
        </w:rPr>
        <w:t>of what is possible it maps, through its delimitation or its (relative) lack of</w:t>
      </w:r>
      <w:r>
        <w:rPr>
          <w:rStyle w:val="StyleUnderline"/>
        </w:rPr>
        <w:t xml:space="preserve"> </w:t>
      </w:r>
      <w:r w:rsidRPr="00047A85">
        <w:rPr>
          <w:rStyle w:val="StyleUnderline"/>
        </w:rPr>
        <w:t>limits, what the constituency and itsmembers imagine they can, or, would like</w:t>
      </w:r>
      <w:r>
        <w:rPr>
          <w:rStyle w:val="StyleUnderline"/>
        </w:rPr>
        <w:t xml:space="preserve"> </w:t>
      </w:r>
      <w:r w:rsidRPr="00047A85">
        <w:rPr>
          <w:rStyle w:val="StyleUnderline"/>
        </w:rPr>
        <w:t>to expect from the political”</w:t>
      </w:r>
      <w:r w:rsidRPr="006C0BC9">
        <w:rPr>
          <w:rStyle w:val="StyleUnderline"/>
          <w:sz w:val="16"/>
          <w:u w:val="none"/>
        </w:rPr>
        <w:t xml:space="preserve"> (217). In this way, the electoral unconscious, as the realm of political fantasy, mirrors the Lacanian notion of fantasy; it maps the coordinates of the political subject and teaches it how exactly to desire the Political. For Farred, there is a peculiar logic (“another scene”) operating as the motivation for African American participation in the Political. Unlike the traditional political calculus, where action and reward determine civic engagement, </w:t>
      </w:r>
      <w:r w:rsidRPr="00047A85">
        <w:rPr>
          <w:rStyle w:val="StyleUnderline"/>
        </w:rPr>
        <w:t>African American participation does not follow this rational calculus—because if it did, there would actually be no rational reason for African</w:t>
      </w:r>
      <w:r>
        <w:rPr>
          <w:rStyle w:val="StyleUnderline"/>
        </w:rPr>
        <w:t xml:space="preserve"> </w:t>
      </w:r>
      <w:r w:rsidRPr="00047A85">
        <w:rPr>
          <w:rStyle w:val="StyleUnderline"/>
        </w:rPr>
        <w:t>Americans to vote, given the historicity of voting as an ineffective practice</w:t>
      </w:r>
      <w:r w:rsidRPr="006C0BC9">
        <w:rPr>
          <w:rStyle w:val="StyleUnderline"/>
          <w:sz w:val="16"/>
          <w:u w:val="none"/>
        </w:rPr>
        <w:t xml:space="preserve"> in gaining tangible “objects” for achieving redress, equality, and political subjectivity. </w:t>
      </w:r>
      <w:r w:rsidRPr="00047A85">
        <w:rPr>
          <w:rStyle w:val="StyleUnderline"/>
        </w:rPr>
        <w:t>African Americans,</w:t>
      </w:r>
      <w:r w:rsidRPr="006C0BC9">
        <w:rPr>
          <w:rStyle w:val="StyleUnderline"/>
          <w:sz w:val="16"/>
          <w:u w:val="none"/>
        </w:rPr>
        <w:t xml:space="preserve"> according to Farred, </w:t>
      </w:r>
      <w:r w:rsidRPr="00047A85">
        <w:rPr>
          <w:rStyle w:val="StyleUnderline"/>
        </w:rPr>
        <w:t>have an “irrational fidelity” to a</w:t>
      </w:r>
      <w:r>
        <w:rPr>
          <w:rStyle w:val="StyleUnderline"/>
        </w:rPr>
        <w:t xml:space="preserve"> </w:t>
      </w:r>
      <w:r w:rsidRPr="00047A85">
        <w:rPr>
          <w:rStyle w:val="StyleUnderline"/>
        </w:rPr>
        <w:t>practice that, historically, has yielded no concrete transformations of antiblackness.</w:t>
      </w:r>
      <w:r w:rsidRPr="006C0BC9">
        <w:rPr>
          <w:rStyle w:val="StyleUnderline"/>
          <w:sz w:val="16"/>
          <w:u w:val="none"/>
        </w:rPr>
        <w:t xml:space="preserve"> This group is governed not by the “electoral unconscious” but by the “historical conscious,” which is the “intense [and incessant] understanding of how the franchise has been achieved, of its precarious preciseness as well as their (growing) contemporary liminality, their status as marginalized political subjects” (217). African Americans are a faithful voting block not because of voting’s political efficaciousness but as a way to contend with a painful (and shame-full) history of exclusion and disenfranchisement. Political participation becomes an act of historical commemoration and obligation; one votes because someone bled and died for the opportunity to participate, and “duty” and “indebtedness” motivate this partial political subject. Within this piece, we get a sense that </w:t>
      </w:r>
      <w:r w:rsidRPr="00047A85">
        <w:rPr>
          <w:rStyle w:val="StyleUnderline"/>
        </w:rPr>
        <w:t>black fidelity to the Political is tantamount to the Lacanian notion of drive—one perpetuates a system designed to</w:t>
      </w:r>
      <w:r>
        <w:rPr>
          <w:rStyle w:val="StyleUnderline"/>
        </w:rPr>
        <w:t xml:space="preserve"> </w:t>
      </w:r>
      <w:r w:rsidRPr="00047A85">
        <w:rPr>
          <w:rStyle w:val="StyleUnderline"/>
        </w:rPr>
        <w:t>annihilate—participation, then, follows another logic</w:t>
      </w:r>
      <w:r w:rsidRPr="006C0BC9">
        <w:rPr>
          <w:rStyle w:val="StyleUnderline"/>
          <w:sz w:val="16"/>
          <w:u w:val="none"/>
        </w:rPr>
        <w:t xml:space="preserve">. The act of voting, according to Farred, is legitimate in and of itself; it is a means as an end (or a means without an end, if we follow Agamben’s logic [2000]). The means, the praxis of voting, is all there is without an end in sight. </w:t>
      </w:r>
      <w:r w:rsidRPr="00047A85">
        <w:rPr>
          <w:rStyle w:val="StyleUnderline"/>
        </w:rPr>
        <w:t>African American political</w:t>
      </w:r>
      <w:r>
        <w:rPr>
          <w:rStyle w:val="StyleUnderline"/>
        </w:rPr>
        <w:t xml:space="preserve"> </w:t>
      </w:r>
      <w:r w:rsidRPr="00047A85">
        <w:rPr>
          <w:rStyle w:val="StyleUnderline"/>
        </w:rPr>
        <w:t>participation is an interminable cycle of reproduction, a continuous practice</w:t>
      </w:r>
      <w:r>
        <w:rPr>
          <w:rStyle w:val="StyleUnderline"/>
        </w:rPr>
        <w:t xml:space="preserve"> </w:t>
      </w:r>
      <w:r w:rsidRPr="00047A85">
        <w:rPr>
          <w:rStyle w:val="StyleUnderline"/>
        </w:rPr>
        <w:t>of reproducing the means of reproduction itself. This irrational fidelity to a</w:t>
      </w:r>
      <w:r>
        <w:rPr>
          <w:rStyle w:val="StyleUnderline"/>
        </w:rPr>
        <w:t xml:space="preserve"> </w:t>
      </w:r>
      <w:r w:rsidRPr="00047A85">
        <w:rPr>
          <w:rStyle w:val="StyleUnderline"/>
        </w:rPr>
        <w:t>means without an end gives rise to “the politics of despair”</w:t>
      </w:r>
      <w:r w:rsidRPr="006C0BC9">
        <w:rPr>
          <w:rStyle w:val="StyleUnderline"/>
          <w:sz w:val="16"/>
          <w:u w:val="none"/>
        </w:rPr>
        <w:t xml:space="preserve">—representation forits own sake and the apotheosis of singular figures—and a politics without hope: African American fidelity, however, takes its distance from Pauline “hope”— like faith, </w:t>
      </w:r>
      <w:r w:rsidRPr="00047A85">
        <w:rPr>
          <w:rStyle w:val="StyleUnderline"/>
        </w:rPr>
        <w:t>hope is predicated upon a complex admixture of expectations and</w:t>
      </w:r>
      <w:r>
        <w:rPr>
          <w:rStyle w:val="StyleUnderline"/>
        </w:rPr>
        <w:t xml:space="preserve"> </w:t>
      </w:r>
      <w:r w:rsidRPr="00047A85">
        <w:rPr>
          <w:rStyle w:val="StyleUnderline"/>
        </w:rPr>
        <w:t>difference. In this respect, the African American vote is not, as in the colloquial</w:t>
      </w:r>
      <w:r>
        <w:rPr>
          <w:rStyle w:val="StyleUnderline"/>
        </w:rPr>
        <w:t xml:space="preserve"> </w:t>
      </w:r>
      <w:r w:rsidRPr="00047A85">
        <w:rPr>
          <w:rStyle w:val="StyleUnderline"/>
        </w:rPr>
        <w:t>sense, hopeful</w:t>
      </w:r>
      <w:r w:rsidRPr="006C0BC9">
        <w:rPr>
          <w:rStyle w:val="StyleUnderline"/>
          <w:sz w:val="16"/>
          <w:u w:val="none"/>
        </w:rPr>
        <w:t xml:space="preserve">: it has not expectations of a shining city appearing upon an ever distant, ever </w:t>
      </w:r>
      <w:r w:rsidRPr="006C0BC9">
        <w:rPr>
          <w:rStyle w:val="StyleUnderline"/>
          <w:sz w:val="16"/>
          <w:u w:val="none"/>
        </w:rPr>
        <w:lastRenderedPageBreak/>
        <w:t xml:space="preserve">retreating, hill in the unnamed-able future. Fidelity represents the anti-Pauline politics in that its truth, its only truth, resides in praxis. (223) This brilliant analysis compels us to rethink political rationality and the value in “means”—as a structuring agent by itself. What I would like to think through, however, is the distinction between “hope” and “despair” and “expectations” and “object.” Whereas Farred understands political participation as an act without a political object, or recognizable outcome—without an “end,” if we think of “end” and “object” as synonyms—I would suggest </w:t>
      </w:r>
      <w:r w:rsidRPr="00047A85">
        <w:rPr>
          <w:rStyle w:val="StyleUnderline"/>
        </w:rPr>
        <w:t>that the</w:t>
      </w:r>
      <w:r>
        <w:rPr>
          <w:rStyle w:val="StyleUnderline"/>
        </w:rPr>
        <w:t xml:space="preserve"> </w:t>
      </w:r>
      <w:r w:rsidRPr="00047A85">
        <w:rPr>
          <w:rStyle w:val="StyleUnderline"/>
        </w:rPr>
        <w:t>Politics of Hope reconfigures despair and expectation so that black political</w:t>
      </w:r>
      <w:r>
        <w:rPr>
          <w:rStyle w:val="StyleUnderline"/>
        </w:rPr>
        <w:t xml:space="preserve"> </w:t>
      </w:r>
      <w:r w:rsidRPr="00047A85">
        <w:rPr>
          <w:rStyle w:val="StyleUnderline"/>
        </w:rPr>
        <w:t>action pursues an impossible object. We can describe this contradictory object</w:t>
      </w:r>
      <w:r>
        <w:rPr>
          <w:rStyle w:val="StyleUnderline"/>
        </w:rPr>
        <w:t xml:space="preserve"> </w:t>
      </w:r>
      <w:r w:rsidRPr="00047A85">
        <w:rPr>
          <w:rStyle w:val="StyleUnderline"/>
        </w:rPr>
        <w:t>as the lure of metaphysical political activity: every act brings one closer to a</w:t>
      </w:r>
      <w:r>
        <w:rPr>
          <w:rStyle w:val="StyleUnderline"/>
        </w:rPr>
        <w:t xml:space="preserve"> </w:t>
      </w:r>
      <w:r w:rsidRPr="00047A85">
        <w:rPr>
          <w:rStyle w:val="StyleUnderline"/>
        </w:rPr>
        <w:t>“not-yet-social order.” What one achieves, then, and expects is “closer.” The</w:t>
      </w:r>
      <w:r>
        <w:rPr>
          <w:rStyle w:val="StyleUnderline"/>
        </w:rPr>
        <w:t xml:space="preserve"> </w:t>
      </w:r>
      <w:r w:rsidRPr="00047A85">
        <w:rPr>
          <w:rStyle w:val="StyleUnderline"/>
        </w:rPr>
        <w:t>political object that black participation encircles endlessly,</w:t>
      </w:r>
      <w:r w:rsidRPr="006C0BC9">
        <w:rPr>
          <w:rStyle w:val="StyleUnderline"/>
          <w:sz w:val="16"/>
          <w:u w:val="none"/>
        </w:rPr>
        <w:t xml:space="preserve"> like the Lacanian drive and its object, </w:t>
      </w:r>
      <w:r w:rsidRPr="00047A85">
        <w:rPr>
          <w:rStyle w:val="StyleUnderline"/>
        </w:rPr>
        <w:t>is the idea of linear proximity—we can call this “progress,”</w:t>
      </w:r>
      <w:r>
        <w:rPr>
          <w:rStyle w:val="StyleUnderline"/>
        </w:rPr>
        <w:t xml:space="preserve"> </w:t>
      </w:r>
      <w:r w:rsidRPr="00047A85">
        <w:rPr>
          <w:rStyle w:val="StyleUnderline"/>
        </w:rPr>
        <w:t>“betterment,” or “more perfect.” This idea of achieving the impossible allows</w:t>
      </w:r>
      <w:r>
        <w:rPr>
          <w:rStyle w:val="StyleUnderline"/>
        </w:rPr>
        <w:t xml:space="preserve"> </w:t>
      </w:r>
      <w:r w:rsidRPr="00047A85">
        <w:rPr>
          <w:rStyle w:val="StyleUnderline"/>
        </w:rPr>
        <w:t>one to disregard the historicity of anti-blackness and its continued legacy and</w:t>
      </w:r>
      <w:r>
        <w:rPr>
          <w:rStyle w:val="StyleUnderline"/>
        </w:rPr>
        <w:t xml:space="preserve"> </w:t>
      </w:r>
      <w:r w:rsidRPr="00047A85">
        <w:rPr>
          <w:rStyle w:val="StyleUnderline"/>
        </w:rPr>
        <w:t>conceive of political engagement as bringing one incrementally closer to that</w:t>
      </w:r>
      <w:r>
        <w:rPr>
          <w:rStyle w:val="StyleUnderline"/>
        </w:rPr>
        <w:t xml:space="preserve"> </w:t>
      </w:r>
      <w:r w:rsidRPr="00047A85">
        <w:rPr>
          <w:rStyle w:val="StyleUnderline"/>
        </w:rPr>
        <w:t>which does not exist—</w:t>
      </w:r>
      <w:r w:rsidRPr="006C0BC9">
        <w:rPr>
          <w:rStyle w:val="StyleUnderline"/>
          <w:sz w:val="16"/>
          <w:u w:val="none"/>
        </w:rPr>
        <w:t xml:space="preserve">one’s impossible object. In this way, the Politics of hope recasts despair as possibility, struggle as triumph, and lack as propinquity. This impossible object is not tethered to real history, so it is unassailable and irrefutable because it is the object of political fantasy. </w:t>
      </w:r>
      <w:r w:rsidRPr="00047A85">
        <w:rPr>
          <w:rStyle w:val="StyleUnderline"/>
        </w:rPr>
        <w:t>The politics of hope,</w:t>
      </w:r>
      <w:r w:rsidRPr="006C0BC9">
        <w:rPr>
          <w:rStyle w:val="StyleUnderline"/>
          <w:sz w:val="16"/>
          <w:u w:val="none"/>
        </w:rPr>
        <w:t xml:space="preserve"> then</w:t>
      </w:r>
      <w:r w:rsidRPr="00047A85">
        <w:rPr>
          <w:rStyle w:val="StyleUnderline"/>
        </w:rPr>
        <w:t>, constitutes</w:t>
      </w:r>
      <w:r w:rsidRPr="006C0BC9">
        <w:rPr>
          <w:rStyle w:val="StyleUnderline"/>
          <w:sz w:val="16"/>
          <w:u w:val="none"/>
        </w:rPr>
        <w:t xml:space="preserve"> what Lauren Berlant would call </w:t>
      </w:r>
      <w:r w:rsidRPr="00047A85">
        <w:rPr>
          <w:rStyle w:val="StyleUnderline"/>
        </w:rPr>
        <w:t>“cruel optimism” for blacks</w:t>
      </w:r>
      <w:r w:rsidRPr="006C0BC9">
        <w:rPr>
          <w:rStyle w:val="StyleUnderline"/>
          <w:sz w:val="16"/>
          <w:u w:val="none"/>
        </w:rPr>
        <w:t xml:space="preserve"> (Berlant 2011). It bundles certain promises about redress, equality, freedom, justice, and progress into a political object that always lies beyond reach. </w:t>
      </w:r>
      <w:r w:rsidRPr="00047A85">
        <w:rPr>
          <w:rStyle w:val="StyleUnderline"/>
        </w:rPr>
        <w:t>The objective of the Political is to keep blacks in a</w:t>
      </w:r>
      <w:r>
        <w:rPr>
          <w:rStyle w:val="StyleUnderline"/>
        </w:rPr>
        <w:t xml:space="preserve"> </w:t>
      </w:r>
      <w:r w:rsidRPr="00047A85">
        <w:rPr>
          <w:rStyle w:val="StyleUnderline"/>
        </w:rPr>
        <w:t>relation to this political object—in an unending pursuit of it. This pursuit,</w:t>
      </w:r>
      <w:r>
        <w:rPr>
          <w:rStyle w:val="StyleUnderline"/>
        </w:rPr>
        <w:t xml:space="preserve"> </w:t>
      </w:r>
      <w:r w:rsidRPr="00047A85">
        <w:rPr>
          <w:rStyle w:val="StyleUnderline"/>
        </w:rPr>
        <w:t>however, is detrimental because it strengthens the very anti-black system that</w:t>
      </w:r>
      <w:r>
        <w:rPr>
          <w:rStyle w:val="StyleUnderline"/>
        </w:rPr>
        <w:t xml:space="preserve"> </w:t>
      </w:r>
      <w:r w:rsidRPr="00047A85">
        <w:rPr>
          <w:rStyle w:val="StyleUnderline"/>
        </w:rPr>
        <w:t>would pulverize black being.</w:t>
      </w:r>
      <w:r w:rsidRPr="006C0BC9">
        <w:rPr>
          <w:rStyle w:val="StyleUnderline"/>
          <w:sz w:val="16"/>
          <w:u w:val="none"/>
        </w:rPr>
        <w:t xml:space="preserve"> The pursuit of the object certainly has an “irrational” aspect to it, as Farred details, but it is not mere means without expectation; instead, it is a means that undermines the attainment of the impossible object desired. In other words, </w:t>
      </w:r>
      <w:r w:rsidRPr="00047A85">
        <w:rPr>
          <w:rStyle w:val="StyleUnderline"/>
        </w:rPr>
        <w:t>the pursuit marks a cruel attachment to the</w:t>
      </w:r>
      <w:r>
        <w:rPr>
          <w:rStyle w:val="StyleUnderline"/>
        </w:rPr>
        <w:t xml:space="preserve"> </w:t>
      </w:r>
      <w:r w:rsidRPr="00047A85">
        <w:rPr>
          <w:rStyle w:val="StyleUnderline"/>
        </w:rPr>
        <w:t>means of subjugation and the continued widening of the gap between historical reality and fantastical ideal.</w:t>
      </w:r>
    </w:p>
    <w:p w14:paraId="66B0CA23" w14:textId="77777777" w:rsidR="0029589B" w:rsidRPr="0029589B" w:rsidRDefault="0029589B" w:rsidP="0029589B"/>
    <w:p w14:paraId="1E2ABC6F" w14:textId="681EDD28" w:rsidR="00D56563" w:rsidRDefault="00D56563" w:rsidP="0064058E">
      <w:pPr>
        <w:pStyle w:val="Heading3"/>
      </w:pPr>
      <w:r>
        <w:lastRenderedPageBreak/>
        <w:t>DA – Parasitism</w:t>
      </w:r>
    </w:p>
    <w:p w14:paraId="03172E90" w14:textId="77777777" w:rsidR="00D56563" w:rsidRPr="006C0BC9" w:rsidRDefault="00D56563" w:rsidP="00D56563">
      <w:pPr>
        <w:pStyle w:val="Heading4"/>
        <w:rPr>
          <w:rStyle w:val="StyleUnderline"/>
          <w:sz w:val="26"/>
          <w:u w:val="none"/>
        </w:rPr>
      </w:pPr>
      <w:r w:rsidRPr="006C0BC9">
        <w:rPr>
          <w:rStyle w:val="StyleUnderline"/>
          <w:sz w:val="26"/>
          <w:u w:val="none"/>
        </w:rPr>
        <w:t>Solency-oriented politics reify the hegemonic dominance of political hope that presumes a resolution to the antagonism of antiblackness by holding “the solution” in an unrealized future isolated from critical interrogation – the demand to “do something” equates resistance with political action which is parasitic on blackness.</w:t>
      </w:r>
    </w:p>
    <w:p w14:paraId="2B61F46C" w14:textId="77777777" w:rsidR="00D56563" w:rsidRPr="006C0BC9" w:rsidRDefault="00D56563" w:rsidP="00D56563">
      <w:r w:rsidRPr="006C0BC9">
        <w:rPr>
          <w:rStyle w:val="Heading4Char"/>
        </w:rPr>
        <w:t xml:space="preserve">Warren ’15 </w:t>
      </w:r>
      <w:r>
        <w:t xml:space="preserve">– </w:t>
      </w:r>
      <w:r w:rsidRPr="006C0BC9">
        <w:t>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(Calvin L. Warren,</w:t>
      </w:r>
      <w:r w:rsidRPr="001B3FC7">
        <w:t xml:space="preserve"> “Black Nihilism and the Politics of Hope”</w:t>
      </w:r>
      <w:r>
        <w:t>,</w:t>
      </w:r>
      <w:r w:rsidRPr="001B3FC7">
        <w:t xml:space="preserve"> CR: The New Centennial Review, vol. 15, no. 1, 2015, pp. 215–248, </w:t>
      </w:r>
      <w:hyperlink r:id="rId23" w:history="1">
        <w:r w:rsidRPr="001C7358">
          <w:rPr>
            <w:rStyle w:val="Hyperlink"/>
          </w:rPr>
          <w:t>www.jstor.org/stable/10.14321/crnewcentrevi.15.1.0215</w:t>
        </w:r>
      </w:hyperlink>
      <w:r>
        <w:t>, accessed 7-20-2021) //nikki</w:t>
      </w:r>
    </w:p>
    <w:p w14:paraId="67EAB038" w14:textId="77777777" w:rsidR="00D56563" w:rsidRDefault="00D56563" w:rsidP="00D56563">
      <w:pPr>
        <w:rPr>
          <w:rStyle w:val="StyleUnderline"/>
        </w:rPr>
      </w:pPr>
      <w:r w:rsidRPr="00047A85">
        <w:rPr>
          <w:rStyle w:val="StyleUnderline"/>
        </w:rPr>
        <w:t>The politics of hope masks a particular cruelty under the auspices of</w:t>
      </w:r>
      <w:r>
        <w:rPr>
          <w:rStyle w:val="StyleUnderline"/>
        </w:rPr>
        <w:t xml:space="preserve"> </w:t>
      </w:r>
      <w:r w:rsidRPr="00047A85">
        <w:rPr>
          <w:rStyle w:val="StyleUnderline"/>
        </w:rPr>
        <w:t>“happiness” and “life.”</w:t>
      </w:r>
      <w:r w:rsidRPr="006C0BC9">
        <w:rPr>
          <w:rStyle w:val="StyleUnderline"/>
          <w:sz w:val="16"/>
          <w:u w:val="none"/>
        </w:rPr>
        <w:t xml:space="preserve"> It terrifies with the dread of “no alternative.” “Life” itself needs the security of the alternative, and, through this logic, life becomes untenable without it. </w:t>
      </w:r>
      <w:r w:rsidRPr="00047A85">
        <w:rPr>
          <w:rStyle w:val="StyleUnderline"/>
        </w:rPr>
        <w:t>Political hope promises to provide this alternative—a</w:t>
      </w:r>
      <w:r>
        <w:rPr>
          <w:rStyle w:val="StyleUnderline"/>
        </w:rPr>
        <w:t xml:space="preserve"> </w:t>
      </w:r>
      <w:r w:rsidRPr="00047A85">
        <w:rPr>
          <w:rStyle w:val="StyleUnderline"/>
        </w:rPr>
        <w:t>discursive and political organization beyond extant structures of violence and</w:t>
      </w:r>
      <w:r>
        <w:rPr>
          <w:rStyle w:val="StyleUnderline"/>
        </w:rPr>
        <w:t xml:space="preserve"> </w:t>
      </w:r>
      <w:r w:rsidRPr="00047A85">
        <w:rPr>
          <w:rStyle w:val="StyleUnderline"/>
        </w:rPr>
        <w:t>destruction. The construction of the binary “alternative/no-alternative” ensures the hegemony and dominance of political hope within the ontoexistential horizon.</w:t>
      </w:r>
      <w:r w:rsidRPr="006C0BC9">
        <w:rPr>
          <w:rStyle w:val="StyleUnderline"/>
          <w:sz w:val="16"/>
          <w:u w:val="none"/>
        </w:rPr>
        <w:t xml:space="preserve"> The terror of the “no alternative”—the ultimate space of decay, suffering, and death—depends on two additional binaries: “problem/ solution” and “action/inaction.” </w:t>
      </w:r>
      <w:r w:rsidRPr="00047A85">
        <w:rPr>
          <w:rStyle w:val="StyleUnderline"/>
        </w:rPr>
        <w:t>According to this politics, all problems have</w:t>
      </w:r>
      <w:r>
        <w:rPr>
          <w:rStyle w:val="StyleUnderline"/>
        </w:rPr>
        <w:t xml:space="preserve"> </w:t>
      </w:r>
      <w:r w:rsidRPr="00047A85">
        <w:rPr>
          <w:rStyle w:val="StyleUnderline"/>
        </w:rPr>
        <w:t>solutions, and hope provides the accessibility and realization of these solutions. The solution establishes itself as the elimination of “the problem”</w:t>
      </w:r>
      <w:r w:rsidRPr="006C0BC9">
        <w:rPr>
          <w:rStyle w:val="StyleUnderline"/>
          <w:sz w:val="16"/>
          <w:u w:val="none"/>
        </w:rPr>
        <w:t xml:space="preserve">; the </w:t>
      </w:r>
      <w:r w:rsidRPr="00047A85">
        <w:rPr>
          <w:rStyle w:val="StyleUnderline"/>
        </w:rPr>
        <w:t>solution, in fact, transcends the problem</w:t>
      </w:r>
      <w:r w:rsidRPr="006C0BC9">
        <w:rPr>
          <w:rStyle w:val="StyleUnderline"/>
          <w:sz w:val="16"/>
          <w:u w:val="none"/>
        </w:rPr>
        <w:t xml:space="preserve"> and realizes Hegel’s aufheben </w:t>
      </w:r>
      <w:r w:rsidRPr="00047A85">
        <w:rPr>
          <w:rStyle w:val="StyleUnderline"/>
        </w:rPr>
        <w:t>in its</w:t>
      </w:r>
      <w:r>
        <w:rPr>
          <w:rStyle w:val="StyleUnderline"/>
        </w:rPr>
        <w:t xml:space="preserve"> </w:t>
      </w:r>
      <w:r w:rsidRPr="00047A85">
        <w:rPr>
          <w:rStyle w:val="StyleUnderline"/>
        </w:rPr>
        <w:t>constant attempt to sublate the dirtiness of the “problem” with the pristine</w:t>
      </w:r>
      <w:r>
        <w:rPr>
          <w:rStyle w:val="StyleUnderline"/>
        </w:rPr>
        <w:t xml:space="preserve"> </w:t>
      </w:r>
      <w:r w:rsidRPr="00047A85">
        <w:rPr>
          <w:rStyle w:val="StyleUnderline"/>
        </w:rPr>
        <w:t>being of the solution. No problem is outside the reach of hope’s solution—</w:t>
      </w:r>
      <w:r>
        <w:rPr>
          <w:rStyle w:val="StyleUnderline"/>
        </w:rPr>
        <w:t xml:space="preserve"> </w:t>
      </w:r>
      <w:r w:rsidRPr="00047A85">
        <w:rPr>
          <w:rStyle w:val="StyleUnderline"/>
        </w:rPr>
        <w:t>every problem is connected to the kernel of its own eradication.</w:t>
      </w:r>
      <w:r w:rsidRPr="006C0BC9">
        <w:rPr>
          <w:rStyle w:val="StyleUnderline"/>
          <w:sz w:val="16"/>
          <w:u w:val="none"/>
        </w:rPr>
        <w:t xml:space="preserve"> The politics of hope must actively refuse the possibility that </w:t>
      </w:r>
      <w:r w:rsidRPr="00047A85">
        <w:rPr>
          <w:rStyle w:val="StyleUnderline"/>
        </w:rPr>
        <w:t>the “solution” is, in fact, another</w:t>
      </w:r>
      <w:r>
        <w:rPr>
          <w:rStyle w:val="StyleUnderline"/>
        </w:rPr>
        <w:t xml:space="preserve"> </w:t>
      </w:r>
      <w:r w:rsidRPr="00047A85">
        <w:rPr>
          <w:rStyle w:val="StyleUnderline"/>
        </w:rPr>
        <w:t>problem in disguised form</w:t>
      </w:r>
      <w:r w:rsidRPr="006C0BC9">
        <w:rPr>
          <w:rStyle w:val="StyleUnderline"/>
          <w:sz w:val="16"/>
          <w:u w:val="none"/>
        </w:rPr>
        <w:t xml:space="preserve">; the idea of a “solution” is nothing more than the repetition and disavowal of the problem itself. </w:t>
      </w:r>
      <w:r w:rsidRPr="00047A85">
        <w:rPr>
          <w:rStyle w:val="StyleUnderline"/>
        </w:rPr>
        <w:t>The solution relies on what we might call the “trick of time” to fortify itself</w:t>
      </w:r>
      <w:r>
        <w:rPr>
          <w:rStyle w:val="StyleUnderline"/>
        </w:rPr>
        <w:t xml:space="preserve"> </w:t>
      </w:r>
      <w:r w:rsidRPr="00047A85">
        <w:rPr>
          <w:rStyle w:val="StyleUnderline"/>
        </w:rPr>
        <w:t>from the deconstruction of its binary. Because the temporality of hope is a</w:t>
      </w:r>
      <w:r>
        <w:rPr>
          <w:rStyle w:val="StyleUnderline"/>
        </w:rPr>
        <w:t xml:space="preserve"> </w:t>
      </w:r>
      <w:r w:rsidRPr="00047A85">
        <w:rPr>
          <w:rStyle w:val="StyleUnderline"/>
        </w:rPr>
        <w:t>time “not-yet-realized,” a future tense unmoored from present-tense justifications and pragmatist evidence, the politics of hope cleverly shields its “solutions” from critiques of impossibility or repetition. Each insistence that</w:t>
      </w:r>
      <w:r>
        <w:rPr>
          <w:rStyle w:val="StyleUnderline"/>
        </w:rPr>
        <w:t xml:space="preserve"> </w:t>
      </w:r>
      <w:r w:rsidRPr="00047A85">
        <w:rPr>
          <w:rStyle w:val="StyleUnderline"/>
        </w:rPr>
        <w:t>these solutions stand up against the lessons of history or the rigors of analysis</w:t>
      </w:r>
      <w:r>
        <w:rPr>
          <w:rStyle w:val="StyleUnderline"/>
        </w:rPr>
        <w:t xml:space="preserve"> </w:t>
      </w:r>
      <w:r w:rsidRPr="00047A85">
        <w:rPr>
          <w:rStyle w:val="StyleUnderline"/>
        </w:rPr>
        <w:t>is met with the rationale that these solutions are not subject to history or</w:t>
      </w:r>
      <w:r>
        <w:rPr>
          <w:rStyle w:val="StyleUnderline"/>
        </w:rPr>
        <w:t xml:space="preserve"> </w:t>
      </w:r>
      <w:r w:rsidRPr="00047A85">
        <w:rPr>
          <w:rStyle w:val="StyleUnderline"/>
        </w:rPr>
        <w:t>analysis because they do not reside within the horizon of the “past” or “present.”</w:t>
      </w:r>
      <w:r w:rsidRPr="006C0BC9">
        <w:rPr>
          <w:rStyle w:val="StyleUnderline"/>
          <w:sz w:val="16"/>
          <w:u w:val="none"/>
        </w:rPr>
        <w:t xml:space="preserve"> Put differently, </w:t>
      </w:r>
      <w:r w:rsidRPr="00047A85">
        <w:rPr>
          <w:rStyle w:val="StyleUnderline"/>
        </w:rPr>
        <w:t>we can never ascertain the efficacy of the proposed</w:t>
      </w:r>
      <w:r>
        <w:rPr>
          <w:rStyle w:val="StyleUnderline"/>
        </w:rPr>
        <w:t xml:space="preserve"> </w:t>
      </w:r>
      <w:r w:rsidRPr="00047A85">
        <w:rPr>
          <w:rStyle w:val="StyleUnderline"/>
        </w:rPr>
        <w:t>solutions because they escape the temporality of the moment, always retreating to a “not-yet” and “could-be” temporality. This “trick” of time offers a</w:t>
      </w:r>
      <w:r>
        <w:rPr>
          <w:rStyle w:val="StyleUnderline"/>
        </w:rPr>
        <w:t xml:space="preserve"> </w:t>
      </w:r>
      <w:r w:rsidRPr="00047A85">
        <w:rPr>
          <w:rStyle w:val="StyleUnderline"/>
        </w:rPr>
        <w:t>promise of possibility that can only be realized in an indefinite future, and this</w:t>
      </w:r>
      <w:r>
        <w:rPr>
          <w:rStyle w:val="StyleUnderline"/>
        </w:rPr>
        <w:t xml:space="preserve"> </w:t>
      </w:r>
      <w:r w:rsidRPr="00047A85">
        <w:rPr>
          <w:rStyle w:val="StyleUnderline"/>
        </w:rPr>
        <w:t>promise is a bond of uncertainty that can never be redeemed, only imagined.</w:t>
      </w:r>
      <w:r>
        <w:rPr>
          <w:rStyle w:val="StyleUnderline"/>
        </w:rPr>
        <w:t xml:space="preserve"> </w:t>
      </w:r>
      <w:r w:rsidRPr="006C0BC9">
        <w:rPr>
          <w:rStyle w:val="StyleUnderline"/>
          <w:sz w:val="16"/>
          <w:u w:val="none"/>
        </w:rPr>
        <w:t xml:space="preserve">In this sense, the politics of hope is an instance of the psychoanalytic notion of desire: </w:t>
      </w:r>
      <w:r w:rsidRPr="00047A85">
        <w:rPr>
          <w:rStyle w:val="StyleUnderline"/>
        </w:rPr>
        <w:t>its sole purpose is to reproduce its very condition of possibility, never</w:t>
      </w:r>
      <w:r>
        <w:rPr>
          <w:rStyle w:val="StyleUnderline"/>
        </w:rPr>
        <w:t xml:space="preserve"> </w:t>
      </w:r>
      <w:r w:rsidRPr="00047A85">
        <w:rPr>
          <w:rStyle w:val="StyleUnderline"/>
        </w:rPr>
        <w:t>to satiate or bring fulfillment. This politics secures its hegemony through time</w:t>
      </w:r>
      <w:r>
        <w:rPr>
          <w:rStyle w:val="StyleUnderline"/>
        </w:rPr>
        <w:t xml:space="preserve"> </w:t>
      </w:r>
      <w:r w:rsidRPr="00047A85">
        <w:rPr>
          <w:rStyle w:val="StyleUnderline"/>
        </w:rPr>
        <w:t>by claiming the future as its unassailable property and excluding (and devaluing) any other conception of time that challenges this temporal ordering.</w:t>
      </w:r>
      <w:r>
        <w:rPr>
          <w:rStyle w:val="StyleUnderline"/>
        </w:rPr>
        <w:t xml:space="preserve"> </w:t>
      </w:r>
      <w:r w:rsidRPr="00BA4899">
        <w:rPr>
          <w:rStyle w:val="StyleUnderline"/>
        </w:rPr>
        <w:lastRenderedPageBreak/>
        <w:t>The politics of hope</w:t>
      </w:r>
      <w:r w:rsidRPr="006C0BC9">
        <w:rPr>
          <w:rStyle w:val="StyleUnderline"/>
          <w:sz w:val="16"/>
          <w:u w:val="none"/>
        </w:rPr>
        <w:t xml:space="preserve">, then, </w:t>
      </w:r>
      <w:r w:rsidRPr="00BA4899">
        <w:rPr>
          <w:rStyle w:val="StyleUnderline"/>
        </w:rPr>
        <w:t>depends on the incessant (re)production and</w:t>
      </w:r>
      <w:r>
        <w:rPr>
          <w:rStyle w:val="StyleUnderline"/>
        </w:rPr>
        <w:t xml:space="preserve"> </w:t>
      </w:r>
      <w:r w:rsidRPr="00BA4899">
        <w:rPr>
          <w:rStyle w:val="StyleUnderline"/>
        </w:rPr>
        <w:t>proliferation of problems to justify its existence. Solutions cannot really exist</w:t>
      </w:r>
      <w:r>
        <w:rPr>
          <w:rStyle w:val="StyleUnderline"/>
        </w:rPr>
        <w:t xml:space="preserve"> </w:t>
      </w:r>
      <w:r w:rsidRPr="00BA4899">
        <w:rPr>
          <w:rStyle w:val="StyleUnderline"/>
        </w:rPr>
        <w:t>within the politics of hope,</w:t>
      </w:r>
      <w:r w:rsidRPr="006C0BC9">
        <w:rPr>
          <w:rStyle w:val="StyleUnderline"/>
          <w:sz w:val="16"/>
          <w:u w:val="none"/>
        </w:rPr>
        <w:t xml:space="preserve"> just the illusion of a different order in a future tense. </w:t>
      </w:r>
      <w:r w:rsidRPr="00BA4899">
        <w:rPr>
          <w:rStyle w:val="StyleUnderline"/>
        </w:rPr>
        <w:t>The “trick” of time and political solution converge on the site of “action.”</w:t>
      </w:r>
      <w:r>
        <w:rPr>
          <w:rStyle w:val="StyleUnderline"/>
        </w:rPr>
        <w:t xml:space="preserve"> </w:t>
      </w:r>
      <w:r w:rsidRPr="006C0BC9">
        <w:rPr>
          <w:rStyle w:val="StyleUnderline"/>
          <w:sz w:val="16"/>
          <w:u w:val="none"/>
        </w:rPr>
        <w:t>In critiquing the politics of hope, one encounters the rejoinder of the dangers of inaction. “</w:t>
      </w:r>
      <w:r w:rsidRPr="00BA4899">
        <w:rPr>
          <w:rStyle w:val="StyleUnderline"/>
        </w:rPr>
        <w:t>But we can’t just do nothing! We have to do something.” The field</w:t>
      </w:r>
      <w:r>
        <w:rPr>
          <w:rStyle w:val="StyleUnderline"/>
        </w:rPr>
        <w:t xml:space="preserve"> </w:t>
      </w:r>
      <w:r w:rsidRPr="00BA4899">
        <w:rPr>
          <w:rStyle w:val="StyleUnderline"/>
        </w:rPr>
        <w:t>of permissible action is delimited and an unrelenting binary between action/</w:t>
      </w:r>
      <w:r>
        <w:rPr>
          <w:rStyle w:val="StyleUnderline"/>
        </w:rPr>
        <w:t xml:space="preserve"> </w:t>
      </w:r>
      <w:r w:rsidRPr="00BA4899">
        <w:rPr>
          <w:rStyle w:val="StyleUnderline"/>
        </w:rPr>
        <w:t>inaction silences critical engagement with political hope. These exclusionary</w:t>
      </w:r>
      <w:r>
        <w:rPr>
          <w:rStyle w:val="StyleUnderline"/>
        </w:rPr>
        <w:t xml:space="preserve"> </w:t>
      </w:r>
      <w:r w:rsidRPr="00BA4899">
        <w:rPr>
          <w:rStyle w:val="StyleUnderline"/>
        </w:rPr>
        <w:t>operations rigorously reinforce the binary between action and inaction and</w:t>
      </w:r>
      <w:r>
        <w:rPr>
          <w:rStyle w:val="StyleUnderline"/>
        </w:rPr>
        <w:t xml:space="preserve"> </w:t>
      </w:r>
      <w:r w:rsidRPr="00BA4899">
        <w:rPr>
          <w:rStyle w:val="StyleUnderline"/>
        </w:rPr>
        <w:t>discredit certain forms of engagement, critique, and protest. Legitimate action takes place in the political—the political not only claims futurity but also</w:t>
      </w:r>
      <w:r>
        <w:rPr>
          <w:rStyle w:val="StyleUnderline"/>
        </w:rPr>
        <w:t xml:space="preserve"> </w:t>
      </w:r>
      <w:r w:rsidRPr="00BA4899">
        <w:rPr>
          <w:rStyle w:val="StyleUnderline"/>
        </w:rPr>
        <w:t>action as its property. To “do something” means that this doing must translate</w:t>
      </w:r>
      <w:r>
        <w:rPr>
          <w:rStyle w:val="StyleUnderline"/>
        </w:rPr>
        <w:t xml:space="preserve"> </w:t>
      </w:r>
      <w:r w:rsidRPr="00BA4899">
        <w:rPr>
          <w:rStyle w:val="StyleUnderline"/>
        </w:rPr>
        <w:t>into recognizable political activity; “something” is a stand-in for the word</w:t>
      </w:r>
      <w:r>
        <w:rPr>
          <w:rStyle w:val="StyleUnderline"/>
        </w:rPr>
        <w:t xml:space="preserve"> </w:t>
      </w:r>
      <w:r w:rsidRPr="00BA4899">
        <w:rPr>
          <w:rStyle w:val="StyleUnderline"/>
        </w:rPr>
        <w:t>“politics”—one must “do politics” to address any problem. A refusal to “do</w:t>
      </w:r>
      <w:r>
        <w:rPr>
          <w:rStyle w:val="StyleUnderline"/>
        </w:rPr>
        <w:t xml:space="preserve"> </w:t>
      </w:r>
      <w:r w:rsidRPr="00BA4899">
        <w:rPr>
          <w:rStyle w:val="StyleUnderline"/>
        </w:rPr>
        <w:t>politics” is equivalent to “doing nothing”—this nothingness is constructed as</w:t>
      </w:r>
      <w:r>
        <w:rPr>
          <w:rStyle w:val="StyleUnderline"/>
        </w:rPr>
        <w:t xml:space="preserve"> </w:t>
      </w:r>
      <w:r w:rsidRPr="00BA4899">
        <w:rPr>
          <w:rStyle w:val="StyleUnderline"/>
        </w:rPr>
        <w:t xml:space="preserve">the antithesis of life, possibility, time, ethics, and morality </w:t>
      </w:r>
      <w:r w:rsidRPr="006C0BC9">
        <w:rPr>
          <w:rStyle w:val="StyleUnderline"/>
          <w:sz w:val="16"/>
          <w:u w:val="none"/>
        </w:rPr>
        <w:t>(a “zero-state” as Julia Kristeva [1982] might call it). Black nihilism rejects this “trick of time” and the lure of emancipatory solutions</w:t>
      </w:r>
      <w:r w:rsidRPr="00BA4899">
        <w:rPr>
          <w:rStyle w:val="StyleUnderline"/>
        </w:rPr>
        <w:t>. To refuse to “do politics” and to reject</w:t>
      </w:r>
      <w:r>
        <w:rPr>
          <w:rStyle w:val="StyleUnderline"/>
        </w:rPr>
        <w:t xml:space="preserve"> </w:t>
      </w:r>
      <w:r w:rsidRPr="00BA4899">
        <w:rPr>
          <w:rStyle w:val="StyleUnderline"/>
        </w:rPr>
        <w:t>the fantastical object of politics is the only “hope” for blackness in an antiblack world.</w:t>
      </w:r>
    </w:p>
    <w:p w14:paraId="31775526" w14:textId="77777777" w:rsidR="00D56563" w:rsidRPr="00F601E6" w:rsidRDefault="00D56563" w:rsidP="00D56563"/>
    <w:p w14:paraId="7072CA93" w14:textId="77777777" w:rsidR="00D56563" w:rsidRPr="00D56563" w:rsidRDefault="00D56563" w:rsidP="00D56563"/>
    <w:p w14:paraId="46F0649B" w14:textId="33ECCABE" w:rsidR="0064058E" w:rsidRDefault="0064058E" w:rsidP="0064058E">
      <w:pPr>
        <w:pStyle w:val="Heading3"/>
      </w:pPr>
      <w:r w:rsidRPr="0017495E">
        <w:lastRenderedPageBreak/>
        <w:t xml:space="preserve">DA </w:t>
      </w:r>
      <w:r w:rsidR="009322E2">
        <w:t>-</w:t>
      </w:r>
      <w:r w:rsidRPr="0017495E">
        <w:t xml:space="preserve"> St</w:t>
      </w:r>
      <w:r>
        <w:t>asis</w:t>
      </w:r>
    </w:p>
    <w:p w14:paraId="0F5072DE" w14:textId="5A85AF3C" w:rsidR="0064058E" w:rsidRPr="005F29E2" w:rsidRDefault="0064058E" w:rsidP="0064058E">
      <w:pPr>
        <w:pStyle w:val="Heading4"/>
        <w:rPr>
          <w:rFonts w:cs="Calibri"/>
        </w:rPr>
      </w:pPr>
      <w:r w:rsidRPr="005F29E2">
        <w:rPr>
          <w:rFonts w:cs="Calibri"/>
        </w:rPr>
        <w:t>The stasis point of the resolution is a project of white being that constructs value through Eurocentric systems of value and reason. Demands are only intelligible insofar as they do not forsake white being and refuse difference from this norm</w:t>
      </w:r>
      <w:r>
        <w:rPr>
          <w:rFonts w:cs="Calibri"/>
        </w:rPr>
        <w:t xml:space="preserve"> which recreates violence.</w:t>
      </w:r>
    </w:p>
    <w:p w14:paraId="1C5358FC" w14:textId="77777777" w:rsidR="0064058E" w:rsidRPr="005F29E2" w:rsidRDefault="0064058E" w:rsidP="0064058E">
      <w:r w:rsidRPr="005F29E2">
        <w:rPr>
          <w:rStyle w:val="Style13ptBold"/>
        </w:rPr>
        <w:t xml:space="preserve">Yancy, 16 </w:t>
      </w:r>
      <w:r w:rsidRPr="005F29E2">
        <w:t>[George Yancy, George Dewey Yancy is an American philosopher who is the Samuel Candler Dobbs Professor of Philosophy at Emory University, Black Bodies, White Gazes: The Continuing Significance of Race in America 2</w:t>
      </w:r>
      <w:r w:rsidRPr="005F29E2">
        <w:rPr>
          <w:vertAlign w:val="superscript"/>
        </w:rPr>
        <w:t>nd</w:t>
      </w:r>
      <w:r w:rsidRPr="005F29E2">
        <w:t xml:space="preserve"> Edition, Rowman &amp; Littlefield, 2016.]//Mahintha</w:t>
      </w:r>
    </w:p>
    <w:p w14:paraId="44898713" w14:textId="4BA8C60E" w:rsidR="0064058E" w:rsidRDefault="0064058E" w:rsidP="0064058E">
      <w:pPr>
        <w:rPr>
          <w:rStyle w:val="StyleUnderline"/>
        </w:rPr>
      </w:pPr>
      <w:r w:rsidRPr="005F29E2">
        <w:rPr>
          <w:sz w:val="16"/>
        </w:rPr>
        <w:t xml:space="preserve">I am said to bear the pernicious mark of dark skin. </w:t>
      </w:r>
      <w:r w:rsidRPr="005F29E2">
        <w:rPr>
          <w:rStyle w:val="StyleUnderline"/>
        </w:rPr>
        <w:t xml:space="preserve">My darkness is a signifier of negative values grounded within a racist, social, and historical matrix that predates my existential emergence. The meaning of my Blackness is not intrinsic to my natural pigment; it has become a value-laden “given,” an object presumed untouched and unmediated by various contingent discursive practices, history, time, and context. My Blackness functions as a </w:t>
      </w:r>
      <w:r w:rsidRPr="005F29E2">
        <w:rPr>
          <w:rStyle w:val="Emphasis"/>
        </w:rPr>
        <w:t>stipulatory axiom</w:t>
      </w:r>
      <w:r w:rsidRPr="005F29E2">
        <w:rPr>
          <w:rStyle w:val="StyleUnderline"/>
        </w:rPr>
        <w:t xml:space="preserve"> from which conclusions can be drawn: “Blackness is evil, not to be trusted, and guilty as such.” This stipulatory axiom forms part of a white racist distal narrative that congeals narrative coherence and intelligibility, providing a framework according to which the Black body is rendered “meaningful.” Whites “see” the Black body through the medium of historically structured forms of “knowledge” that regard it as an object of suspicion.</w:t>
      </w:r>
      <w:r w:rsidRPr="005F29E2">
        <w:rPr>
          <w:sz w:val="16"/>
        </w:rPr>
        <w:t xml:space="preserve"> This understanding of the white gaze vis-à-vis tacit forms of “knowledge” has a family resemblance to Michel Foucault’s use of the term positive unconscious. 7 In other words, </w:t>
      </w:r>
      <w:r w:rsidRPr="005F29E2">
        <w:rPr>
          <w:rStyle w:val="StyleUnderline"/>
        </w:rPr>
        <w:t>whiteness comes replete with its assumptions for what to expect of a Black body (or nonwhite body); how dangerous and unruly it is; how unlawful, criminal, and hypersexual it is. The discourse and comportment of whites are shaped through tacit racist scripts, calcified modes of being that enable them to sustain and perpetuate their whitely-being-in-the-world</w:t>
      </w:r>
      <w:r w:rsidRPr="005F29E2">
        <w:rPr>
          <w:sz w:val="16"/>
        </w:rPr>
        <w:t>.8 Frantz Fanon observed that “</w:t>
      </w:r>
      <w:r w:rsidRPr="005F29E2">
        <w:rPr>
          <w:rStyle w:val="StyleUnderline"/>
        </w:rPr>
        <w:t>not only must the black man be black; he must be black in relation to the white man</w:t>
      </w:r>
      <w:r w:rsidRPr="005F29E2">
        <w:rPr>
          <w:sz w:val="16"/>
        </w:rPr>
        <w:t xml:space="preserve">.”9 This relational dimension is incredibly significant.10 Hence, </w:t>
      </w:r>
      <w:r w:rsidRPr="005F29E2">
        <w:rPr>
          <w:rStyle w:val="StyleUnderline"/>
        </w:rPr>
        <w:t>the meaning of my Blackness is constituted and configured (relationally) within a semiotic field of axiological difference, one that is structured vis-à-vis the construction of whiteness as the transcendental norm. To say that whiteness is deemed the transcendental norm is to say that whiteness takes itself to be that which remains the same across a field of</w:t>
      </w:r>
      <w:r w:rsidRPr="005F29E2">
        <w:rPr>
          <w:sz w:val="16"/>
        </w:rPr>
        <w:t xml:space="preserve"> 20 Chapter 2 </w:t>
      </w:r>
      <w:r w:rsidRPr="005F29E2">
        <w:rPr>
          <w:rStyle w:val="StyleUnderline"/>
        </w:rPr>
        <w:t>difference. Indeed, it determines what is deemed different without itself being defined by that system of difference. Whiteness is that according to which what is nonwhite is rendered other, marginal, ersatz, strange, native, inferior, uncivilized, and ugly. Poor whites are not simply possible instantiators of this kind of whiteness. Rather, they have historically been and currently are invested psychologically and morally in this kind of whiteness, dutifully juxtaposing themselves to those inferior Black bodies, safeguarding the appellation “white” as a magical category that names, fixes, and substantiates their ontological superiority and special status within the Great Chain of Being</w:t>
      </w:r>
      <w:r w:rsidRPr="005F29E2">
        <w:rPr>
          <w:sz w:val="16"/>
        </w:rPr>
        <w:t xml:space="preserve"> (scala naturae). “Yassir, boss,” accompanied by bending, heard from Black mouths was “proof” of who was in charge. These words of “respect” could be “followed by sleazy laughter that turned human dignity into a limp thing. But you liked it. And you felt big, important, superior even, as you heard it, though you might not be able to read or write.”11 In fact, </w:t>
      </w:r>
      <w:r w:rsidRPr="005F29E2">
        <w:rPr>
          <w:rStyle w:val="StyleUnderline"/>
        </w:rPr>
        <w:t>the poor white body is invested in its whiteness in ways that are precisely designed to offset the variable of poverty. Destitute and without viable economic power, whiteness functions as an invaluable asset. Historically, poor whites were fed on Jim Crow, even as their stomachs went empty. As the transcendental norm, whiteness has tremendous value within North America.</w:t>
      </w:r>
      <w:r w:rsidRPr="005F29E2">
        <w:rPr>
          <w:sz w:val="16"/>
        </w:rPr>
        <w:t xml:space="preserve"> The fact that poor whites shared their whiteness with </w:t>
      </w:r>
      <w:r w:rsidRPr="005F29E2">
        <w:rPr>
          <w:sz w:val="16"/>
        </w:rPr>
        <w:lastRenderedPageBreak/>
        <w:t xml:space="preserve">wealthy whites was enough to instill within the former a sense of “greatness,” but this was to some extent based upon a false equivalence: Poor whites confused “You’re white like us,” with “You’re one of us.” However, </w:t>
      </w:r>
      <w:r w:rsidRPr="005F29E2">
        <w:rPr>
          <w:rStyle w:val="StyleUnderline"/>
        </w:rPr>
        <w:t>being white created a sense of solidarity that kept poor whites content even when it meant their own political and economic demise.</w:t>
      </w:r>
    </w:p>
    <w:p w14:paraId="24C2DE14" w14:textId="62CE7AAF" w:rsidR="00726880" w:rsidRDefault="00726880" w:rsidP="0064058E">
      <w:pPr>
        <w:rPr>
          <w:rStyle w:val="StyleUnderline"/>
        </w:rPr>
      </w:pPr>
    </w:p>
    <w:p w14:paraId="55608614" w14:textId="79E18204" w:rsidR="001351F4" w:rsidRDefault="001351F4" w:rsidP="001351F4">
      <w:pPr>
        <w:pStyle w:val="Heading2"/>
        <w:rPr>
          <w:rFonts w:asciiTheme="majorHAnsi" w:hAnsiTheme="majorHAnsi"/>
        </w:rPr>
      </w:pPr>
      <w:r w:rsidRPr="007A46AB">
        <w:rPr>
          <w:rFonts w:asciiTheme="majorHAnsi" w:hAnsiTheme="majorHAnsi"/>
        </w:rPr>
        <w:lastRenderedPageBreak/>
        <w:t xml:space="preserve">AT: Cap </w:t>
      </w:r>
    </w:p>
    <w:p w14:paraId="5B45D59A" w14:textId="1E76E8BA" w:rsidR="00604E73" w:rsidRPr="00604E73" w:rsidRDefault="00604E73" w:rsidP="00604E73">
      <w:pPr>
        <w:pStyle w:val="Heading3"/>
      </w:pPr>
      <w:r>
        <w:lastRenderedPageBreak/>
        <w:t>Cap Focus Bad</w:t>
      </w:r>
    </w:p>
    <w:p w14:paraId="012E4A6E" w14:textId="77777777" w:rsidR="001351F4" w:rsidRPr="007A46AB" w:rsidRDefault="001351F4" w:rsidP="001351F4">
      <w:pPr>
        <w:pStyle w:val="Heading4"/>
        <w:rPr>
          <w:rFonts w:asciiTheme="majorHAnsi" w:hAnsiTheme="majorHAnsi"/>
        </w:rPr>
      </w:pPr>
      <w:r w:rsidRPr="007A46AB">
        <w:rPr>
          <w:rFonts w:asciiTheme="majorHAnsi" w:hAnsiTheme="majorHAnsi"/>
        </w:rPr>
        <w:t>Capitalism can never encounter or explain a grammar of suffering beyond signification, only beginning from the demands of blackness can truly challenge capitalism</w:t>
      </w:r>
    </w:p>
    <w:p w14:paraId="67EA11A9" w14:textId="77777777" w:rsidR="001351F4" w:rsidRPr="007A46AB" w:rsidRDefault="001351F4" w:rsidP="001351F4">
      <w:pPr>
        <w:rPr>
          <w:rFonts w:asciiTheme="majorHAnsi" w:hAnsiTheme="majorHAnsi"/>
        </w:rPr>
      </w:pPr>
      <w:r w:rsidRPr="007A46AB">
        <w:rPr>
          <w:rStyle w:val="Style13ptBold"/>
          <w:rFonts w:asciiTheme="majorHAnsi" w:hAnsiTheme="majorHAnsi"/>
        </w:rPr>
        <w:t>Wilderson 3</w:t>
      </w:r>
      <w:r w:rsidRPr="007A46AB">
        <w:rPr>
          <w:rFonts w:asciiTheme="majorHAnsi" w:hAnsiTheme="majorHAnsi"/>
        </w:rPr>
        <w:t xml:space="preserve"> (Frank B Wilderson III is an American writer, dramatist, filmmaker and critic. He is a full professor of Drama and African American studies at the University of California, Irvine; “Gramsci’s Black Marx: Whither the Slave in Civil Society?” Social Identities, Volume 9, Number 2, 2003) mahintha</w:t>
      </w:r>
    </w:p>
    <w:p w14:paraId="19B466FA" w14:textId="77777777" w:rsidR="001351F4" w:rsidRPr="007A46AB" w:rsidRDefault="001351F4" w:rsidP="001351F4">
      <w:pPr>
        <w:rPr>
          <w:rFonts w:asciiTheme="majorHAnsi" w:hAnsiTheme="majorHAnsi"/>
          <w:sz w:val="16"/>
        </w:rPr>
      </w:pPr>
      <w:r w:rsidRPr="007A46AB">
        <w:rPr>
          <w:rFonts w:asciiTheme="majorHAnsi" w:hAnsiTheme="majorHAnsi"/>
          <w:sz w:val="16"/>
        </w:rPr>
        <w:t>Capital was kick-started by the rape of the African continent. This phenomenon is central to neither Gramsci nor Marx. The theoretical importance of emphasising this in the early twenty-first century is two-fold: first, ‘</w:t>
      </w:r>
      <w:r w:rsidRPr="007A46AB">
        <w:rPr>
          <w:rStyle w:val="StyleUnderline"/>
          <w:rFonts w:asciiTheme="majorHAnsi" w:hAnsiTheme="majorHAnsi"/>
        </w:rPr>
        <w:t>the socio-political order of the New World’ (Spillers, 1987, p. 67) was kick-started by approaching a particular body (a black body) with direct relations of force, not by approaching a white body with variable capital.</w:t>
      </w:r>
      <w:r w:rsidRPr="007A46AB">
        <w:rPr>
          <w:rFonts w:asciiTheme="majorHAnsi" w:hAnsiTheme="majorHAnsi"/>
          <w:sz w:val="16"/>
        </w:rPr>
        <w:t xml:space="preserve"> Thus, one could say that </w:t>
      </w:r>
      <w:r w:rsidRPr="007A46AB">
        <w:rPr>
          <w:rStyle w:val="StyleUnderline"/>
          <w:rFonts w:asciiTheme="majorHAnsi" w:hAnsiTheme="majorHAnsi"/>
        </w:rPr>
        <w:t>slavery — the ‘accumulation’ of black bodies regardless of their utility as labourers (Hartman; Johnson) through an idiom of despotic power (Patterson) — is closer to capital’s primal desire than is waged oppression</w:t>
      </w:r>
      <w:r w:rsidRPr="007A46AB">
        <w:rPr>
          <w:rFonts w:asciiTheme="majorHAnsi" w:hAnsiTheme="majorHAnsi"/>
          <w:sz w:val="16"/>
        </w:rPr>
        <w:t xml:space="preserve"> — the ‘exploitation’ of unraced bodies (Marx, Lenin, Gramsci) that labour through an idiom of rational/symbolic (the wage) power: A relation of terror as opposed to a relation of hegemony.4 Secondly, today, </w:t>
      </w:r>
      <w:r w:rsidRPr="007A46AB">
        <w:rPr>
          <w:rStyle w:val="StyleUnderline"/>
          <w:rFonts w:asciiTheme="majorHAnsi" w:hAnsiTheme="majorHAnsi"/>
        </w:rPr>
        <w:t xml:space="preserve">late capital is imposing a renaissance of this original desire, direct relations of force (the prison industrial complex), the despotism of the unwaged relation: and this Renaissance of slavery has, once again, as its structuring image in libidinal economy, and its primary target in political economy, the black body. </w:t>
      </w:r>
      <w:r w:rsidRPr="007A46AB">
        <w:rPr>
          <w:rStyle w:val="Emphasis"/>
          <w:rFonts w:asciiTheme="majorHAnsi" w:hAnsiTheme="majorHAnsi"/>
        </w:rPr>
        <w:t xml:space="preserve">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w:t>
      </w:r>
      <w:r w:rsidRPr="007A46AB">
        <w:rPr>
          <w:rFonts w:asciiTheme="majorHAnsi" w:hAnsiTheme="majorHAnsi"/>
          <w:sz w:val="16"/>
        </w:rPr>
        <w:t xml:space="preserve">In other words, </w:t>
      </w:r>
      <w:r w:rsidRPr="007A46AB">
        <w:rPr>
          <w:rStyle w:val="Emphasis"/>
          <w:rFonts w:asciiTheme="majorHAnsi" w:hAnsiTheme="majorHAnsi"/>
        </w:rPr>
        <w:t>the slave makes a demand, which is in excess of the demand made by the worker. The worker demands that productivity be fair and democratic</w:t>
      </w:r>
      <w:r w:rsidRPr="007A46AB">
        <w:rPr>
          <w:rFonts w:asciiTheme="majorHAnsi" w:hAnsiTheme="majorHAnsi"/>
          <w:sz w:val="16"/>
        </w:rPr>
        <w:t xml:space="preserve"> (Gramsci’s new hegemony, Lenin’s dictatorship of the proletariat), </w:t>
      </w:r>
      <w:r w:rsidRPr="007A46AB">
        <w:rPr>
          <w:rStyle w:val="Emphasis"/>
          <w:rFonts w:asciiTheme="majorHAnsi" w:hAnsiTheme="majorHAnsi"/>
        </w:rPr>
        <w:t>the slave, on the other hand, demands that production stop</w:t>
      </w:r>
      <w:r w:rsidRPr="007A46AB">
        <w:rPr>
          <w:rStyle w:val="StyleUnderline"/>
          <w:rFonts w:asciiTheme="majorHAnsi" w:hAnsiTheme="majorHAnsi"/>
        </w:rPr>
        <w:t xml:space="preserve">; stop without recourse to its ultimate democratisation. </w:t>
      </w:r>
      <w:r w:rsidRPr="007A46AB">
        <w:rPr>
          <w:rFonts w:asciiTheme="majorHAnsi" w:hAnsiTheme="majorHAnsi"/>
          <w:sz w:val="16"/>
        </w:rPr>
        <w:t>Work is not an organic principle for the slave</w:t>
      </w:r>
      <w:r w:rsidRPr="007A46AB">
        <w:rPr>
          <w:rStyle w:val="StyleUnderline"/>
          <w:rFonts w:asciiTheme="majorHAnsi" w:hAnsiTheme="majorHAnsi"/>
        </w:rPr>
        <w:t xml:space="preserve">. The absence of black subjectivity from the crux of marxist discourse is symptomatic of the discourse’s inability to cope with the possibility that the generative subject of capitalism, the black body of the fifteenth and sixteenth centuries, and </w:t>
      </w:r>
      <w:r w:rsidRPr="007A46AB">
        <w:rPr>
          <w:rStyle w:val="Emphasis"/>
          <w:rFonts w:asciiTheme="majorHAnsi" w:hAnsiTheme="majorHAnsi"/>
        </w:rPr>
        <w:t>the generative subject that resolves late-capital’s over-accumulation crisis</w:t>
      </w:r>
      <w:r w:rsidRPr="007A46AB">
        <w:rPr>
          <w:rStyle w:val="StyleUnderline"/>
          <w:rFonts w:asciiTheme="majorHAnsi" w:hAnsiTheme="majorHAnsi"/>
        </w:rPr>
        <w:t>, the black (incarcerated) body of the twentieth and twenty-first centuries, do not reify the basic categories which structure marxist conflict: the categories of work, production, exploitation, historical self-awareness and, above all, hegemony.</w:t>
      </w:r>
      <w:r w:rsidRPr="007A46AB">
        <w:rPr>
          <w:rFonts w:asciiTheme="majorHAnsi" w:hAnsiTheme="majorHAnsi"/>
          <w:sz w:val="16"/>
        </w:rPr>
        <w:t xml:space="preserve"> If, by way of the black subject, </w:t>
      </w:r>
      <w:r w:rsidRPr="007A46AB">
        <w:rPr>
          <w:rStyle w:val="StyleUnderline"/>
          <w:rFonts w:asciiTheme="majorHAnsi" w:hAnsiTheme="majorHAnsi"/>
        </w:rPr>
        <w:t xml:space="preserve">we consider the underlying grammar of the question ‘What does it mean to be free?’ that grammar being the question ‘What does it mean to suffer?’ then we come up against a </w:t>
      </w:r>
      <w:r w:rsidRPr="007A46AB">
        <w:rPr>
          <w:rStyle w:val="Emphasis"/>
          <w:rFonts w:asciiTheme="majorHAnsi" w:hAnsiTheme="majorHAnsi"/>
        </w:rPr>
        <w:t>grammar of suffering not only in excess of any semiotics of exploitation, but a grammar of suffering beyond signification itself, a suffering that cannot be spoken because the gratuitous terror of white supremacy is as much contingent upon the irrationality of white fantasies and shared pleasures as it is upon a logic — the logic of capital.</w:t>
      </w:r>
      <w:r w:rsidRPr="007A46AB">
        <w:rPr>
          <w:rFonts w:asciiTheme="majorHAnsi" w:hAnsiTheme="majorHAnsi"/>
          <w:sz w:val="16"/>
        </w:rPr>
        <w:t xml:space="preserve"> It extends beyond texualisation. When talking about this terror, </w:t>
      </w:r>
      <w:r w:rsidRPr="007A46AB">
        <w:rPr>
          <w:rStyle w:val="StyleUnderline"/>
          <w:rFonts w:asciiTheme="majorHAnsi" w:hAnsiTheme="majorHAnsi"/>
        </w:rPr>
        <w:t xml:space="preserve">Cornel West uses the term ‘black invisibility and namelessness’ to designate, at the level of ontology, what we are calling a scandal at the level of discourse. </w:t>
      </w:r>
      <w:r w:rsidRPr="007A46AB">
        <w:rPr>
          <w:rFonts w:asciiTheme="majorHAnsi" w:hAnsiTheme="majorHAnsi"/>
          <w:sz w:val="16"/>
        </w:rPr>
        <w:t xml:space="preserve">He writes: </w:t>
      </w:r>
      <w:r w:rsidRPr="007A46AB">
        <w:rPr>
          <w:rStyle w:val="StyleUnderline"/>
          <w:rFonts w:asciiTheme="majorHAnsi" w:hAnsiTheme="majorHAnsi"/>
        </w:rPr>
        <w:t>[America’s] unrelenting assault on black humanity produced the fundamental condition of black culture — that of black invisibility and namelessness.</w:t>
      </w:r>
      <w:r w:rsidRPr="007A46AB">
        <w:rPr>
          <w:rFonts w:asciiTheme="majorHAnsi" w:hAnsiTheme="majorHAnsi"/>
          <w:sz w:val="16"/>
        </w:rPr>
        <w:t xml:space="preserve"> On the crucial existential level relating to black invisibility and namelessness, the first difficult challenge and </w:t>
      </w:r>
      <w:r w:rsidRPr="007A46AB">
        <w:rPr>
          <w:rFonts w:asciiTheme="majorHAnsi" w:hAnsiTheme="majorHAnsi"/>
          <w:sz w:val="16"/>
        </w:rPr>
        <w:lastRenderedPageBreak/>
        <w:t>demanding discipline is to ward off madness and discredit suicide as a desirable option.</w:t>
      </w:r>
      <w:r w:rsidRPr="007A46AB">
        <w:rPr>
          <w:rStyle w:val="StyleUnderline"/>
          <w:rFonts w:asciiTheme="majorHAnsi" w:hAnsiTheme="majorHAnsi"/>
        </w:rPr>
        <w:t xml:space="preserve"> </w:t>
      </w:r>
      <w:r w:rsidRPr="007A46AB">
        <w:rPr>
          <w:rStyle w:val="Emphasis"/>
          <w:rFonts w:asciiTheme="majorHAnsi" w:hAnsiTheme="majorHAnsi"/>
        </w:rPr>
        <w:t xml:space="preserve">A central preoccupation of black culture is that of confronting candidly the ontological wounds, psychic scars, and existential bruises of black people </w:t>
      </w:r>
      <w:r w:rsidRPr="007A46AB">
        <w:rPr>
          <w:rStyle w:val="StyleUnderline"/>
          <w:rFonts w:asciiTheme="majorHAnsi" w:hAnsiTheme="majorHAnsi"/>
        </w:rPr>
        <w:t xml:space="preserve">while fending off insanity and self-annihilation. </w:t>
      </w:r>
      <w:r w:rsidRPr="007A46AB">
        <w:rPr>
          <w:rFonts w:asciiTheme="majorHAnsi" w:hAnsiTheme="majorHAnsi"/>
          <w:sz w:val="16"/>
        </w:rPr>
        <w:t xml:space="preserve">This is why the ‘ur-text’ of </w:t>
      </w:r>
      <w:r w:rsidRPr="007A46AB">
        <w:rPr>
          <w:rStyle w:val="StyleUnderline"/>
          <w:rFonts w:asciiTheme="majorHAnsi" w:hAnsiTheme="majorHAnsi"/>
        </w:rPr>
        <w:t xml:space="preserve">black culture is neither a word nor a book, not an architect tural monument or a legal brief. Instead, it is a guttural cry and a wrenching moan—a cry not so much for help as for home, a moan less out of complaint than for recognition. </w:t>
      </w:r>
      <w:r w:rsidRPr="007A46AB">
        <w:rPr>
          <w:rFonts w:asciiTheme="majorHAnsi" w:hAnsiTheme="majorHAnsi"/>
          <w:sz w:val="16"/>
        </w:rPr>
        <w:t>(1996, pp. 80–81).</w:t>
      </w:r>
    </w:p>
    <w:p w14:paraId="38DF36F3" w14:textId="77777777" w:rsidR="001351F4" w:rsidRPr="007A46AB" w:rsidRDefault="001351F4" w:rsidP="001351F4">
      <w:pPr>
        <w:pStyle w:val="Heading4"/>
        <w:rPr>
          <w:rFonts w:asciiTheme="majorHAnsi" w:hAnsiTheme="majorHAnsi"/>
        </w:rPr>
      </w:pPr>
      <w:r w:rsidRPr="007A46AB">
        <w:rPr>
          <w:rFonts w:asciiTheme="majorHAnsi" w:hAnsiTheme="majorHAnsi"/>
        </w:rPr>
        <w:t>They have the wrong starting point; white supremacy creates the conditions of capitalism. The telos of democratizing production reproduces enlightenment thinking which moves back to productivity and makes their impacts inevitable.</w:t>
      </w:r>
    </w:p>
    <w:p w14:paraId="664BCF9B"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Wilderson 3</w:t>
      </w:r>
      <w:r w:rsidRPr="007A46AB">
        <w:rPr>
          <w:rFonts w:asciiTheme="majorHAnsi" w:hAnsiTheme="majorHAnsi" w:cs="Calibri"/>
        </w:rPr>
        <w:t xml:space="preserve"> (Frank B Wilderson III is an American writer, dramatist, filmmaker and critic. He is a full professor of Drama and African American studies at the University of California, Irvine; “Gramsci’s Black Marx: Whither the Slave in Civil Society?” Social Identities, Volume 9, Number 2, 2003) mahintha</w:t>
      </w:r>
    </w:p>
    <w:p w14:paraId="1461A61C" w14:textId="11CB1170" w:rsidR="001351F4" w:rsidRPr="007A46AB" w:rsidRDefault="001351F4" w:rsidP="001351F4">
      <w:pPr>
        <w:rPr>
          <w:rFonts w:asciiTheme="majorHAnsi" w:hAnsiTheme="majorHAnsi" w:cs="Calibri"/>
          <w:u w:val="single"/>
        </w:rPr>
      </w:pPr>
      <w:r w:rsidRPr="007A46AB">
        <w:rPr>
          <w:rStyle w:val="StyleUnderline"/>
          <w:rFonts w:asciiTheme="majorHAnsi" w:hAnsiTheme="majorHAnsi" w:cs="Calibri"/>
        </w:rPr>
        <w:t>Any serious consideration of the question of antagonistic identity formation</w:t>
      </w:r>
      <w:r w:rsidRPr="007A46AB">
        <w:rPr>
          <w:rFonts w:asciiTheme="majorHAnsi" w:hAnsiTheme="majorHAnsi" w:cs="Calibri"/>
          <w:sz w:val="16"/>
        </w:rPr>
        <w:t xml:space="preserve"> — a formation, the mass mobilisation of which can precipitate a crisis in the institutions and assumptive logic which undergird the United States of America — </w:t>
      </w:r>
      <w:r w:rsidRPr="007A46AB">
        <w:rPr>
          <w:rStyle w:val="StyleUnderline"/>
          <w:rFonts w:asciiTheme="majorHAnsi" w:hAnsiTheme="majorHAnsi" w:cs="Calibri"/>
        </w:rPr>
        <w:t xml:space="preserve">must come to grips with the limitations of marxist discourse in the face of the black subject. This is because </w:t>
      </w:r>
      <w:r w:rsidRPr="007A46AB">
        <w:rPr>
          <w:rStyle w:val="Emphasis"/>
          <w:rFonts w:asciiTheme="majorHAnsi" w:hAnsiTheme="majorHAnsi"/>
        </w:rPr>
        <w:t>the United States is constructed at the intersection of both a capitalist and white supremacist matrix.</w:t>
      </w:r>
      <w:r w:rsidRPr="007A46AB">
        <w:rPr>
          <w:rStyle w:val="StyleUnderline"/>
          <w:rFonts w:asciiTheme="majorHAnsi" w:hAnsiTheme="majorHAnsi" w:cs="Calibri"/>
        </w:rPr>
        <w:t xml:space="preserve"> And the privileged subject of marxist discourse is a subaltern who is approached by variable capital—a wage. In other words, </w:t>
      </w:r>
      <w:r w:rsidRPr="007A46AB">
        <w:rPr>
          <w:rStyle w:val="Emphasis"/>
          <w:rFonts w:asciiTheme="majorHAnsi" w:hAnsiTheme="majorHAnsi"/>
        </w:rPr>
        <w:t>marxism assumes a subaltern structured by capital, not by white supremacy.</w:t>
      </w:r>
      <w:r w:rsidRPr="007A46AB">
        <w:rPr>
          <w:rFonts w:asciiTheme="majorHAnsi" w:hAnsiTheme="majorHAnsi" w:cs="Calibri"/>
          <w:sz w:val="16"/>
        </w:rPr>
        <w:t xml:space="preserve"> In this scenario, racism is read off the base, as it were, as being derivative of political economy. This is not an adequate subalternity from which to think the elaboration of antagonistic identity formation; not if we are truly committed to elaborating a theory of crisis — </w:t>
      </w:r>
      <w:r w:rsidRPr="007A46AB">
        <w:rPr>
          <w:rStyle w:val="StyleUnderline"/>
          <w:rFonts w:asciiTheme="majorHAnsi" w:hAnsiTheme="majorHAnsi" w:cs="Calibri"/>
        </w:rPr>
        <w:t>crisis at the crux of America’s institutional and discursive strategies. The scandal with which the black subject position threatens Gramscian discourse is manifest in the subject’s ontological disarticulation of Gramscian categories: work, progress, production, exploitation, hegemony, and historical self-awareness.</w:t>
      </w:r>
      <w:r w:rsidRPr="007A46AB">
        <w:rPr>
          <w:rFonts w:asciiTheme="majorHAnsi" w:hAnsiTheme="majorHAnsi" w:cs="Calibri"/>
          <w:sz w:val="16"/>
        </w:rPr>
        <w:t xml:space="preserve"> By examining the strategy and structure of the black subject’s absence in Antonio Gramsci’s Prison Notebooks and by contemplating the black subject’s incommensurability with the key categories of Gramscian theory, we come face to face with three unsettling consequences. Firstly, the </w:t>
      </w:r>
      <w:r w:rsidRPr="007A46AB">
        <w:rPr>
          <w:rStyle w:val="Emphasis"/>
          <w:rFonts w:asciiTheme="majorHAnsi" w:hAnsiTheme="majorHAnsi"/>
        </w:rPr>
        <w:t>black American subject imposes a radical incoherence</w:t>
      </w:r>
      <w:r w:rsidRPr="007A46AB">
        <w:rPr>
          <w:rStyle w:val="StyleUnderline"/>
          <w:rFonts w:asciiTheme="majorHAnsi" w:hAnsiTheme="majorHAnsi" w:cs="Calibri"/>
        </w:rPr>
        <w:t xml:space="preserve"> upon the assumptive logic of Gramscian discourse. In</w:t>
      </w:r>
      <w:r w:rsidRPr="007A46AB">
        <w:rPr>
          <w:rFonts w:asciiTheme="majorHAnsi" w:hAnsiTheme="majorHAnsi" w:cs="Calibri"/>
          <w:sz w:val="16"/>
        </w:rPr>
        <w:t xml:space="preserve"> other words, s/he implies a scandal. Secondly, </w:t>
      </w:r>
      <w:r w:rsidRPr="007A46AB">
        <w:rPr>
          <w:rStyle w:val="StyleUnderline"/>
          <w:rFonts w:asciiTheme="majorHAnsi" w:hAnsiTheme="majorHAnsi" w:cs="Calibri"/>
        </w:rPr>
        <w:t>the black subject reveals marxism’s inability to think white supremacy as the base and, in so doing, calls into question marxism’s claim to elaborate a comprehensive, or in the words of Antonio Gramsci, ‘decisive’ antagonism.</w:t>
      </w:r>
      <w:r w:rsidRPr="007A46AB">
        <w:rPr>
          <w:rFonts w:asciiTheme="majorHAnsi" w:hAnsiTheme="majorHAnsi" w:cs="Calibri"/>
          <w:sz w:val="16"/>
        </w:rPr>
        <w:t xml:space="preserve"> Stated another way: </w:t>
      </w:r>
      <w:r w:rsidRPr="007A46AB">
        <w:rPr>
          <w:rStyle w:val="StyleUnderline"/>
          <w:rFonts w:asciiTheme="majorHAnsi" w:hAnsiTheme="majorHAnsi" w:cs="Calibri"/>
        </w:rPr>
        <w:t>Gramscian marxism is able to imagine the subject which transforms her/himself into a mass of antagonistic identity formations, formations which can precipitate a crisis in wage slavery, exploitation, and/or hegemony, but it is asleep at the wheel when asked to provide enabling antagonisms toward unwaged slavery, despotism, and/or terror.</w:t>
      </w:r>
      <w:r w:rsidRPr="007A46AB">
        <w:rPr>
          <w:rFonts w:asciiTheme="majorHAnsi" w:hAnsiTheme="majorHAnsi" w:cs="Calibri"/>
          <w:sz w:val="16"/>
        </w:rPr>
        <w:t xml:space="preserve"> Finally, we begin to see how </w:t>
      </w:r>
      <w:r w:rsidRPr="007A46AB">
        <w:rPr>
          <w:rStyle w:val="StyleUnderline"/>
          <w:rFonts w:asciiTheme="majorHAnsi" w:hAnsiTheme="majorHAnsi" w:cs="Calibri"/>
        </w:rPr>
        <w:t xml:space="preserve">marxism suffers from a kind of conceptual anxiety: a desire for socialism on the other side of crisis—a society which does away not with the category of worker, but with the imposition workers suffer under the approach of variable capital: in other words, </w:t>
      </w:r>
      <w:r w:rsidRPr="007A46AB">
        <w:rPr>
          <w:rStyle w:val="Emphasis"/>
          <w:rFonts w:asciiTheme="majorHAnsi" w:hAnsiTheme="majorHAnsi"/>
        </w:rPr>
        <w:t>the mark of its conceptual anxiety is in its desire to democratise work and thus help keep in place, ensure the coherence of, the Reformation and Enlightenment ‘foundational’ values of productivity and progress.</w:t>
      </w:r>
      <w:r w:rsidRPr="007A46AB">
        <w:rPr>
          <w:rFonts w:asciiTheme="majorHAnsi" w:hAnsiTheme="majorHAnsi" w:cs="Calibri"/>
          <w:sz w:val="16"/>
        </w:rPr>
        <w:t xml:space="preserve"> This is a crowding-out scenario for other post-revolutionary possibilities, i.e. idleness. Why interrogate Gramsci with the political predicament and desire of the black(ened) subject position in the Western Hemisphere? Because the Prison Notebooks’ intentionality, and general reception, lay claim to universal applicability. Neither Gramsci nor his spiritual progenitors in the form of scholars or activists say that the Gramscian project sows the seeds of freedom for whites only. </w:t>
      </w:r>
      <w:r w:rsidRPr="007A46AB">
        <w:rPr>
          <w:rFonts w:asciiTheme="majorHAnsi" w:hAnsiTheme="majorHAnsi" w:cs="Calibri"/>
          <w:sz w:val="16"/>
        </w:rPr>
        <w:lastRenderedPageBreak/>
        <w:t xml:space="preserve">Instead, they claim that deep within the organicity of the organic intellectual is the organic black intellectual, the organic Chinese intellectual, the organic South American intellectual and so on; that though there are historical and cultural variances, there is a structural consistency which elaborates all organic intellectuals and undergirds all resistance. </w:t>
      </w:r>
      <w:r w:rsidRPr="007A46AB">
        <w:rPr>
          <w:rStyle w:val="Emphasis"/>
          <w:rFonts w:asciiTheme="majorHAnsi" w:hAnsiTheme="majorHAnsi"/>
        </w:rPr>
        <w:t>Through what strategies does the black subject destabilise — emerge as the unthought, and thus the scandal of — historical materialism</w:t>
      </w:r>
      <w:r w:rsidRPr="007A46AB">
        <w:rPr>
          <w:rStyle w:val="StyleUnderline"/>
          <w:rFonts w:asciiTheme="majorHAnsi" w:hAnsiTheme="majorHAnsi" w:cs="Calibri"/>
        </w:rPr>
        <w:t>? How does the black subject distort and expand marxist categories in ways that create, in the words of Hortense Spillers, ‘a distended organisational calculus’?</w:t>
      </w:r>
      <w:r w:rsidRPr="007A46AB">
        <w:rPr>
          <w:rFonts w:asciiTheme="majorHAnsi" w:hAnsiTheme="majorHAnsi" w:cs="Calibri"/>
          <w:sz w:val="16"/>
        </w:rPr>
        <w:t xml:space="preserve"> (Spillers 1996, p. 82). We could put the question another way: </w:t>
      </w:r>
      <w:r w:rsidRPr="007A46AB">
        <w:rPr>
          <w:rStyle w:val="StyleUnderline"/>
          <w:rFonts w:asciiTheme="majorHAnsi" w:hAnsiTheme="majorHAnsi" w:cs="Calibri"/>
        </w:rPr>
        <w:t>How does the black subject function within the American desiring machine differently than the quintessential Gramscian subaltern, the worker? Before going more deeply into how the black subject position destabilises or disarticulates the categories foundational to the assumptive logic of marixsm, it’s important to allow ourselves a digression that attempts to schematise the Gramscian project on its own terms.</w:t>
      </w:r>
    </w:p>
    <w:p w14:paraId="78DF76C6"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Capitalism is the wrong starting point, it can never explain instances of gratuitous violence and is always used to overshadow anti-black violence</w:t>
      </w:r>
    </w:p>
    <w:p w14:paraId="2FDC7BF9"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Wang 18</w:t>
      </w:r>
      <w:r w:rsidRPr="007A46AB">
        <w:rPr>
          <w:rFonts w:asciiTheme="majorHAnsi" w:hAnsiTheme="majorHAnsi" w:cs="Calibri"/>
        </w:rPr>
        <w:t xml:space="preserve"> (Jackie Wang; PhD in African American studies from Harvard University; “Carceral Capitalism”; 2018) Mahintha </w:t>
      </w:r>
    </w:p>
    <w:p w14:paraId="38F2600D" w14:textId="305D93B1" w:rsidR="00604E73" w:rsidRPr="007A46AB" w:rsidRDefault="001351F4" w:rsidP="001351F4">
      <w:pPr>
        <w:rPr>
          <w:rStyle w:val="Emphasis"/>
          <w:rFonts w:asciiTheme="majorHAnsi" w:hAnsiTheme="majorHAnsi" w:cs="Calibri"/>
        </w:rPr>
      </w:pPr>
      <w:r w:rsidRPr="007A46AB">
        <w:rPr>
          <w:rFonts w:asciiTheme="majorHAnsi" w:hAnsiTheme="majorHAnsi" w:cs="Calibri"/>
          <w:sz w:val="16"/>
        </w:rPr>
        <w:t xml:space="preserve">With that said, my </w:t>
      </w:r>
      <w:r w:rsidRPr="007A46AB">
        <w:rPr>
          <w:rStyle w:val="StyleUnderline"/>
          <w:rFonts w:asciiTheme="majorHAnsi" w:hAnsiTheme="majorHAnsi" w:cs="Calibri"/>
        </w:rPr>
        <w:t>reluctance to jam black rage into a white framework is not an assertion of the political viability of a pure politics of refusal.</w:t>
      </w:r>
      <w:r w:rsidRPr="007A46AB">
        <w:rPr>
          <w:rFonts w:asciiTheme="majorHAnsi" w:hAnsiTheme="majorHAnsi" w:cs="Calibri"/>
          <w:sz w:val="16"/>
        </w:rPr>
        <w:t xml:space="preserve"> White anarchists, ultraleftists, post-Marxists, and insurrectionists who adhere to and fetishize the position of being “for nothing and against every- thing” are also eager to appropriate events like the 2011 London riots for their own (non)agendas. </w:t>
      </w:r>
      <w:r w:rsidRPr="007A46AB">
        <w:rPr>
          <w:rStyle w:val="StyleUnderline"/>
          <w:rFonts w:asciiTheme="majorHAnsi" w:hAnsiTheme="majorHAnsi" w:cs="Calibri"/>
        </w:rPr>
        <w:t xml:space="preserve">They insist on an </w:t>
      </w:r>
      <w:r w:rsidRPr="007A46AB">
        <w:rPr>
          <w:rStyle w:val="Emphasis"/>
          <w:rFonts w:asciiTheme="majorHAnsi" w:hAnsiTheme="majorHAnsi" w:cs="Calibri"/>
        </w:rPr>
        <w:t>analysis focused on the crisis of capitalism, which downplays antiblackness and ignores forms of gratuitous violence that cannot be attributed solely to economic forces.</w:t>
      </w:r>
      <w:r w:rsidRPr="007A46AB">
        <w:rPr>
          <w:rStyle w:val="StyleUnderline"/>
          <w:rFonts w:asciiTheme="majorHAnsi" w:hAnsiTheme="majorHAnsi" w:cs="Calibri"/>
        </w:rPr>
        <w:t xml:space="preserve"> Like contem- porary liberal discourses, post-left and antisocial interpretive frameworks generate political narra- tives structured by white assumptions, which delimit which questions are posed and which cate- gories are the most analytically useful.</w:t>
      </w:r>
      <w:r w:rsidRPr="007A46AB">
        <w:rPr>
          <w:rFonts w:asciiTheme="majorHAnsi" w:hAnsiTheme="majorHAnsi" w:cs="Calibri"/>
          <w:sz w:val="16"/>
        </w:rPr>
        <w:t xml:space="preserve"> For instance, the French ultraleftist group Tiqqun explores the ways in which subjects are enmeshed in power through their identities but tend to focus on forms of power that operate by an investment in life (sometimes called “biopolitics”) rather than, as Achille Mbembe writes, “the power and the capacity to decide who may live and who must die” (some- times called “necropolitics”).32 This framework is decidedly white, for it asserts that </w:t>
      </w:r>
      <w:r w:rsidRPr="007A46AB">
        <w:rPr>
          <w:rStyle w:val="StyleUnderline"/>
          <w:rFonts w:asciiTheme="majorHAnsi" w:hAnsiTheme="majorHAnsi" w:cs="Calibri"/>
        </w:rPr>
        <w:t>power is not enacted by direct relations of force or violence, and that capitalism reproduces itself by inducing us to produce ourselves, express our identities through consumer choices, and base our politics on the affirmation of our marginalized identities. The black feminist scholar Joy James rejects this pro- ductive, life-affirming conceptualization of power.</w:t>
      </w:r>
      <w:r w:rsidRPr="007A46AB">
        <w:rPr>
          <w:rFonts w:asciiTheme="majorHAnsi" w:hAnsiTheme="majorHAnsi" w:cs="Calibri"/>
          <w:sz w:val="16"/>
        </w:rPr>
        <w:t xml:space="preserve"> Responding to Foucault’s claim that the “carceral network does not cast the unassimilable into a confused hell; there is no outside ...[i]t saves every- thing, including what it punishes,”33 James writes: </w:t>
      </w:r>
      <w:r w:rsidRPr="007A46AB">
        <w:rPr>
          <w:rStyle w:val="StyleUnderline"/>
          <w:rFonts w:asciiTheme="majorHAnsi" w:hAnsiTheme="majorHAnsi" w:cs="Calibri"/>
        </w:rPr>
        <w:t>The U.S. carceral network kills, however, and in its prisons, it kills more blacks than any other ethnic group. American prisons constitute an “outside” in U.S. political life. [...] Foucault remains mute about the incarcerated person’s vulnerability to police beatings, rape, shock treat- ments, and death row. Penal incarceration and executions are the state’s procedures for discarding the unassimilable in an external inferno of non- existence.</w:t>
      </w:r>
      <w:r w:rsidRPr="007A46AB">
        <w:rPr>
          <w:rFonts w:asciiTheme="majorHAnsi" w:hAnsiTheme="majorHAnsi" w:cs="Calibri"/>
          <w:sz w:val="16"/>
        </w:rPr>
        <w:t xml:space="preserve"> Not everything, not everyone, is saved. As James asserts, </w:t>
      </w:r>
      <w:r w:rsidRPr="007A46AB">
        <w:rPr>
          <w:rStyle w:val="Emphasis"/>
          <w:rFonts w:asciiTheme="majorHAnsi" w:hAnsiTheme="majorHAnsi" w:cs="Calibri"/>
        </w:rPr>
        <w:t xml:space="preserve">frameworks that view power as purely generative and dispersed completely eclipse the realities of policing, the militarization of the carceral system, the terrorization of people of color, and the institutional violence of the welfare state, of the penal state, and of black and brown social death. </w:t>
      </w:r>
      <w:r w:rsidRPr="007A46AB">
        <w:rPr>
          <w:rStyle w:val="StyleUnderline"/>
          <w:rFonts w:asciiTheme="majorHAnsi" w:hAnsiTheme="majorHAnsi" w:cs="Calibri"/>
        </w:rPr>
        <w:t>While prisons certainly “produce” race, a generative configuration of power that minimizes direct relations of force can only be theorized from a white subject-position.</w:t>
      </w:r>
      <w:r w:rsidRPr="007A46AB">
        <w:rPr>
          <w:rFonts w:asciiTheme="majorHAnsi" w:hAnsiTheme="majorHAnsi" w:cs="Calibri"/>
          <w:sz w:val="16"/>
        </w:rPr>
        <w:t xml:space="preserve"> Among ultraleft tendencies, communization theory notably looks beyond the wage relation in its attempt to grasp the dynamics of late capitalism. Writing about the group Théorie Communiste (TC), Maya Andrea Gonzalez notes that “TC focus on the reproduction of the capital-labor relation, rather than on the production of value. This change of focus allows </w:t>
      </w:r>
      <w:r w:rsidRPr="007A46AB">
        <w:rPr>
          <w:rFonts w:asciiTheme="majorHAnsi" w:hAnsiTheme="majorHAnsi" w:cs="Calibri"/>
          <w:sz w:val="16"/>
        </w:rPr>
        <w:lastRenderedPageBreak/>
        <w:t xml:space="preserve">them to bring within their purview the set of relations that actually construct capitalist social life—beyond the walls of the factory or office.”35 However, while this reframing may shed light on relations that constitute social life outside the workplace, it does not shed light on social death, for relations defined by social death are not reducible to the capital-labor relation. </w:t>
      </w:r>
      <w:r w:rsidRPr="007A46AB">
        <w:rPr>
          <w:rStyle w:val="StyleUnderline"/>
          <w:rFonts w:asciiTheme="majorHAnsi" w:hAnsiTheme="majorHAnsi" w:cs="Calibri"/>
        </w:rPr>
        <w:t xml:space="preserve">Rather than reduce race to class, the Afro- pessimist thinker Frank </w:t>
      </w:r>
      <w:r w:rsidRPr="007A46AB">
        <w:rPr>
          <w:rStyle w:val="Emphasis"/>
          <w:rFonts w:asciiTheme="majorHAnsi" w:hAnsiTheme="majorHAnsi" w:cs="Calibri"/>
        </w:rPr>
        <w:t>Wilderson draws our attention to the difference between being exploited under capitalism (as worker) and being marked as disposable or superfluous to capitalism (as slave, as prisoner).</w:t>
      </w:r>
      <w:r w:rsidRPr="007A46AB">
        <w:rPr>
          <w:rStyle w:val="StyleUnderline"/>
          <w:rFonts w:asciiTheme="majorHAnsi" w:hAnsiTheme="majorHAnsi" w:cs="Calibri"/>
        </w:rPr>
        <w:t xml:space="preserve"> He writes, “The absence of black subjectivity from the crux of radical discourse is symptomatic of [an] inability to cope with the possibility that the generative subject of capitalism, the black body of the 15th and 16th centuries, and the generative subject that resolves late capital’s over-accumulation crisis, the black (incarcerated) body of the 20th and 21st centuries, do not reify the basic categories that structure conflict within civil society: the categories of work and exploita- tion.”36 The cultural sociologist </w:t>
      </w:r>
      <w:r w:rsidRPr="007A46AB">
        <w:rPr>
          <w:rStyle w:val="Emphasis"/>
          <w:rFonts w:asciiTheme="majorHAnsi" w:hAnsiTheme="majorHAnsi" w:cs="Calibri"/>
        </w:rPr>
        <w:t>Orlando Patterson similarly insists on understanding slavery in terms of social death rather than in terms of labor or exploitation.</w:t>
      </w:r>
      <w:r w:rsidRPr="007A46AB">
        <w:rPr>
          <w:rStyle w:val="StyleUnderline"/>
          <w:rFonts w:asciiTheme="majorHAnsi" w:hAnsiTheme="majorHAnsi" w:cs="Calibri"/>
        </w:rPr>
        <w:t xml:space="preserve">37 Forced labor, according to these thinkers, is undoubtedly a part of the slave’s expe- rience, but it is not what defines the slave relation.38 </w:t>
      </w:r>
      <w:r w:rsidRPr="007A46AB">
        <w:rPr>
          <w:rStyle w:val="Emphasis"/>
          <w:rFonts w:asciiTheme="majorHAnsi" w:hAnsiTheme="majorHAnsi" w:cs="Calibri"/>
        </w:rPr>
        <w:t>Economic exploitation does not explain the phenomenon of racialized incarceration; an analysis of capitalism that fails to address antiblackness— or addresses it only as a by-product of capitalism— is deficient.</w:t>
      </w:r>
    </w:p>
    <w:p w14:paraId="4F27CA6A" w14:textId="6DB8BA9B" w:rsidR="00604E73" w:rsidRPr="00604E73" w:rsidRDefault="00604E73" w:rsidP="00604E73">
      <w:pPr>
        <w:pStyle w:val="Heading3"/>
        <w:rPr>
          <w:rStyle w:val="Emphasis"/>
          <w:rFonts w:asciiTheme="majorHAnsi" w:hAnsiTheme="majorHAnsi" w:cs="Calibri"/>
          <w:b/>
          <w:bCs w:val="0"/>
          <w:sz w:val="26"/>
        </w:rPr>
      </w:pPr>
      <w:r>
        <w:rPr>
          <w:rStyle w:val="Emphasis"/>
          <w:rFonts w:asciiTheme="majorHAnsi" w:hAnsiTheme="majorHAnsi" w:cs="Calibri"/>
          <w:b/>
          <w:bCs w:val="0"/>
          <w:sz w:val="26"/>
        </w:rPr>
        <w:lastRenderedPageBreak/>
        <w:t>P</w:t>
      </w:r>
      <w:r w:rsidRPr="00604E73">
        <w:rPr>
          <w:rStyle w:val="Emphasis"/>
          <w:rFonts w:asciiTheme="majorHAnsi" w:hAnsiTheme="majorHAnsi" w:cs="Calibri"/>
          <w:b/>
          <w:bCs w:val="0"/>
          <w:sz w:val="26"/>
        </w:rPr>
        <w:t>erm</w:t>
      </w:r>
    </w:p>
    <w:p w14:paraId="0B5FADFB" w14:textId="026DF39F" w:rsidR="001351F4" w:rsidRPr="007A46AB" w:rsidRDefault="001351F4" w:rsidP="001351F4">
      <w:pPr>
        <w:pStyle w:val="Heading4"/>
        <w:rPr>
          <w:rStyle w:val="Emphasis"/>
          <w:rFonts w:asciiTheme="majorHAnsi" w:hAnsiTheme="majorHAnsi" w:cs="Calibri"/>
          <w:b/>
          <w:bCs w:val="0"/>
          <w:sz w:val="26"/>
          <w:u w:val="none"/>
        </w:rPr>
      </w:pPr>
      <w:r w:rsidRPr="007A46AB">
        <w:rPr>
          <w:rStyle w:val="Emphasis"/>
          <w:rFonts w:asciiTheme="majorHAnsi" w:hAnsiTheme="majorHAnsi" w:cs="Calibri"/>
          <w:b/>
          <w:bCs w:val="0"/>
          <w:sz w:val="26"/>
          <w:u w:val="none"/>
        </w:rPr>
        <w:t>Perm do both, only taking race into account allows for a correct analysis</w:t>
      </w:r>
    </w:p>
    <w:p w14:paraId="70A21BB8"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Wang 18</w:t>
      </w:r>
      <w:r w:rsidRPr="007A46AB">
        <w:rPr>
          <w:rFonts w:asciiTheme="majorHAnsi" w:hAnsiTheme="majorHAnsi" w:cs="Calibri"/>
        </w:rPr>
        <w:t xml:space="preserve"> (Jackie Wang; PhD in African American studies from Harvard University; “Carceral Capitalism”; 2018) Mahintha </w:t>
      </w:r>
    </w:p>
    <w:p w14:paraId="160E6220" w14:textId="62DBB49B" w:rsidR="001351F4" w:rsidRDefault="001351F4" w:rsidP="001351F4">
      <w:pPr>
        <w:rPr>
          <w:rFonts w:asciiTheme="majorHAnsi" w:hAnsiTheme="majorHAnsi" w:cs="Calibri"/>
          <w:sz w:val="16"/>
        </w:rPr>
      </w:pPr>
      <w:r w:rsidRPr="007A46AB">
        <w:rPr>
          <w:rStyle w:val="Emphasis"/>
          <w:rFonts w:asciiTheme="majorHAnsi" w:hAnsiTheme="majorHAnsi" w:cs="Calibri"/>
        </w:rPr>
        <w:t>Black racialization, then, is the mark that renders subjects as suitable for—on the one hand—hyper- exploitation and expropriation, and, on the other hand, annihilation</w:t>
      </w:r>
      <w:r w:rsidRPr="007A46AB">
        <w:rPr>
          <w:rStyle w:val="StyleUnderline"/>
          <w:rFonts w:asciiTheme="majorHAnsi" w:hAnsiTheme="majorHAnsi" w:cs="Calibri"/>
        </w:rPr>
        <w:t xml:space="preserve">. </w:t>
      </w:r>
      <w:r w:rsidRPr="007A46AB">
        <w:rPr>
          <w:rFonts w:asciiTheme="majorHAnsi" w:hAnsiTheme="majorHAnsi" w:cs="Calibri"/>
          <w:sz w:val="16"/>
        </w:rPr>
        <w:t xml:space="preserve">Before the neoliberal era, </w:t>
      </w:r>
      <w:r w:rsidRPr="007A46AB">
        <w:rPr>
          <w:rStyle w:val="StyleUnderline"/>
          <w:rFonts w:asciiTheme="majorHAnsi" w:hAnsiTheme="majorHAnsi" w:cs="Calibri"/>
        </w:rPr>
        <w:t>the racial order was propped up by the state, and racial distinctions were enforced through legal codification, Jim Crow segregation, and other formal arrangements. In a contemporary context, though the legal regime undergirding the racial order has been dismantled, race has maintained its dual character, which consists of “not only a probabilistic assignment of relative economic value but also an index of differential vulnerability to state violence.”</w:t>
      </w:r>
      <w:r w:rsidRPr="007A46AB">
        <w:rPr>
          <w:rFonts w:asciiTheme="majorHAnsi" w:hAnsiTheme="majorHAnsi" w:cs="Calibri"/>
          <w:sz w:val="16"/>
        </w:rPr>
        <w:t xml:space="preserve">16 In other words, </w:t>
      </w:r>
      <w:r w:rsidRPr="007A46AB">
        <w:rPr>
          <w:rStyle w:val="StyleUnderline"/>
          <w:rFonts w:asciiTheme="majorHAnsi" w:hAnsiTheme="majorHAnsi" w:cs="Calibri"/>
        </w:rPr>
        <w:t>vulnerability to hyper- exploitation and expropriation in the economic domain and vulnerability to premature death in the political and social domains.</w:t>
      </w:r>
      <w:r w:rsidRPr="007A46AB">
        <w:rPr>
          <w:rFonts w:asciiTheme="majorHAnsi" w:hAnsiTheme="majorHAnsi" w:cs="Calibri"/>
          <w:sz w:val="16"/>
        </w:rPr>
        <w:t xml:space="preserve"> My essay on the Ferguson Police Department and the city’s program of municipal plunder is an attempt to make visible the hidden backdrop of Mike Brown’s execution: the widespread racialized expropriation of black residents carried out by the criminal justice arm of the state. It is not just that Mike Brown’s murder happened alongside the looting of residents at the behest of the police and the city’s financial manager, but that </w:t>
      </w:r>
      <w:r w:rsidRPr="007A46AB">
        <w:rPr>
          <w:rStyle w:val="Emphasis"/>
          <w:rFonts w:asciiTheme="majorHAnsi" w:hAnsiTheme="majorHAnsi" w:cs="Calibri"/>
        </w:rPr>
        <w:t>racial legacies that have marked black residents as lootable are intimately tied to police officers’ treatment of black people as killable</w:t>
      </w:r>
      <w:r w:rsidRPr="007A46AB">
        <w:rPr>
          <w:rStyle w:val="StyleUnderline"/>
          <w:rFonts w:asciiTheme="majorHAnsi" w:hAnsiTheme="majorHAnsi" w:cs="Calibri"/>
        </w:rPr>
        <w:t>. The two logics reinforce and are bound up with each other.</w:t>
      </w:r>
      <w:r w:rsidRPr="007A46AB">
        <w:rPr>
          <w:rFonts w:asciiTheme="majorHAnsi" w:hAnsiTheme="majorHAnsi" w:cs="Calibri"/>
          <w:sz w:val="16"/>
        </w:rPr>
        <w:t xml:space="preserve"> In her response to Dawson’s analysis of racialization as expropriation, Fraser develops Dawson’s claims by looking at the interplay between eco- nomic expropriation and “politically enforced status distinctions.”17 </w:t>
      </w:r>
      <w:r w:rsidRPr="007A46AB">
        <w:rPr>
          <w:rStyle w:val="StyleUnderline"/>
          <w:rFonts w:asciiTheme="majorHAnsi" w:hAnsiTheme="majorHAnsi" w:cs="Calibri"/>
        </w:rPr>
        <w:t>Not only does accumulation in a capitalist society occur along the two axes of exploitation and expropriation, but one makes the other possible in that the “racialized subjection of those whom capital expropriates is a condition of possibility for the freedom of those whom it exploits</w:t>
      </w:r>
      <w:r w:rsidRPr="007A46AB">
        <w:rPr>
          <w:rFonts w:asciiTheme="majorHAnsi" w:hAnsiTheme="majorHAnsi" w:cs="Calibri"/>
          <w:sz w:val="16"/>
        </w:rPr>
        <w:t xml:space="preserve">.”18 In other words, the “front story” of free workers who are contracted by capitalists to sell their labor-power for a wage is enabled by, and depends on, expropriation that takes place outside this contractual arrangement. Fraser further extends Dawson’s analysis by offering a historical account of the various regimes of racialization. In her analysis of the “proletarianization” of black Americans as they migrated from the South to industrial centers in the North and Midwest during the first half of the twentieth century, she points out that even in the context of industrial “exploitation,” the segmented labor market was organized such that a “confiscatory premium was placed on black labor.” </w:t>
      </w:r>
      <w:r w:rsidRPr="007A46AB">
        <w:rPr>
          <w:rStyle w:val="Emphasis"/>
          <w:rFonts w:asciiTheme="majorHAnsi" w:hAnsiTheme="majorHAnsi" w:cs="Calibri"/>
        </w:rPr>
        <w:t>Black industrial workers were paid less than their white counterparts</w:t>
      </w:r>
      <w:r w:rsidRPr="007A46AB">
        <w:rPr>
          <w:rStyle w:val="StyleUnderline"/>
          <w:rFonts w:asciiTheme="majorHAnsi" w:hAnsiTheme="majorHAnsi" w:cs="Calibri"/>
        </w:rPr>
        <w:t>. In some sense, the racialized gap in earnings can be thought of as the portion that was expropriated from black workers. It is not as though the black laborers who joined the ranks of the industrial proletariat were newly subjected to exploitation rather than expropriation, but that these two methods of accumulation were operating in tandem.</w:t>
      </w:r>
      <w:r w:rsidRPr="007A46AB">
        <w:rPr>
          <w:rFonts w:asciiTheme="majorHAnsi" w:hAnsiTheme="majorHAnsi" w:cs="Calibri"/>
          <w:sz w:val="16"/>
        </w:rPr>
        <w:t xml:space="preserve"> In the “present regime of racialized accumulation”—which she refers to as “financialized capitalism”—Fraser notes that there has been a loosening of the binary that has historically separated who should be subjected to expropriation from who should be subjected to exploitation, and that during the present period, debt is regularly deployed as a method of dispossession: Much large-scale industrial exploitation now occurs outside the historic core, in the BRICS countries of the semi-periphery. And </w:t>
      </w:r>
      <w:r w:rsidRPr="007A46AB">
        <w:rPr>
          <w:rStyle w:val="StyleUnderline"/>
          <w:rFonts w:asciiTheme="majorHAnsi" w:hAnsiTheme="majorHAnsi" w:cs="Calibri"/>
        </w:rPr>
        <w:t>expropriation has become ubiquitous, afflicting not only its traditional subjects but also those who were previously shielded by their status as citizen- workers. In these developments, debt plays a major role, as global financial institutions pressure states to collude with investors in extracting value from defenseless populations</w:t>
      </w:r>
      <w:r w:rsidRPr="007A46AB">
        <w:rPr>
          <w:rFonts w:asciiTheme="majorHAnsi" w:hAnsiTheme="majorHAnsi" w:cs="Calibri"/>
          <w:sz w:val="16"/>
        </w:rPr>
        <w:t xml:space="preserve">.19 While I agree with Fraser’s claim that the “sharp divide” between “expropriable subjects and exploitable citizen-workers” has been replaced by a “continuum” (albeit a continuum that remains racialized), I would add that </w:t>
      </w:r>
      <w:r w:rsidRPr="007A46AB">
        <w:rPr>
          <w:rStyle w:val="StyleUnderline"/>
          <w:rFonts w:asciiTheme="majorHAnsi" w:hAnsiTheme="majorHAnsi" w:cs="Calibri"/>
        </w:rPr>
        <w:t>the existence of poor whites who have fallen out of the middle class or have been affected by the opiate crisis at the present juncture represents not racial progress for black Americans, but the generalization of expropriability as a condition in the face of an accumulation crisis.</w:t>
      </w:r>
      <w:r w:rsidRPr="007A46AB">
        <w:rPr>
          <w:rFonts w:asciiTheme="majorHAnsi" w:hAnsiTheme="majorHAnsi" w:cs="Calibri"/>
          <w:sz w:val="16"/>
        </w:rPr>
        <w:t xml:space="preserve"> In other words, immiseration for all rather than a growing respect for black Americans. Fraser rightly points out that “expropriation becomes tempting in periods of crisis.”20 </w:t>
      </w:r>
      <w:r w:rsidRPr="007A46AB">
        <w:rPr>
          <w:rStyle w:val="Emphasis"/>
          <w:rFonts w:asciiTheme="majorHAnsi" w:hAnsiTheme="majorHAnsi" w:cs="Calibri"/>
        </w:rPr>
        <w:t xml:space="preserve">Sometimes the </w:t>
      </w:r>
      <w:r w:rsidRPr="007A46AB">
        <w:rPr>
          <w:rStyle w:val="Emphasis"/>
          <w:rFonts w:asciiTheme="majorHAnsi" w:hAnsiTheme="majorHAnsi" w:cs="Calibri"/>
        </w:rPr>
        <w:lastRenderedPageBreak/>
        <w:t>methods of accumulation that were once reserved exclusively for racialized subjects bleed over and are used on those with privileged status markings</w:t>
      </w:r>
      <w:r w:rsidRPr="007A46AB">
        <w:rPr>
          <w:rStyle w:val="StyleUnderline"/>
          <w:rFonts w:asciiTheme="majorHAnsi" w:hAnsiTheme="majorHAnsi" w:cs="Calibri"/>
        </w:rPr>
        <w:t>.</w:t>
      </w:r>
      <w:r w:rsidRPr="007A46AB">
        <w:rPr>
          <w:rFonts w:asciiTheme="majorHAnsi" w:hAnsiTheme="majorHAnsi" w:cs="Calibri"/>
          <w:sz w:val="16"/>
        </w:rPr>
        <w:t xml:space="preserve"> If expropriation and exploitation now occur on a continuum, then it has been made possible, in part, by late capitalism’s current modus operandi: the probabilistic ranking of subjects according to risk, sometimes indexed by a person’s credit score. As I will demonstrate in the coming sections, </w:t>
      </w:r>
      <w:r w:rsidRPr="007A46AB">
        <w:rPr>
          <w:rStyle w:val="StyleUnderline"/>
          <w:rFonts w:asciiTheme="majorHAnsi" w:hAnsiTheme="majorHAnsi" w:cs="Calibri"/>
        </w:rPr>
        <w:t>this method is not a race-neutral way of gleaning information about a subject’s personal integrity, credibility, or financial responsibility.</w:t>
      </w:r>
      <w:r w:rsidRPr="007A46AB">
        <w:rPr>
          <w:rFonts w:asciiTheme="majorHAnsi" w:hAnsiTheme="majorHAnsi" w:cs="Calibri"/>
          <w:sz w:val="16"/>
        </w:rPr>
        <w:t xml:space="preserve"> It is merely an index of already-existing inequality and a way to distinguish between which people should be expropriated from and which should be merely exploited.</w:t>
      </w:r>
    </w:p>
    <w:p w14:paraId="21AC9885" w14:textId="2967EB9D" w:rsidR="00604E73" w:rsidRDefault="00604E73" w:rsidP="00604E73">
      <w:pPr>
        <w:pStyle w:val="Heading3"/>
      </w:pPr>
      <w:r>
        <w:lastRenderedPageBreak/>
        <w:t>AT: Materialism</w:t>
      </w:r>
    </w:p>
    <w:p w14:paraId="1DC63621" w14:textId="4A225DC6" w:rsidR="00A91029" w:rsidRPr="00E05085" w:rsidRDefault="00A91029" w:rsidP="00A91029">
      <w:pPr>
        <w:pStyle w:val="Heading4"/>
        <w:rPr>
          <w:rStyle w:val="Style13ptBold"/>
          <w:rFonts w:cs="Calibri"/>
          <w:b/>
          <w:bCs w:val="0"/>
        </w:rPr>
      </w:pPr>
      <w:r>
        <w:rPr>
          <w:rStyle w:val="Style13ptBold"/>
          <w:rFonts w:cs="Calibri"/>
          <w:b/>
          <w:bCs w:val="0"/>
        </w:rPr>
        <w:t>A solely material focus is bad - t</w:t>
      </w:r>
      <w:r w:rsidRPr="00E05085">
        <w:rPr>
          <w:rStyle w:val="Style13ptBold"/>
          <w:rFonts w:cs="Calibri"/>
          <w:b/>
          <w:bCs w:val="0"/>
        </w:rPr>
        <w:t>here is a psychological dimension of racism that forges blackness into an object of consumption to situate the white psyche</w:t>
      </w:r>
    </w:p>
    <w:p w14:paraId="5817494F" w14:textId="2180F0B2" w:rsidR="00A91029" w:rsidRPr="004350B8" w:rsidRDefault="00A91029" w:rsidP="00A91029">
      <w:pPr>
        <w:rPr>
          <w:rFonts w:cs="Calibri"/>
        </w:rPr>
      </w:pPr>
      <w:r w:rsidRPr="004350B8">
        <w:rPr>
          <w:rStyle w:val="Style13ptBold"/>
          <w:rFonts w:cs="Calibri"/>
        </w:rPr>
        <w:t>Wang 18</w:t>
      </w:r>
      <w:r w:rsidRPr="004350B8">
        <w:rPr>
          <w:rFonts w:cs="Calibri"/>
        </w:rPr>
        <w:t xml:space="preserve"> (Jackie Wang; PhD in African American studies from Harvard University; “Carceral Capitalism”; 2018) Mahintha </w:t>
      </w:r>
    </w:p>
    <w:p w14:paraId="106433D1" w14:textId="77777777" w:rsidR="00A91029" w:rsidRPr="004350B8" w:rsidRDefault="00A91029" w:rsidP="00A91029">
      <w:pPr>
        <w:rPr>
          <w:rStyle w:val="StyleUnderline"/>
          <w:rFonts w:cs="Calibri"/>
        </w:rPr>
      </w:pPr>
      <w:r w:rsidRPr="004350B8">
        <w:rPr>
          <w:rStyle w:val="StyleUnderline"/>
          <w:rFonts w:cs="Calibri"/>
        </w:rPr>
        <w:t xml:space="preserve">Afro-pessimists, by focusing on gratuitous violence as one of the defining features of anti- black racism, also draw attention to the intractable </w:t>
      </w:r>
      <w:r w:rsidRPr="00B54757">
        <w:rPr>
          <w:rStyle w:val="Emphasis"/>
        </w:rPr>
        <w:t>psychological dimension of racism</w:t>
      </w:r>
      <w:r w:rsidRPr="004350B8">
        <w:rPr>
          <w:rStyle w:val="StyleUnderline"/>
          <w:rFonts w:cs="Calibri"/>
        </w:rPr>
        <w:t xml:space="preserve">. The murder and torture of black men, women, and trans and gender nonconforming people are </w:t>
      </w:r>
      <w:r w:rsidRPr="00B54757">
        <w:rPr>
          <w:rStyle w:val="Emphasis"/>
        </w:rPr>
        <w:t>“irrational” manifestations of racism insofar as these actions cannot be neatly attributed to an economic cause</w:t>
      </w:r>
      <w:r w:rsidRPr="004350B8">
        <w:rPr>
          <w:rFonts w:cs="Calibri"/>
          <w:sz w:val="16"/>
        </w:rPr>
        <w:t xml:space="preserve">—and can even be economically damaging when antiblack police violence results in police departments having to pay millions of dollars in settlements, or when </w:t>
      </w:r>
      <w:r w:rsidRPr="004350B8">
        <w:rPr>
          <w:rStyle w:val="StyleUnderline"/>
          <w:rFonts w:cs="Calibri"/>
        </w:rPr>
        <w:t>trigger-happy officers lose their jobs amidst public pressure (even though offi- cers are rarely convicted when they murder black people). Although it’s very possible that financially, reparations for police violence hurt residents more than they hurt police departments, it would be misguided to cast police violence in economic terms, even though policing, as a whole, functions to socially keep black Americans in their place.</w:t>
      </w:r>
      <w:r w:rsidRPr="004350B8">
        <w:rPr>
          <w:rFonts w:cs="Calibri"/>
          <w:sz w:val="16"/>
        </w:rPr>
        <w:t xml:space="preserve"> Perhaps </w:t>
      </w:r>
      <w:r w:rsidRPr="004350B8">
        <w:rPr>
          <w:rStyle w:val="StyleUnderline"/>
          <w:rFonts w:cs="Calibri"/>
        </w:rPr>
        <w:t>the desire to provide a functionalist explanation for police violence stems from an inability to face the more unsettling aspects of white supremacy: the fact that some whites—and cops in particular—get sadistic pleasure out of dominating, brutalizing, and killing black people</w:t>
      </w:r>
      <w:r w:rsidRPr="004350B8">
        <w:rPr>
          <w:rFonts w:cs="Calibri"/>
          <w:sz w:val="16"/>
        </w:rPr>
        <w:t xml:space="preserve">. Moreover, it is not merely a matter of a few white people being sadistic; </w:t>
      </w:r>
      <w:r w:rsidRPr="00B54757">
        <w:rPr>
          <w:rStyle w:val="Emphasis"/>
        </w:rPr>
        <w:t>whiteness as a category is, in part, main- tained by ritualized violence against black people and white consumption of spectacularized images of antiblack violence.</w:t>
      </w:r>
      <w:r w:rsidRPr="004350B8">
        <w:rPr>
          <w:rStyle w:val="StyleUnderline"/>
          <w:rFonts w:cs="Calibri"/>
        </w:rPr>
        <w:t xml:space="preserve"> White identity is consolidated during moments when the position of the spectator is shared and when whites are given an occasion to inhabit the same affective space as other white people, such as when they collectively participate in lynchings as viewers.</w:t>
      </w:r>
    </w:p>
    <w:p w14:paraId="6F24A3C7" w14:textId="77777777" w:rsidR="00A91029" w:rsidRPr="004350B8" w:rsidRDefault="00A91029" w:rsidP="00A91029">
      <w:pPr>
        <w:rPr>
          <w:rStyle w:val="Emphasis"/>
          <w:rFonts w:cs="Calibri"/>
          <w:u w:val="none"/>
        </w:rPr>
      </w:pPr>
      <w:r w:rsidRPr="004350B8">
        <w:rPr>
          <w:rStyle w:val="Emphasis"/>
          <w:rFonts w:cs="Calibri"/>
          <w:u w:val="none"/>
        </w:rPr>
        <w:t>[She continues...]</w:t>
      </w:r>
    </w:p>
    <w:p w14:paraId="6BABF4BD" w14:textId="77777777" w:rsidR="00A91029" w:rsidRPr="004350B8" w:rsidRDefault="00A91029" w:rsidP="00A91029">
      <w:pPr>
        <w:rPr>
          <w:rFonts w:cs="Calibri"/>
          <w:sz w:val="16"/>
        </w:rPr>
      </w:pPr>
      <w:r w:rsidRPr="004350B8">
        <w:rPr>
          <w:rFonts w:cs="Calibri"/>
          <w:sz w:val="16"/>
        </w:rPr>
        <w:t xml:space="preserve">While reading the comments, I was struck by how </w:t>
      </w:r>
      <w:r w:rsidRPr="00B54757">
        <w:rPr>
          <w:rStyle w:val="Emphasis"/>
        </w:rPr>
        <w:t>racism affects people on the level of perception</w:t>
      </w:r>
      <w:r w:rsidRPr="004350B8">
        <w:rPr>
          <w:rStyle w:val="StyleUnderline"/>
          <w:rFonts w:cs="Calibri"/>
        </w:rPr>
        <w:t>, enabling them to hallucinate a reality that conforms to their predetermined expectations.</w:t>
      </w:r>
      <w:r w:rsidRPr="004350B8">
        <w:rPr>
          <w:rFonts w:cs="Calibri"/>
          <w:sz w:val="16"/>
        </w:rPr>
        <w:t xml:space="preserve"> Thus, </w:t>
      </w:r>
      <w:r w:rsidRPr="004350B8">
        <w:rPr>
          <w:rStyle w:val="StyleUnderline"/>
          <w:rFonts w:cs="Calibri"/>
        </w:rPr>
        <w:t>hallucinated racial expectations enable a conservative commentator to hear Castile say “I’m gonna pull out my gun” when watching the dash cam video of Yanez shooting Castile. Similarly, officer Darren Wilson imagines that Mike Brown has turned into the Hulk while ticketing him</w:t>
      </w:r>
      <w:r w:rsidRPr="004350B8">
        <w:rPr>
          <w:rFonts w:cs="Calibri"/>
          <w:sz w:val="16"/>
        </w:rPr>
        <w:t xml:space="preserve">, and </w:t>
      </w:r>
      <w:r w:rsidRPr="004350B8">
        <w:rPr>
          <w:rStyle w:val="StyleUnderline"/>
          <w:rFonts w:cs="Calibri"/>
        </w:rPr>
        <w:t>officer Raymond Tensing imagines a threat that is not substantiated by body cam footage of him shooting Samuel DuBose</w:t>
      </w:r>
      <w:r w:rsidRPr="004350B8">
        <w:rPr>
          <w:rFonts w:cs="Calibri"/>
          <w:sz w:val="16"/>
        </w:rPr>
        <w:t xml:space="preserve">. When the body cam footage did not support Officer Tensing’s claim that he shot DuBose because his arm was stuck in the steering wheel and DuBose was trying to drive away, rather than this being grounds to convict Tensing, </w:t>
      </w:r>
      <w:r w:rsidRPr="004350B8">
        <w:rPr>
          <w:rStyle w:val="StyleUnderline"/>
          <w:rFonts w:cs="Calibri"/>
        </w:rPr>
        <w:t>the trial became about</w:t>
      </w:r>
      <w:r w:rsidRPr="004350B8">
        <w:rPr>
          <w:rFonts w:cs="Calibri"/>
          <w:sz w:val="16"/>
        </w:rPr>
        <w:t xml:space="preserve"> what was in the officer’s “mind” at the time of shooting DuBose— in other words, </w:t>
      </w:r>
      <w:r w:rsidRPr="004350B8">
        <w:rPr>
          <w:rStyle w:val="StyleUnderline"/>
          <w:rFonts w:cs="Calibri"/>
        </w:rPr>
        <w:t xml:space="preserve">whether it was plausible that Tensing “imagined” a threat. This case lays bare </w:t>
      </w:r>
      <w:r w:rsidRPr="00513CF3">
        <w:rPr>
          <w:rStyle w:val="Emphasis"/>
        </w:rPr>
        <w:t>the fallacy of believing that body cams will curb antiblack policing. Not only does this “solution” expand the surveillance state, it also seems more likely that the footage captured by body cams will be used against the people who are being policed and not against the police officers who are legally given discretion to shoot people.</w:t>
      </w:r>
      <w:r w:rsidRPr="004350B8">
        <w:rPr>
          <w:rStyle w:val="StyleUnderline"/>
          <w:rFonts w:cs="Calibri"/>
        </w:rPr>
        <w:t xml:space="preserve"> </w:t>
      </w:r>
      <w:r w:rsidRPr="004350B8">
        <w:rPr>
          <w:rFonts w:cs="Calibri"/>
          <w:sz w:val="16"/>
        </w:rPr>
        <w:t xml:space="preserve">The statements of Castile’s sister and mother cut through this wishful line of thinking: even the truth (captured by the dash cam) will not bring about “justice” when </w:t>
      </w:r>
      <w:r w:rsidRPr="004350B8">
        <w:rPr>
          <w:rStyle w:val="StyleUnderline"/>
          <w:rFonts w:cs="Calibri"/>
        </w:rPr>
        <w:t xml:space="preserve">the adjudicating institutions have been systematically designed to fail black people (and not only to fail them, but to be used against them). The raw despair and anger in Valerie Castile’s voice when she says that the “system con- </w:t>
      </w:r>
      <w:r w:rsidRPr="004350B8">
        <w:rPr>
          <w:rStyle w:val="StyleUnderline"/>
          <w:rFonts w:cs="Calibri"/>
        </w:rPr>
        <w:lastRenderedPageBreak/>
        <w:t xml:space="preserve">tinues to fail black people” </w:t>
      </w:r>
      <w:r w:rsidRPr="00513CF3">
        <w:rPr>
          <w:rStyle w:val="Emphasis"/>
        </w:rPr>
        <w:t xml:space="preserve">ruptures the myth of American fairness and justice. </w:t>
      </w:r>
      <w:r w:rsidRPr="004350B8">
        <w:rPr>
          <w:rStyle w:val="StyleUnderline"/>
          <w:rFonts w:cs="Calibri"/>
        </w:rPr>
        <w:t>Philando Castile’s sister, Allysza Castile, echoed this sentiment when she ended her statement with the mantra “I will never have faith in this system; I will never have faith in this system; I will never have faith in this system”—repeated three times as she retreats from the microphone and her voice hauntingly fades.</w:t>
      </w:r>
    </w:p>
    <w:p w14:paraId="4BD2D986" w14:textId="6DD623FB" w:rsidR="00F35A0D" w:rsidRDefault="00F35A0D" w:rsidP="00F35A0D">
      <w:pPr>
        <w:pStyle w:val="Heading3"/>
      </w:pPr>
      <w:r>
        <w:lastRenderedPageBreak/>
        <w:t>AT: Marxist Revolution</w:t>
      </w:r>
    </w:p>
    <w:p w14:paraId="72EFCB4F" w14:textId="77777777" w:rsidR="00F35A0D" w:rsidRPr="003D114B" w:rsidRDefault="00F35A0D" w:rsidP="00F35A0D">
      <w:pPr>
        <w:pStyle w:val="Heading4"/>
      </w:pPr>
      <w:r>
        <w:t xml:space="preserve">Marx’s conception of revolution does not does entail a destruction of civil society, but rather a restructing of its power hierarchy. In this way, the affs revolutionary strategy can only take place in the arena of civil society. As such, all the alternative results in is an expansion of civil society, giving it the impression of ethicality, which only further exacerbates the way that blackness is relegated to the position of the unthought. </w:t>
      </w:r>
    </w:p>
    <w:p w14:paraId="74578989" w14:textId="77777777" w:rsidR="00F35A0D" w:rsidRPr="00657A29" w:rsidRDefault="00F35A0D" w:rsidP="00F35A0D">
      <w:pPr>
        <w:rPr>
          <w:b/>
          <w:sz w:val="20"/>
          <w:szCs w:val="20"/>
        </w:rPr>
      </w:pPr>
      <w:r>
        <w:rPr>
          <w:rStyle w:val="Style13ptBold"/>
        </w:rPr>
        <w:t xml:space="preserve">Wilderson 03. </w:t>
      </w:r>
      <w:r w:rsidRPr="00657A29">
        <w:rPr>
          <w:rStyle w:val="Style13ptBold"/>
          <w:sz w:val="20"/>
          <w:szCs w:val="20"/>
        </w:rPr>
        <w:t>(Frank B., Professor at UC Irvine, “Gramsci’s Black Marx: Whither the Slave in Civil Society?”, P. 226-9) yama</w:t>
      </w:r>
    </w:p>
    <w:p w14:paraId="5D444614" w14:textId="77777777" w:rsidR="00F35A0D" w:rsidRDefault="00F35A0D" w:rsidP="00F35A0D">
      <w:pPr>
        <w:rPr>
          <w:rStyle w:val="StyleUnderline"/>
        </w:rPr>
      </w:pPr>
      <w:r w:rsidRPr="00267083">
        <w:rPr>
          <w:sz w:val="16"/>
        </w:rPr>
        <w:t xml:space="preserve">The Gramscian Dream </w:t>
      </w:r>
      <w:r w:rsidRPr="00267083">
        <w:rPr>
          <w:rStyle w:val="StyleUnderline"/>
        </w:rPr>
        <w:t xml:space="preserve">Students of struggle return, doggedly, to the Prison Notebooks for insights regarding how to bring about a revolution </w:t>
      </w:r>
      <w:r w:rsidRPr="00267083">
        <w:rPr>
          <w:sz w:val="16"/>
        </w:rPr>
        <w:t xml:space="preserve">in a society in which state/capital formations are in some way protected by the ‘trenches’ of civil society. </w:t>
      </w:r>
      <w:r w:rsidRPr="00267083">
        <w:rPr>
          <w:rStyle w:val="StyleUnderline"/>
        </w:rPr>
        <w:t>It is this outer perimeter, this discursive ‘trench’, constructed by an ensemble of private initiatives, activities, and an ensemble of pose-able questions (hegemony), which must be reconfigured before a revolution can take the form of a frontal assault. But this trench called civil society is not, for Gramsci, in and of itself the bane of the working class</w:t>
      </w:r>
      <w:r w:rsidRPr="00267083">
        <w:rPr>
          <w:sz w:val="16"/>
        </w:rPr>
        <w:t xml:space="preserve">. Instead </w:t>
      </w:r>
      <w:r w:rsidRPr="00267083">
        <w:rPr>
          <w:rStyle w:val="StyleUnderline"/>
        </w:rPr>
        <w:t xml:space="preserve">it represents a terrain to be occupied, assumed, and appropriated in a pedagogic project of transforming ‘common sense’ into ‘good sense’. </w:t>
      </w:r>
      <w:r w:rsidRPr="00267083">
        <w:rPr>
          <w:sz w:val="16"/>
        </w:rPr>
        <w:t xml:space="preserve">This notion of ‘destruction-construction’ is a War of Position which involves agitating within civil society in a ‘revolutionary move- ment’ that builds ‘qualitatively new social relationships’ (Sassoon, 1987, p. 15): [A War of Position] is a struggle that engages on a wide range of fronts in which the state as normally defined ... is only one aspect. [For Gramsci a War of Position is the most ‘decisive’ form of engagement] because it is the form in which bourgeois power is exercised [and victory on] these fronts makes possible or conclusive a frontal attack or War of Movement. (Sassoon, 1987, pp. 15–17) In other words, </w:t>
      </w:r>
      <w:r w:rsidRPr="00267083">
        <w:rPr>
          <w:rStyle w:val="StyleUnderline"/>
        </w:rPr>
        <w:t>for revolution to be feasible the proletariat must be ‘hailed’, in the Althusserian sense of the word, to a revolutionary position. And, for Gramsci, it is within this ‘trench’ between the economic structure and the state</w:t>
      </w:r>
      <w:r w:rsidRPr="00267083">
        <w:rPr>
          <w:sz w:val="16"/>
        </w:rPr>
        <w:t xml:space="preserve"> (with its legislation and its coercion), </w:t>
      </w:r>
      <w:r w:rsidRPr="00267083">
        <w:rPr>
          <w:rStyle w:val="StyleUnderline"/>
        </w:rPr>
        <w:t>within civil society, that this hailing must take place</w:t>
      </w:r>
      <w:r w:rsidRPr="00267083">
        <w:rPr>
          <w:sz w:val="16"/>
        </w:rPr>
        <w:t xml:space="preserve">. Again, </w:t>
      </w:r>
      <w:r w:rsidRPr="00267083">
        <w:rPr>
          <w:rStyle w:val="StyleUnderline"/>
        </w:rPr>
        <w:t>for that to happen the trench, civil society, must be trans- formed. A War of Position can be summed up as a process by which workers struggling against capital and the state forge organs of working class civil society which in turn elaborate organic intellectuals capable of assimilating certain traditional intellectuals, and throughout the whole process all the struggle’s personnel,</w:t>
      </w:r>
      <w:r w:rsidRPr="00267083">
        <w:rPr>
          <w:sz w:val="16"/>
        </w:rPr>
        <w:t xml:space="preserve"> if you will, fashion a discourse on all of civil society’s fronts through which they eventually become hegemonic. In this way the ‘common sense’, the ‘spontaneous’ consent of the ruled toward the ideology of the rulers, finds its ‘good sense’, fragments of antagonistic sentiment trans- formed into an ensemble of questions which, prior to this process, could not be posed (i.e., What is to be done?). </w:t>
      </w:r>
      <w:r w:rsidRPr="00267083">
        <w:rPr>
          <w:rStyle w:val="StyleUnderline"/>
        </w:rPr>
        <w:t xml:space="preserve">Common sense, by way of contrast, is an effect of ‘the prevailing forma mentis’. It involves the notion that the social order can be perfected through ‘fair and open’ competition ... [and it] seeks to remedy problems and injustices through reforms fought for and negotiated among competing groups within the existing overall structure ... thus leaving the juridical-administrative apparatus of the state more or less intact </w:t>
      </w:r>
      <w:r w:rsidRPr="00267083">
        <w:rPr>
          <w:sz w:val="16"/>
        </w:rPr>
        <w:t xml:space="preserve">... It ... makes the revolution- ary idea of eliminating competitiveness (i.e., greed) as the primary motivating force in society seem unreasonable, unrealistic, or even dangerous. (Buttigieg. 1995, p. 13) The pedagogical implications are self-evident. </w:t>
      </w:r>
      <w:r w:rsidRPr="00267083">
        <w:rPr>
          <w:rStyle w:val="StyleUnderline"/>
        </w:rPr>
        <w:t>For Gramsci this is a process through which various strata of the class struggling for dominance achieve ‘historical self-awareness’</w:t>
      </w:r>
      <w:r w:rsidRPr="00267083">
        <w:rPr>
          <w:sz w:val="16"/>
        </w:rPr>
        <w:t xml:space="preserve"> (Gramsci, 1971, pp. 333–35). And for this </w:t>
      </w:r>
      <w:r w:rsidRPr="00267083">
        <w:rPr>
          <w:rStyle w:val="StyleUnderline"/>
        </w:rPr>
        <w:t>reason civil society itself is not the bane of workers because its constituent elements</w:t>
      </w:r>
      <w:r w:rsidRPr="00267083">
        <w:rPr>
          <w:sz w:val="16"/>
        </w:rPr>
        <w:t xml:space="preserve"> (as opposed to the way those elements are combined) </w:t>
      </w:r>
      <w:r w:rsidRPr="00267083">
        <w:rPr>
          <w:rStyle w:val="StyleUnderline"/>
        </w:rPr>
        <w:t>are not anti-worker.</w:t>
      </w:r>
      <w:r w:rsidRPr="00267083">
        <w:rPr>
          <w:sz w:val="16"/>
        </w:rPr>
        <w:t>1 Therefore: [</w:t>
      </w:r>
      <w:r w:rsidRPr="00267083">
        <w:rPr>
          <w:rStyle w:val="StyleUnderline"/>
        </w:rPr>
        <w:t xml:space="preserve">Gramsci’s] purpose is not to repress civil society or to restrict its space but rather to develop a revolutionary strategy (a ‘war of position’) that would be employed precisely in the arena of civil society, with the aim of disabling the coercive apparatus of the state, gaining </w:t>
      </w:r>
      <w:r w:rsidRPr="00267083">
        <w:rPr>
          <w:rStyle w:val="StyleUnderline"/>
        </w:rPr>
        <w:lastRenderedPageBreak/>
        <w:t>access to political power, and creating the conditions that could give rise to a consensual society wherein no individual or group is reduced to a subaltern</w:t>
      </w:r>
      <w:r w:rsidRPr="00267083">
        <w:rPr>
          <w:sz w:val="16"/>
        </w:rPr>
        <w:t xml:space="preserve">. (Buttigieg, 1995, p. 7) </w:t>
      </w:r>
      <w:r w:rsidRPr="00267083">
        <w:rPr>
          <w:rStyle w:val="StyleUnderline"/>
        </w:rPr>
        <w:t>At this moment</w:t>
      </w:r>
      <w:r w:rsidRPr="00267083">
        <w:rPr>
          <w:sz w:val="16"/>
        </w:rPr>
        <w:t xml:space="preserve"> (the end of subalternity by way of the destruction of the ruling class) </w:t>
      </w:r>
      <w:r w:rsidRPr="00267083">
        <w:rPr>
          <w:rStyle w:val="StyleUnderline"/>
        </w:rPr>
        <w:t>the State becomes ‘ethical’</w:t>
      </w:r>
      <w:r w:rsidRPr="00267083">
        <w:rPr>
          <w:sz w:val="16"/>
        </w:rPr>
        <w:t xml:space="preserve">. Gramsci writes: Every State is ethical in as much as one of its most important functions is to raise the great mass of the population to a particular cultural and moral level, a level (or type) which corresponds to the needs of the productive forces for development, and hence to the interests of the ruling classes. (1971, p. 258) </w:t>
      </w:r>
      <w:r w:rsidRPr="00267083">
        <w:rPr>
          <w:rStyle w:val="StyleUnderline"/>
        </w:rPr>
        <w:t>He suggests that schools and courts perform this function for the State, before describing the ‘so-called private initiatives and activities’ which form the hegemonic apparatuses of the ruling class. But these private initiatives</w:t>
      </w:r>
      <w:r w:rsidRPr="00267083">
        <w:rPr>
          <w:sz w:val="16"/>
        </w:rPr>
        <w:t xml:space="preserve"> (i.e., newspapers, cinema, guild associations) </w:t>
      </w:r>
      <w:r w:rsidRPr="00267083">
        <w:rPr>
          <w:rStyle w:val="StyleUnderline"/>
        </w:rPr>
        <w:t>are not ‘ethical’ precisely because of their ability to exist in tandem with the State and/or due to their function as its outright handmaidens</w:t>
      </w:r>
      <w:r w:rsidRPr="00267083">
        <w:rPr>
          <w:sz w:val="16"/>
        </w:rPr>
        <w:t xml:space="preserve"> (i.e., lobbyists, PACs). [Therefore] only the social group [his code word for ‘class’, in an attempt to secure the Notebooks’ safe passage past Mussolini’s prison censors] that poses the end of the State and its own end as the target to be achieved can create an ethical State — i.e. one which tends to put an end to the internal divisions of the ruled ... and to create a technically and morally unitary social organism. (p. 259) In other words, ‘</w:t>
      </w:r>
      <w:r w:rsidRPr="00267083">
        <w:rPr>
          <w:rStyle w:val="StyleUnderline"/>
        </w:rPr>
        <w:t>civil society can only be the site of universal freedom when it extends to the point of becoming the state, that is, when the need for political society is obviated’</w:t>
      </w:r>
      <w:r w:rsidRPr="00267083">
        <w:rPr>
          <w:sz w:val="16"/>
        </w:rPr>
        <w:t xml:space="preserve"> (Buttigieg, 1995, p. 30). ‘[T]he phenomenon of ‘subordination’ ... occurs without coercion; it is an instance of power that is exercised and extended in civil society, resulting in the hegemony of one class over others who, for their part, acquiesce to it willingly or, as Gramsci puts it, ‘spontaneously’. (Buttigieg, 1995, p. 22) What appears to be spontaneous is a product of consent manufactured by intellectuals of the ruling class. Again, not only is consent manufactured but it is backed up by coercion-in-reserve, what Gramsci calls political society: the courts, the army, the police, and, for the past 57 years, the atomic bomb. It is true that Gramsci acknowledges no organic division between political society and civil society. He makes the division for methodological purposes. There is one organism, ‘the modern bourgeois-liberal state’ (Buttigieg, 1995, p. 28), but there are two qualitatively different kinds of apparatuses: on the one hand, the ensemble of so-called private associations and ideological invitations to participate in a wide and varied play of consensus-making strategies (civil society), and on the other hand, a set of enforcement structures which kick in when that ensemble is regressive or can no longer lead (political society). </w:t>
      </w:r>
      <w:r w:rsidRPr="00267083">
        <w:rPr>
          <w:rStyle w:val="StyleUnderline"/>
        </w:rPr>
        <w:t>But Gramsci would have us believe not that white positionality emerges and is elaborated on the terrain of civil society and encounters coercion when civil society is not expansive enough to embrace the idea of freedom for all, but that all positionalities emerge and are elaborated on the terrain of civil society. Gramsci does not racialise this birth, elaboration, and stunting, or re-emerg- ence, of human subjectivity — because civil society, supposedly, elaborates all subjectivity and so there is no need for such specificity.</w:t>
      </w:r>
      <w:r w:rsidRPr="00267083">
        <w:rPr>
          <w:sz w:val="16"/>
        </w:rPr>
        <w:t xml:space="preserve"> Anglo-American Gramscians, like Buttigieg and Sassoon, and US activists in </w:t>
      </w:r>
      <w:r w:rsidRPr="00267083">
        <w:rPr>
          <w:rStyle w:val="StyleUnderline"/>
        </w:rPr>
        <w:t>the anti-globalisation movement whose unspoken grammar is predicated on Gramsci’s assumptive logic, continue this tradition of unraced positionality which allows them to posit the valency of Wars of Position for blacks and whites alike.</w:t>
      </w:r>
      <w:r w:rsidRPr="00267083">
        <w:rPr>
          <w:sz w:val="16"/>
        </w:rPr>
        <w:t xml:space="preserve"> </w:t>
      </w:r>
      <w:r w:rsidRPr="00267083">
        <w:rPr>
          <w:rStyle w:val="StyleUnderline"/>
        </w:rPr>
        <w:t>They assume that all subjects are positioned in such a way as to have their consent solicited and to be able to extend their consent ‘sponta- neously’. This is profoundly problematic if only — leaving revolution aside for the moment — at the level of analysis; for it assumes that hegemony with its three constituent elements (influence, leadership, consent) is the modality which must be either inculcated or breached,</w:t>
      </w:r>
      <w:r w:rsidRPr="00267083">
        <w:rPr>
          <w:sz w:val="16"/>
        </w:rPr>
        <w:t xml:space="preserve"> if one is to either avoid or incur, respectively, the violence of the state. However, one of the primary claims of this essay is that, </w:t>
      </w:r>
      <w:r w:rsidRPr="00267083">
        <w:rPr>
          <w:rStyle w:val="StyleUnderline"/>
        </w:rPr>
        <w:t xml:space="preserve">whereas the consent of black people may seem to be called upon, its withdrawal does not precipitate a ‘crisis in authority’. Put another way, the transformation of black people’s acquiescent ‘common sense’ into revolutionary ‘good sense’ is an extenuating circumstance, but not the catalyst, of State violence against black people. </w:t>
      </w:r>
      <w:r w:rsidRPr="003F02AA">
        <w:rPr>
          <w:rStyle w:val="StyleUnderline"/>
        </w:rPr>
        <w:t>State violence against the black body, as Martinot and Sexton suggest in their introduction, is not contingent, it is structural and, above all, gratuitous. Therefore, Gramscian wisdom cannot imagine the emergence, elaboration, and stunting of a subject by way, not of the contingency of violence resulting in a ‘crisis of authority’, but by way of direct relations of force</w:t>
      </w:r>
      <w:r w:rsidRPr="003F02AA">
        <w:rPr>
          <w:b/>
          <w:sz w:val="16"/>
        </w:rPr>
        <w:t>.</w:t>
      </w:r>
      <w:r w:rsidRPr="00267083">
        <w:rPr>
          <w:sz w:val="16"/>
        </w:rPr>
        <w:t xml:space="preserve"> This is remarkable, and unfortunate,</w:t>
      </w:r>
      <w:r w:rsidRPr="00267083">
        <w:rPr>
          <w:rStyle w:val="StyleUnderline"/>
        </w:rPr>
        <w:t xml:space="preserve"> given the fact that the emergence of the slave, the subject- effect of an ensemble of direct relations of force, marks the emergence of capitalism itself. Let us put a finer point on it: violence towards the black body is </w:t>
      </w:r>
      <w:r w:rsidRPr="00267083">
        <w:rPr>
          <w:rStyle w:val="StyleUnderline"/>
        </w:rPr>
        <w:lastRenderedPageBreak/>
        <w:t>the precondition for the existence of Gramsci’s single entity ‘the modern bourgeois-state’ with its divided apparatus, political society and civil society</w:t>
      </w:r>
      <w:r w:rsidRPr="00267083">
        <w:rPr>
          <w:sz w:val="16"/>
        </w:rPr>
        <w:t xml:space="preserve">. This is to say </w:t>
      </w:r>
      <w:r w:rsidRPr="00267083">
        <w:rPr>
          <w:rStyle w:val="StyleUnderline"/>
        </w:rPr>
        <w:t>violence against black people is ontological and gratuitous as opposed to merely ideological and contingent.</w:t>
      </w:r>
      <w:r w:rsidRPr="00267083">
        <w:rPr>
          <w:sz w:val="16"/>
        </w:rPr>
        <w:t>2 Furthermore, no magical mo- ment (i.e., 1865) transformed paradigmatically the black body’s relation to this entity.3 In this regard, the hegemonic advances within civil society by the Left hold out no more possibility for black life than the coercive backlash of political society</w:t>
      </w:r>
      <w:r w:rsidRPr="00267083">
        <w:rPr>
          <w:rStyle w:val="StyleUnderline"/>
        </w:rPr>
        <w:t>. What many political theorists have either missed or ignored is that a crisis of authority that might take place by way of a Left expansion of civil society, further instantiates, rather than dismantles, the authority of whiteness</w:t>
      </w:r>
      <w:r w:rsidRPr="00267083">
        <w:rPr>
          <w:sz w:val="16"/>
        </w:rPr>
        <w:t xml:space="preserve">. </w:t>
      </w:r>
      <w:r w:rsidRPr="00267083">
        <w:rPr>
          <w:rStyle w:val="StyleUnderline"/>
        </w:rPr>
        <w:t>Black death is the modern bourgeois-state’s recreational pastime, but the hunting season is not confined to the time (and place) of political society; blacks are fair game as a result of a progressively expanding civil society as well.</w:t>
      </w:r>
    </w:p>
    <w:p w14:paraId="1F414A1B" w14:textId="77777777" w:rsidR="00F35A0D" w:rsidRDefault="00F35A0D" w:rsidP="00F35A0D"/>
    <w:p w14:paraId="73B2647E" w14:textId="77777777" w:rsidR="00A91029" w:rsidRPr="007A46AB" w:rsidRDefault="00A91029" w:rsidP="001351F4">
      <w:pPr>
        <w:rPr>
          <w:rFonts w:asciiTheme="majorHAnsi" w:hAnsiTheme="majorHAnsi" w:cs="Calibri"/>
          <w:sz w:val="16"/>
        </w:rPr>
      </w:pPr>
    </w:p>
    <w:p w14:paraId="53449D1F" w14:textId="7F8549B6" w:rsidR="009B27AC" w:rsidRDefault="001351F4" w:rsidP="009B27AC">
      <w:pPr>
        <w:pStyle w:val="Heading2"/>
        <w:rPr>
          <w:rFonts w:asciiTheme="majorHAnsi" w:hAnsiTheme="majorHAnsi"/>
        </w:rPr>
      </w:pPr>
      <w:r w:rsidRPr="007A46AB">
        <w:rPr>
          <w:rFonts w:asciiTheme="majorHAnsi" w:hAnsiTheme="majorHAnsi"/>
        </w:rPr>
        <w:lastRenderedPageBreak/>
        <w:t xml:space="preserve">AT: Psychoanalysis </w:t>
      </w:r>
    </w:p>
    <w:p w14:paraId="3769B67E" w14:textId="54D46F15" w:rsidR="009B27AC" w:rsidRPr="009B27AC" w:rsidRDefault="009B27AC" w:rsidP="009B27AC">
      <w:pPr>
        <w:pStyle w:val="Heading3"/>
      </w:pPr>
      <w:r>
        <w:lastRenderedPageBreak/>
        <w:t>Analytic of blackness key</w:t>
      </w:r>
    </w:p>
    <w:p w14:paraId="5880CC9C"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We agree with the majority of their theory, but they ignore that the symbolic order is fundamentally based on a disavowal of blackness. Ignoring the ways anti-blackness shapes libidinal desires recreates the lack as a denial of the other within ourselves</w:t>
      </w:r>
    </w:p>
    <w:p w14:paraId="6036747B"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Sharpe 10</w:t>
      </w:r>
      <w:r w:rsidRPr="007A46AB">
        <w:rPr>
          <w:rFonts w:asciiTheme="majorHAnsi" w:hAnsiTheme="majorHAnsi" w:cs="Calibri"/>
        </w:rPr>
        <w:t xml:space="preserve"> (Christina Sharpe is an Associate Professor of English at Tufts University; “Monstrous Intimacies: Making Post-Slavery Subjects”; September 2010; Duke University Press) mahintha</w:t>
      </w:r>
    </w:p>
    <w:p w14:paraId="241F7D89" w14:textId="74B64B1F" w:rsidR="001351F4" w:rsidRDefault="001351F4" w:rsidP="001351F4">
      <w:pPr>
        <w:rPr>
          <w:rStyle w:val="StyleUnderline"/>
          <w:rFonts w:asciiTheme="majorHAnsi" w:hAnsiTheme="majorHAnsi" w:cs="Calibri"/>
        </w:rPr>
      </w:pPr>
      <w:r w:rsidRPr="007A46AB">
        <w:rPr>
          <w:rStyle w:val="Emphasis"/>
          <w:rFonts w:asciiTheme="majorHAnsi" w:hAnsiTheme="majorHAnsi" w:cs="Calibri"/>
        </w:rPr>
        <w:t xml:space="preserve">Turning the gaze to the repressed desires and libidinal investments </w:t>
      </w:r>
      <w:r w:rsidRPr="007A46AB">
        <w:rPr>
          <w:rStyle w:val="StyleUnderline"/>
          <w:rFonts w:asciiTheme="majorHAnsi" w:hAnsiTheme="majorHAnsi" w:cs="Calibri"/>
        </w:rPr>
        <w:t>that are installed in the museum’s displays but not acknowledged to be there— juxtaposing, among other things, an archive of the history of slavery and the complications of abolition with interracial queer s/m tableaux vivants</w:t>
      </w:r>
      <w:r w:rsidRPr="007A46AB">
        <w:rPr>
          <w:rFonts w:asciiTheme="majorHAnsi" w:hAnsiTheme="majorHAnsi" w:cs="Calibri"/>
          <w:sz w:val="16"/>
        </w:rPr>
        <w:t xml:space="preserve"> —is only part of what occurs in these eight minutes of film. Along with complex and often surprising articulations of desire and history, Julien casts the quotidian scene of institutional work as horror and pleasure, and then he ruptures those scenes with scenes of even more stylized spectacle. </w:t>
      </w:r>
      <w:r w:rsidRPr="007A46AB">
        <w:rPr>
          <w:rStyle w:val="StyleUnderline"/>
          <w:rFonts w:asciiTheme="majorHAnsi" w:hAnsiTheme="majorHAnsi" w:cs="Calibri"/>
        </w:rPr>
        <w:t>Such a breaking open of museum codes connects the largely invisible labor of the black museum attendant and museum conservator to the largely invisible structures that maintain how we see and, moreover, who sees objects and (historical) relations.</w:t>
      </w:r>
      <w:r w:rsidRPr="007A46AB">
        <w:rPr>
          <w:rFonts w:asciiTheme="majorHAnsi" w:hAnsiTheme="majorHAnsi" w:cs="Calibri"/>
          <w:sz w:val="16"/>
        </w:rPr>
        <w:t xml:space="preserve"> Likewise Julien’s </w:t>
      </w:r>
      <w:r w:rsidRPr="007A46AB">
        <w:rPr>
          <w:rStyle w:val="StyleUnderline"/>
          <w:rFonts w:asciiTheme="majorHAnsi" w:hAnsiTheme="majorHAnsi" w:cs="Calibri"/>
        </w:rPr>
        <w:t xml:space="preserve">focus on the work that goes on in the museum and the subjects who do that work makes us </w:t>
      </w:r>
      <w:r w:rsidRPr="007A46AB">
        <w:rPr>
          <w:rStyle w:val="Emphasis"/>
          <w:rFonts w:asciiTheme="majorHAnsi" w:hAnsiTheme="majorHAnsi" w:cs="Calibri"/>
        </w:rPr>
        <w:t>aware of its hidden ‘‘psychic and surveillance mechanisms,’’</w:t>
      </w:r>
      <w:r w:rsidRPr="007A46AB">
        <w:rPr>
          <w:rStyle w:val="StyleUnderline"/>
          <w:rFonts w:asciiTheme="majorHAnsi" w:hAnsiTheme="majorHAnsi" w:cs="Calibri"/>
        </w:rPr>
        <w:t xml:space="preserve"> the complicated structures of power involved in its guarding and conservation, the policing and maintaining of authority by sustaining the integrity of the physical supports of official memory.</w:t>
      </w:r>
      <w:r w:rsidRPr="007A46AB">
        <w:rPr>
          <w:rFonts w:asciiTheme="majorHAnsi" w:hAnsiTheme="majorHAnsi" w:cs="Calibri"/>
          <w:sz w:val="16"/>
        </w:rPr>
        <w:t xml:space="preserve"> The relationship of the Attendant and the Conservator to their alienated and alienating labor supports the museum itself. The tableaux vivants of the reconfigured Biard painting, the s/m scenes between the Attendant and the Visitor, and the scenes of the Conservator doing her work stage how </w:t>
      </w:r>
      <w:r w:rsidRPr="007A46AB">
        <w:rPr>
          <w:rStyle w:val="StyleUnderline"/>
          <w:rFonts w:asciiTheme="majorHAnsi" w:hAnsiTheme="majorHAnsi" w:cs="Calibri"/>
        </w:rPr>
        <w:t xml:space="preserve">bodies become disciplined, resist being disciplined, and are recorded as undisciplined and how history and discursive relations are produced and maintained. </w:t>
      </w:r>
      <w:r w:rsidRPr="007A46AB">
        <w:rPr>
          <w:rFonts w:asciiTheme="majorHAnsi" w:hAnsiTheme="majorHAnsi" w:cs="Calibri"/>
          <w:sz w:val="16"/>
        </w:rPr>
        <w:t xml:space="preserve">Positioned as guard and guardian of </w:t>
      </w:r>
      <w:r w:rsidRPr="007A46AB">
        <w:rPr>
          <w:rStyle w:val="StyleUnderline"/>
          <w:rFonts w:asciiTheme="majorHAnsi" w:hAnsiTheme="majorHAnsi" w:cs="Calibri"/>
        </w:rPr>
        <w:t>this site of remembrance, recollection, (re)presentation, and objectification</w:t>
      </w:r>
      <w:r w:rsidRPr="007A46AB">
        <w:rPr>
          <w:rFonts w:asciiTheme="majorHAnsi" w:hAnsiTheme="majorHAnsi" w:cs="Calibri"/>
          <w:sz w:val="16"/>
        </w:rPr>
        <w:t xml:space="preserve">, the Conservator and the Attendant are in an alienated, sometimes masterful, but also </w:t>
      </w:r>
      <w:r w:rsidRPr="007A46AB">
        <w:rPr>
          <w:rStyle w:val="StyleUnderline"/>
          <w:rFonts w:asciiTheme="majorHAnsi" w:hAnsiTheme="majorHAnsi" w:cs="Calibri"/>
        </w:rPr>
        <w:t xml:space="preserve">masochistic relationship to the institution of the museum and to the forces of law, morality, propriety, and history that coalesce there. </w:t>
      </w:r>
      <w:r w:rsidRPr="007A46AB">
        <w:rPr>
          <w:rFonts w:asciiTheme="majorHAnsi" w:hAnsiTheme="majorHAnsi" w:cs="Calibri"/>
          <w:sz w:val="16"/>
        </w:rPr>
        <w:t xml:space="preserve">We see in the figure of the Attendant himself the </w:t>
      </w:r>
      <w:r w:rsidRPr="007A46AB">
        <w:rPr>
          <w:rStyle w:val="StyleUnderline"/>
          <w:rFonts w:asciiTheme="majorHAnsi" w:hAnsiTheme="majorHAnsi" w:cs="Calibri"/>
        </w:rPr>
        <w:t xml:space="preserve">quasiembodiment of the law and erotic fantasy, the embodiment of the sadomasochism of everyday black life. </w:t>
      </w:r>
      <w:r w:rsidRPr="007A46AB">
        <w:rPr>
          <w:rFonts w:asciiTheme="majorHAnsi" w:hAnsiTheme="majorHAnsi" w:cs="Calibri"/>
          <w:sz w:val="16"/>
        </w:rPr>
        <w:t xml:space="preserve">That the Attendant’s and the Conservator’s relationship to the museum is in part masochistic (and that there is for each of them both pleasure and pain in being the bottom) becomes clear to the viewer when the work that they do is aligned with sexual and other disciplinary formations. </w:t>
      </w:r>
      <w:r w:rsidRPr="007A46AB">
        <w:rPr>
          <w:rStyle w:val="StyleUnderline"/>
          <w:rFonts w:asciiTheme="majorHAnsi" w:hAnsiTheme="majorHAnsi" w:cs="Calibri"/>
        </w:rPr>
        <w:t>We are called on to think through how and where one finds something like pleasure within these constraints.</w:t>
      </w:r>
      <w:r w:rsidRPr="007A46AB">
        <w:rPr>
          <w:rFonts w:asciiTheme="majorHAnsi" w:hAnsiTheme="majorHAnsi" w:cs="Calibri"/>
          <w:sz w:val="16"/>
        </w:rPr>
        <w:t xml:space="preserve"> It is, I think, in that alignment of sexuality and disciplinarity that viewers first read the Attendant’s and the Conservator’s masochism perversely (that is, contrarily) </w:t>
      </w:r>
      <w:r w:rsidRPr="007A46AB">
        <w:rPr>
          <w:rStyle w:val="StyleUnderline"/>
          <w:rFonts w:asciiTheme="majorHAnsi" w:hAnsiTheme="majorHAnsi" w:cs="Calibri"/>
        </w:rPr>
        <w:t xml:space="preserve">solely through the lens of sexual desire (s/m and aural voyeurism) and not through the characters’ submission to and maintenance of the heterotopic institution of the museum and the ideological and actual structures that continue to hold them in place. </w:t>
      </w:r>
      <w:r w:rsidRPr="007A46AB">
        <w:rPr>
          <w:rFonts w:asciiTheme="majorHAnsi" w:hAnsiTheme="majorHAnsi" w:cs="Calibri"/>
          <w:sz w:val="16"/>
        </w:rPr>
        <w:t xml:space="preserve">The Attendant and the Conservator in their </w:t>
      </w:r>
      <w:r w:rsidRPr="007A46AB">
        <w:rPr>
          <w:rStyle w:val="StyleUnderline"/>
          <w:rFonts w:asciiTheme="majorHAnsi" w:hAnsiTheme="majorHAnsi" w:cs="Calibri"/>
        </w:rPr>
        <w:t xml:space="preserve">daily lives perform ‘‘scenes of subjection.’’ </w:t>
      </w:r>
      <w:r w:rsidRPr="007A46AB">
        <w:rPr>
          <w:rStyle w:val="Emphasis"/>
          <w:rFonts w:asciiTheme="majorHAnsi" w:hAnsiTheme="majorHAnsi" w:cs="Calibri"/>
        </w:rPr>
        <w:t>They are produced and produce themselves as subjects in relation to time, space, and place, in relation to the objects and images archived and presented in the museu</w:t>
      </w:r>
      <w:r w:rsidRPr="007A46AB">
        <w:rPr>
          <w:rStyle w:val="StyleUnderline"/>
          <w:rFonts w:asciiTheme="majorHAnsi" w:hAnsiTheme="majorHAnsi" w:cs="Calibri"/>
        </w:rPr>
        <w:t xml:space="preserve">m, and in relation to their own labor that upholds the very structures that hold them captive to a historical narrative and its present implications. Sadomasochism appears here in the course of everyday life enduringly and almost invisibly </w:t>
      </w:r>
      <w:r w:rsidRPr="007A46AB">
        <w:rPr>
          <w:rStyle w:val="Emphasis"/>
          <w:rFonts w:asciiTheme="majorHAnsi" w:hAnsiTheme="majorHAnsi" w:cs="Calibri"/>
        </w:rPr>
        <w:t>‘‘[in] the everyday routines of domination, which continue to characterize black life but are obscured by their everydayness</w:t>
      </w:r>
      <w:r w:rsidRPr="007A46AB">
        <w:rPr>
          <w:rStyle w:val="StyleUnderline"/>
          <w:rFonts w:asciiTheme="majorHAnsi" w:hAnsiTheme="majorHAnsi" w:cs="Calibri"/>
        </w:rPr>
        <w:t>’’</w:t>
      </w:r>
      <w:r w:rsidRPr="007A46AB">
        <w:rPr>
          <w:rFonts w:asciiTheme="majorHAnsi" w:hAnsiTheme="majorHAnsi" w:cs="Calibri"/>
          <w:sz w:val="16"/>
        </w:rPr>
        <w:t xml:space="preserve"> (Hartman 2002, 772). Julien challenges us to look at sadomasochism in The Attendant beyond where it becomes immediately visible, and once visible rendered perverse, as </w:t>
      </w:r>
      <w:r w:rsidRPr="007A46AB">
        <w:rPr>
          <w:rFonts w:asciiTheme="majorHAnsi" w:hAnsiTheme="majorHAnsi" w:cs="Calibri"/>
          <w:sz w:val="16"/>
        </w:rPr>
        <w:lastRenderedPageBreak/>
        <w:t xml:space="preserve">s/m in the Attendant’s desire for the Visitor, through his willing occupation of a (sexual) space of abjection (slave, bottom). Put another way, it is easiest to read the scenes of subjection that are staged in The Attendant as mere repetitions of sadistic scenes from the Biard painting. Such a gesture in the film would pathologize the Attendant and the Conservator, </w:t>
      </w:r>
      <w:r w:rsidRPr="007A46AB">
        <w:rPr>
          <w:rStyle w:val="StyleUnderline"/>
          <w:rFonts w:asciiTheme="majorHAnsi" w:hAnsiTheme="majorHAnsi" w:cs="Calibri"/>
        </w:rPr>
        <w:t xml:space="preserve">reinforcing and repeating certain disciplinary structures that circumscribe representational and actual possibilities for black subjects. </w:t>
      </w:r>
      <w:r w:rsidRPr="007A46AB">
        <w:rPr>
          <w:rFonts w:asciiTheme="majorHAnsi" w:hAnsiTheme="majorHAnsi" w:cs="Calibri"/>
          <w:sz w:val="16"/>
        </w:rPr>
        <w:t xml:space="preserve">It would position Julien as well, as not occupying both spaces but as having been fully disciplined by and having internalized and reproduced the colonialist-master archive. This is a point of view that refuses to understand that Julien is aware from the outset of the sadomasochism of everyday black life and that he very much wants to ‘‘contest the narrow plac[e] that one finds oneself in in a political culture where debates about ‘black authenticity’ reign’’ (Julien 1997). </w:t>
      </w:r>
      <w:r w:rsidRPr="007A46AB">
        <w:rPr>
          <w:rStyle w:val="StyleUnderline"/>
          <w:rFonts w:asciiTheme="majorHAnsi" w:hAnsiTheme="majorHAnsi" w:cs="Calibri"/>
        </w:rPr>
        <w:t xml:space="preserve">‘‘Black authenticity’’ is dialectical —self-imposed and imposed from outside—and as likely to be compelled by dominant discourses as to be imposed intraracially and positioned as counter to dominant discourse and its assignment of subject positions. Julien makes no claim to an essential blackness whose enunciation ‘‘is . . . </w:t>
      </w:r>
      <w:r w:rsidRPr="007A46AB">
        <w:rPr>
          <w:rStyle w:val="Emphasis"/>
          <w:rFonts w:asciiTheme="majorHAnsi" w:hAnsiTheme="majorHAnsi" w:cs="Calibri"/>
        </w:rPr>
        <w:t>dependent upon an active avoidance of the psychic reality of black/white desire [and relations]’’</w:t>
      </w:r>
      <w:r w:rsidRPr="007A46AB">
        <w:rPr>
          <w:rStyle w:val="StyleUnderline"/>
          <w:rFonts w:asciiTheme="majorHAnsi" w:hAnsiTheme="majorHAnsi" w:cs="Calibri"/>
        </w:rPr>
        <w:t xml:space="preserve"> </w:t>
      </w:r>
      <w:r w:rsidRPr="007A46AB">
        <w:rPr>
          <w:rFonts w:asciiTheme="majorHAnsi" w:hAnsiTheme="majorHAnsi" w:cs="Calibri"/>
          <w:sz w:val="16"/>
        </w:rPr>
        <w:t xml:space="preserve">(2000a, 82). Rather </w:t>
      </w:r>
      <w:r w:rsidRPr="007A46AB">
        <w:rPr>
          <w:rStyle w:val="StyleUnderline"/>
          <w:rFonts w:asciiTheme="majorHAnsi" w:hAnsiTheme="majorHAnsi" w:cs="Calibri"/>
        </w:rPr>
        <w:t xml:space="preserve">he insists that we not look away from the myriad ways that </w:t>
      </w:r>
      <w:r w:rsidRPr="007A46AB">
        <w:rPr>
          <w:rStyle w:val="Emphasis"/>
          <w:rFonts w:asciiTheme="majorHAnsi" w:hAnsiTheme="majorHAnsi" w:cs="Calibri"/>
        </w:rPr>
        <w:t xml:space="preserve">we have been positioned to see (and be seen) in relation to slavery’s archives. </w:t>
      </w:r>
      <w:r w:rsidRPr="007A46AB">
        <w:rPr>
          <w:rStyle w:val="StyleUnderline"/>
          <w:rFonts w:asciiTheme="majorHAnsi" w:hAnsiTheme="majorHAnsi" w:cs="Calibri"/>
        </w:rPr>
        <w:t xml:space="preserve">Concerned as Julien is with the ‘‘sexual and racial violence that stems from the repressed desires of the other within ourselves,’’ in The Attendant ‘‘fixed ideas about racial difference are brought into play by both black and white subjects in their everyday transactions, mediated in a sexual and racial identity which is internal to every subject and which is based on the </w:t>
      </w:r>
      <w:r w:rsidRPr="007A46AB">
        <w:rPr>
          <w:rStyle w:val="Emphasis"/>
          <w:rFonts w:asciiTheme="majorHAnsi" w:hAnsiTheme="majorHAnsi" w:cs="Calibri"/>
        </w:rPr>
        <w:t>consistent denial of the Other within ourselves’’</w:t>
      </w:r>
      <w:r w:rsidRPr="007A46AB">
        <w:rPr>
          <w:rFonts w:asciiTheme="majorHAnsi" w:hAnsiTheme="majorHAnsi" w:cs="Calibri"/>
          <w:sz w:val="16"/>
        </w:rPr>
        <w:t xml:space="preserve"> (Julien 2000a, 82). Julien stages ‘‘everyday transactions’’ (we hear in this phrase an echo of Douglass’s ‘‘bloody transaction’’) with black and white (people and scenes) and queer scenes of desire, with other staged scenes of sanctioned looking (the cultural critics and art world insiders shown looking at the painting within the film) as a means to </w:t>
      </w:r>
      <w:r w:rsidRPr="007A46AB">
        <w:rPr>
          <w:rStyle w:val="Emphasis"/>
          <w:rFonts w:asciiTheme="majorHAnsi" w:hAnsiTheme="majorHAnsi" w:cs="Calibri"/>
        </w:rPr>
        <w:t>‘‘interrogate the way in which [asymmetrical] power enters into looking at relations across the symbolic black/white divide of racial identity’’</w:t>
      </w:r>
      <w:r w:rsidRPr="007A46AB">
        <w:rPr>
          <w:rFonts w:asciiTheme="majorHAnsi" w:hAnsiTheme="majorHAnsi" w:cs="Calibri"/>
          <w:sz w:val="16"/>
        </w:rPr>
        <w:t xml:space="preserve"> (Bailey 1995, 60). Both the theater of s/m and the sadomasochism of everyday black life appear here as direct instances of the disavowed, the black unspeakable. We cannot dismiss s/m as or reduce it to a ‘‘white thing,’’ renounce interracial sex or desire as ‘‘sleeping with the enemy,’’ nor can we reduce interracial s/m or a general desire to submit, to be the sadomasochist, to a simple repetition of the historical sadism of slavery that is archived but yet disavowed in the Biard painting and in the Wilberforce House Museum. We also cannot dismiss forced submission and its everyday contemporary manifestations.∞∞ That is, </w:t>
      </w:r>
      <w:r w:rsidRPr="007A46AB">
        <w:rPr>
          <w:rStyle w:val="StyleUnderline"/>
          <w:rFonts w:asciiTheme="majorHAnsi" w:hAnsiTheme="majorHAnsi" w:cs="Calibri"/>
        </w:rPr>
        <w:t xml:space="preserve">we cannot continue to read slavery and slavery’s effects as either unchanging or locatable only in the past or in forms that seem to replicate those of the peculiar institution (though they are to be found there as well). </w:t>
      </w:r>
      <w:r w:rsidRPr="007A46AB">
        <w:rPr>
          <w:rFonts w:asciiTheme="majorHAnsi" w:hAnsiTheme="majorHAnsi" w:cs="Calibri"/>
          <w:sz w:val="16"/>
        </w:rPr>
        <w:t xml:space="preserve">To the extent that in The Attendant a variety of desires become apparent through the actions of the Attendant, the Conservator, and the Visitor, they register as part of a constellation of desires and actions that constitute the ways that </w:t>
      </w:r>
      <w:r w:rsidRPr="007A46AB">
        <w:rPr>
          <w:rStyle w:val="StyleUnderline"/>
          <w:rFonts w:asciiTheme="majorHAnsi" w:hAnsiTheme="majorHAnsi" w:cs="Calibri"/>
        </w:rPr>
        <w:t>‘‘identities are formed at the unstable point where the ‘unspeakable’ stories of [black] subjectivity meet the narratives of a history, a culture’’</w:t>
      </w:r>
      <w:r w:rsidRPr="007A46AB">
        <w:rPr>
          <w:rFonts w:asciiTheme="majorHAnsi" w:hAnsiTheme="majorHAnsi" w:cs="Calibri"/>
          <w:sz w:val="16"/>
        </w:rPr>
        <w:t xml:space="preserve"> (Hall and Sealy 2001, 34). </w:t>
      </w:r>
      <w:r w:rsidRPr="007A46AB">
        <w:rPr>
          <w:rStyle w:val="StyleUnderline"/>
          <w:rFonts w:asciiTheme="majorHAnsi" w:hAnsiTheme="majorHAnsi" w:cs="Calibri"/>
        </w:rPr>
        <w:t>These desires reveal what systematically is obscured in official histories and what might very well be disruptive to them.</w:t>
      </w:r>
    </w:p>
    <w:p w14:paraId="106CE3F1" w14:textId="47E3082A" w:rsidR="009B27AC" w:rsidRPr="009B27AC" w:rsidRDefault="009B27AC" w:rsidP="009B27AC">
      <w:pPr>
        <w:pStyle w:val="Heading3"/>
        <w:rPr>
          <w:rStyle w:val="StyleUnderline"/>
          <w:rFonts w:asciiTheme="majorHAnsi" w:hAnsiTheme="majorHAnsi" w:cs="Calibri"/>
        </w:rPr>
      </w:pPr>
      <w:r w:rsidRPr="009B27AC">
        <w:rPr>
          <w:rStyle w:val="StyleUnderline"/>
          <w:rFonts w:asciiTheme="majorHAnsi" w:hAnsiTheme="majorHAnsi" w:cs="Calibri"/>
        </w:rPr>
        <w:lastRenderedPageBreak/>
        <w:t>Perm do both</w:t>
      </w:r>
    </w:p>
    <w:p w14:paraId="671FA4FE" w14:textId="16366316" w:rsidR="001351F4" w:rsidRPr="007A46AB" w:rsidRDefault="001351F4" w:rsidP="001351F4">
      <w:pPr>
        <w:pStyle w:val="Heading4"/>
        <w:rPr>
          <w:rFonts w:asciiTheme="majorHAnsi" w:hAnsiTheme="majorHAnsi" w:cs="Calibri"/>
        </w:rPr>
      </w:pPr>
      <w:r w:rsidRPr="007A46AB">
        <w:rPr>
          <w:rFonts w:asciiTheme="majorHAnsi" w:hAnsiTheme="majorHAnsi" w:cs="Calibri"/>
        </w:rPr>
        <w:t>Perm do both - Lacanian psychoanalysis has to be put in conversation with racialization, anything else conceptualizes drives and subjectivity in a vaccum which maintains libidinal investments in anti-blackness</w:t>
      </w:r>
    </w:p>
    <w:p w14:paraId="44099544"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 xml:space="preserve">Tuhkanen 10 </w:t>
      </w:r>
      <w:r w:rsidRPr="007A46AB">
        <w:rPr>
          <w:rFonts w:asciiTheme="majorHAnsi" w:hAnsiTheme="majorHAnsi" w:cs="Calibri"/>
        </w:rPr>
        <w:t xml:space="preserve">(Mikko Tuhkanen is a professor in the English department at Texas A&amp;M University at College Station; “The American Optic : Psychoanalysis, critical race theory, and Richard Wright,”) mahintha </w:t>
      </w:r>
    </w:p>
    <w:p w14:paraId="3EB0283F" w14:textId="77777777" w:rsidR="001351F4" w:rsidRPr="007A46AB" w:rsidRDefault="001351F4" w:rsidP="001351F4">
      <w:pPr>
        <w:rPr>
          <w:rFonts w:asciiTheme="majorHAnsi" w:hAnsiTheme="majorHAnsi" w:cs="Calibri"/>
          <w:sz w:val="12"/>
        </w:rPr>
      </w:pPr>
      <w:r w:rsidRPr="007A46AB">
        <w:rPr>
          <w:rStyle w:val="StyleUnderline"/>
          <w:rFonts w:asciiTheme="majorHAnsi" w:hAnsiTheme="majorHAnsi" w:cs="Calibri"/>
        </w:rPr>
        <w:t>If one insists on Lacanian psychoanalysis as a methodology,</w:t>
      </w:r>
      <w:r w:rsidRPr="007A46AB">
        <w:rPr>
          <w:rFonts w:asciiTheme="majorHAnsi" w:hAnsiTheme="majorHAnsi" w:cs="Calibri"/>
          <w:sz w:val="12"/>
        </w:rPr>
        <w:t xml:space="preserve"> the appropri- ate response to Gibson’s admonition that </w:t>
      </w:r>
      <w:r w:rsidRPr="007A46AB">
        <w:rPr>
          <w:rStyle w:val="Emphasis"/>
          <w:rFonts w:asciiTheme="majorHAnsi" w:hAnsiTheme="majorHAnsi" w:cs="Calibri"/>
        </w:rPr>
        <w:t>we must avoid the psychoanalytic tendency to conceptualize subjectivity and pathology in a “vacuum”</w:t>
      </w:r>
      <w:r w:rsidRPr="007A46AB">
        <w:rPr>
          <w:rStyle w:val="StyleUnderline"/>
          <w:rFonts w:asciiTheme="majorHAnsi" w:hAnsiTheme="majorHAnsi" w:cs="Calibri"/>
        </w:rPr>
        <w:t xml:space="preserve"> </w:t>
      </w:r>
      <w:r w:rsidRPr="007A46AB">
        <w:rPr>
          <w:rFonts w:asciiTheme="majorHAnsi" w:hAnsiTheme="majorHAnsi" w:cs="Calibri"/>
          <w:sz w:val="12"/>
        </w:rPr>
        <w:t xml:space="preserve">(Fanon 2) is to point out that </w:t>
      </w:r>
      <w:r w:rsidRPr="007A46AB">
        <w:rPr>
          <w:rStyle w:val="StyleUnderline"/>
          <w:rFonts w:asciiTheme="majorHAnsi" w:hAnsiTheme="majorHAnsi" w:cs="Calibri"/>
        </w:rPr>
        <w:t xml:space="preserve">the only such zone of nonexistence in psychoanalysis is that which Lacan calls the real. It is this </w:t>
      </w:r>
      <w:r w:rsidRPr="007A46AB">
        <w:rPr>
          <w:rStyle w:val="Emphasis"/>
          <w:rFonts w:asciiTheme="majorHAnsi" w:hAnsiTheme="majorHAnsi" w:cs="Calibri"/>
        </w:rPr>
        <w:t>nothingness that, for psychoanalytic ethics, drives the subject</w:t>
      </w:r>
      <w:r w:rsidRPr="007A46AB">
        <w:rPr>
          <w:rStyle w:val="StyleUnderline"/>
          <w:rFonts w:asciiTheme="majorHAnsi" w:hAnsiTheme="majorHAnsi" w:cs="Calibri"/>
        </w:rPr>
        <w:t xml:space="preserve"> off symbolic circuits and onto another trajectory, one whose precise form is yet to come.</w:t>
      </w:r>
      <w:r w:rsidRPr="007A46AB">
        <w:rPr>
          <w:rFonts w:asciiTheme="majorHAnsi" w:hAnsiTheme="majorHAnsi" w:cs="Calibri"/>
          <w:sz w:val="12"/>
        </w:rPr>
        <w:t xml:space="preserve"> In this mode of becoming, psychoanalytic ethics is characterized by the very temporality that names the field of postcolo- nial theory. Consequently, I suggest that, in complicating our understanding of the subject’s cultural immanence, psychoanalysis can respond to Fanon’s call, at the end of Black Skin and The Wretched of the Earth, for the future’s radical openness. It is through the examples of tragedy found in Fanon, Wright, and Lacan that I approach the question of symbolic change in this chapter. The fact that the tragic figures in the work of all three male writers are women engages Lacan’s theory of the organization of differences around the undifferentiation of the real. Arguably responding to feminist criticism of his earlier work (Luepnitz 227–28), in Seminar XX Lacan sees sexual difference as bespeaking the impasses of the real. In the work of recent psychoanalytic critics—“the New Lacanians,” as James Mellard dubs them—</w:t>
      </w:r>
      <w:r w:rsidRPr="007A46AB">
        <w:rPr>
          <w:rStyle w:val="StyleUnderline"/>
          <w:rFonts w:asciiTheme="majorHAnsi" w:hAnsiTheme="majorHAnsi" w:cs="Calibri"/>
        </w:rPr>
        <w:t xml:space="preserve">this question of the real is articulated as an ethical question about the subject’s relation to the limits of symbolic intelligibility and, consequently, about the symbolic order’s openness to change. </w:t>
      </w:r>
      <w:r w:rsidRPr="007A46AB">
        <w:rPr>
          <w:rFonts w:asciiTheme="majorHAnsi" w:hAnsiTheme="majorHAnsi" w:cs="Calibri"/>
          <w:sz w:val="12"/>
        </w:rPr>
        <w:t xml:space="preserve">Furthermore, posing the question of futurity and change in postcolonial and critical race theory through the question of the real addresses the disagreement between recent Lacanian theorists on sexual difference’s possible priority as a real difference vis-à-vis the symbolic nature of other, including racial, differences. While Joan Copjec and Kalpana Seshadri- Crooks insist on sexual difference as the only properly real difference, others, most notably Dean and Charles Shepherdson, have suggested that </w:t>
      </w:r>
      <w:r w:rsidRPr="007A46AB">
        <w:rPr>
          <w:rStyle w:val="StyleUnderline"/>
          <w:rFonts w:asciiTheme="majorHAnsi" w:hAnsiTheme="majorHAnsi" w:cs="Calibri"/>
        </w:rPr>
        <w:t xml:space="preserve">other forms of difference can be understood as of the order of the real. </w:t>
      </w:r>
      <w:r w:rsidRPr="007A46AB">
        <w:rPr>
          <w:rFonts w:asciiTheme="majorHAnsi" w:hAnsiTheme="majorHAnsi" w:cs="Calibri"/>
          <w:sz w:val="12"/>
        </w:rPr>
        <w:t xml:space="preserve">A dialogue between Lacan’s work and the postcolonial theories of Fanon and Wright helps us intervene in these debates. Suggesting similarities between Fanon’s and Wright’s understanding of visibility and resistance, I open my discussion by considering the gendered dynamics of (anti)colonial negotiation in Black Skin, A Dying Colonialism, and The Wretched of the Earth. I find it necessary to revisit this perhaps famil- iar problematic in order to highlight tragedy’s role in anticolonial action not only in “Algeria Unveiled” but also in Wright’s early short story “Bright and Morning Star.” The question of tragedy is prominently featured also in Lacan’s discussion of ethics and difference in Seminar VII: The Ethics of Psychoanalysis and Seminar XX: On Feminine Sexuality. Through tragedy, we can connect Lacan’s understanding of sexuation to the theory of racialization and visibility that I have been pursuing in this study. I argue that, </w:t>
      </w:r>
      <w:r w:rsidRPr="007A46AB">
        <w:rPr>
          <w:rStyle w:val="StyleUnderline"/>
          <w:rFonts w:asciiTheme="majorHAnsi" w:hAnsiTheme="majorHAnsi" w:cs="Calibri"/>
        </w:rPr>
        <w:t xml:space="preserve">as much as the subject’s relation to the real is given form through sex, in symbolic orders where race is of profound consequence, </w:t>
      </w:r>
      <w:r w:rsidRPr="007A46AB">
        <w:rPr>
          <w:rStyle w:val="Emphasis"/>
          <w:rFonts w:asciiTheme="majorHAnsi" w:hAnsiTheme="majorHAnsi" w:cs="Calibri"/>
        </w:rPr>
        <w:t>racial difference too may determine the subject’s relation to that which is beyond symbolization, that is, the form of his or her jouissance.</w:t>
      </w:r>
      <w:r w:rsidRPr="007A46AB">
        <w:rPr>
          <w:rStyle w:val="StyleUnderline"/>
          <w:rFonts w:asciiTheme="majorHAnsi" w:hAnsiTheme="majorHAnsi" w:cs="Calibri"/>
        </w:rPr>
        <w:t xml:space="preserve"> </w:t>
      </w:r>
      <w:r w:rsidRPr="007A46AB">
        <w:rPr>
          <w:rFonts w:asciiTheme="majorHAnsi" w:hAnsiTheme="majorHAnsi" w:cs="Calibri"/>
          <w:sz w:val="12"/>
        </w:rPr>
        <w:t xml:space="preserve">For Lacanian theory, this argument necessitates decoupling the real and sexual difference. To do this, I take my cue from Dean’s contribution to psychoanalytic queer theory that argue we shift our focus from the Lacanian phallus to the objet a. I further argue that, </w:t>
      </w:r>
      <w:r w:rsidRPr="007A46AB">
        <w:rPr>
          <w:rStyle w:val="StyleUnderline"/>
          <w:rFonts w:asciiTheme="majorHAnsi" w:hAnsiTheme="majorHAnsi" w:cs="Calibri"/>
        </w:rPr>
        <w:t>in their discussion of the unstable dynamics of “act- ing,” “veiling,” and “epidermalization,” Fanon and Wright point to the ways in which sex and race affect the “not-whole” subject’s negotiation with, and possible disruption of, the symbolic order.</w:t>
      </w:r>
      <w:r w:rsidRPr="007A46AB">
        <w:rPr>
          <w:rFonts w:asciiTheme="majorHAnsi" w:hAnsiTheme="majorHAnsi" w:cs="Calibri"/>
          <w:sz w:val="12"/>
        </w:rPr>
        <w:t xml:space="preserve"> These dynamics—Fanon’s theory of epidermalization and veiling as well as Wright’s description of the morphing of (emasculating, subordinate) acting into a violent, and characteristically tragic, act against the symbolic order—illustrate the Lacanian shift from symbolic to Other jouissance. Finally, </w:t>
      </w:r>
      <w:r w:rsidRPr="007A46AB">
        <w:rPr>
          <w:rStyle w:val="StyleUnderline"/>
          <w:rFonts w:asciiTheme="majorHAnsi" w:hAnsiTheme="majorHAnsi" w:cs="Calibri"/>
        </w:rPr>
        <w:t xml:space="preserve">connecting Fanon’s and Wright’s depiction of racialization to the dynamics of Lacanian sexuation allows us to intervene in a central debate in contemporary feminist-psychoanalytic theory, around the possibility of symbolic change. from epidermalization to veiling: </w:t>
      </w:r>
      <w:r w:rsidRPr="007A46AB">
        <w:rPr>
          <w:rFonts w:asciiTheme="majorHAnsi" w:hAnsiTheme="majorHAnsi" w:cs="Calibri"/>
          <w:sz w:val="12"/>
        </w:rPr>
        <w:t xml:space="preserve">the historic dynamism of livrée In Black Skin, White Masks, </w:t>
      </w:r>
      <w:r w:rsidRPr="007A46AB">
        <w:rPr>
          <w:rStyle w:val="StyleUnderline"/>
          <w:rFonts w:asciiTheme="majorHAnsi" w:hAnsiTheme="majorHAnsi" w:cs="Calibri"/>
        </w:rPr>
        <w:t xml:space="preserve">Fanon’s theoretical vehicle for understanding racial visibility is the concept of epidermalization. </w:t>
      </w:r>
      <w:r w:rsidRPr="007A46AB">
        <w:rPr>
          <w:rFonts w:asciiTheme="majorHAnsi" w:hAnsiTheme="majorHAnsi" w:cs="Calibri"/>
          <w:sz w:val="12"/>
        </w:rPr>
        <w:t xml:space="preserve">With this coinage, Fanon refers to the dialectic whereby </w:t>
      </w:r>
      <w:r w:rsidRPr="007A46AB">
        <w:rPr>
          <w:rStyle w:val="StyleUnderline"/>
          <w:rFonts w:asciiTheme="majorHAnsi" w:hAnsiTheme="majorHAnsi" w:cs="Calibri"/>
        </w:rPr>
        <w:t xml:space="preserve">feelings of inferiority, cultivated in the colonized by the colonizing culture, are anchored in appearances, in epidermal differences. </w:t>
      </w:r>
      <w:r w:rsidRPr="007A46AB">
        <w:rPr>
          <w:rStyle w:val="Emphasis"/>
          <w:rFonts w:asciiTheme="majorHAnsi" w:hAnsiTheme="majorHAnsi" w:cs="Calibri"/>
        </w:rPr>
        <w:t>The epidermalized subject, “overdetermined” and “fixed” (116) by the colonial gaze,</w:t>
      </w:r>
      <w:r w:rsidRPr="007A46AB">
        <w:rPr>
          <w:rStyle w:val="StyleUnderline"/>
          <w:rFonts w:asciiTheme="majorHAnsi" w:hAnsiTheme="majorHAnsi" w:cs="Calibri"/>
        </w:rPr>
        <w:t xml:space="preserve"> finds that his body has become indelibly marked in relation to the white man.</w:t>
      </w:r>
      <w:r w:rsidRPr="007A46AB">
        <w:rPr>
          <w:rFonts w:asciiTheme="majorHAnsi" w:hAnsiTheme="majorHAnsi" w:cs="Calibri"/>
          <w:sz w:val="12"/>
        </w:rPr>
        <w:t xml:space="preserve">13 </w:t>
      </w:r>
      <w:r w:rsidRPr="007A46AB">
        <w:rPr>
          <w:rStyle w:val="StyleUnderline"/>
          <w:rFonts w:asciiTheme="majorHAnsi" w:hAnsiTheme="majorHAnsi" w:cs="Calibri"/>
        </w:rPr>
        <w:t>This “burden of corporeal malediction”</w:t>
      </w:r>
      <w:r w:rsidRPr="007A46AB">
        <w:rPr>
          <w:rFonts w:asciiTheme="majorHAnsi" w:hAnsiTheme="majorHAnsi" w:cs="Calibri"/>
          <w:sz w:val="12"/>
        </w:rPr>
        <w:t xml:space="preserve"> (111) </w:t>
      </w:r>
      <w:r w:rsidRPr="007A46AB">
        <w:rPr>
          <w:rStyle w:val="StyleUnderline"/>
          <w:rFonts w:asciiTheme="majorHAnsi" w:hAnsiTheme="majorHAnsi" w:cs="Calibri"/>
        </w:rPr>
        <w:t>makes it impossible for the colonized to effectively challenge colonial discourse</w:t>
      </w:r>
      <w:r w:rsidRPr="007A46AB">
        <w:rPr>
          <w:rFonts w:asciiTheme="majorHAnsi" w:hAnsiTheme="majorHAnsi" w:cs="Calibri"/>
          <w:sz w:val="12"/>
        </w:rPr>
        <w:t>: according to Fanon, counterdiscourses such as negritude are merely stages in the colonial dialectic, themselves caught in the throes of its “Manichean delirium” (Black 183).14 With allusions to Jean-Paul Sartre’s study of anti-Semitism,15 e</w:t>
      </w:r>
      <w:r w:rsidRPr="007A46AB">
        <w:rPr>
          <w:rStyle w:val="StyleUnderline"/>
          <w:rFonts w:asciiTheme="majorHAnsi" w:hAnsiTheme="majorHAnsi" w:cs="Calibri"/>
        </w:rPr>
        <w:t xml:space="preserve">pidermal- ization describes what W. E. B. Du Bois and, after him, Wright evoke as the African </w:t>
      </w:r>
      <w:r w:rsidRPr="007A46AB">
        <w:rPr>
          <w:rStyle w:val="StyleUnderline"/>
          <w:rFonts w:asciiTheme="majorHAnsi" w:hAnsiTheme="majorHAnsi" w:cs="Calibri"/>
        </w:rPr>
        <w:lastRenderedPageBreak/>
        <w:t>American experience of being measured with “amused contempt and pity”</w:t>
      </w:r>
      <w:r w:rsidRPr="007A46AB">
        <w:rPr>
          <w:rFonts w:asciiTheme="majorHAnsi" w:hAnsiTheme="majorHAnsi" w:cs="Calibri"/>
          <w:sz w:val="12"/>
        </w:rPr>
        <w:t xml:space="preserve"> (Du Bois, Souls 11; Wright, 12 Million 103). </w:t>
      </w:r>
      <w:r w:rsidRPr="007A46AB">
        <w:rPr>
          <w:rStyle w:val="StyleUnderline"/>
          <w:rFonts w:asciiTheme="majorHAnsi" w:hAnsiTheme="majorHAnsi" w:cs="Calibri"/>
        </w:rPr>
        <w:t>The “two frames of reference” that the colonial intrusion forces upon the colonized (Black 110) also echo Du Bois’s description of double consciousness.</w:t>
      </w:r>
      <w:r w:rsidRPr="007A46AB">
        <w:rPr>
          <w:rFonts w:asciiTheme="majorHAnsi" w:hAnsiTheme="majorHAnsi" w:cs="Calibri"/>
          <w:sz w:val="12"/>
        </w:rPr>
        <w:t xml:space="preserve"> Similarly, there are obvious parallels between Wright’s and Fanon’s descriptions of racialization and epidermaliza- tion. As much as “an invisible burden” (Native 101) weighs on Bigger Thomas, an encounter with “the white man’s eyes” posits “[a]n unfamiliar weight” on Fanon’s narrator (110): “I become aware of my uniform [ma livrée]. I had not seen it. It is indeed ugly” (114/112). But what precisely is the uniform that epidermalization weaves? The term livrée translates as “livery” or, in zoology, as “coat” (Carney 159). “Liv- ery,” according to The Oxford English Dictionary, refers in a general sense to “the distinctive uniform style of dress worn by a person’s servants,” nowadays exclusively male servants. More precisely, the term stands for servants’ apparel, “formerly sometimes a badge or cognizance (e.g. a collar or hood),” that allows their identification as the master’s property. In zoology, “coat” denotes an “ani- mal’s covering of hair, fur, wool, feathers, etc.; rarely the skin or hide.” By hav- ing to adorn his livrée, the narrator of Black Skin is thus dehumanized, his skin becoming like an outer layer of the body of an animal, a coat of hair or feathers. His livery brands him the property of his master, the white man. Serving as “a token by which [the servants] may be recognized” (OED), </w:t>
      </w:r>
      <w:r w:rsidRPr="007A46AB">
        <w:rPr>
          <w:rStyle w:val="StyleUnderline"/>
          <w:rFonts w:asciiTheme="majorHAnsi" w:hAnsiTheme="majorHAnsi" w:cs="Calibri"/>
        </w:rPr>
        <w:t xml:space="preserve">livrée represents the same kind of visual overdetermination that Wright describes in Native Son: it marks its carrier as both nonhuman and possessed. </w:t>
      </w:r>
      <w:r w:rsidRPr="007A46AB">
        <w:rPr>
          <w:rFonts w:asciiTheme="majorHAnsi" w:hAnsiTheme="majorHAnsi" w:cs="Calibri"/>
          <w:sz w:val="12"/>
        </w:rPr>
        <w:t xml:space="preserve">The term thus encapsulates the threefold function of epidermalization in Fanon’s work: livrée becomes a livery, a coat, and a uniform. In the first function, </w:t>
      </w:r>
      <w:r w:rsidRPr="007A46AB">
        <w:rPr>
          <w:rStyle w:val="Emphasis"/>
          <w:rFonts w:asciiTheme="majorHAnsi" w:hAnsiTheme="majorHAnsi" w:cs="Calibri"/>
        </w:rPr>
        <w:t xml:space="preserve">epidermalization weaves an unremovable, encompassing sign of servitude on the colonized subject. </w:t>
      </w:r>
      <w:r w:rsidRPr="007A46AB">
        <w:rPr>
          <w:rStyle w:val="StyleUnderline"/>
          <w:rFonts w:asciiTheme="majorHAnsi" w:hAnsiTheme="majorHAnsi" w:cs="Calibri"/>
        </w:rPr>
        <w:t>In the second function, it imposes a mark of subhumanity on the colonized, allowing the colonizer to refer to them in “zoological terms”</w:t>
      </w:r>
      <w:r w:rsidRPr="007A46AB">
        <w:rPr>
          <w:rFonts w:asciiTheme="majorHAnsi" w:hAnsiTheme="majorHAnsi" w:cs="Calibri"/>
          <w:sz w:val="12"/>
        </w:rPr>
        <w:t xml:space="preserve"> (Wretched 42). Finally, </w:t>
      </w:r>
      <w:r w:rsidRPr="007A46AB">
        <w:rPr>
          <w:rStyle w:val="StyleUnderline"/>
          <w:rFonts w:asciiTheme="majorHAnsi" w:hAnsiTheme="majorHAnsi" w:cs="Calibri"/>
        </w:rPr>
        <w:t>livrée marks the epidermalized subjects as indistinguishable from one another and absolutely different from the colonizers.</w:t>
      </w:r>
      <w:r w:rsidRPr="007A46AB">
        <w:rPr>
          <w:rFonts w:asciiTheme="majorHAnsi" w:hAnsiTheme="majorHAnsi" w:cs="Calibri"/>
          <w:sz w:val="12"/>
        </w:rPr>
        <w:t xml:space="preserve"> Livrée furthermore points to the confluence of surface and depth in the process of racialization, which I discussed in Chapter 1. According to the OED, livery has progressively become a more encompassing sign of proprietor- ship. Whereas it originally referred to “a badge or cognizance,” it later came to denote an entire piece of garment, a servant’s uniform. In Peau noire, masques blancs, Fanon extends </w:t>
      </w:r>
      <w:r w:rsidRPr="007A46AB">
        <w:rPr>
          <w:rStyle w:val="StyleUnderline"/>
          <w:rFonts w:asciiTheme="majorHAnsi" w:hAnsiTheme="majorHAnsi" w:cs="Calibri"/>
        </w:rPr>
        <w:t>livrée’s reference not only to the subject’s skin but entire corporeality, which cannot be doffed at will but indelibly determines the subject.</w:t>
      </w:r>
      <w:r w:rsidRPr="007A46AB">
        <w:rPr>
          <w:rFonts w:asciiTheme="majorHAnsi" w:hAnsiTheme="majorHAnsi" w:cs="Calibri"/>
          <w:sz w:val="12"/>
        </w:rPr>
        <w:t xml:space="preserve"> Thus repeating the logic of racialization that metamorphizes the “black skin” of a Reverend Taylor (Wright, “Fire” 138) into Bigger’s “black body” (Native 40), </w:t>
      </w:r>
      <w:r w:rsidRPr="007A46AB">
        <w:rPr>
          <w:rFonts w:asciiTheme="majorHAnsi" w:hAnsiTheme="majorHAnsi" w:cs="Calibri"/>
        </w:rPr>
        <w:t>the colonized subject’s epidermis begins to control him.</w:t>
      </w:r>
      <w:r w:rsidRPr="007A46AB">
        <w:rPr>
          <w:rStyle w:val="StyleUnderline"/>
          <w:rFonts w:asciiTheme="majorHAnsi" w:hAnsiTheme="majorHAnsi" w:cs="Calibri"/>
        </w:rPr>
        <w:t xml:space="preserve"> Moreover, as much as the shift from surface to depth illustrates the disciplinary dynamic of nineteenth-century scientific racism, Fanon’s narrator points to </w:t>
      </w:r>
      <w:r w:rsidRPr="007A46AB">
        <w:rPr>
          <w:rStyle w:val="Emphasis"/>
          <w:rFonts w:asciiTheme="majorHAnsi" w:hAnsiTheme="majorHAnsi" w:cs="Calibri"/>
        </w:rPr>
        <w:t>the instrumental position of Western science in constructing racial, epidermalized dif- ferences</w:t>
      </w:r>
      <w:r w:rsidRPr="007A46AB">
        <w:rPr>
          <w:rFonts w:asciiTheme="majorHAnsi" w:hAnsiTheme="majorHAnsi" w:cs="Calibri"/>
          <w:sz w:val="12"/>
        </w:rPr>
        <w:t xml:space="preserve">: “I am being dissected under white eyes, the only real eyes. I am fixed. Having adjusted their microtomes, they objectively cut away slices of my real- ity. I am laid bare. I feel, I see in those white faces that it is not a new man who has come in, but a new kind of man, a new genus. Why, it’s a Negro!” (116). </w:t>
      </w:r>
    </w:p>
    <w:p w14:paraId="0704CADD" w14:textId="0B481716" w:rsidR="001351F4" w:rsidRPr="007A46AB" w:rsidRDefault="009B27AC" w:rsidP="009B27AC">
      <w:pPr>
        <w:pStyle w:val="Heading3"/>
      </w:pPr>
      <w:r>
        <w:lastRenderedPageBreak/>
        <w:t>Psychoanalysis Racist</w:t>
      </w:r>
    </w:p>
    <w:p w14:paraId="5DE728D2" w14:textId="77777777" w:rsidR="001351F4" w:rsidRPr="007A46AB" w:rsidRDefault="001351F4" w:rsidP="001351F4">
      <w:pPr>
        <w:pStyle w:val="Heading4"/>
        <w:rPr>
          <w:rFonts w:asciiTheme="majorHAnsi" w:hAnsiTheme="majorHAnsi"/>
        </w:rPr>
      </w:pPr>
      <w:r w:rsidRPr="007A46AB">
        <w:rPr>
          <w:rFonts w:asciiTheme="majorHAnsi" w:hAnsiTheme="majorHAnsi"/>
        </w:rPr>
        <w:t>Their deployment of psychoanalysis is racist, it was used to justify colonial expansion and naturalize slavery</w:t>
      </w:r>
    </w:p>
    <w:p w14:paraId="0815E466"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 xml:space="preserve">Tuhkanen 10 </w:t>
      </w:r>
      <w:r w:rsidRPr="007A46AB">
        <w:rPr>
          <w:rFonts w:asciiTheme="majorHAnsi" w:hAnsiTheme="majorHAnsi" w:cs="Calibri"/>
        </w:rPr>
        <w:t xml:space="preserve">(Mikko Tuhkanen is a professor in the English department at Texas A&amp;M University at College Station; “The American Optic : Psychoanalysis, critical race theory, and Richard Wright,”) mahintha </w:t>
      </w:r>
    </w:p>
    <w:p w14:paraId="4AE7C3F1" w14:textId="3F83F5DE" w:rsidR="001351F4" w:rsidRPr="007A46AB" w:rsidRDefault="001351F4" w:rsidP="001351F4">
      <w:pPr>
        <w:rPr>
          <w:rStyle w:val="StyleUnderline"/>
          <w:rFonts w:asciiTheme="majorHAnsi" w:hAnsiTheme="majorHAnsi" w:cs="Calibri"/>
        </w:rPr>
      </w:pPr>
      <w:r w:rsidRPr="007A46AB">
        <w:rPr>
          <w:rFonts w:asciiTheme="majorHAnsi" w:hAnsiTheme="majorHAnsi" w:cs="Calibri"/>
          <w:sz w:val="12"/>
        </w:rPr>
        <w:t xml:space="preserve">Yet, proposing a dialogue between Wright and </w:t>
      </w:r>
      <w:r w:rsidRPr="007A46AB">
        <w:rPr>
          <w:rStyle w:val="StyleUnderline"/>
          <w:rFonts w:asciiTheme="majorHAnsi" w:hAnsiTheme="majorHAnsi" w:cs="Calibri"/>
        </w:rPr>
        <w:t>psychoanalysis invokes inevitable methodological problems.</w:t>
      </w:r>
      <w:r w:rsidRPr="007A46AB">
        <w:rPr>
          <w:rFonts w:asciiTheme="majorHAnsi" w:hAnsiTheme="majorHAnsi" w:cs="Calibri"/>
          <w:sz w:val="12"/>
        </w:rPr>
        <w:t xml:space="preserve"> Given that </w:t>
      </w:r>
      <w:r w:rsidRPr="007A46AB">
        <w:rPr>
          <w:rStyle w:val="Emphasis"/>
          <w:rFonts w:asciiTheme="majorHAnsi" w:hAnsiTheme="majorHAnsi"/>
        </w:rPr>
        <w:t>psychoanalysis often comes to us as yet another one of the master’s tools</w:t>
      </w:r>
      <w:r w:rsidRPr="007A46AB">
        <w:rPr>
          <w:rFonts w:asciiTheme="majorHAnsi" w:hAnsiTheme="majorHAnsi" w:cs="Calibri"/>
          <w:sz w:val="12"/>
        </w:rPr>
        <w:t xml:space="preserve">, is it possible to approach questions of race from a psychoanalytic perspective? More specifically, </w:t>
      </w:r>
      <w:r w:rsidRPr="007A46AB">
        <w:rPr>
          <w:rStyle w:val="Emphasis"/>
          <w:rFonts w:asciiTheme="majorHAnsi" w:hAnsiTheme="majorHAnsi"/>
        </w:rPr>
        <w:t>considering psycho- analysis’s historical ties to the discourses of the unprecedented colonial expansion</w:t>
      </w:r>
      <w:r w:rsidRPr="007A46AB">
        <w:rPr>
          <w:rStyle w:val="StyleUnderline"/>
          <w:rFonts w:asciiTheme="majorHAnsi" w:hAnsiTheme="majorHAnsi" w:cs="Calibri"/>
        </w:rPr>
        <w:t xml:space="preserve"> of late-nineteenth-century Europe,</w:t>
      </w:r>
      <w:r w:rsidRPr="007A46AB">
        <w:rPr>
          <w:rFonts w:asciiTheme="majorHAnsi" w:hAnsiTheme="majorHAnsi" w:cs="Calibri"/>
          <w:sz w:val="12"/>
        </w:rPr>
        <w:t xml:space="preserve"> as well as the seeming irrelevance of late-twentieth-century Lacanianism to the concerns of African American cul- ture, how are we to open a dialogue between Lacan and Wright, to introduce Jacques to Richard, as I propose to do here? In terms of psychoanalysis’s relation to Wright’s work, nothing may be more decisive than the fact that his writings have been seen as a precursor to the militant black movements of the 1960s and was adopted by numerous Black Panthers and Black Muslims as the emblem of black male rage.6 That </w:t>
      </w:r>
      <w:r w:rsidRPr="007A46AB">
        <w:rPr>
          <w:rStyle w:val="Emphasis"/>
          <w:rFonts w:asciiTheme="majorHAnsi" w:hAnsiTheme="majorHAnsi"/>
        </w:rPr>
        <w:t>psychoanalysis was among the “white” solutions to be rejected in favor of more authentic African American approaches</w:t>
      </w:r>
      <w:r w:rsidRPr="007A46AB">
        <w:rPr>
          <w:rStyle w:val="StyleUnderline"/>
          <w:rFonts w:asciiTheme="majorHAnsi" w:hAnsiTheme="majorHAnsi" w:cs="Calibri"/>
        </w:rPr>
        <w:t xml:space="preserve"> is mediated by Eldridge Cleaver, who recalls his encounters with a prison psychiatrist</w:t>
      </w:r>
      <w:r w:rsidRPr="007A46AB">
        <w:rPr>
          <w:rFonts w:asciiTheme="majorHAnsi" w:hAnsiTheme="majorHAnsi" w:cs="Calibri"/>
          <w:sz w:val="12"/>
        </w:rPr>
        <w:t xml:space="preserve"> in Soul on Ice (1968): I had several sessions with a psychiatrist. His conclusion was that I hated my mother. How he arrived at this conclusion I’ll never know, because he knew nothing about my mother; and when he’d ask me questions I would answer him with absurd lies. What revolted me about him was that he had heard me denouncing the whites, yet each time he interviewed me he deliberately guided the conversation back to my family life, to my childhood. That in itself was all right, but he d</w:t>
      </w:r>
      <w:r w:rsidRPr="007A46AB">
        <w:rPr>
          <w:rStyle w:val="StyleUnderline"/>
          <w:rFonts w:asciiTheme="majorHAnsi" w:hAnsiTheme="majorHAnsi" w:cs="Calibri"/>
        </w:rPr>
        <w:t>eliberately blocked all my attempts to bring out the racial question, and he made it clear that he was not interested in my atti- tude toward whites. This was a Pandora’s box he did not care to open.</w:t>
      </w:r>
      <w:r w:rsidRPr="007A46AB">
        <w:rPr>
          <w:rFonts w:asciiTheme="majorHAnsi" w:hAnsiTheme="majorHAnsi" w:cs="Calibri"/>
          <w:sz w:val="12"/>
        </w:rPr>
        <w:t xml:space="preserve"> (11) </w:t>
      </w:r>
      <w:r w:rsidRPr="007A46AB">
        <w:rPr>
          <w:rStyle w:val="StyleUnderline"/>
          <w:rFonts w:asciiTheme="majorHAnsi" w:hAnsiTheme="majorHAnsi" w:cs="Calibri"/>
        </w:rPr>
        <w:t>Suggesting the bad faith that informs psychoanalysis’s encounter with poli- tics, Cleaver articulates African American writers’ and thinkers’ distrust of such white disciplines.</w:t>
      </w:r>
      <w:r w:rsidRPr="007A46AB">
        <w:rPr>
          <w:rFonts w:asciiTheme="majorHAnsi" w:hAnsiTheme="majorHAnsi" w:cs="Calibri"/>
          <w:sz w:val="12"/>
        </w:rPr>
        <w:t xml:space="preserve"> In the prison psychiatrist, he offers us the stereotypical image of a (psycho)analyst who imposes family romances on everything and hears repressed Oedipal secrets in every word communicated by the analysand, while remaining stubbornly blind to the life-and-death concerns of the latter’s everyday existence. As Gilles Deleuze and Félix Guattari write, there remains “a fundamental relation to the outside of which the psychoanalyst washes his hands, too attentive to seeing that his clients play nice games” (Anti-Oedipus 356). Consequently, </w:t>
      </w:r>
      <w:r w:rsidRPr="007A46AB">
        <w:rPr>
          <w:rStyle w:val="StyleUnderline"/>
          <w:rFonts w:asciiTheme="majorHAnsi" w:hAnsiTheme="majorHAnsi" w:cs="Calibri"/>
        </w:rPr>
        <w:t xml:space="preserve">psychoanalysis appears for Cleaver not only irrelevant but directly oppressive: concertedly disregarding cultural and political specificity, </w:t>
      </w:r>
      <w:r w:rsidRPr="007A46AB">
        <w:rPr>
          <w:rStyle w:val="Emphasis"/>
          <w:rFonts w:asciiTheme="majorHAnsi" w:hAnsiTheme="majorHAnsi"/>
        </w:rPr>
        <w:t>it ignores the reality of disenfranchisement.</w:t>
      </w:r>
      <w:r w:rsidRPr="007A46AB">
        <w:rPr>
          <w:rFonts w:asciiTheme="majorHAnsi" w:hAnsiTheme="majorHAnsi" w:cs="Calibri"/>
          <w:sz w:val="12"/>
        </w:rPr>
        <w:t xml:space="preserve"> Cleaver makes a telling comparison in that, immediately before recount- ing the above dismal scene, he writes of his first encounter with Wright’s work: “In Richard Wright’s Native Son, I found Bigger Thomas and a keen insight into the problem [of black men’s desire for white women]” (10). Whereas the psychiatrist will not listen to Cleaver, the problems with which the latter is struggling are brought into relief through an encounter with two “authentic” black men, Bigger Thomas and Richard Wright; the issues that take Cleaver to prison and to the psychiatrist are in fact better illuminated by Wright than by psychoanalysis. </w:t>
      </w:r>
      <w:r w:rsidRPr="007A46AB">
        <w:rPr>
          <w:rStyle w:val="StyleUnderline"/>
          <w:rFonts w:asciiTheme="majorHAnsi" w:hAnsiTheme="majorHAnsi" w:cs="Calibri"/>
        </w:rPr>
        <w:t xml:space="preserve">Contrasting the psychiatrist’s myopic impositions to Wright’s “keen insight,” he effectively disassociates the two and implies that Wright, as a black man, can speak of African American experience where </w:t>
      </w:r>
      <w:r w:rsidRPr="007A46AB">
        <w:rPr>
          <w:rStyle w:val="Emphasis"/>
          <w:rFonts w:asciiTheme="majorHAnsi" w:hAnsiTheme="majorHAnsi"/>
        </w:rPr>
        <w:t>psychoanalysis remains impotent, blind, and oppressive.</w:t>
      </w:r>
      <w:r w:rsidRPr="007A46AB">
        <w:rPr>
          <w:rStyle w:val="StyleUnderline"/>
          <w:rFonts w:asciiTheme="majorHAnsi" w:hAnsiTheme="majorHAnsi" w:cs="Calibri"/>
        </w:rPr>
        <w:t xml:space="preserve"> Cleaver’s example illustrates the argument that </w:t>
      </w:r>
      <w:r w:rsidRPr="007A46AB">
        <w:rPr>
          <w:rStyle w:val="Emphasis"/>
          <w:rFonts w:asciiTheme="majorHAnsi" w:hAnsiTheme="majorHAnsi"/>
        </w:rPr>
        <w:t>psychoanalysis is either impervious to the urgency of political questions or directly racist in its basic assumptions</w:t>
      </w:r>
      <w:r w:rsidRPr="007A46AB">
        <w:rPr>
          <w:rStyle w:val="StyleUnderline"/>
          <w:rFonts w:asciiTheme="majorHAnsi" w:hAnsiTheme="majorHAnsi" w:cs="Calibri"/>
        </w:rPr>
        <w:t>.</w:t>
      </w:r>
      <w:r w:rsidRPr="007A46AB">
        <w:rPr>
          <w:rFonts w:asciiTheme="majorHAnsi" w:hAnsiTheme="majorHAnsi" w:cs="Calibri"/>
          <w:sz w:val="12"/>
        </w:rPr>
        <w:t xml:space="preserve"> For example, a number of writers point out psychoanalysis’s colo- nial loyalties by referring to its analogy between “savagery” and infantilism. While examples abound in Freud, this is perhaps best evidenced by Octave Mannoni’s Prospero and Caliban (1950), whose theorization of colonialism as a response to the psychic “dependence complex” (40) of the natives has become, fairly or unfairly, an exemplary case of the political misappropriation of psychol- ogy and psychoanalysis.7 Already in 1955, Aimé Césaire notes that the Euro- centric investment in these disciplines is evident in their insistence on depicting “Negroes-as-big-children” (40).8 In addition to Mannoni’s work, psychoanalytic anthropology has produced numerous other case studies that have elicited vehement criticism.9 In Deleuze and Guattari’s famous estimation, “Oedipus is always colonization pursued by other means” (Anti-Oedipus 170). </w:t>
      </w:r>
      <w:r w:rsidRPr="007A46AB">
        <w:rPr>
          <w:rStyle w:val="StyleUnderline"/>
          <w:rFonts w:asciiTheme="majorHAnsi" w:hAnsiTheme="majorHAnsi" w:cs="Calibri"/>
        </w:rPr>
        <w:t xml:space="preserve">At worst, </w:t>
      </w:r>
      <w:r w:rsidRPr="007A46AB">
        <w:rPr>
          <w:rStyle w:val="Emphasis"/>
          <w:rFonts w:asciiTheme="majorHAnsi" w:hAnsiTheme="majorHAnsi"/>
        </w:rPr>
        <w:t>psychoanalysis is seen as “conceal[ing] realities and legitimiz[ing] oppression”</w:t>
      </w:r>
      <w:r w:rsidRPr="007A46AB">
        <w:rPr>
          <w:rFonts w:asciiTheme="majorHAnsi" w:hAnsiTheme="majorHAnsi" w:cs="Calibri"/>
          <w:sz w:val="12"/>
        </w:rPr>
        <w:t xml:space="preserve"> (Hartnack 233; qtd. in Seshadri-Crooks, “Primitive” 183), while Freud is iden- tified as “the great colonizer of psyches” (Torgovnick 198).10 Wright himself offers similar reservations, writing that any discussion of psychology of the colonized is usually rejected by enlightened commentators because it carries “an air of the derogatory” (White 41). Yet, </w:t>
      </w:r>
      <w:r w:rsidRPr="007A46AB">
        <w:rPr>
          <w:rStyle w:val="StyleUnderline"/>
          <w:rFonts w:asciiTheme="majorHAnsi" w:hAnsiTheme="majorHAnsi" w:cs="Calibri"/>
        </w:rPr>
        <w:t>the last two decades have seen the emergence of studies that, without “exonerating” psychoanalysis, complicate these charges.</w:t>
      </w:r>
      <w:r w:rsidRPr="007A46AB">
        <w:rPr>
          <w:rFonts w:asciiTheme="majorHAnsi" w:hAnsiTheme="majorHAnsi" w:cs="Calibri"/>
          <w:sz w:val="12"/>
        </w:rPr>
        <w:t xml:space="preserve"> In Freud scholarship, two trends have developed: one exploring questions of racialization in Freud, the other appropriating (aspects of) Freudian psychoanalysis to read “black” texts. For a number of scholars, Freud’s anthropological texts, such as “Moses and Monotheism,” “Totem and Taboo,” and the early “cocaine papers,” suggest “the historical importance of racial categories in Freud’s work” (Marez 68).11 Focus is placed on the significance of Freud’s own racialized position in fin-de- siècle Europe, where, as Sander Gilman points out, the Jewish “race” was associated with effeminacy, disease, and “criminal perversions” (“Sigmund” 47).12 Daniel Boyarin similarly argues that Freud’s shift from the so-called seduction theory to the theory of oedipalization was precipitated by the racialization of the Jew, the invention of the homosexual, and the acceleration of racism and homophobia at the end of the nineteenth century (Unheroic 189–220).13 While Gilman and Boyarin tease out the historical complexities in psy- choanalysis’s emergence, others have accused </w:t>
      </w:r>
      <w:r w:rsidRPr="007A46AB">
        <w:rPr>
          <w:rStyle w:val="StyleUnderline"/>
          <w:rFonts w:asciiTheme="majorHAnsi" w:hAnsiTheme="majorHAnsi" w:cs="Calibri"/>
        </w:rPr>
        <w:t xml:space="preserve">Freud of purposefully utilizing the representations of the “savage,” widely </w:t>
      </w:r>
      <w:r w:rsidRPr="007A46AB">
        <w:rPr>
          <w:rStyle w:val="StyleUnderline"/>
          <w:rFonts w:asciiTheme="majorHAnsi" w:hAnsiTheme="majorHAnsi" w:cs="Calibri"/>
        </w:rPr>
        <w:lastRenderedPageBreak/>
        <w:t>circulated in the rapidly expand- ing colonial Europe, to escape his own racially stigmatized position. In con- tradistinction to the “primitive,” the argument goes, Freud could claim the privileges of whiteness and civilization</w:t>
      </w:r>
      <w:r w:rsidRPr="007A46AB">
        <w:rPr>
          <w:rFonts w:asciiTheme="majorHAnsi" w:hAnsiTheme="majorHAnsi" w:cs="Calibri"/>
          <w:sz w:val="12"/>
        </w:rPr>
        <w:t xml:space="preserve">, much like Jewish entertainers in early twentieth-century Hollywood could disappear, according to Michael Rogin’s thesis, into racial unmarkedness by donning blackface.14 Thus </w:t>
      </w:r>
      <w:r w:rsidRPr="007A46AB">
        <w:rPr>
          <w:rStyle w:val="StyleUnderline"/>
          <w:rFonts w:asciiTheme="majorHAnsi" w:hAnsiTheme="majorHAnsi" w:cs="Calibri"/>
        </w:rPr>
        <w:t>the significance of Freud’s “race” to the formation of psychoanalytic knowledge is generally acknowledged, but its implications remain contested.</w:t>
      </w:r>
      <w:r w:rsidRPr="007A46AB">
        <w:rPr>
          <w:rFonts w:asciiTheme="majorHAnsi" w:hAnsiTheme="majorHAnsi" w:cs="Calibri"/>
          <w:sz w:val="12"/>
        </w:rPr>
        <w:t xml:space="preserve"> While Marianna Tor- govnick, for example, finds in Freud a more or less self-serving mechanism of displacement (199),15 for Boyarin the necessity for such negotiations sug- gests Freud’s “postcolonial anguish,” making him “both the object and the subject of racism” (“Jewish” 42, 40). Jacqueline Rose similarly remarks that, because of his own racial markedness, Freud could not “unproblematically or unequivocally embody the master narrative of the West” (50), and Barbara Johnson locates in Freud’s position something akin to the Du Boisian “double consciousness” (Feminist 10). Apart from considering Freud’s racialized status, or the repression of racial difference in other early psychoanalytic texts,16 </w:t>
      </w:r>
      <w:r w:rsidRPr="007A46AB">
        <w:rPr>
          <w:rStyle w:val="StyleUnderline"/>
          <w:rFonts w:asciiTheme="majorHAnsi" w:hAnsiTheme="majorHAnsi" w:cs="Calibri"/>
        </w:rPr>
        <w:t>critics have involved psy- choanalysis in their readings of African American texts and culture, thereby attempting to redress “the poverty of language offered by psychoanalysis for addressing issues of race and culture”</w:t>
      </w:r>
      <w:r w:rsidRPr="007A46AB">
        <w:rPr>
          <w:rFonts w:asciiTheme="majorHAnsi" w:hAnsiTheme="majorHAnsi" w:cs="Calibri"/>
          <w:sz w:val="12"/>
        </w:rPr>
        <w:t xml:space="preserve"> (Luciano 158). A number of biographies of African American literary figures, for example, are allegedly “quite Freud- ian” (Murray 163).17 Similarly, </w:t>
      </w:r>
      <w:r w:rsidRPr="007A46AB">
        <w:rPr>
          <w:rStyle w:val="StyleUnderline"/>
          <w:rFonts w:asciiTheme="majorHAnsi" w:hAnsiTheme="majorHAnsi" w:cs="Calibri"/>
        </w:rPr>
        <w:t>given the psychoanalytic emphasis on family relations, it is not surprising that slavery’s violent disruption of familial ties has been discussed in psychoanalytic terms. Without explicitly engaging psychoanalysis, Hortense Spillers’s influential essay “Mama’s Baby, Papa’s Maybe” (1987) pointed the way for subsequent theorists to explore the forms of related- ness that African slaves created during their captivity.</w:t>
      </w:r>
      <w:r w:rsidRPr="007A46AB">
        <w:rPr>
          <w:rFonts w:asciiTheme="majorHAnsi" w:hAnsiTheme="majorHAnsi" w:cs="Calibri"/>
          <w:sz w:val="12"/>
        </w:rPr>
        <w:t xml:space="preserve">18 In Mastering Slavery, for example, Jennifer Fleischner considers women’s slave narratives as examples of the self-narration that psychoanalysis, according to her, solicits from the analysand with the hope of his or her “liberation” from childhood traumas (5 and passim).19 The question that more immediately concerns me in this study, however, is the precise way </w:t>
      </w:r>
      <w:r w:rsidRPr="007A46AB">
        <w:rPr>
          <w:rStyle w:val="StyleUnderline"/>
          <w:rFonts w:asciiTheme="majorHAnsi" w:hAnsiTheme="majorHAnsi" w:cs="Calibri"/>
        </w:rPr>
        <w:t xml:space="preserve">we can </w:t>
      </w:r>
      <w:r w:rsidRPr="007A46AB">
        <w:rPr>
          <w:rStyle w:val="Emphasis"/>
          <w:rFonts w:asciiTheme="majorHAnsi" w:hAnsiTheme="majorHAnsi"/>
        </w:rPr>
        <w:t xml:space="preserve">engage Lacanian psychoanalysis with African American literature. </w:t>
      </w:r>
      <w:r w:rsidRPr="007A46AB">
        <w:rPr>
          <w:rFonts w:asciiTheme="majorHAnsi" w:hAnsiTheme="majorHAnsi" w:cs="Calibri"/>
          <w:sz w:val="12"/>
        </w:rPr>
        <w:t>While Freud’s anthropological texts have provided an obvious start- ing point for a consideration of his implication in colonialism</w:t>
      </w:r>
      <w:r w:rsidRPr="007A46AB">
        <w:rPr>
          <w:rStyle w:val="StyleUnderline"/>
          <w:rFonts w:asciiTheme="majorHAnsi" w:hAnsiTheme="majorHAnsi" w:cs="Calibri"/>
        </w:rPr>
        <w:t>, Lacan’s possible contribution to an investigation into race is harder to tease out:</w:t>
      </w:r>
      <w:r w:rsidRPr="007A46AB">
        <w:rPr>
          <w:rFonts w:asciiTheme="majorHAnsi" w:hAnsiTheme="majorHAnsi" w:cs="Calibri"/>
          <w:sz w:val="12"/>
        </w:rPr>
        <w:t xml:space="preserve"> as opposed to issues of sexual difference, </w:t>
      </w:r>
      <w:r w:rsidRPr="007A46AB">
        <w:rPr>
          <w:rStyle w:val="Emphasis"/>
          <w:rFonts w:asciiTheme="majorHAnsi" w:hAnsiTheme="majorHAnsi"/>
        </w:rPr>
        <w:t>there is very little in Lacan’s writing that explicitly relates to questions of race</w:t>
      </w:r>
      <w:r w:rsidRPr="007A46AB">
        <w:rPr>
          <w:rStyle w:val="StyleUnderline"/>
          <w:rFonts w:asciiTheme="majorHAnsi" w:hAnsiTheme="majorHAnsi" w:cs="Calibri"/>
        </w:rPr>
        <w:t xml:space="preserve"> or seeks to explain racism. Nevertheless, the recent turn in Lacanian criticism to politics suggests an opening for this investiga- tion. </w:t>
      </w:r>
      <w:r w:rsidRPr="007A46AB">
        <w:rPr>
          <w:rFonts w:asciiTheme="majorHAnsi" w:hAnsiTheme="majorHAnsi" w:cs="Calibri"/>
          <w:sz w:val="12"/>
        </w:rPr>
        <w:t xml:space="preserve">Antonio Viego, for example, reads Lacan’s abhorrence of ego psychol- ogy’s adaptive models, especially their prevalence in the United States, in terms of a critique of “North American coercive assimilatory imperatives working on ethnic-racialized subjects . . . that demand of them a certain mandatory adjustment and adaptation to North American ‘reality’” (5) and suggests an “overlap” between Lacan’s antiassimilatory critique in the 1950s “and the simi- lar critique of assimilation crafted by early Chicano movement activists” (25). Ernesto Laclau and Slavoj Žižek have similarly suggested some ways in which we can approach politics from a Lacanian perspective.20 Recent examples of Lacanian scholarship that engage questions of race and colonialism include the collection The Psychoanalysis of Race (1998), edited by Christopher Lane, Kal- pana Seshadri-Crooks’s theory of racialized subjectivity in Desiring Whiteness: A Lacanian Analysis of Race (2000), Abdul JanMohamed’s study of Wright, The Death-Bound Subject: Richard Wright and the Archaeology of Death (2005), and Viego’s psychoanalytic reading of Latino/a cultures and literatures, Dead Subjects: Toward a Politics of Loss in Latino Studies (2007). Seshadri-Crooks, and some contributors to Lane’s volume21 may be seen as “the </w:t>
      </w:r>
      <w:r w:rsidRPr="007A46AB">
        <w:rPr>
          <w:rStyle w:val="StyleUnderline"/>
          <w:rFonts w:asciiTheme="majorHAnsi" w:hAnsiTheme="majorHAnsi" w:cs="Calibri"/>
        </w:rPr>
        <w:t>New Lacanians” of psychoanalytically inflected critical race theory, given their “emphasi[s on] Lacan’s late notions of drive, jouissance, and the real at the expense of his early concepts of desire, the imaginary, and the symbolic”</w:t>
      </w:r>
      <w:r w:rsidRPr="007A46AB">
        <w:rPr>
          <w:rFonts w:asciiTheme="majorHAnsi" w:hAnsiTheme="majorHAnsi" w:cs="Calibri"/>
          <w:sz w:val="12"/>
        </w:rPr>
        <w:t xml:space="preserve"> (Mellard 395).22 Per- haps because of the vagaries of Lacan translations into English, the question of the real, with which Lacan was increasingly concerned in the late 1960s and 1970s, has until recently been neglected in Anglo-American scholarship. </w:t>
      </w:r>
      <w:r w:rsidRPr="007A46AB">
        <w:rPr>
          <w:rStyle w:val="StyleUnderline"/>
          <w:rFonts w:asciiTheme="majorHAnsi" w:hAnsiTheme="majorHAnsi" w:cs="Calibri"/>
        </w:rPr>
        <w:t>If the impact of this shift in Lacanian theory from the imaginary and symbolic aspects of subjectivity to the nonhuman, asubjective realm of the real “has not yet fully registered with [Anglo-American] psychoanalytic theorists of gender”</w:t>
      </w:r>
      <w:r w:rsidRPr="007A46AB">
        <w:rPr>
          <w:rFonts w:asciiTheme="majorHAnsi" w:hAnsiTheme="majorHAnsi" w:cs="Calibri"/>
          <w:sz w:val="12"/>
        </w:rPr>
        <w:t xml:space="preserve"> (Dyess and Dean 738), </w:t>
      </w:r>
      <w:r w:rsidRPr="007A46AB">
        <w:rPr>
          <w:rStyle w:val="StyleUnderline"/>
          <w:rFonts w:asciiTheme="majorHAnsi" w:hAnsiTheme="majorHAnsi" w:cs="Calibri"/>
        </w:rPr>
        <w:t>its ramifications for psychoanalytic theories of race has remained similarly unexplored. It is this question that Lacanian race theory needs to concern itself with.</w:t>
      </w:r>
      <w:r w:rsidRPr="007A46AB">
        <w:rPr>
          <w:rFonts w:asciiTheme="majorHAnsi" w:hAnsiTheme="majorHAnsi" w:cs="Calibri"/>
          <w:sz w:val="12"/>
        </w:rPr>
        <w:t xml:space="preserve"> The current study is a contribution to this emer- gent field of scholarship. Yet, the specter Cleaver evokes—of </w:t>
      </w:r>
      <w:r w:rsidRPr="007A46AB">
        <w:rPr>
          <w:rStyle w:val="StyleUnderline"/>
          <w:rFonts w:asciiTheme="majorHAnsi" w:hAnsiTheme="majorHAnsi" w:cs="Calibri"/>
        </w:rPr>
        <w:t>psychoanalytic arrogance that dismisses the concerns of African American subjects or texts—is not completely exor- cised by the proliferation of these psychoanalytic studies of race and racializa- tion.</w:t>
      </w:r>
      <w:r w:rsidRPr="007A46AB">
        <w:rPr>
          <w:rFonts w:asciiTheme="majorHAnsi" w:hAnsiTheme="majorHAnsi" w:cs="Calibri"/>
          <w:sz w:val="12"/>
        </w:rPr>
        <w:t xml:space="preserve"> Given the history of psychoanalysis and race, any attempt to read Wright psychoanalytically will conjure up the threat of inflicting on him the reductive readings to which Cleaver was subjected. Predictably enough, this has been the exact outcome of many a psychoanalytic attempt at Wright scholarship. Two examples of this are Margaret Walker’s psychobiography Richard Wright, Daemonic Genius (1988) and Allison Davis’s chapter on Wright in Leadership, Love, and Aggression (1983): both demonstrate the necessity of relentless sus- picion in the face of psychoanalytic approaches to questions of race. Apart from the many inaccuracies Michel Fabre points out in his “Margaret Walker’s Richard Wright,” Walker stands as a representative of a reductive tradition in psychoanalytic criticism that misreads not only the literary (or [auto]biographi- cal) texts under consideration but also psychoanalysis.23 Similarly, Davis’s read- ing of Wright’s autobiography exemplifies an elision of the social and political specificity of the “analysand’s” situation. Davis writes that while “Wright may have allowed his public to believe that his character and behavior were formed by the impact of racial oppression by Mississippi whites,” “[o]ne only needs to read his Black Boy . . . to understand that Wright considered his family the pri- mary source of his anger and his hatred.” In a reading that is both authoritarian and misogynist, Davis insists that Wright’s revolt and anger were not primar- ily directed against his racist environment, or even that the family structures might have been determined by or mediating such oppressive social structures. Instead, Wright, like his father, was rebelling against his maternal family, “a long, grim line of puritan matriarchs,” which “consisted of a clan of obsessively religious and sadistic women” (156–58). At the very least, Davis fails to realize that </w:t>
      </w:r>
      <w:r w:rsidRPr="007A46AB">
        <w:rPr>
          <w:rStyle w:val="Emphasis"/>
          <w:rFonts w:asciiTheme="majorHAnsi" w:hAnsiTheme="majorHAnsi"/>
        </w:rPr>
        <w:t xml:space="preserve">“[r]acism becomes a part of the subject’s unconscious </w:t>
      </w:r>
      <w:r w:rsidRPr="007A46AB">
        <w:rPr>
          <w:rStyle w:val="StyleUnderline"/>
          <w:rFonts w:asciiTheme="majorHAnsi" w:hAnsiTheme="majorHAnsi" w:cs="Calibri"/>
        </w:rPr>
        <w:t xml:space="preserve">because the parents </w:t>
      </w:r>
      <w:r w:rsidRPr="007A46AB">
        <w:rPr>
          <w:rStyle w:val="StyleUnderline"/>
          <w:rFonts w:asciiTheme="majorHAnsi" w:hAnsiTheme="majorHAnsi" w:cs="Calibri"/>
        </w:rPr>
        <w:lastRenderedPageBreak/>
        <w:t>consciously and unconsciously reflect the racist values of the culture onto the subject from the first moment of life”</w:t>
      </w:r>
      <w:r w:rsidRPr="007A46AB">
        <w:rPr>
          <w:rFonts w:asciiTheme="majorHAnsi" w:hAnsiTheme="majorHAnsi" w:cs="Calibri"/>
          <w:sz w:val="12"/>
        </w:rPr>
        <w:t xml:space="preserve"> (Tate, Psychoanalysis 133). </w:t>
      </w:r>
      <w:r w:rsidRPr="007A46AB">
        <w:rPr>
          <w:rStyle w:val="StyleUnderline"/>
          <w:rFonts w:asciiTheme="majorHAnsi" w:hAnsiTheme="majorHAnsi" w:cs="Calibri"/>
        </w:rPr>
        <w:t>We may approach the thorny relation between race and psychoanalysis by noting how it echoes many other interdisciplinary encounters in which the latter has been involved.</w:t>
      </w:r>
      <w:r w:rsidRPr="007A46AB">
        <w:rPr>
          <w:rFonts w:asciiTheme="majorHAnsi" w:hAnsiTheme="majorHAnsi" w:cs="Calibri"/>
          <w:sz w:val="12"/>
        </w:rPr>
        <w:t xml:space="preserve"> Discussing its relationship with feminism, Jane Gal- lop writes: “the worst tendency, </w:t>
      </w:r>
      <w:r w:rsidRPr="007A46AB">
        <w:rPr>
          <w:rStyle w:val="Emphasis"/>
          <w:rFonts w:asciiTheme="majorHAnsi" w:hAnsiTheme="majorHAnsi"/>
        </w:rPr>
        <w:t>the inherent constitutional weakness of psy- choanalysis, is to be apolitical (which is to say, to support the institutions in power)”</w:t>
      </w:r>
      <w:r w:rsidRPr="007A46AB">
        <w:rPr>
          <w:rFonts w:asciiTheme="majorHAnsi" w:hAnsiTheme="majorHAnsi" w:cs="Calibri"/>
          <w:sz w:val="12"/>
        </w:rPr>
        <w:t xml:space="preserve"> (Daughter’s 101). “One of psychoanalysis’s consistent errors,” she con- tinues, aptly describing Cleaver’s situation, “is to reduce everything to a fam- ily paradigm. </w:t>
      </w:r>
      <w:r w:rsidRPr="007A46AB">
        <w:rPr>
          <w:rStyle w:val="StyleUnderline"/>
          <w:rFonts w:asciiTheme="majorHAnsi" w:hAnsiTheme="majorHAnsi" w:cs="Calibri"/>
        </w:rPr>
        <w:t>Sociopolitical questions are always brought back to the model father-mother-child. Class conflict and revolution are understood as a repeti- tion of parent–child relations. This has always been the pernicious apoliticism of psychoanalysis”</w:t>
      </w:r>
      <w:r w:rsidRPr="007A46AB">
        <w:rPr>
          <w:rFonts w:asciiTheme="majorHAnsi" w:hAnsiTheme="majorHAnsi" w:cs="Calibri"/>
          <w:sz w:val="12"/>
        </w:rPr>
        <w:t xml:space="preserve"> (144).24 Interrogating the link between literature and psy- choanalysis, Shoshana Felman suggests that, to avoid such traps of psycho- analytic application—in which, according to her, psychoanalysis stands as the Hegelian master over the bondsman of literature (“To Open” 5)—we must “engage in a real dialogue between literature and psychoanalysis.” </w:t>
      </w:r>
      <w:r w:rsidRPr="007A46AB">
        <w:rPr>
          <w:rStyle w:val="StyleUnderline"/>
          <w:rFonts w:asciiTheme="majorHAnsi" w:hAnsiTheme="majorHAnsi" w:cs="Calibri"/>
        </w:rPr>
        <w:t xml:space="preserve">We begin this by reversing the master–slave positions and by “consider[ing] the relation- ship between psychoanalysis and literature from the literary point of view” </w:t>
      </w:r>
      <w:r w:rsidRPr="007A46AB">
        <w:rPr>
          <w:rFonts w:asciiTheme="majorHAnsi" w:hAnsiTheme="majorHAnsi" w:cs="Calibri"/>
          <w:sz w:val="12"/>
        </w:rPr>
        <w:t xml:space="preserve">(6). The objective in establishing this dialogue, Felman continues, is not, how- ever, simply to overturn the positions, but, rather, “to disrupt this monologic, master–slave structure” (6) altogether </w:t>
      </w:r>
      <w:r w:rsidRPr="007A46AB">
        <w:rPr>
          <w:rStyle w:val="StyleUnderline"/>
          <w:rFonts w:asciiTheme="majorHAnsi" w:hAnsiTheme="majorHAnsi" w:cs="Calibri"/>
        </w:rPr>
        <w:t>so that one can “avoid both terms of the alternative” and “deconstruct the very structure of opposition, mastery/ slavery”</w:t>
      </w:r>
      <w:r w:rsidRPr="007A46AB">
        <w:rPr>
          <w:rFonts w:asciiTheme="majorHAnsi" w:hAnsiTheme="majorHAnsi" w:cs="Calibri"/>
          <w:sz w:val="12"/>
        </w:rPr>
        <w:t xml:space="preserve"> (7). Yet, skeptical about the possibility of nonreductive psychoana- lytic approaches to other disciplines, Françoise Meltzer, in her introduction to The Trial(s) of Psychoanalysis (1988), sees </w:t>
      </w:r>
      <w:r w:rsidRPr="007A46AB">
        <w:rPr>
          <w:rStyle w:val="Emphasis"/>
          <w:rFonts w:asciiTheme="majorHAnsi" w:hAnsiTheme="majorHAnsi"/>
        </w:rPr>
        <w:t>psychoanalysis as an inherently colonial project, a form of “empire-building”</w:t>
      </w:r>
      <w:r w:rsidRPr="007A46AB">
        <w:rPr>
          <w:rStyle w:val="StyleUnderline"/>
          <w:rFonts w:asciiTheme="majorHAnsi" w:hAnsiTheme="majorHAnsi" w:cs="Calibri"/>
        </w:rPr>
        <w:t>—</w:t>
      </w:r>
      <w:r w:rsidRPr="007A46AB">
        <w:rPr>
          <w:rFonts w:asciiTheme="majorHAnsi" w:hAnsiTheme="majorHAnsi" w:cs="Calibri"/>
          <w:sz w:val="12"/>
        </w:rPr>
        <w:t xml:space="preserve">what Deleuze and Guattari in Anti-Oedipus call “the analytic imperialism of the Oedipus complex” (23)— that seeks to incorporate all other disciplines within its own paradigm and assumptions (Meltzer 7). </w:t>
      </w:r>
      <w:r w:rsidRPr="007A46AB">
        <w:rPr>
          <w:rStyle w:val="StyleUnderline"/>
          <w:rFonts w:asciiTheme="majorHAnsi" w:hAnsiTheme="majorHAnsi" w:cs="Calibri"/>
        </w:rPr>
        <w:t>According to her, Felman’s attempted reversal of the master–slave relationship of psychoanalysis and literature betrays the constitutive reductiveness and “totalizing teleology” of the psychoanalytic approach.</w:t>
      </w:r>
      <w:r w:rsidRPr="007A46AB">
        <w:rPr>
          <w:rFonts w:asciiTheme="majorHAnsi" w:hAnsiTheme="majorHAnsi" w:cs="Calibri"/>
          <w:sz w:val="12"/>
        </w:rPr>
        <w:t xml:space="preserve"> For what guarantees that such a reversal has any deconstructive effects on the dialectic hierarchy? According to Meltzer, Felman’s unstated assumption is that </w:t>
      </w:r>
      <w:r w:rsidRPr="007A46AB">
        <w:rPr>
          <w:rStyle w:val="StyleUnderline"/>
          <w:rFonts w:asciiTheme="majorHAnsi" w:hAnsiTheme="majorHAnsi" w:cs="Calibri"/>
        </w:rPr>
        <w:t>the positions of the master (for psychoanalysis) and that of the slave (for literature) are so “natural” that any role reassignment would, by its sheer absurdity, quickly abolish the structure itself</w:t>
      </w:r>
      <w:r w:rsidRPr="007A46AB">
        <w:rPr>
          <w:rFonts w:asciiTheme="majorHAnsi" w:hAnsiTheme="majorHAnsi" w:cs="Calibri"/>
          <w:sz w:val="12"/>
        </w:rPr>
        <w:t xml:space="preserve"> (3). At bottom, Felman’s argu- ment is a mere variation of psychoanalytic narcissism in which all other disci- plines are but mirroring surfaces for psychoanalysis to discover its inalienable and unchangeable truths: “Not content to see itself as one in a number of enterprises, the psychoanalytic project has at its foundation a vision of itself as the meaning which will always lie in wait; the truth which lies covered by ‘the rest’” (2). According to Meltzer, </w:t>
      </w:r>
      <w:r w:rsidRPr="007A46AB">
        <w:rPr>
          <w:rStyle w:val="Emphasis"/>
          <w:rFonts w:asciiTheme="majorHAnsi" w:hAnsiTheme="majorHAnsi"/>
        </w:rPr>
        <w:t>psychoanalysis must be reduced from its position of metadiscursive arrogance</w:t>
      </w:r>
      <w:r w:rsidRPr="007A46AB">
        <w:rPr>
          <w:rStyle w:val="StyleUnderline"/>
          <w:rFonts w:asciiTheme="majorHAnsi" w:hAnsiTheme="majorHAnsi" w:cs="Calibri"/>
        </w:rPr>
        <w:t xml:space="preserve">: “Psychoanalysis is not on trial in order to be attacked,” she writes, “but in order to be put back into its place—or, at least, into a place” </w:t>
      </w:r>
      <w:r w:rsidRPr="007A46AB">
        <w:rPr>
          <w:rFonts w:asciiTheme="majorHAnsi" w:hAnsiTheme="majorHAnsi" w:cs="Calibri"/>
          <w:sz w:val="12"/>
        </w:rPr>
        <w:t xml:space="preserve">(5). For her, </w:t>
      </w:r>
      <w:r w:rsidRPr="007A46AB">
        <w:rPr>
          <w:rStyle w:val="StyleUnderline"/>
          <w:rFonts w:asciiTheme="majorHAnsi" w:hAnsiTheme="majorHAnsi" w:cs="Calibri"/>
        </w:rPr>
        <w:t>the only way to bring psychoanalysis and other disciplines together is to return the violence of the previous encounters in the exact same form onto psychoanalysis.</w:t>
      </w:r>
    </w:p>
    <w:p w14:paraId="0CC28B3D" w14:textId="7933E204" w:rsidR="0083797D" w:rsidRDefault="0083797D" w:rsidP="001351F4">
      <w:pPr>
        <w:pStyle w:val="Heading2"/>
        <w:rPr>
          <w:rFonts w:asciiTheme="majorHAnsi" w:hAnsiTheme="majorHAnsi"/>
        </w:rPr>
      </w:pPr>
      <w:r>
        <w:rPr>
          <w:rFonts w:asciiTheme="majorHAnsi" w:hAnsiTheme="majorHAnsi"/>
        </w:rPr>
        <w:lastRenderedPageBreak/>
        <w:t>AT: Set Col</w:t>
      </w:r>
    </w:p>
    <w:p w14:paraId="5672A7E4" w14:textId="3E2B1A81" w:rsidR="0083797D" w:rsidRDefault="0083797D" w:rsidP="0083797D">
      <w:pPr>
        <w:pStyle w:val="Heading3"/>
      </w:pPr>
      <w:r>
        <w:lastRenderedPageBreak/>
        <w:t>Perm</w:t>
      </w:r>
    </w:p>
    <w:p w14:paraId="44D2A9C5" w14:textId="6C2C5757" w:rsidR="0083797D" w:rsidRDefault="0083797D" w:rsidP="0083797D">
      <w:pPr>
        <w:pStyle w:val="Heading4"/>
      </w:pPr>
      <w:r>
        <w:t>Settler colonialism and racial slavery are both irreducible to a single analytic – insistence on sovereignty guided purely from the starting point of indigeneity fails to provide a recourse outside of humanist grammars – the perm is key.</w:t>
      </w:r>
    </w:p>
    <w:p w14:paraId="60C7C11B" w14:textId="77777777" w:rsidR="0083797D" w:rsidRPr="0010615E" w:rsidRDefault="0083797D" w:rsidP="0083797D">
      <w:r w:rsidRPr="0010615E">
        <w:rPr>
          <w:rStyle w:val="Heading4Char"/>
        </w:rPr>
        <w:t>Byrd ’21</w:t>
      </w:r>
      <w:r>
        <w:t xml:space="preserve"> – a citizen of the Chickasaw Nation of Oklahoma and associate professor of English and Gender and Women’s Studies at the University of Illinois atUrbana Champaign where she is also a faculty affiliate at the National Center for Supercomputing Applications </w:t>
      </w:r>
      <w:r w:rsidRPr="0010615E">
        <w:t>(</w:t>
      </w:r>
      <w:r>
        <w:t>Jodi A. Byrd</w:t>
      </w:r>
      <w:r w:rsidRPr="0010615E">
        <w:t>, 2021,”</w:t>
      </w:r>
      <w:r>
        <w:t>Not Yet: Indigeneity, Antiblackness, and Anticolonial Liberation”,</w:t>
      </w:r>
      <w:r w:rsidRPr="0010615E">
        <w:t xml:space="preserve"> Antiblackness, pp. 60-81, Duke University Press, accessed 7-20-2021) //nikki</w:t>
      </w:r>
    </w:p>
    <w:p w14:paraId="6A482124" w14:textId="7744FA09" w:rsidR="0083797D" w:rsidRDefault="0083797D" w:rsidP="0083797D">
      <w:r>
        <w:t xml:space="preserve">Within this cultural moment, academia has seen the rise of two strands of intellectual thought grappling with the legacies of slavery and colonialism that served as the founding violences of the settler states in the Americas. </w:t>
      </w:r>
      <w:r w:rsidRPr="007A550F">
        <w:rPr>
          <w:rStyle w:val="StyleUnderline"/>
        </w:rPr>
        <w:t>Indigenous critical theory and Afropessimism both seek to confront</w:t>
      </w:r>
      <w:r>
        <w:rPr>
          <w:rStyle w:val="StyleUnderline"/>
        </w:rPr>
        <w:t xml:space="preserve"> </w:t>
      </w:r>
      <w:r w:rsidRPr="007A550F">
        <w:rPr>
          <w:rStyle w:val="StyleUnderline"/>
        </w:rPr>
        <w:t>the structural and interlocking histories and oppressions of colonial, racial,</w:t>
      </w:r>
      <w:r>
        <w:rPr>
          <w:rStyle w:val="StyleUnderline"/>
        </w:rPr>
        <w:t xml:space="preserve"> </w:t>
      </w:r>
      <w:r w:rsidRPr="007A550F">
        <w:rPr>
          <w:rStyle w:val="StyleUnderline"/>
        </w:rPr>
        <w:t>and gendered capitalism that have maintained the dispossessive economies</w:t>
      </w:r>
      <w:r>
        <w:rPr>
          <w:rStyle w:val="StyleUnderline"/>
        </w:rPr>
        <w:t xml:space="preserve"> </w:t>
      </w:r>
      <w:r w:rsidRPr="007A550F">
        <w:rPr>
          <w:rStyle w:val="StyleUnderline"/>
        </w:rPr>
        <w:t xml:space="preserve">at the heart of U.S. empire. </w:t>
      </w:r>
      <w:r>
        <w:t xml:space="preserve">Providing some genealogy into how critiques of settler colonialism and antiblackness have arisen almost coterminously, Justin Leroy (2016) suggests that “recent work in black studies, on the one hand, and indigenous and settler colonialism studies, on the other, has made claims to exceptionalism that leave the two fields at an impasse.” </w:t>
      </w:r>
      <w:r w:rsidRPr="007A550F">
        <w:rPr>
          <w:rStyle w:val="StyleUnderline"/>
        </w:rPr>
        <w:t>Given the irreducibility of the historical violences encapsulated by slavery</w:t>
      </w:r>
      <w:r>
        <w:rPr>
          <w:rStyle w:val="StyleUnderline"/>
        </w:rPr>
        <w:t xml:space="preserve"> </w:t>
      </w:r>
      <w:r w:rsidRPr="007A550F">
        <w:rPr>
          <w:rStyle w:val="StyleUnderline"/>
        </w:rPr>
        <w:t>and antiblackness and the colonization of American Indian peoples and</w:t>
      </w:r>
      <w:r>
        <w:rPr>
          <w:rStyle w:val="StyleUnderline"/>
        </w:rPr>
        <w:t xml:space="preserve"> </w:t>
      </w:r>
      <w:r w:rsidRPr="007A550F">
        <w:rPr>
          <w:rStyle w:val="StyleUnderline"/>
        </w:rPr>
        <w:t>lands, that impasse is as much about temporality as it is about subjectivity</w:t>
      </w:r>
      <w:r>
        <w:rPr>
          <w:rStyle w:val="StyleUnderline"/>
        </w:rPr>
        <w:t xml:space="preserve"> </w:t>
      </w:r>
      <w:r w:rsidRPr="007A550F">
        <w:rPr>
          <w:rStyle w:val="StyleUnderline"/>
        </w:rPr>
        <w:t>and territoriality.</w:t>
      </w:r>
      <w:r>
        <w:t xml:space="preserve"> “Either colonialism or slavery,” Leroy (2016) observes, “must be subordinated to the other, forcing them into aporetic tension. Each field reduces the other to a variation on the theme of liberal multiculturalism to maintain the integrity of its own exceptionalist claims.” </w:t>
      </w:r>
      <w:r w:rsidRPr="007A550F">
        <w:rPr>
          <w:rStyle w:val="StyleUnderline"/>
        </w:rPr>
        <w:t>Neither alone, he concludes, can account for the messiness of history.</w:t>
      </w:r>
      <w:r>
        <w:rPr>
          <w:rStyle w:val="StyleUnderline"/>
        </w:rPr>
        <w:t xml:space="preserve"> </w:t>
      </w:r>
      <w:r>
        <w:t xml:space="preserve">Indeed, in “The Vel of Slavery,” Jared Sexton suggests that </w:t>
      </w:r>
      <w:r w:rsidRPr="007A550F">
        <w:rPr>
          <w:rStyle w:val="StyleUnderline"/>
        </w:rPr>
        <w:t>Indigenous</w:t>
      </w:r>
      <w:r>
        <w:rPr>
          <w:rStyle w:val="StyleUnderline"/>
        </w:rPr>
        <w:t xml:space="preserve"> </w:t>
      </w:r>
      <w:r w:rsidRPr="007A550F">
        <w:rPr>
          <w:rStyle w:val="StyleUnderline"/>
        </w:rPr>
        <w:t>scholars, as their work intervenes within and against the theories and practices of antiracism, “draw from and contribute to the discourse of postracialism by diminishing or denying the significance of race in thinking</w:t>
      </w:r>
      <w:r>
        <w:rPr>
          <w:rStyle w:val="StyleUnderline"/>
        </w:rPr>
        <w:t xml:space="preserve"> </w:t>
      </w:r>
      <w:r w:rsidRPr="007A550F">
        <w:rPr>
          <w:rStyle w:val="StyleUnderline"/>
        </w:rPr>
        <w:t>about the relative structural positions of black and non-black populations,</w:t>
      </w:r>
      <w:r>
        <w:rPr>
          <w:rStyle w:val="StyleUnderline"/>
        </w:rPr>
        <w:t xml:space="preserve"> </w:t>
      </w:r>
      <w:r>
        <w:t xml:space="preserve">not in order to assert the colorblind justice of American or Canadian society or to extol the respective virtues and vices of ‘model’ and ‘problem’ minorities, but </w:t>
      </w:r>
      <w:r w:rsidRPr="007A550F">
        <w:rPr>
          <w:rStyle w:val="StyleUnderline"/>
        </w:rPr>
        <w:t>rather to establish the contrasting injustice of their settler</w:t>
      </w:r>
      <w:r>
        <w:rPr>
          <w:rStyle w:val="StyleUnderline"/>
        </w:rPr>
        <w:t xml:space="preserve"> </w:t>
      </w:r>
      <w:r w:rsidRPr="007A550F">
        <w:rPr>
          <w:rStyle w:val="StyleUnderline"/>
        </w:rPr>
        <w:t xml:space="preserve">colonial relations with indigenous peoples” </w:t>
      </w:r>
      <w:r>
        <w:t>(2016b, 584). In diagnosing the aporias at the heart of the field, Sexton concludes that “</w:t>
      </w:r>
      <w:r w:rsidRPr="007A550F">
        <w:rPr>
          <w:rStyle w:val="StyleUnderline"/>
        </w:rPr>
        <w:t>Native Studies scholars misrecognize ‘the true horror of slavery’ as de-culturalization</w:t>
      </w:r>
      <w:r>
        <w:rPr>
          <w:rStyle w:val="StyleUnderline"/>
        </w:rPr>
        <w:t xml:space="preserve"> </w:t>
      </w:r>
      <w:r w:rsidRPr="007A550F">
        <w:rPr>
          <w:rStyle w:val="StyleUnderline"/>
        </w:rPr>
        <w:t>or the loss of sovereignty because they do not ask what slavery is in the</w:t>
      </w:r>
      <w:r>
        <w:rPr>
          <w:rStyle w:val="StyleUnderline"/>
        </w:rPr>
        <w:t xml:space="preserve"> </w:t>
      </w:r>
      <w:r w:rsidRPr="007A550F">
        <w:rPr>
          <w:rStyle w:val="StyleUnderline"/>
        </w:rPr>
        <w:t>most basic sense</w:t>
      </w:r>
      <w:r>
        <w:t xml:space="preserve">—its local and global histories, its legal and political structures, its social and economic functions, its psychosexual dynamic, and its philosophical consequences” (591). Raising the caution </w:t>
      </w:r>
      <w:r w:rsidRPr="007A550F">
        <w:rPr>
          <w:rStyle w:val="StyleUnderline"/>
        </w:rPr>
        <w:t>that Indigenous</w:t>
      </w:r>
      <w:r>
        <w:rPr>
          <w:rStyle w:val="StyleUnderline"/>
        </w:rPr>
        <w:t xml:space="preserve"> </w:t>
      </w:r>
      <w:r w:rsidRPr="007A550F">
        <w:rPr>
          <w:rStyle w:val="StyleUnderline"/>
        </w:rPr>
        <w:t>studies’ insistence on sovereignty might itself reflect antiblackness,</w:t>
      </w:r>
      <w:r>
        <w:t xml:space="preserve"> Sexton finally advocates for the </w:t>
      </w:r>
      <w:r w:rsidRPr="00AE16F0">
        <w:rPr>
          <w:rStyle w:val="StyleUnderline"/>
        </w:rPr>
        <w:t>relinquishment of land and the abolishment of</w:t>
      </w:r>
      <w:r>
        <w:rPr>
          <w:rStyle w:val="StyleUnderline"/>
        </w:rPr>
        <w:t xml:space="preserve"> </w:t>
      </w:r>
      <w:r w:rsidRPr="00AE16F0">
        <w:rPr>
          <w:rStyle w:val="StyleUnderline"/>
        </w:rPr>
        <w:t>sovereignty altogether as providing any recourse to humanity and as the</w:t>
      </w:r>
      <w:r>
        <w:rPr>
          <w:rStyle w:val="StyleUnderline"/>
        </w:rPr>
        <w:t xml:space="preserve"> </w:t>
      </w:r>
      <w:r w:rsidRPr="00AE16F0">
        <w:rPr>
          <w:rStyle w:val="StyleUnderline"/>
        </w:rPr>
        <w:t>radical gesture of affirmation of the condition of what Sexton identifies as</w:t>
      </w:r>
      <w:r>
        <w:rPr>
          <w:rStyle w:val="StyleUnderline"/>
        </w:rPr>
        <w:t xml:space="preserve"> </w:t>
      </w:r>
      <w:r w:rsidRPr="00AE16F0">
        <w:rPr>
          <w:rStyle w:val="StyleUnderline"/>
        </w:rPr>
        <w:t>the nonsovereign and the slave</w:t>
      </w:r>
      <w:r>
        <w:t>. It is “the landless inhabitation of selfless existence” that will finally liberate all from the ravages of antiblack white supremacy (593).</w:t>
      </w:r>
    </w:p>
    <w:p w14:paraId="25855277" w14:textId="0476D216" w:rsidR="00694990" w:rsidRPr="005403A7" w:rsidRDefault="00694990" w:rsidP="00694990">
      <w:pPr>
        <w:pStyle w:val="Heading4"/>
        <w:rPr>
          <w:rFonts w:cs="Calibri"/>
        </w:rPr>
      </w:pPr>
      <w:r w:rsidRPr="005403A7">
        <w:rPr>
          <w:rFonts w:cs="Calibri"/>
        </w:rPr>
        <w:lastRenderedPageBreak/>
        <w:t xml:space="preserve">Black studies is always already a promise of deoclonziation.  We must start with abolition as the route to decolonization or else we will re-elaborate anti-red anti-black civil society </w:t>
      </w:r>
    </w:p>
    <w:p w14:paraId="06B96C69" w14:textId="77777777" w:rsidR="00694990" w:rsidRPr="005403A7" w:rsidRDefault="00694990" w:rsidP="00694990">
      <w:pPr>
        <w:rPr>
          <w:rFonts w:cs="Calibri"/>
        </w:rPr>
      </w:pPr>
      <w:r w:rsidRPr="005403A7">
        <w:rPr>
          <w:rStyle w:val="Style13ptBold"/>
          <w:rFonts w:cs="Calibri"/>
        </w:rPr>
        <w:t>Sexton 14</w:t>
      </w:r>
      <w:r w:rsidRPr="005403A7">
        <w:rPr>
          <w:rFonts w:cs="Calibri"/>
        </w:rPr>
        <w:t xml:space="preserve"> [Jared, “The Vel of Slavery: Tracking the Figure of the Unsovereign,” Critical Sociology, p. 10-1]</w:t>
      </w:r>
    </w:p>
    <w:p w14:paraId="1280AF12" w14:textId="77777777" w:rsidR="00694990" w:rsidRPr="005403A7" w:rsidRDefault="00694990" w:rsidP="00694990">
      <w:pPr>
        <w:rPr>
          <w:rFonts w:cs="Calibri"/>
          <w:sz w:val="16"/>
        </w:rPr>
      </w:pPr>
      <w:r w:rsidRPr="005403A7">
        <w:rPr>
          <w:rFonts w:cs="Calibri"/>
          <w:sz w:val="16"/>
        </w:rPr>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remains the unthought ground of thought within Black Studies as well. The difference, provisionally, between these enterprises is that </w:t>
      </w:r>
      <w:r w:rsidRPr="005403A7">
        <w:rPr>
          <w:rStyle w:val="StyleUnderline"/>
          <w:rFonts w:cs="Calibri"/>
        </w:rPr>
        <w:t>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untranscendable horizon for its discourse and imagination.</w:t>
      </w:r>
      <w:r w:rsidRPr="005403A7">
        <w:rPr>
          <w:rFonts w:cs="Calibri"/>
          <w:sz w:val="16"/>
        </w:rPr>
        <w:t xml:space="preserve">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 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lineage – and the capture and commodification of each – in order to ask the most pertinent questions about capacity, commitment, and concept. This might help not only to break down false dichotomies, and perhaps pose a truer one, but also to reveal the ways that </w:t>
      </w:r>
      <w:r w:rsidRPr="005403A7">
        <w:rPr>
          <w:rStyle w:val="Emphasis"/>
          <w:rFonts w:cs="Calibri"/>
          <w:highlight w:val="green"/>
        </w:rPr>
        <w:t>the study of slavery is already</w:t>
      </w:r>
      <w:r w:rsidRPr="005403A7">
        <w:rPr>
          <w:rStyle w:val="Emphasis"/>
          <w:rFonts w:cs="Calibri"/>
        </w:rPr>
        <w:t xml:space="preserve"> and of necessity the study </w:t>
      </w:r>
      <w:r w:rsidRPr="005403A7">
        <w:rPr>
          <w:rStyle w:val="Emphasis"/>
          <w:rFonts w:cs="Calibri"/>
          <w:highlight w:val="green"/>
        </w:rPr>
        <w:t>of capitalism</w:t>
      </w:r>
      <w:r w:rsidRPr="005403A7">
        <w:rPr>
          <w:rStyle w:val="Emphasis"/>
          <w:rFonts w:cs="Calibri"/>
        </w:rPr>
        <w:t xml:space="preserve">, colonialism </w:t>
      </w:r>
      <w:r w:rsidRPr="005403A7">
        <w:rPr>
          <w:rStyle w:val="Emphasis"/>
          <w:rFonts w:cs="Calibri"/>
          <w:highlight w:val="green"/>
        </w:rPr>
        <w:t>and settler colonialism</w:t>
      </w:r>
      <w:r w:rsidRPr="005403A7">
        <w:rPr>
          <w:rStyle w:val="Emphasis"/>
          <w:rFonts w:cs="Calibri"/>
        </w:rPr>
        <w:t>,</w:t>
      </w:r>
      <w:r w:rsidRPr="005403A7">
        <w:rPr>
          <w:rFonts w:cs="Calibri"/>
          <w:sz w:val="16"/>
        </w:rPr>
        <w:t xml:space="preserve"> among other things; </w:t>
      </w:r>
      <w:r w:rsidRPr="005403A7">
        <w:rPr>
          <w:rStyle w:val="StyleUnderline"/>
          <w:rFonts w:cs="Calibri"/>
        </w:rPr>
        <w:t>and</w:t>
      </w:r>
      <w:r w:rsidRPr="005403A7">
        <w:rPr>
          <w:rFonts w:cs="Calibri"/>
          <w:sz w:val="16"/>
        </w:rPr>
        <w:t xml:space="preserve"> that </w:t>
      </w:r>
      <w:r w:rsidRPr="005403A7">
        <w:rPr>
          <w:rStyle w:val="Emphasis"/>
          <w:rFonts w:cs="Calibri"/>
          <w:highlight w:val="green"/>
        </w:rPr>
        <w:t>the struggle for abolition is already</w:t>
      </w:r>
      <w:r w:rsidRPr="005403A7">
        <w:rPr>
          <w:rFonts w:cs="Calibri"/>
          <w:sz w:val="16"/>
        </w:rPr>
        <w:t xml:space="preserve"> and of necessity </w:t>
      </w:r>
      <w:r w:rsidRPr="005403A7">
        <w:rPr>
          <w:rStyle w:val="Emphasis"/>
          <w:rFonts w:cs="Calibri"/>
          <w:highlight w:val="green"/>
        </w:rPr>
        <w:t>the struggle for</w:t>
      </w:r>
      <w:r w:rsidRPr="005403A7">
        <w:rPr>
          <w:rFonts w:cs="Calibri"/>
          <w:sz w:val="16"/>
        </w:rPr>
        <w:t xml:space="preserve"> the promise of communism, decolonization, and </w:t>
      </w:r>
      <w:r w:rsidRPr="005403A7">
        <w:rPr>
          <w:rStyle w:val="Emphasis"/>
          <w:rFonts w:cs="Calibri"/>
          <w:highlight w:val="green"/>
        </w:rPr>
        <w:t>settler decolonization,</w:t>
      </w:r>
      <w:r w:rsidRPr="005403A7">
        <w:rPr>
          <w:rFonts w:cs="Calibri"/>
          <w:sz w:val="16"/>
        </w:rPr>
        <w:t xml:space="preserve"> among other things. </w:t>
      </w:r>
      <w:r w:rsidRPr="005403A7">
        <w:rPr>
          <w:rStyle w:val="StyleUnderline"/>
          <w:rFonts w:cs="Calibri"/>
        </w:rPr>
        <w:t>Slavery is the threshold of the political world, abolition the interminable radicalization of every radical movement. Slavery</w:t>
      </w:r>
      <w:r w:rsidRPr="005403A7">
        <w:rPr>
          <w:rFonts w:cs="Calibri"/>
          <w:sz w:val="16"/>
        </w:rPr>
        <w:t xml:space="preserve">, as it were, </w:t>
      </w:r>
      <w:r w:rsidRPr="005403A7">
        <w:rPr>
          <w:rStyle w:val="StyleUnderline"/>
          <w:rFonts w:cs="Calibri"/>
        </w:rPr>
        <w:t>precedes and prepares the way for colonialism</w:t>
      </w:r>
      <w:r w:rsidRPr="005403A7">
        <w:rPr>
          <w:rFonts w:cs="Calibri"/>
          <w:sz w:val="16"/>
        </w:rPr>
        <w:t xml:space="preserve">, its forebear or fundament or support. Colonialism, as it were, the issue or heir of slavery, its outgrowth or edifice or monument. This is as true of the historic colonization of the Third World as it is the prior and ongoing settler colonization of the Fourth.23 </w:t>
      </w:r>
      <w:r w:rsidRPr="005403A7">
        <w:rPr>
          <w:rStyle w:val="StyleUnderline"/>
          <w:rFonts w:cs="Calibri"/>
        </w:rPr>
        <w:t>‘The modern world owes its very existence to slavery’</w:t>
      </w:r>
      <w:r w:rsidRPr="005403A7">
        <w:rPr>
          <w:rFonts w:cs="Calibri"/>
          <w:sz w:val="16"/>
        </w:rPr>
        <w:t xml:space="preserve"> (Grandin, 2014a).24 </w:t>
      </w:r>
      <w:r w:rsidRPr="005403A7">
        <w:rPr>
          <w:rStyle w:val="StyleUnderline"/>
          <w:rFonts w:cs="Calibri"/>
        </w:rPr>
        <w:t>What could this impossible debt possibly entail? Not only the infrastructure of its global economy but also the architecture of its theological and philosophical discourses, its legal and political institutions, its scientific and technological practices, indeed, the whole of its semantic field</w:t>
      </w:r>
      <w:r w:rsidRPr="005403A7">
        <w:rPr>
          <w:rFonts w:cs="Calibri"/>
          <w:sz w:val="16"/>
        </w:rPr>
        <w:t xml:space="preserve"> (Wilderson, 2010: 58). </w:t>
      </w:r>
      <w:r w:rsidRPr="005403A7">
        <w:rPr>
          <w:rStyle w:val="Emphasis"/>
          <w:rFonts w:cs="Calibri"/>
          <w:highlight w:val="green"/>
        </w:rPr>
        <w:t>A politics of abolition could never finally be a politics of</w:t>
      </w:r>
      <w:r w:rsidRPr="005403A7">
        <w:rPr>
          <w:rStyle w:val="Emphasis"/>
          <w:rFonts w:cs="Calibri"/>
        </w:rPr>
        <w:t xml:space="preserve"> resurgence, </w:t>
      </w:r>
      <w:r w:rsidRPr="005403A7">
        <w:rPr>
          <w:rStyle w:val="Emphasis"/>
          <w:rFonts w:cs="Calibri"/>
          <w:highlight w:val="green"/>
        </w:rPr>
        <w:t>recovery</w:t>
      </w:r>
      <w:r w:rsidRPr="005403A7">
        <w:rPr>
          <w:rStyle w:val="Emphasis"/>
          <w:rFonts w:cs="Calibri"/>
        </w:rPr>
        <w:t>, or recuperation</w:t>
      </w:r>
      <w:r w:rsidRPr="005403A7">
        <w:rPr>
          <w:rStyle w:val="Emphasis"/>
          <w:rFonts w:cs="Calibri"/>
          <w:highlight w:val="green"/>
        </w:rPr>
        <w:t>.</w:t>
      </w:r>
      <w:r w:rsidRPr="005403A7">
        <w:rPr>
          <w:rFonts w:cs="Calibri"/>
          <w:sz w:val="16"/>
          <w:highlight w:val="green"/>
        </w:rPr>
        <w:t xml:space="preserve"> </w:t>
      </w:r>
      <w:r w:rsidRPr="005403A7">
        <w:rPr>
          <w:rStyle w:val="StyleUnderline"/>
          <w:rFonts w:cs="Calibri"/>
          <w:highlight w:val="green"/>
        </w:rPr>
        <w:t>It could only ever begin with degeneration</w:t>
      </w:r>
      <w:r w:rsidRPr="005403A7">
        <w:rPr>
          <w:rStyle w:val="StyleUnderline"/>
          <w:rFonts w:cs="Calibri"/>
        </w:rPr>
        <w:t xml:space="preserve">, decline, or dissolution. </w:t>
      </w:r>
      <w:r w:rsidRPr="005403A7">
        <w:rPr>
          <w:rStyle w:val="StyleUnderline"/>
          <w:rFonts w:cs="Calibri"/>
          <w:highlight w:val="green"/>
        </w:rPr>
        <w:t>Abolition is the interminable radicalization of</w:t>
      </w:r>
      <w:r w:rsidRPr="005403A7">
        <w:rPr>
          <w:rStyle w:val="StyleUnderline"/>
          <w:rFonts w:cs="Calibri"/>
        </w:rPr>
        <w:t xml:space="preserve"> every radical movement, but a radicalization through the perverse affirmation of </w:t>
      </w:r>
      <w:r w:rsidRPr="005403A7">
        <w:rPr>
          <w:rStyle w:val="StyleUnderline"/>
          <w:rFonts w:cs="Calibri"/>
          <w:highlight w:val="green"/>
        </w:rPr>
        <w:t>deracination, an uprooting of the natal, the nation, and the notion, preventing any order of determination from taking root, a politics without claim</w:t>
      </w:r>
      <w:r w:rsidRPr="005403A7">
        <w:rPr>
          <w:rStyle w:val="StyleUnderline"/>
          <w:rFonts w:cs="Calibri"/>
        </w:rPr>
        <w:t>, without demand even, or a politics whose demand is ‘too radical to be formulated in advance of its deeds’</w:t>
      </w:r>
      <w:r w:rsidRPr="005403A7">
        <w:rPr>
          <w:rFonts w:cs="Calibri"/>
          <w:sz w:val="16"/>
        </w:rPr>
        <w:t xml:space="preserve"> (Trouillot, 2012: 88).25 The field of Black Studies consists in ‘tracking the figure of the unsovereign’ (Chandler, 2013: 163) in order to meditate upon the paramount question: ‘What if the problem is sovereignty as such’ (Moten, 2013)? </w:t>
      </w:r>
      <w:r w:rsidRPr="005403A7">
        <w:rPr>
          <w:rStyle w:val="StyleUnderline"/>
          <w:rFonts w:cs="Calibri"/>
        </w:rPr>
        <w:t xml:space="preserve">Abolition, the political dream of </w:t>
      </w:r>
      <w:r w:rsidRPr="005403A7">
        <w:rPr>
          <w:rStyle w:val="StyleUnderline"/>
          <w:rFonts w:cs="Calibri"/>
          <w:highlight w:val="green"/>
        </w:rPr>
        <w:t>Black Studies</w:t>
      </w:r>
      <w:r w:rsidRPr="005403A7">
        <w:rPr>
          <w:rStyle w:val="StyleUnderline"/>
          <w:rFonts w:cs="Calibri"/>
        </w:rPr>
        <w:t>,</w:t>
      </w:r>
      <w:r w:rsidRPr="005403A7">
        <w:rPr>
          <w:rFonts w:cs="Calibri"/>
          <w:sz w:val="16"/>
        </w:rPr>
        <w:t xml:space="preserve"> its unconscious thinking, </w:t>
      </w:r>
      <w:r w:rsidRPr="005403A7">
        <w:rPr>
          <w:rStyle w:val="StyleUnderline"/>
          <w:rFonts w:cs="Calibri"/>
          <w:highlight w:val="green"/>
        </w:rPr>
        <w:t>consists in the affirmation of the unsovereign slave</w:t>
      </w:r>
      <w:r w:rsidRPr="005403A7">
        <w:rPr>
          <w:rStyle w:val="StyleUnderline"/>
          <w:rFonts w:cs="Calibri"/>
        </w:rPr>
        <w:t xml:space="preserve"> – the affectable, the derelict, the monstrous, the wretched</w:t>
      </w:r>
      <w:r w:rsidRPr="005403A7">
        <w:rPr>
          <w:rFonts w:cs="Calibri"/>
          <w:sz w:val="16"/>
        </w:rPr>
        <w:t xml:space="preserve">26 </w:t>
      </w:r>
      <w:r w:rsidRPr="005403A7">
        <w:rPr>
          <w:rFonts w:cs="Calibri"/>
          <w:sz w:val="16"/>
          <w:highlight w:val="green"/>
        </w:rPr>
        <w:t xml:space="preserve">– </w:t>
      </w:r>
      <w:r w:rsidRPr="005403A7">
        <w:rPr>
          <w:rStyle w:val="StyleUnderline"/>
          <w:rFonts w:cs="Calibri"/>
          <w:highlight w:val="green"/>
        </w:rPr>
        <w:t>figures of an order altogether different from</w:t>
      </w:r>
      <w:r w:rsidRPr="005403A7">
        <w:rPr>
          <w:rStyle w:val="StyleUnderline"/>
          <w:rFonts w:cs="Calibri"/>
        </w:rPr>
        <w:t xml:space="preserve"> (even when they coincide</w:t>
      </w:r>
      <w:r w:rsidRPr="005403A7">
        <w:rPr>
          <w:rFonts w:cs="Calibri"/>
          <w:sz w:val="16"/>
        </w:rPr>
        <w:t xml:space="preserve"> or cohabit </w:t>
      </w:r>
      <w:r w:rsidRPr="005403A7">
        <w:rPr>
          <w:rStyle w:val="StyleUnderline"/>
          <w:rFonts w:cs="Calibri"/>
        </w:rPr>
        <w:t xml:space="preserve">with) </w:t>
      </w:r>
      <w:r w:rsidRPr="005403A7">
        <w:rPr>
          <w:rStyle w:val="StyleUnderline"/>
          <w:rFonts w:cs="Calibri"/>
          <w:highlight w:val="green"/>
        </w:rPr>
        <w:t>the colonized native</w:t>
      </w:r>
      <w:r w:rsidRPr="005403A7">
        <w:rPr>
          <w:rFonts w:cs="Calibri"/>
          <w:sz w:val="16"/>
        </w:rPr>
        <w:t xml:space="preserve"> – the occupied, the undocumented, the unprotected, the oppressed. </w:t>
      </w:r>
      <w:r w:rsidRPr="005403A7">
        <w:rPr>
          <w:rStyle w:val="StyleUnderline"/>
          <w:rFonts w:cs="Calibri"/>
          <w:highlight w:val="green"/>
        </w:rPr>
        <w:t>Abolition is beyond</w:t>
      </w:r>
      <w:r w:rsidRPr="005403A7">
        <w:rPr>
          <w:rStyle w:val="StyleUnderline"/>
          <w:rFonts w:cs="Calibri"/>
        </w:rPr>
        <w:t xml:space="preserve"> (the restoration of) </w:t>
      </w:r>
      <w:r w:rsidRPr="005403A7">
        <w:rPr>
          <w:rStyle w:val="StyleUnderline"/>
          <w:rFonts w:cs="Calibri"/>
          <w:highlight w:val="green"/>
        </w:rPr>
        <w:t>sovereignty</w:t>
      </w:r>
      <w:r w:rsidRPr="005403A7">
        <w:rPr>
          <w:rFonts w:cs="Calibri"/>
          <w:sz w:val="16"/>
        </w:rPr>
        <w:t xml:space="preserve">. Beyond the restoration of a lost commons </w:t>
      </w:r>
      <w:r w:rsidRPr="005403A7">
        <w:rPr>
          <w:rStyle w:val="StyleUnderline"/>
          <w:rFonts w:cs="Calibri"/>
        </w:rPr>
        <w:t xml:space="preserve">through </w:t>
      </w:r>
      <w:r w:rsidRPr="005403A7">
        <w:rPr>
          <w:rStyle w:val="StyleUnderline"/>
          <w:rFonts w:cs="Calibri"/>
        </w:rPr>
        <w:lastRenderedPageBreak/>
        <w:t>radical redistribution</w:t>
      </w:r>
      <w:r w:rsidRPr="005403A7">
        <w:rPr>
          <w:rFonts w:cs="Calibri"/>
          <w:sz w:val="16"/>
        </w:rPr>
        <w:t xml:space="preserve"> (everything for everyone), there is the unimaginable loss of that all too imaginable loss itself (nothing for no one).27 </w:t>
      </w:r>
      <w:r w:rsidRPr="005403A7">
        <w:rPr>
          <w:rStyle w:val="Emphasis"/>
          <w:rFonts w:cs="Calibri"/>
        </w:rPr>
        <w:t xml:space="preserve">If the indigenous relation to land precedes and exceeds any regime of property, then </w:t>
      </w:r>
      <w:r w:rsidRPr="005403A7">
        <w:rPr>
          <w:rStyle w:val="Emphasis"/>
          <w:rFonts w:cs="Calibri"/>
          <w:highlight w:val="green"/>
        </w:rPr>
        <w:t>the slave’s inhabitation of the earth precedes and exceeds any prior relation to land – landlessness</w:t>
      </w:r>
      <w:r w:rsidRPr="005403A7">
        <w:rPr>
          <w:rStyle w:val="Emphasis"/>
          <w:rFonts w:cs="Calibri"/>
        </w:rPr>
        <w:t>.</w:t>
      </w:r>
      <w:r w:rsidRPr="005403A7">
        <w:rPr>
          <w:rFonts w:cs="Calibri"/>
          <w:sz w:val="16"/>
        </w:rPr>
        <w:t xml:space="preserve"> And selflessness is the correlate. No ground for identity, no ground to stand (on). Everyone has a claim to everything until no one has a claim to anything. No claim. </w:t>
      </w:r>
      <w:r w:rsidRPr="005403A7">
        <w:rPr>
          <w:rStyle w:val="StyleUnderline"/>
          <w:rFonts w:cs="Calibri"/>
        </w:rPr>
        <w:t>This is not a politics of despair</w:t>
      </w:r>
      <w:r w:rsidRPr="005403A7">
        <w:rPr>
          <w:rFonts w:cs="Calibri"/>
          <w:sz w:val="16"/>
        </w:rPr>
        <w:t xml:space="preserve"> brought about by a failure to lament a loss, </w:t>
      </w:r>
      <w:r w:rsidRPr="005403A7">
        <w:rPr>
          <w:rStyle w:val="StyleUnderline"/>
          <w:rFonts w:cs="Calibri"/>
        </w:rPr>
        <w:t>because it is not rooted in hope of winning.</w:t>
      </w:r>
      <w:r w:rsidRPr="005403A7">
        <w:rPr>
          <w:rFonts w:cs="Calibri"/>
          <w:sz w:val="16"/>
        </w:rPr>
        <w:t xml:space="preserve"> The flesh of the earth demands it: the landless inhabitation of selfless existence.</w:t>
      </w:r>
    </w:p>
    <w:p w14:paraId="6DC8FE7B" w14:textId="77777777" w:rsidR="00694990" w:rsidRPr="005403A7" w:rsidRDefault="00694990" w:rsidP="00694990">
      <w:pPr>
        <w:rPr>
          <w:rFonts w:cs="Calibri"/>
        </w:rPr>
      </w:pPr>
    </w:p>
    <w:p w14:paraId="2C39191E" w14:textId="77777777" w:rsidR="00694990" w:rsidRDefault="00694990" w:rsidP="0083797D"/>
    <w:p w14:paraId="6D7DDEE4" w14:textId="5DBDB284" w:rsidR="00F8290D" w:rsidRDefault="00F8290D" w:rsidP="00375864">
      <w:pPr>
        <w:pStyle w:val="Heading3"/>
      </w:pPr>
      <w:r>
        <w:lastRenderedPageBreak/>
        <w:t>DA – Erasure</w:t>
      </w:r>
    </w:p>
    <w:p w14:paraId="0B0B6E3B" w14:textId="77777777" w:rsidR="009875A8" w:rsidRPr="00BA26C0" w:rsidRDefault="009875A8" w:rsidP="009875A8">
      <w:pPr>
        <w:pStyle w:val="Heading4"/>
        <w:rPr>
          <w:rFonts w:cs="Calibri"/>
        </w:rPr>
      </w:pPr>
      <w:r w:rsidRPr="00BA26C0">
        <w:rPr>
          <w:rFonts w:cs="Calibri"/>
        </w:rPr>
        <w:t xml:space="preserve">Settler </w:t>
      </w:r>
      <w:r>
        <w:rPr>
          <w:rFonts w:cs="Calibri"/>
        </w:rPr>
        <w:t>c</w:t>
      </w:r>
      <w:r w:rsidRPr="00BA26C0">
        <w:rPr>
          <w:rFonts w:cs="Calibri"/>
        </w:rPr>
        <w:t xml:space="preserve">olonialism erases the culture and identity of black </w:t>
      </w:r>
      <w:r>
        <w:rPr>
          <w:rFonts w:cs="Calibri"/>
        </w:rPr>
        <w:t>people</w:t>
      </w:r>
      <w:r w:rsidRPr="00BA26C0">
        <w:rPr>
          <w:rFonts w:cs="Calibri"/>
        </w:rPr>
        <w:t xml:space="preserve">. Settler Colonialism is the justification that people use to force black bodies to be compliant, “essential republican citizen”. Without first getting rid of settler colonialism, black </w:t>
      </w:r>
      <w:r>
        <w:rPr>
          <w:rFonts w:cs="Calibri"/>
        </w:rPr>
        <w:t>people</w:t>
      </w:r>
      <w:r w:rsidRPr="00BA26C0">
        <w:rPr>
          <w:rFonts w:cs="Calibri"/>
        </w:rPr>
        <w:t xml:space="preserve"> will never be completely free</w:t>
      </w:r>
    </w:p>
    <w:p w14:paraId="50908076" w14:textId="77777777" w:rsidR="009875A8" w:rsidRPr="00BA26C0" w:rsidRDefault="009875A8" w:rsidP="009875A8">
      <w:r w:rsidRPr="00BA26C0">
        <w:rPr>
          <w:rStyle w:val="Style13ptBold"/>
        </w:rPr>
        <w:t>Asaka 17</w:t>
      </w:r>
      <w:r w:rsidRPr="00BA26C0">
        <w:t>—(Ikuko, PhD from UWMadison for Gender and Women’s History, “Tropical Freedom : Climate, Settler Colonialism, and Black Exclusion in the Age of Emancipation”, pp 120-124)</w:t>
      </w:r>
      <w:r>
        <w:t xml:space="preserve"> // Piedimonte </w:t>
      </w:r>
    </w:p>
    <w:p w14:paraId="529CFD17" w14:textId="77777777" w:rsidR="009875A8" w:rsidRPr="00BA26C0" w:rsidRDefault="009875A8" w:rsidP="009875A8">
      <w:r w:rsidRPr="00BA26C0">
        <w:rPr>
          <w:sz w:val="16"/>
        </w:rPr>
        <w:t xml:space="preserve">Such a vision went beyond the private to the entire refugee population. Ward advocated the promotion of black settlerhood in his capacity as a traveling agent for the Anti- Slavery Society of Canada and by writing opinion pieces in black Canadian newspapers. </w:t>
      </w:r>
      <w:r w:rsidRPr="00BA26C0">
        <w:rPr>
          <w:u w:val="single"/>
        </w:rPr>
        <w:t>As the founding editor of the Provincial Freeman,31 Ward waged his early campaign to elevate former- slave mi grants to the status of landowning settlers: “The refugees from southern plantations shall be made welcome and pointed to means and mea sures for such improvement and development, as shall make them in de pen dent, self- sustaining laborers, justifying the impartial freedom they here enjoy, and contributing by their energy and industry, to the wealth of their adopted country</w:t>
      </w:r>
      <w:r w:rsidRPr="00BA26C0">
        <w:rPr>
          <w:sz w:val="16"/>
        </w:rPr>
        <w:t xml:space="preserve">.”32 Conscious of the per sis tent antiblack sentiment, Ward also retroactively attacked the 1849 Western District Council petition, condemning it as </w:t>
      </w:r>
      <w:r w:rsidRPr="00BA26C0">
        <w:rPr>
          <w:u w:val="single"/>
        </w:rPr>
        <w:t>an insult to “equal fellow subjects” and a barrier to their rights to “buy and settle upon lands, as have Irishmen, or Scotchmen, or such men as Mr. Larwill, and his fellow petitioners.”33 In placing black refugees in Canadian settler society, Ward refigured the unfavorable repre sen ta tions of fugitive escape by appropriating from U.S. abolitionist lit er a ture the motif of the courageous male fugitive slave.</w:t>
      </w:r>
      <w:r w:rsidRPr="00BA26C0">
        <w:rPr>
          <w:sz w:val="16"/>
        </w:rPr>
        <w:t xml:space="preserve"> Beginning in the 1840s fugitive slave narratives enjoyed an extensive circulation throughout the U.S. North as a result of the rapid development of or ga nized abolitionism in the region. Fugitive slave narratives, both oral and written, flourished as the northern abolition movement expanded its reach to the general public, especially through the increased production of antislavery newspapers and publications and the expansion of lecture cir cuits. </w:t>
      </w:r>
      <w:r w:rsidRPr="00BA26C0">
        <w:rPr>
          <w:u w:val="single"/>
        </w:rPr>
        <w:t>Fugitive slaves’ narration of their days in bondage was expected to lend authenticity to the movement’s goal of immediate emancipation</w:t>
      </w:r>
      <w:r w:rsidRPr="00BA26C0">
        <w:rPr>
          <w:sz w:val="16"/>
        </w:rPr>
        <w:t>.34 Especially for formerly enslaved abolitionists</w:t>
      </w:r>
      <w:r w:rsidRPr="00BA26C0">
        <w:rPr>
          <w:u w:val="single"/>
        </w:rPr>
        <w:t>, images of escaping slaves were effective discursive tools for refuting racist propaganda that slaves were content under slavery and lacked the capacities necessary for citizenship. Racialized notions of freedom and citizenship defined black men as lacking the characteristics essential to a male American republican citizen— in depen dence, rationality, courage, patriarchal authority, and love of liberty</w:t>
      </w:r>
      <w:r w:rsidRPr="00BA26C0">
        <w:rPr>
          <w:sz w:val="16"/>
        </w:rPr>
        <w:t>. To counter such definitions, former- slave authors articulated traits of masculine Americanness through the narration of a slave’s movement from slavery to freedom. In these stories, a male fugitive slave demonstrated resourcefulness and audacity by overcoming dangers during his escape</w:t>
      </w:r>
      <w:r w:rsidRPr="00BA26C0">
        <w:rPr>
          <w:u w:val="single"/>
        </w:rPr>
        <w:t>. At the core of these formulations was a nineteenth- century popu lar discourse that grafted manhood and national identity onto an ability to surmount obstacles while on a journey</w:t>
      </w:r>
      <w:r w:rsidRPr="00BA26C0">
        <w:rPr>
          <w:sz w:val="16"/>
        </w:rPr>
        <w:t>. According to the historian Bruce Dorsey, during the mid- nineteenth century, traveling in the face of difficulties came to be associated with manliness, Americanness, and whiteness.35 Fugitive writers deployed this racialized and gendered myth in their effort to construct a masculine American identity for male slaves.</w:t>
      </w:r>
      <w:r w:rsidRPr="00BA26C0">
        <w:rPr>
          <w:u w:val="single"/>
        </w:rPr>
        <w:t>36 The appropriation of “the dominant cultural code of manly power and dignity”</w:t>
      </w:r>
      <w:r w:rsidRPr="00BA26C0">
        <w:rPr>
          <w:sz w:val="16"/>
        </w:rPr>
        <w:t xml:space="preserve"> enabled Frederick Douglass and others to depict themselves and their enslaved brothers as equipped with the capacities of a true American man.37 In this way, </w:t>
      </w:r>
      <w:r w:rsidRPr="00BA26C0">
        <w:rPr>
          <w:u w:val="single"/>
        </w:rPr>
        <w:t>male authors inscribed a distinctively black form of movement— slave escape— with a set of traits traditionally associated with white male Americans</w:t>
      </w:r>
      <w:r w:rsidRPr="00BA26C0">
        <w:rPr>
          <w:sz w:val="16"/>
        </w:rPr>
        <w:t>. Adapting the repre sen ta tional politics of the American slave narratives, Ward reworked slave escape to Canada as a movement that required for its successful execution the very attributes of the ideal settler that white colonists denied in former slaves</w:t>
      </w:r>
      <w:r w:rsidRPr="00BA26C0">
        <w:rPr>
          <w:u w:val="single"/>
        </w:rPr>
        <w:t xml:space="preserve">. In Ward’s version the characteristics demonstrated by a slave’s escape showed male former slaves’ qualifications to be good British settlers: resourcefulness was translated into industry and enterprise, and risk </w:t>
      </w:r>
      <w:r w:rsidRPr="00BA26C0">
        <w:rPr>
          <w:u w:val="single"/>
        </w:rPr>
        <w:lastRenderedPageBreak/>
        <w:t>taking into ardent love of the British Crown and the freedom granted by it.</w:t>
      </w:r>
      <w:r w:rsidRPr="00BA26C0">
        <w:rPr>
          <w:sz w:val="16"/>
        </w:rPr>
        <w:t xml:space="preserve"> The strategic value of Ward’s escape narrative was its ability to produce positive meanings about slave flight by shifting the focus from the purpose of the migration to its pro cess. </w:t>
      </w:r>
      <w:r w:rsidRPr="00BA26C0">
        <w:rPr>
          <w:u w:val="single"/>
        </w:rPr>
        <w:t>While Larwill’s hierarchical dichotomy drew on the difference between each group’s reason for coming to Canada—to escape or to work—</w:t>
      </w:r>
      <w:r w:rsidRPr="00BA26C0">
        <w:rPr>
          <w:sz w:val="16"/>
        </w:rPr>
        <w:t xml:space="preserve"> Ward focused on the mental and physical rigors involved in the pro cess of slave escape to tether this par tic u lar kind of movement to settler status. In proving that “the Negro settlers in Canada” were “peaceful and industrious citizens,” Ward scripted a moving male slave figure with idealized capacities.38 He represented former slaves as better settlers with greater levels of energy and industry than white immigrants, basing his argument on the difference in the severity of the two types of migration: slaves’ escape on foot was more physically and mentally arduous than white immigrants’ use of oceanic and ground conveyances. At one meeting, Ward juxtaposed </w:t>
      </w:r>
      <w:r w:rsidRPr="00BA26C0">
        <w:rPr>
          <w:u w:val="single"/>
        </w:rPr>
        <w:t>“his people who fled from slavery in the United States” and “immigrants from diff er ent parts of Eu rope” and explained to the audience that “the very fact of escaping from slavery” implied a fugitive’s greater physical and mental “energy” compared to that of “a white man going on board of a steamboat, or in a rail way car, to travel.</w:t>
      </w:r>
      <w:r w:rsidRPr="00BA26C0">
        <w:rPr>
          <w:sz w:val="16"/>
        </w:rPr>
        <w:t xml:space="preserve">”39 Ward took this strategy beyond the Canadian borders into the British Isles during his trip as an emissary of the Anti- Slavery Society of Canada to raise contributions for the relief of former- slave residents.40 After leaving Canada in April 1853, he toured England and Ireland addressing religious and missionary organ izations, including the Congregational Union and the Colonial Missionary Society.41 Some public meetings were also held specifically for him and his cause, with a committee established solely to support his fund- raising work in England.42 At one of those gatherings, </w:t>
      </w:r>
      <w:r w:rsidRPr="00BA26C0">
        <w:rPr>
          <w:u w:val="single"/>
        </w:rPr>
        <w:t>Ward put into full use his male fugitive imagery to show that “it required quite a man to escape from slavery” and that those who succeeded in escaping were so self- reliant and resourceful as to be “about as good subjects as any that Her Majesty had</w:t>
      </w:r>
      <w:r w:rsidRPr="00BA26C0">
        <w:rPr>
          <w:sz w:val="16"/>
        </w:rPr>
        <w:t>.</w:t>
      </w:r>
    </w:p>
    <w:p w14:paraId="6BA64D78" w14:textId="77777777" w:rsidR="009875A8" w:rsidRPr="00F55167" w:rsidRDefault="009875A8" w:rsidP="009875A8">
      <w:pPr>
        <w:rPr>
          <w:rStyle w:val="StyleUnderline"/>
        </w:rPr>
      </w:pPr>
    </w:p>
    <w:p w14:paraId="65F6E6EF" w14:textId="77777777" w:rsidR="009875A8" w:rsidRPr="00BA4899" w:rsidRDefault="009875A8" w:rsidP="009875A8"/>
    <w:p w14:paraId="299A8EED" w14:textId="77777777" w:rsidR="00F8290D" w:rsidRPr="00F8290D" w:rsidRDefault="00F8290D" w:rsidP="00F8290D"/>
    <w:p w14:paraId="16A4A174" w14:textId="56A14DD1" w:rsidR="0083797D" w:rsidRDefault="00375864" w:rsidP="00375864">
      <w:pPr>
        <w:pStyle w:val="Heading3"/>
      </w:pPr>
      <w:r>
        <w:lastRenderedPageBreak/>
        <w:t>Set Col Analytic Bad</w:t>
      </w:r>
    </w:p>
    <w:p w14:paraId="17E23030" w14:textId="77777777" w:rsidR="0021695B" w:rsidRPr="005403A7" w:rsidRDefault="0021695B" w:rsidP="0021695B">
      <w:pPr>
        <w:pStyle w:val="Heading4"/>
        <w:rPr>
          <w:rFonts w:cs="Calibri"/>
        </w:rPr>
      </w:pPr>
      <w:r w:rsidRPr="005403A7">
        <w:rPr>
          <w:rFonts w:cs="Calibri"/>
        </w:rPr>
        <w:t>The Aff’s politics of Native self-determination presume a coherence of Native existence in the modality of sovereignty rather than genocide that disavows the unsovereign nature of Blackness while evacuating the radical demand of decolonization for Native people.  Their model of debate is predicated on antiblack misrecognition.</w:t>
      </w:r>
    </w:p>
    <w:p w14:paraId="5B5F4D45" w14:textId="77777777" w:rsidR="0021695B" w:rsidRPr="005403A7" w:rsidRDefault="0021695B" w:rsidP="0021695B">
      <w:pPr>
        <w:rPr>
          <w:rFonts w:cs="Calibri"/>
          <w:sz w:val="16"/>
        </w:rPr>
      </w:pPr>
      <w:r w:rsidRPr="005403A7">
        <w:rPr>
          <w:rStyle w:val="Style13ptBold"/>
          <w:rFonts w:cs="Calibri"/>
        </w:rPr>
        <w:t>Brough 17</w:t>
      </w:r>
      <w:r w:rsidRPr="005403A7">
        <w:rPr>
          <w:rFonts w:cs="Calibri"/>
          <w:sz w:val="16"/>
        </w:rPr>
        <w:t> [Taylor, graduate student at UC-San Diego., 2016 CEDA Nationals Champion, “Open letter to non-Black Native people in debate,” </w:t>
      </w:r>
      <w:hyperlink r:id="rId24" w:tgtFrame="_blank" w:history="1">
        <w:r w:rsidRPr="005403A7">
          <w:rPr>
            <w:rStyle w:val="Hyperlink"/>
            <w:rFonts w:cs="Calibri"/>
            <w:sz w:val="16"/>
          </w:rPr>
          <w:t>https://resistanceanddebate.wordpress.com/2017/03/23/open-letter-to-non-black-native-people-in-debate/</w:t>
        </w:r>
      </w:hyperlink>
      <w:r w:rsidRPr="005403A7">
        <w:rPr>
          <w:rFonts w:cs="Calibri"/>
          <w:sz w:val="16"/>
        </w:rPr>
        <w:t xml:space="preserve">] DOA:11/9/18) </w:t>
      </w:r>
    </w:p>
    <w:p w14:paraId="722433DE" w14:textId="77777777" w:rsidR="0021695B" w:rsidRPr="005403A7" w:rsidRDefault="0021695B" w:rsidP="0021695B">
      <w:pPr>
        <w:pStyle w:val="paragraph"/>
        <w:spacing w:before="0" w:beforeAutospacing="0" w:after="0" w:afterAutospacing="0"/>
        <w:textAlignment w:val="baseline"/>
        <w:rPr>
          <w:rFonts w:ascii="Calibri" w:hAnsi="Calibri" w:cs="Calibri"/>
          <w:sz w:val="18"/>
          <w:szCs w:val="18"/>
        </w:rPr>
      </w:pPr>
      <w:r w:rsidRPr="005403A7">
        <w:rPr>
          <w:rStyle w:val="normaltextrun"/>
          <w:rFonts w:ascii="Calibri" w:eastAsiaTheme="majorEastAsia" w:hAnsi="Calibri" w:cs="Calibri"/>
          <w:sz w:val="14"/>
          <w:szCs w:val="14"/>
        </w:rPr>
        <w:t>I should start by saying that I think Frank</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Wilderson is right about the position of Native people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the US racial schema. In Red, White, and Black, he argues compellingly that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Native people are situated in a liminal space between life and death</w:t>
      </w:r>
      <w:r w:rsidRPr="005403A7">
        <w:rPr>
          <w:rStyle w:val="normaltextrun"/>
          <w:rFonts w:ascii="Calibri" w:eastAsiaTheme="majorEastAsia" w:hAnsi="Calibri" w:cs="Calibri"/>
          <w:sz w:val="14"/>
          <w:szCs w:val="14"/>
        </w:rPr>
        <w:t>—that we are haunted by the dual specters of sovereignty and genocide; that our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demands occur simultaneously in a coherent register of land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repatriation, land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theft</w:t>
      </w:r>
      <w:r w:rsidRPr="005403A7">
        <w:rPr>
          <w:rStyle w:val="normaltextrun"/>
          <w:rFonts w:ascii="Calibri" w:eastAsiaTheme="majorEastAsia" w:hAnsi="Calibri" w:cs="Calibri"/>
          <w:sz w:val="14"/>
          <w:szCs w:val="14"/>
        </w:rPr>
        <w:t>, and treaty rights and in an incoherent register of an incomprehensible and ongoing magnitude of massacres, rape, starvation, boarding schools, and smallpox. Wilderson’s work has provided me with some of the tools to describe the gap between coherence and incoherence, a gap which is made especially evident in debate rounds. And particularly clear is that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Native debate</w:t>
      </w:r>
      <w:r w:rsidRPr="005403A7">
        <w:rPr>
          <w:rStyle w:val="normaltextrun"/>
          <w:rFonts w:ascii="Calibri" w:eastAsiaTheme="majorEastAsia" w:hAnsi="Calibri" w:cs="Calibri"/>
          <w:sz w:val="14"/>
          <w:szCs w:val="14"/>
        </w:rPr>
        <w:t>[1]</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is inclined towards talking in the grammar of sovereignty rather than genocide.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 am here preoccupied with our enunciative capacities in debate—with what I perceive “Native debate,” and specifically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non-Black Native debaters</w:t>
      </w:r>
      <w:r w:rsidRPr="005403A7">
        <w:rPr>
          <w:rStyle w:val="normaltextrun"/>
          <w:rFonts w:ascii="Calibri" w:eastAsiaTheme="majorEastAsia" w:hAnsi="Calibri" w:cs="Calibri"/>
          <w:sz w:val="14"/>
          <w:szCs w:val="14"/>
        </w:rPr>
        <w:t>, to</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be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doing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in</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rPr>
        <w:t>service of</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bCs/>
          <w:sz w:val="22"/>
          <w:u w:val="single"/>
          <w:shd w:val="clear" w:color="auto" w:fill="00FFFF"/>
        </w:rPr>
        <w:t>Settler/Master (mis)recognition</w:t>
      </w:r>
      <w:r w:rsidRPr="005403A7">
        <w:rPr>
          <w:rStyle w:val="normaltextrun"/>
          <w:rFonts w:ascii="Calibri" w:eastAsiaTheme="majorEastAsia" w:hAnsi="Calibri" w:cs="Calibri"/>
          <w:sz w:val="14"/>
          <w:szCs w:val="14"/>
        </w:rPr>
        <w:t>, what the consequences of such doing might be, and what it might mean to push against the disciplining force of recognition in debate. The ontological fact of genocide/sovereignty as a dual positioning for Native people, coupled with academia’s push to identify ourselves at the site of (coherent and recognizable) trauma (what Wilderson terms “intra-human conflicts”), has led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Native thought in debate</w:t>
      </w:r>
      <w:r w:rsidRPr="005403A7">
        <w:rPr>
          <w:rStyle w:val="normaltextrun"/>
          <w:rFonts w:ascii="Calibri" w:eastAsiaTheme="majorEastAsia" w:hAnsi="Calibri" w:cs="Calibri"/>
          <w:sz w:val="14"/>
          <w:szCs w:val="14"/>
        </w:rPr>
        <w:t>, broadly, to</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do three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related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things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1) prioritize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the coherent discussion of sovereign loss</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bCs/>
          <w:sz w:val="22"/>
          <w:u w:val="single"/>
          <w:shd w:val="clear" w:color="auto" w:fill="00FFFF"/>
        </w:rPr>
        <w:t>over one of genocide and its incoherence</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2)</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articulate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our</w:t>
      </w:r>
      <w:r w:rsidRPr="005403A7">
        <w:rPr>
          <w:rStyle w:val="normaltextrun"/>
          <w:rFonts w:ascii="Calibri" w:eastAsiaTheme="majorEastAsia" w:hAnsi="Calibri" w:cs="Calibri"/>
          <w:bCs/>
          <w:sz w:val="22"/>
          <w:u w:val="single"/>
          <w:shd w:val="clear" w:color="auto" w:fill="00FFFF"/>
        </w:rPr>
        <w:t>selves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as always in conversation with</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sz w:val="14"/>
          <w:szCs w:val="14"/>
        </w:rPr>
        <w:t>(read: traumatized by)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Settler</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3) distance ourselves from</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bCs/>
          <w:sz w:val="22"/>
          <w:u w:val="single"/>
          <w:shd w:val="clear" w:color="auto" w:fill="00FFFF"/>
        </w:rPr>
        <w:t>a Black</w:t>
      </w:r>
      <w:r w:rsidRPr="005403A7">
        <w:rPr>
          <w:rStyle w:val="normaltextrun"/>
          <w:rFonts w:ascii="Calibri" w:eastAsiaTheme="majorEastAsia" w:hAnsi="Calibri" w:cs="Calibri"/>
          <w:sz w:val="14"/>
          <w:szCs w:val="14"/>
        </w:rPr>
        <w:t>/Red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conversation</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or from Black/Red theorizing.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These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three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moves are all antiblack</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addition to being an insidious manifestation of the genocide that structures half of our (non?)being. Depressingly, if we were to historicize “</w:t>
      </w:r>
      <w:r w:rsidRPr="005403A7">
        <w:rPr>
          <w:rStyle w:val="normaltextrun"/>
          <w:rFonts w:ascii="Calibri" w:eastAsiaTheme="majorEastAsia" w:hAnsi="Calibri" w:cs="Calibri"/>
          <w:bCs/>
          <w:sz w:val="22"/>
          <w:u w:val="single"/>
          <w:shd w:val="clear" w:color="auto" w:fill="00FFFF"/>
        </w:rPr>
        <w:t>Native debate</w:t>
      </w:r>
      <w:r w:rsidRPr="005403A7">
        <w:rPr>
          <w:rStyle w:val="normaltextrun"/>
          <w:rFonts w:ascii="Calibri" w:eastAsiaTheme="majorEastAsia" w:hAnsi="Calibri" w:cs="Calibri"/>
          <w:sz w:val="14"/>
          <w:szCs w:val="14"/>
        </w:rPr>
        <w:t>,” we would have to</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begin with</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 litany of non-Native debaters reading “</w:t>
      </w:r>
      <w:r w:rsidRPr="005403A7">
        <w:rPr>
          <w:rStyle w:val="normaltextrun"/>
          <w:rFonts w:ascii="Calibri" w:eastAsiaTheme="majorEastAsia" w:hAnsi="Calibri" w:cs="Calibri"/>
          <w:bCs/>
          <w:sz w:val="22"/>
          <w:u w:val="single"/>
          <w:shd w:val="clear" w:color="auto" w:fill="00FFFF"/>
        </w:rPr>
        <w:t>Give Back the Land</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offering sovereignty as a solution to a tragic history of genocide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that relegates Native people to phobic/phillic objects of the past whose futures are in the hands of those Settlers who bravely dare to talk about them.</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terrain in which everyone can become Native</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or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at least become an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advocate for Natives</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is</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a cleared landscape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produced by genocide but also</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significantly, produced by antiblack slavery</w:t>
      </w:r>
      <w:r w:rsidRPr="005403A7">
        <w:rPr>
          <w:rStyle w:val="normaltextrun"/>
          <w:rFonts w:ascii="Calibri" w:eastAsiaTheme="majorEastAsia" w:hAnsi="Calibri" w:cs="Calibri"/>
          <w:bCs/>
          <w:sz w:val="22"/>
          <w:u w:val="single"/>
        </w:rPr>
        <w:t>.</w:t>
      </w:r>
      <w:r w:rsidRPr="005403A7">
        <w:rPr>
          <w:rStyle w:val="normaltextrun"/>
          <w:rFonts w:ascii="Calibri" w:eastAsiaTheme="majorEastAsia" w:hAnsi="Calibri" w:cs="Calibri"/>
          <w:sz w:val="22"/>
          <w:u w:val="single"/>
        </w:rPr>
        <w:t>[</w:t>
      </w:r>
      <w:r w:rsidRPr="005403A7">
        <w:rPr>
          <w:rStyle w:val="normaltextrun"/>
          <w:rFonts w:ascii="Calibri" w:eastAsiaTheme="majorEastAsia" w:hAnsi="Calibri" w:cs="Calibri"/>
          <w:sz w:val="14"/>
          <w:szCs w:val="14"/>
        </w:rPr>
        <w:t>2] This history of non-Native debaters’ representations of sovereignty, land repatriation, and treaty rights as the only solution to genocide also reaches into the present.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What is most disturbing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to me about this ongoing history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that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we have yet to tie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virtually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any debate round to actual</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material land repatriation</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sovereign gains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or the upholding of treaty rights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These material gains involve labor from Native people organizing at the grassroots level</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not an academic labor from Settlers.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Debate arguments do not facilitate sovereign benefits for Native peoples.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Further,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struggle for sovereignty itself does not overcome or solve genocide.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The removal of the Hunkpapa Lakota Oyate and their relatives at the Oceti Sakowin camp at Standing Rock should be proof enough of this—</w:t>
      </w:r>
      <w:r w:rsidRPr="005403A7">
        <w:rPr>
          <w:rStyle w:val="normaltextrun"/>
          <w:rFonts w:ascii="Calibri" w:eastAsiaTheme="majorEastAsia" w:hAnsi="Calibri" w:cs="Calibri"/>
          <w:bCs/>
          <w:sz w:val="22"/>
          <w:u w:val="single"/>
          <w:shd w:val="clear" w:color="auto" w:fill="00FFFF"/>
        </w:rPr>
        <w:t>sovereignty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as a politic</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is often met with</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rather than resolving, genocidal violence.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Non-Black Native people in debate have performed a similar land-based politic.</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Native debate has become so associated with words like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land</w:t>
      </w:r>
      <w:r w:rsidRPr="005403A7">
        <w:rPr>
          <w:rStyle w:val="normaltextrun"/>
          <w:rFonts w:ascii="Calibri" w:eastAsiaTheme="majorEastAsia" w:hAnsi="Calibri" w:cs="Calibri"/>
          <w:sz w:val="14"/>
          <w:szCs w:val="14"/>
        </w:rPr>
        <w:t>,” “sovereignty,” “</w:t>
      </w:r>
      <w:r w:rsidRPr="005403A7">
        <w:rPr>
          <w:rStyle w:val="normaltextrun"/>
          <w:rFonts w:ascii="Calibri" w:eastAsiaTheme="majorEastAsia" w:hAnsi="Calibri" w:cs="Calibri"/>
          <w:bCs/>
          <w:sz w:val="22"/>
          <w:u w:val="single"/>
          <w:shd w:val="clear" w:color="auto" w:fill="00FFFF"/>
        </w:rPr>
        <w:t>space</w:t>
      </w:r>
      <w:r w:rsidRPr="005403A7">
        <w:rPr>
          <w:rStyle w:val="normaltextrun"/>
          <w:rFonts w:ascii="Calibri" w:eastAsiaTheme="majorEastAsia" w:hAnsi="Calibri" w:cs="Calibri"/>
          <w:sz w:val="14"/>
          <w:szCs w:val="14"/>
        </w:rPr>
        <w:t>,” “place,” “treaty rights,”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and others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that it 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almost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impossible to theorize Native debate absent sovereignty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as a grammar that marks our existence. So both non-Native debaters (who claim to advocate for Native peoples’ sovereignty) and Native debaters (who claim to advocate for something that usually falls into the grammar of sovereignty) are talking in essentially the same register, with incredibly limited slippage towards genocide as a vector of violence. And, for Native people, like non-Natives,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debate arguments do not and cannot facilitate the material elements of decolonization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 xml:space="preserve">that these land-based arguments frequently rely upon.[3] [Footnote 3: There are clearly significant differences between Native people’s arguments in favor of sovereignty and those of Settlers. But the Native debaters who </w:t>
      </w:r>
      <w:r w:rsidRPr="005403A7">
        <w:rPr>
          <w:rStyle w:val="normaltextrun"/>
          <w:rFonts w:ascii="Calibri" w:eastAsiaTheme="majorEastAsia" w:hAnsi="Calibri" w:cs="Calibri"/>
          <w:sz w:val="14"/>
          <w:szCs w:val="14"/>
        </w:rPr>
        <w:lastRenderedPageBreak/>
        <w:t>claim to solve sovereignty or material decolonization are also often misrepresenting and misrecognizing the history of struggle for sovereignty or treaty rights within our various nations. It is, in fact, the similarity in these misrepresentations and misrecognitions between Settlers and Native people that is disturbing to me here, and worthy of theorizing.] Sovereign gains don’t happen in debate rounds, but for some reason the (mis)recognition of Native enunciation as sovereignty persists, in that the word “land” harkens to Native debate in almost every instance, that almost every debate involving Native people reading perceptibly “Native” arguments includes a discussion of “treaties” or “sovereignty” or “land-based pedagogy” or “spatiality.” What other reason could this be than a structure of desire around recognition from the Settler/Master? If we really follow the history of how “Nativeness” has been misrepresented in debate by Settlers, it becomes clear that much of contemporary Native debate, strangely (or as I argue, not so strangely), mimics these misrepresentations. Of course, debate is an economy of (mis)recognition. That “Native” becomes coextensive with “land” in debate is no accident. It is an enunciation that has been evoked prior to the involvement of any Native debaters or coaches. And it is reiterated by non-Black Native debaters with increasing certainty about the truthiness of Native relationships to the land. Systematically absent from this conversation, of course, is a discussion of genocide. I have gestured above towards the ways that the desire for recognition from the Settler/Master motivates this conceptual move towards the register of sovereignty. As Wilderson writes, “</w:t>
      </w:r>
      <w:r w:rsidRPr="005403A7">
        <w:rPr>
          <w:rStyle w:val="normaltextrun"/>
          <w:rFonts w:ascii="Calibri" w:eastAsiaTheme="majorEastAsia" w:hAnsi="Calibri" w:cs="Calibri"/>
          <w:bCs/>
          <w:sz w:val="22"/>
          <w:u w:val="single"/>
          <w:shd w:val="clear" w:color="auto" w:fill="00FFFF"/>
        </w:rPr>
        <w:t>The crowding out</w:t>
      </w:r>
      <w:r w:rsidRPr="005403A7">
        <w:rPr>
          <w:rStyle w:val="normaltextrun"/>
          <w:rFonts w:ascii="Calibri" w:eastAsiaTheme="majorEastAsia" w:hAnsi="Calibri" w:cs="Calibri"/>
          <w:sz w:val="14"/>
          <w:szCs w:val="14"/>
        </w:rPr>
        <w:t>, or disavowal,</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of the genocide modality</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sz w:val="14"/>
          <w:szCs w:val="14"/>
        </w:rPr>
        <w:t>[by the sovereign modality]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allows the Settler/’Savage’</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sz w:val="14"/>
          <w:szCs w:val="14"/>
        </w:rPr>
        <w:t>struggle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to appear as a conflict rather than as an antagonism. This has therapeutic value for both the ‘Savage’ and the Settler</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mind can grasp the fight</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conceptually put it into words</w:t>
      </w:r>
      <w:r w:rsidRPr="005403A7">
        <w:rPr>
          <w:rStyle w:val="normaltextrun"/>
          <w:rFonts w:ascii="Calibri" w:eastAsiaTheme="majorEastAsia" w:hAnsi="Calibri" w:cs="Calibri"/>
          <w:sz w:val="14"/>
          <w:szCs w:val="14"/>
        </w:rPr>
        <w:t>.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250,000.’”[4] This gesture towards conceptual coherence and therapeutic value is why there is a celebrated and ongoing association between “land” and “Native” in both non-Native argumentation and in arguments made by Native people. It is why we cannot theorize about Native debate absent the contingent register of sovereignty. I am hesitant to claim that sovereignty should be completely abandoned as an analytic for obvious reasons—I think Wilderson also gives credit to indigenous conceptions of sovereignty, what it unseats, and how it operates, while still articulating a critique of sovereignty unrivaled by much of Native studies. I am not interested in suggesting that all Native people ignore our peoples’ land relationships or histories of broken treaties as politic throughout the United States or the world. I agree with Qwo-Li Driskill’s suggestion, alongside similar ones from other Native theorists, that sovereignty must be re-theorized significantly rather than echoing the propertied enterprise that confers legibility to state formations. Regardless of my reluctance to disavow the potential for sovereignty as a politic outside debate rounds, I think it is obvious that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sovereignty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its terms in debate—as a recognized and fundamentally “Native” utterance—</w:t>
      </w:r>
      <w:r w:rsidRPr="005403A7">
        <w:rPr>
          <w:rStyle w:val="normaltextrun"/>
          <w:rFonts w:ascii="Calibri" w:eastAsiaTheme="majorEastAsia" w:hAnsi="Calibri" w:cs="Calibri"/>
          <w:bCs/>
          <w:sz w:val="22"/>
          <w:u w:val="single"/>
          <w:shd w:val="clear" w:color="auto" w:fill="00FFFF"/>
        </w:rPr>
        <w:t>is genocidal and anti-Black</w:t>
      </w:r>
      <w:r w:rsidRPr="005403A7">
        <w:rPr>
          <w:rStyle w:val="normaltextrun"/>
          <w:rFonts w:ascii="Calibri" w:eastAsiaTheme="majorEastAsia" w:hAnsi="Calibri" w:cs="Calibri"/>
          <w:bCs/>
          <w:sz w:val="22"/>
          <w:u w:val="single"/>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Broadly, my argument is that genocide is an undertheorized arm of an antagonism that halfway positions Native people, and that the basis of such undertheorization is the desire to be (mis)recognized as nearly-Human by the Settler. This claim invites an investigation of the context of (mis)recognition in debate and what is particular about debate itself with regard to Wilderson’s theory of position. Debate is inevitably a space of recognition, coherence, and transparency. It seeks to uncover, make clear, and expand consciousness more than it promises to occlude, hide, or make incoherent. This condition of debate is significant not because that makes it different from the rest of the academy, or the rest of civil society, but because it offers a specific situation from which to apply the critique of recognition. In the age of academic identity politics, the identification of the self as a subject of trauma has emerged as the primary locus of (recognizable) enunciation. Many who are familiar with Eve Tuck’s work have read her critical analysis on the academy’s demand for damage-centered narratives and the kinds of traumatized neoliberal subjectivity they produce—as those who are continually indebted to a parasitic regime of recognition. When this critique is applied in debate, it frequently targets identity-politics models of intervention in academia which posit the traumatized subject as a primary locus of critique. For example, many of the ableism debates I’ve judged contained arguments locked entirely in this register—where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traumatized subject</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itself</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offered as a structural analytic</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a manner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that is always parasitic on Blackness.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Teams who read arguments that they refer to as “disability pessimism” and describe disability as a form of “ontological death” often go on to claim that no change has come from reading critical arguments in debate and that we should be pessimistic about the ability for debate to become more inclusive of disabled people. This is, at best, an appropriation of Afropessimism based on a reductive reading of Black debate. Significantly, the misrecognition of Black debate that is rearticulated through “disability pessimism” also includes the secondary claim that critical argumentation has not produced shifts in the institutional schema of debate. But “disability pessimism” would not exist without Black debate. You can’t bite Afropessimism and then disavow the intellectual labor of Black people as the condition of possibility for your argument. Worse still, “things have never changed in debate for disabled people,” is not an advocacy.</w:t>
      </w:r>
      <w:r w:rsidRPr="005403A7">
        <w:rPr>
          <w:rStyle w:val="normaltextrun"/>
          <w:rFonts w:ascii="Calibri" w:eastAsiaTheme="majorEastAsia" w:hAnsi="Calibri" w:cs="Calibri"/>
          <w:bCs/>
          <w:sz w:val="22"/>
          <w:u w:val="single"/>
          <w:shd w:val="clear" w:color="auto" w:fill="00FFFF"/>
        </w:rPr>
        <w:t>It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just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recognized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enunciation of the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trauma of degraded subject</w:t>
      </w:r>
      <w:r w:rsidRPr="005403A7">
        <w:rPr>
          <w:rStyle w:val="normaltextrun"/>
          <w:rFonts w:ascii="Calibri" w:eastAsiaTheme="majorEastAsia" w:hAnsi="Calibri" w:cs="Calibri"/>
          <w:sz w:val="14"/>
          <w:szCs w:val="14"/>
        </w:rPr>
        <w:t>ivity. In this example, the degraded subject masquerades trauma as analysis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while occluding structural phenomena.</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They merely say, “The world is a horrible and traumatizing place for me, therefore listen to me reiterate my trauma.” And more often than not, as Eve Tuck writes, “All we are left with is the damage.”[5] These so-called interventions posited by identity politicians are ineffective in that they fail to provide a solution to a problem that they have misidentified because of their own egoistic (contingent) investments. In other words,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identity politics doesn’t work because it is antiblack. Identity politics is only interested in iterating a degraded subject as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fundamentally innocent of violence,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ethical</w:t>
      </w:r>
      <w:r w:rsidRPr="005403A7">
        <w:rPr>
          <w:rStyle w:val="normaltextrun"/>
          <w:rFonts w:ascii="Calibri" w:eastAsiaTheme="majorEastAsia" w:hAnsi="Calibri" w:cs="Calibri"/>
          <w:sz w:val="14"/>
          <w:szCs w:val="14"/>
        </w:rPr>
        <w:t>, and on the right side of history at all times,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because of that person’s experience of a</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contingent</w:t>
      </w:r>
      <w:r w:rsidRPr="005403A7">
        <w:rPr>
          <w:rStyle w:val="normaltextrun"/>
          <w:rFonts w:ascii="Calibri" w:eastAsiaTheme="majorEastAsia" w:hAnsi="Calibri" w:cs="Calibri"/>
          <w:sz w:val="14"/>
          <w:szCs w:val="14"/>
        </w:rPr>
        <w:t>, as opposed to gratuitous)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violence</w:t>
      </w:r>
      <w:r w:rsidRPr="005403A7">
        <w:rPr>
          <w:rStyle w:val="normaltextrun"/>
          <w:rFonts w:ascii="Calibri" w:eastAsiaTheme="majorEastAsia" w:hAnsi="Calibri" w:cs="Calibri"/>
          <w:sz w:val="14"/>
          <w:szCs w:val="14"/>
        </w:rPr>
        <w:t xml:space="preserve">. Identity politics that have pushed us all to identify ourselves based on our traumas accrue, for Native people, in intra-communal policing strategies that use trauma as a site of authenticity—and authenticity as a foundational, genocidal gloss for identification. In many ways, this conversation about position begs a question of indigenous authenticity in debate—who is and is not really Native is a question fraught with centuries of historical baggage. And it carries weight in debate because the epistemic terrain of “indigenous scholarship” or “Native thought” demands a conversation about embodiment and experience as instantiations of the ontological. For Native people, the debate around authenticity is structured by a debate about blood quantum—or more accurately, blood quantum is one of the many genocidal registers through which we can understand the subject/object formation of the Native. Genocide and sovereignty are the co-constitutive registers determining Native position as being in/out of the world in the first instance. As Eve Tuck describes, those who are traumatized are seen as having truly lived. Trauma and authenticity slip between each other as discourses which authorize us to enunciate a “Native” experience, one that is apparently generalizable to experiences far beyond our own, and one that tends to be used in service of the land-based arguments about sovereignty that I have thoroughly critiqued above. The competitive space of debate exacerbates such trends. The slippage between trauma and authenticity is so real for us (perhaps because of the depth of genocide as a specter and its haunting gratuitous continuance) that it has become an easy disciplinary </w:t>
      </w:r>
      <w:r w:rsidRPr="005403A7">
        <w:rPr>
          <w:rStyle w:val="normaltextrun"/>
          <w:rFonts w:ascii="Calibri" w:eastAsiaTheme="majorEastAsia" w:hAnsi="Calibri" w:cs="Calibri"/>
          <w:sz w:val="14"/>
          <w:szCs w:val="14"/>
        </w:rPr>
        <w:lastRenderedPageBreak/>
        <w:t>mechanism for creating affective investments in white racial kinship. In other words, Native people are still relying on Settler/Master regimes of recognition that can confer validation for certain (coherent) traumas. So you have a few Native people who are already insecure about whether or not we are indigenous enough, who seek to prove our authenticity by articulating it in the terms of trauma. But, under the structure I’ve described above, such trauma can only authorize our authenticity insofar as it can be made coherent to white judges in order to receive their validation and value! For many non-Black Native people in debate,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apparently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justifies the slippage away from Blackness and the prioritizing of antiblack racial anxieties over an actual conversation about ontology and modernity.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other words, in an instance of identity politics, where trauma must be isolable, human, subjectified, and coherent in order to be validated as authenticity by the Settler/Master, sovereignty gets the job done in a way genocide does not. Again, it is the assumption that recognition by the Settler/Master is favorable, or even necessary, that motivates Native people’s investments in arguments about land, space, place, sovereignty, and treaties. It is also this assumption that facilitates the false move to authenticity (false in that it is only given coherence by a genocidal and antiblack apparatus of recognition). Native people have been (mis)recognized by the Settler/Master since Taino peoples were met with Columbus’ genocidal misrecognitions in 1492. Much of this (mis)recognition rests on the incoherence of genocide. “Genocide is not a name for violence in the way that ‘arson’ is; genocide is a linguistic placeholder connoting that violence which out-strips the power of connotation. 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 But these fillers, these phantom limbs of connotation, can only be imagined separately, and as such they take on the ruse of items that science, love, aesthetics, or justice—some form of symbolic intervention—can attend to and set right. They become treatable, much like the massacre at Wounded Knee were it not for the fact that to comprehend Wounded Knee, three hundred-plus men, women, and children in a snow-filled ravine, one must comprehend those three hundred synchronically over three thousand miles (the forty-eight contiguous states) and diachronically over five hundred years. Here, madness sets in and the promises of symbolic intervention turn to dust. We are returned to the time and space of no time and space, the ‘terminal.’”[6] The magnitude of this hole—the impossibility of representing or narrativizing how genocide as a modality continues to position not just Native peoples but the extent to which it is a structural principle of modernity itself—is not easy. It is certainly not as easy to articulate in a debate round as sovereign loss is, nor is it as easy for Settlers to hear. In order to no longer occlude the emergence of Red/Black theorizing in debate,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non-Black Native people in debate must begin speaking in the register of incoherence</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which demands engaging conceptually and argumentatively with Black people in debate.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avoidance of such a conversation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(or series of conversations)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can only be rooted in antiblackness and will only reproduce antiblackness.</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While Native people can be recognized by the Settlers we are talking to in the register of sovereignty, structurally, Black people (including people who are Black and Native) have no such register at the level of ontology. “Whereas Humans exist on some plane of being and thus can become existentially present through some struggle for, of, or through recognition, Blacks cannot reach this plane.”[7] The simultaneous coherence and incoherence of the “Savage” position has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thus far</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led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non-Black Native people collectively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to</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invest</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ourselves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in antiblack kinship relations in debate that refuse to speak to or with Black people except when using them as a scapegoat to gain recognition from the Settler/Master institution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of debate. This is because, more often than not, non-Black Native debaters are only tasked with talking to Settlers. I don’t mean this in terms of whether we have white friends—I mean argumentatively and conceptually, our work is creating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 Settler/Native binary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that conspicuously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erases and systematically under-theorizes Blackness, antiblackness</w:t>
      </w:r>
      <w:r w:rsidRPr="005403A7">
        <w:rPr>
          <w:rStyle w:val="normaltextrun"/>
          <w:rFonts w:ascii="Calibri" w:eastAsiaTheme="majorEastAsia" w:hAnsi="Calibri" w:cs="Calibri"/>
          <w:sz w:val="14"/>
          <w:szCs w:val="14"/>
        </w:rPr>
        <w:t>, slavery/prison,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and Black people.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Too many non-Black Native debaters don’t even have an answer to the question of whether Black people are Settlers. That there are Native debaters who feel ambiguous about this question at all suggests the rootedness of Native debate in antiblackness. It is beyond the scope of this letter to offer specific critiques of the myriad of (inadequate) ways that many non-Black Native scholars claim to “position” “Blackness,” but it is overwhelmingly true that their discussion of antiblackness consistently describes it as a system of racial identification subservient to settler colonialism. In debate, however, this neglects the indebtedness of non-Black Native debaters to the intellectual and argumentative labor of Black debaters, coaches, and judges. In other words, to reduce antiblackness in debate to a system of racial identification subsumed structurally by settler colonialism is ahistorical, given that it has been the work of Black people in debate that has made Native debate possible at all, as tenuous and numerically small as we are. Why, then, are non-Black Native people in debate so invested in describing settler colonialism as the sole matrix of power under which violence operates? Much of this scholarship (Eve Tuck’s work, Jodie Byrd’s, and other similar texts from Native studies) critiques integrationist elements of Black studies as seeking inclusion in the national project—but Afropessimism broadly, and Wilderson’s work specifically, is far from integrationist. To my knowledge (which is extensive but obviously not exhaustive when it comes to Native debate), non-Black Native debaters have been largely unwilling to contend with the thesis of Wilderson’s book, even when reading other scholars who allege disagreement with him, as most of these scholars do, from the vantage point of sovereignty.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 coherent conversation with the Settler about sovereignty in debate is unlikely to challenge the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mis)recognition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that leads to the high level of politicization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around who is really Native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and who is not. Similarly, the numeric lack of Native people in debate, as a function of genocide itself, makes it difficult to articulate what Native resistance has been, is going to be, or even what it is doing right now. Rather than an aspirational politic that suggests we should culturally infuse debate with indigeneity (the implicit endpoint of many of these conversations about “decolonization” which are ultimately revivalist and inclusionist attempts related to Native spiritual or cultural practices), there is an (under-theorized) incoherence to our position that I believe should motivate us to enter into the fraught terrain of Red/Black theorizing.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Nothing Native is happening in debate</w:t>
      </w:r>
      <w:r w:rsidRPr="005403A7">
        <w:rPr>
          <w:rStyle w:val="normaltextrun"/>
          <w:rFonts w:ascii="Calibri" w:eastAsiaTheme="majorEastAsia" w:hAnsi="Calibri" w:cs="Calibri"/>
          <w:sz w:val="14"/>
          <w:szCs w:val="14"/>
        </w:rPr>
        <w:t>—not that there are not Native people in debate, but I</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do not believe debate is a space that we should aspire to “indigenize,” “decolonize,” or anything in that register.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6"/>
          <w:szCs w:val="16"/>
        </w:rPr>
        <w:t>In debate, Native people are misrecognized, whether through technologies of capture like blood quantum mythologies, misreadings of indigenous cosmologies, or genocidal imaginations of Noble Savages.</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Fuck non-Black non-Native people who are structurally</w:t>
      </w:r>
      <w:r w:rsidRPr="005403A7">
        <w:rPr>
          <w:rStyle w:val="apple-converted-space"/>
          <w:rFonts w:ascii="Calibri" w:eastAsiaTheme="majorEastAsia" w:hAnsi="Calibri" w:cs="Calibri"/>
          <w:sz w:val="16"/>
          <w:szCs w:val="16"/>
          <w:shd w:val="clear" w:color="auto" w:fill="00FFFF"/>
        </w:rPr>
        <w:t> </w:t>
      </w:r>
      <w:r w:rsidRPr="005403A7">
        <w:rPr>
          <w:rStyle w:val="normaltextrun"/>
          <w:rFonts w:ascii="Calibri" w:eastAsiaTheme="majorEastAsia" w:hAnsi="Calibri" w:cs="Calibri"/>
          <w:bCs/>
          <w:sz w:val="22"/>
          <w:u w:val="single"/>
          <w:shd w:val="clear" w:color="auto" w:fill="00FFFF"/>
        </w:rPr>
        <w:t>responsible for those misrecognitions</w:t>
      </w:r>
      <w:r w:rsidRPr="005403A7">
        <w:rPr>
          <w:rStyle w:val="normaltextrun"/>
          <w:rFonts w:ascii="Calibri" w:eastAsiaTheme="majorEastAsia" w:hAnsi="Calibri" w:cs="Calibri"/>
          <w:sz w:val="16"/>
          <w:szCs w:val="16"/>
        </w:rPr>
        <w:t xml:space="preserve">. To the degree that recognition </w:t>
      </w:r>
      <w:r w:rsidRPr="005403A7">
        <w:rPr>
          <w:rStyle w:val="normaltextrun"/>
          <w:rFonts w:ascii="Calibri" w:eastAsiaTheme="majorEastAsia" w:hAnsi="Calibri" w:cs="Calibri"/>
          <w:sz w:val="16"/>
          <w:szCs w:val="16"/>
        </w:rPr>
        <w:lastRenderedPageBreak/>
        <w:t>is inevitable in debate, I think many of us are pushed by our coaches, debate partners, by those who judge us, and by civil society more broadly, to articulate ourselves within those frames in order to authenticate ourselves. This is my analysis of trauma politics above. How does the register of authenticity change when we are talking to someone other than the Settler/Master and their junior partners? I believe it changes significantly. I believe that for Native debate to a) increase meaningful Native participation in debate,[8] b) attend to the irreconcilable genocidal question that for us always undergirds sovereignty but can never be coherent in the way that sovereignty and land loss can, and c) attend to social death and the non-position of the Black, it is imperative that we stop talking to and for white people argumentatively. (Mis)recognition is inevitable in a communicative and performative space like debate. Therefore, we have to make decisions about whose recognitions we will orient ourselves towards, how we want to be recognized, and by whom. Structurally, non-Black Native people have not been talking to Black people because many of us refuse to be authorized by the ethical dilemmas of accumulation and fungibility that attend Blackness.[9] There are, for</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sz w:val="16"/>
          <w:szCs w:val="16"/>
        </w:rPr>
        <w:t>example,</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rPr>
        <w:t>many non-Black Native people who express</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sz w:val="16"/>
          <w:szCs w:val="16"/>
        </w:rPr>
        <w:t>ressentiment about Black debate—that</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rPr>
        <w:t>Black debate has not made space for Native debate</w:t>
      </w:r>
      <w:r w:rsidRPr="005403A7">
        <w:rPr>
          <w:rStyle w:val="normaltextrun"/>
          <w:rFonts w:ascii="Calibri" w:eastAsiaTheme="majorEastAsia" w:hAnsi="Calibri" w:cs="Calibri"/>
          <w:sz w:val="16"/>
          <w:szCs w:val="16"/>
        </w:rPr>
        <w:t>,</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rPr>
        <w:t>as if that was the obligation of Black debaters and coaches, or as if Black debate by virtue of its very existence has not made space for Native debate</w:t>
      </w:r>
      <w:r w:rsidRPr="005403A7">
        <w:rPr>
          <w:rStyle w:val="normaltextrun"/>
          <w:rFonts w:ascii="Calibri" w:eastAsiaTheme="majorEastAsia" w:hAnsi="Calibri" w:cs="Calibri"/>
          <w:sz w:val="16"/>
          <w:szCs w:val="16"/>
        </w:rPr>
        <w:t>, or as if Settler/Master debate does not owe argumentative space to Native people. It is disturbing that non-Black Native people tend to express major grievances with Black debate, or with Resistance or Wilderson or Afropessimism (all coded as Black debate), rather than with Settler/Master debate, including the debaters, coaches, judges, and practices that attend to its institutional form. Further, it is clear from the argumentative content of much of Native debate— not merely the systematic absencing and/or undertheorizing of Black people from those theoretical angles, which itself should disprove them, but also the primary focus being sovereign restoration, treaty reconciliation, or the return of indigenous lands (usually meaning all of Turtle Island)—that antiblackness is endemic to its ongoing function. That so</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many people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6"/>
          <w:szCs w:val="16"/>
        </w:rPr>
        <w:t>reading arguments about treaty rights, land repatriation, or decolonization</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have not found an answer to the question</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6"/>
          <w:szCs w:val="16"/>
        </w:rPr>
        <w:t>“</w:t>
      </w:r>
      <w:r w:rsidRPr="005403A7">
        <w:rPr>
          <w:rStyle w:val="normaltextrun"/>
          <w:rFonts w:ascii="Calibri" w:eastAsiaTheme="majorEastAsia" w:hAnsi="Calibri" w:cs="Calibri"/>
          <w:bCs/>
          <w:sz w:val="22"/>
          <w:u w:val="single"/>
          <w:shd w:val="clear" w:color="auto" w:fill="00FFFF"/>
        </w:rPr>
        <w:t>What happens to Black people when the land is returned?</w:t>
      </w:r>
      <w:r w:rsidRPr="005403A7">
        <w:rPr>
          <w:rStyle w:val="normaltextrun"/>
          <w:rFonts w:ascii="Calibri" w:eastAsiaTheme="majorEastAsia" w:hAnsi="Calibri" w:cs="Calibri"/>
          <w:sz w:val="16"/>
          <w:szCs w:val="16"/>
        </w:rPr>
        <w:t>” is very telling about the anti-Black investments that attend enunciations of sovereignty in debate.</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That</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6"/>
          <w:szCs w:val="16"/>
        </w:rPr>
        <w:t>there are Native people in debate who continue to insist that Black people are positioned as Settlers when all evidence points to the contrary (though this is not to suggest that individual Black people cannot invest themselves in settlerist nation-building projects),</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is antiblack and inadequate scholarship that cannot forefront a theory of position.</w:t>
      </w:r>
      <w:r w:rsidRPr="005403A7">
        <w:rPr>
          <w:rStyle w:val="eop"/>
          <w:rFonts w:ascii="Calibri" w:eastAsiaTheme="majorEastAsia" w:hAnsi="Calibri" w:cs="Calibri"/>
          <w:sz w:val="22"/>
        </w:rPr>
        <w:t> </w:t>
      </w:r>
    </w:p>
    <w:p w14:paraId="71E6C9C0" w14:textId="77777777" w:rsidR="0021695B" w:rsidRPr="005403A7" w:rsidRDefault="0021695B" w:rsidP="0021695B">
      <w:pPr>
        <w:rPr>
          <w:rFonts w:cs="Calibri"/>
        </w:rPr>
      </w:pPr>
    </w:p>
    <w:p w14:paraId="3DD6BF90" w14:textId="77777777" w:rsidR="0021695B" w:rsidRPr="005403A7" w:rsidRDefault="0021695B" w:rsidP="0021695B">
      <w:pPr>
        <w:pStyle w:val="Heading4"/>
        <w:rPr>
          <w:rFonts w:cs="Calibri"/>
        </w:rPr>
      </w:pPr>
      <w:r w:rsidRPr="005403A7">
        <w:rPr>
          <w:rFonts w:cs="Calibri"/>
        </w:rPr>
        <w:t>It’s not just a question of western or national sovereignty but the category of sovereign capacity as such – the potential for cartographic articulation or treaty brokerage presupposes a mode of historical currency based in antiblackness and the professionalization of native studies – indigenous legal interdictions into sovereignty empirically fuel black suffering</w:t>
      </w:r>
    </w:p>
    <w:p w14:paraId="727FD80B" w14:textId="77777777" w:rsidR="0021695B" w:rsidRPr="005403A7" w:rsidRDefault="0021695B" w:rsidP="0021695B">
      <w:pPr>
        <w:rPr>
          <w:rFonts w:cs="Calibri"/>
        </w:rPr>
      </w:pPr>
      <w:r w:rsidRPr="005403A7">
        <w:rPr>
          <w:rStyle w:val="Style13ptBold"/>
          <w:rFonts w:cs="Calibri"/>
        </w:rPr>
        <w:t>Sexton 16</w:t>
      </w:r>
      <w:r w:rsidRPr="005403A7">
        <w:rPr>
          <w:rFonts w:cs="Calibri"/>
        </w:rPr>
        <w:t xml:space="preserve"> </w:t>
      </w:r>
      <w:r w:rsidRPr="005403A7">
        <w:rPr>
          <w:rFonts w:cs="Calibri"/>
          <w:sz w:val="16"/>
          <w:szCs w:val="16"/>
        </w:rPr>
        <w:t xml:space="preserve">(Jared Sexton, associate professor of African American Studies at UC Irvine, associate professor of Film and Media Studies at UC Irvine, PhD in ethnic studies from UC Berkeley, July 2016, “The </w:t>
      </w:r>
      <w:r w:rsidRPr="005403A7">
        <w:rPr>
          <w:rFonts w:cs="Calibri"/>
          <w:i/>
          <w:sz w:val="16"/>
          <w:szCs w:val="16"/>
        </w:rPr>
        <w:t>Vel</w:t>
      </w:r>
      <w:r w:rsidRPr="005403A7">
        <w:rPr>
          <w:rFonts w:cs="Calibri"/>
          <w:sz w:val="16"/>
          <w:szCs w:val="16"/>
        </w:rPr>
        <w:t xml:space="preserve"> of Slavery: Tracking the Figure of the Unsovereign,” </w:t>
      </w:r>
      <w:r w:rsidRPr="005403A7">
        <w:rPr>
          <w:rFonts w:cs="Calibri"/>
          <w:i/>
          <w:sz w:val="16"/>
          <w:szCs w:val="16"/>
        </w:rPr>
        <w:t>Critical Sociology</w:t>
      </w:r>
      <w:r w:rsidRPr="005403A7">
        <w:rPr>
          <w:rFonts w:cs="Calibri"/>
          <w:sz w:val="16"/>
          <w:szCs w:val="16"/>
        </w:rPr>
        <w:t xml:space="preserve"> Volume 42 Numbers 4-5, footnote 18 included in curly braces) </w:t>
      </w:r>
    </w:p>
    <w:p w14:paraId="2D900AF1" w14:textId="77777777" w:rsidR="0021695B" w:rsidRPr="005403A7" w:rsidRDefault="0021695B" w:rsidP="0021695B">
      <w:pPr>
        <w:rPr>
          <w:rFonts w:cs="Calibri"/>
          <w:sz w:val="16"/>
        </w:rPr>
      </w:pPr>
      <w:r w:rsidRPr="005403A7">
        <w:rPr>
          <w:rFonts w:cs="Calibri"/>
          <w:sz w:val="16"/>
        </w:rPr>
        <w:t xml:space="preserve">There is by now a </w:t>
      </w:r>
      <w:r w:rsidRPr="005403A7">
        <w:rPr>
          <w:rStyle w:val="StyleUnderline"/>
          <w:rFonts w:cs="Calibri"/>
        </w:rPr>
        <w:t xml:space="preserve">literature on the </w:t>
      </w:r>
      <w:r w:rsidRPr="005403A7">
        <w:rPr>
          <w:rStyle w:val="StyleUnderline"/>
          <w:rFonts w:cs="Calibri"/>
          <w:highlight w:val="yellow"/>
        </w:rPr>
        <w:t>historical relations between black and native peoples in the Americas</w:t>
      </w:r>
      <w:r w:rsidRPr="005403A7">
        <w:rPr>
          <w:rStyle w:val="StyleUnderline"/>
          <w:rFonts w:cs="Calibri"/>
        </w:rPr>
        <w:t>, including</w:t>
      </w:r>
      <w:r w:rsidRPr="005403A7">
        <w:rPr>
          <w:rFonts w:cs="Calibri"/>
          <w:sz w:val="16"/>
        </w:rPr>
        <w:t xml:space="preserve">, in the US context, the </w:t>
      </w:r>
      <w:r w:rsidRPr="005403A7">
        <w:rPr>
          <w:rStyle w:val="StyleUnderline"/>
          <w:rFonts w:cs="Calibri"/>
        </w:rPr>
        <w:t>award-winning work</w:t>
      </w:r>
      <w:r w:rsidRPr="005403A7">
        <w:rPr>
          <w:rFonts w:cs="Calibri"/>
          <w:sz w:val="16"/>
        </w:rPr>
        <w:t xml:space="preserve"> of Tiya Miles (2006, 2010) and the signal contributions of Barbara Krauthamer (2013).18 {18. These titles </w:t>
      </w:r>
      <w:r w:rsidRPr="005403A7">
        <w:rPr>
          <w:rStyle w:val="StyleUnderline"/>
          <w:rFonts w:cs="Calibri"/>
          <w:highlight w:val="yellow"/>
        </w:rPr>
        <w:t xml:space="preserve">demonstrate not only the </w:t>
      </w:r>
      <w:r w:rsidRPr="005403A7">
        <w:rPr>
          <w:rStyle w:val="Emphasis"/>
          <w:rFonts w:cs="Calibri"/>
          <w:highlight w:val="yellow"/>
        </w:rPr>
        <w:t>continuity between white and native forms of racial slavery</w:t>
      </w:r>
      <w:r w:rsidRPr="005403A7">
        <w:rPr>
          <w:rStyle w:val="StyleUnderline"/>
          <w:rFonts w:cs="Calibri"/>
        </w:rPr>
        <w:t xml:space="preserve"> in the 18th and 19th centuries, </w:t>
      </w:r>
      <w:r w:rsidRPr="005403A7">
        <w:rPr>
          <w:rStyle w:val="StyleUnderline"/>
          <w:rFonts w:cs="Calibri"/>
          <w:highlight w:val="yellow"/>
        </w:rPr>
        <w:t>but</w:t>
      </w:r>
      <w:r w:rsidRPr="005403A7">
        <w:rPr>
          <w:rStyle w:val="StyleUnderline"/>
          <w:rFonts w:cs="Calibri"/>
        </w:rPr>
        <w:t xml:space="preserve"> also </w:t>
      </w:r>
      <w:r w:rsidRPr="005403A7">
        <w:rPr>
          <w:rStyle w:val="Emphasis"/>
          <w:rFonts w:cs="Calibri"/>
          <w:highlight w:val="yellow"/>
        </w:rPr>
        <w:t>the centrality of native slavery to</w:t>
      </w:r>
      <w:r w:rsidRPr="005403A7">
        <w:rPr>
          <w:rStyle w:val="Emphasis"/>
          <w:rFonts w:cs="Calibri"/>
        </w:rPr>
        <w:t xml:space="preserve"> the history of </w:t>
      </w:r>
      <w:r w:rsidRPr="005403A7">
        <w:rPr>
          <w:rStyle w:val="Emphasis"/>
          <w:rFonts w:cs="Calibri"/>
          <w:highlight w:val="yellow"/>
        </w:rPr>
        <w:t>racial slavery</w:t>
      </w:r>
      <w:r w:rsidRPr="005403A7">
        <w:rPr>
          <w:rStyle w:val="Emphasis"/>
          <w:rFonts w:cs="Calibri"/>
        </w:rPr>
        <w:t xml:space="preserve"> as such</w:t>
      </w:r>
      <w:r w:rsidRPr="005403A7">
        <w:rPr>
          <w:rFonts w:cs="Calibri"/>
          <w:sz w:val="16"/>
        </w:rPr>
        <w:t xml:space="preserve">. </w:t>
      </w:r>
      <w:r w:rsidRPr="005403A7">
        <w:rPr>
          <w:rStyle w:val="StyleUnderline"/>
          <w:rFonts w:cs="Calibri"/>
        </w:rPr>
        <w:t xml:space="preserve">Centrality is indicated here not </w:t>
      </w:r>
      <w:r w:rsidRPr="005403A7">
        <w:rPr>
          <w:rStyle w:val="StyleUnderline"/>
          <w:rFonts w:cs="Calibri"/>
          <w:highlight w:val="yellow"/>
        </w:rPr>
        <w:t>as a measure of</w:t>
      </w:r>
      <w:r w:rsidRPr="005403A7">
        <w:rPr>
          <w:rStyle w:val="StyleUnderline"/>
          <w:rFonts w:cs="Calibri"/>
        </w:rPr>
        <w:t xml:space="preserve"> empirical preponderance, but rather of </w:t>
      </w:r>
      <w:r w:rsidRPr="005403A7">
        <w:rPr>
          <w:rStyle w:val="Emphasis"/>
          <w:rFonts w:cs="Calibri"/>
          <w:highlight w:val="yellow"/>
        </w:rPr>
        <w:t>legal and political significance</w:t>
      </w:r>
      <w:r w:rsidRPr="005403A7">
        <w:rPr>
          <w:rFonts w:cs="Calibri"/>
          <w:sz w:val="16"/>
        </w:rPr>
        <w:t xml:space="preserve">.} But Frank B. Wilderson, III’s </w:t>
      </w:r>
      <w:r w:rsidRPr="005403A7">
        <w:rPr>
          <w:rFonts w:cs="Calibri"/>
          <w:i/>
          <w:sz w:val="16"/>
        </w:rPr>
        <w:t>Red, White and Black</w:t>
      </w:r>
      <w:r w:rsidRPr="005403A7">
        <w:rPr>
          <w:rFonts w:cs="Calibri"/>
          <w:sz w:val="16"/>
        </w:rPr>
        <w:t xml:space="preserve">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sovereignty. This is not a brief in favor of Wilderson’s project as resolution or answer. The upshot of </w:t>
      </w:r>
      <w:r w:rsidRPr="005403A7">
        <w:rPr>
          <w:rFonts w:cs="Calibri"/>
          <w:i/>
          <w:sz w:val="16"/>
        </w:rPr>
        <w:t>Red, White and Black</w:t>
      </w:r>
      <w:r w:rsidRPr="005403A7">
        <w:rPr>
          <w:rFonts w:cs="Calibri"/>
          <w:sz w:val="16"/>
        </w:rPr>
        <w:t xml:space="preserve"> is a provocation to new critical discourse and just such an invitation is offered midway, even as it acknowledges the grand impediment: ‘</w:t>
      </w:r>
      <w:r w:rsidRPr="005403A7">
        <w:rPr>
          <w:rStyle w:val="StyleUnderline"/>
          <w:rFonts w:cs="Calibri"/>
        </w:rPr>
        <w:t xml:space="preserve">What, we might ask, inhibits this analytic and political dream </w:t>
      </w:r>
      <w:r w:rsidRPr="005403A7">
        <w:rPr>
          <w:rStyle w:val="StyleUnderline"/>
          <w:rFonts w:cs="Calibri"/>
        </w:rPr>
        <w:lastRenderedPageBreak/>
        <w:t>of a “Savage”/Slave encounter?</w:t>
      </w:r>
      <w:r w:rsidRPr="005403A7">
        <w:rPr>
          <w:rFonts w:cs="Calibri"/>
          <w:sz w:val="16"/>
        </w:rPr>
        <w:t xml:space="preserve"> </w:t>
      </w:r>
      <w:r w:rsidRPr="005403A7">
        <w:rPr>
          <w:rStyle w:val="StyleUnderline"/>
          <w:rFonts w:cs="Calibri"/>
        </w:rPr>
        <w:t xml:space="preserve">Is it a matter of the Native theorist’s need to preserve the constituent elements of sovereignty, or is there such a thing as </w:t>
      </w:r>
      <w:r w:rsidRPr="005403A7">
        <w:rPr>
          <w:rStyle w:val="Emphasis"/>
          <w:rFonts w:cs="Calibri"/>
        </w:rPr>
        <w:t>“Savage” Negrophobia?</w:t>
      </w:r>
      <w:r w:rsidRPr="005403A7">
        <w:rPr>
          <w:rFonts w:cs="Calibri"/>
          <w:sz w:val="16"/>
        </w:rPr>
        <w:t xml:space="preserve"> Are the two related’ (Wilderson, 2010: 182)?</w:t>
      </w:r>
    </w:p>
    <w:p w14:paraId="0A009D97" w14:textId="77777777" w:rsidR="0021695B" w:rsidRPr="005403A7" w:rsidRDefault="0021695B" w:rsidP="0021695B">
      <w:pPr>
        <w:rPr>
          <w:rFonts w:cs="Calibri"/>
          <w:sz w:val="16"/>
        </w:rPr>
      </w:pPr>
      <w:r w:rsidRPr="005403A7">
        <w:rPr>
          <w:rFonts w:cs="Calibri"/>
          <w:sz w:val="16"/>
        </w:rPr>
        <w:t xml:space="preserve">We might understand something else about the historical relations between black and native peoples if we bear in mind that </w:t>
      </w:r>
      <w:r w:rsidRPr="005403A7">
        <w:rPr>
          <w:rStyle w:val="StyleUnderline"/>
          <w:rFonts w:cs="Calibri"/>
          <w:highlight w:val="yellow"/>
        </w:rPr>
        <w:t>the dynamics of</w:t>
      </w:r>
      <w:r w:rsidRPr="005403A7">
        <w:rPr>
          <w:rStyle w:val="StyleUnderline"/>
          <w:rFonts w:cs="Calibri"/>
        </w:rPr>
        <w:t xml:space="preserve"> Negro</w:t>
      </w:r>
      <w:r w:rsidRPr="005403A7">
        <w:rPr>
          <w:rStyle w:val="StyleUnderline"/>
          <w:rFonts w:cs="Calibri"/>
          <w:highlight w:val="yellow"/>
        </w:rPr>
        <w:t>phobia are animated</w:t>
      </w:r>
      <w:r w:rsidRPr="005403A7">
        <w:rPr>
          <w:rFonts w:cs="Calibri"/>
          <w:sz w:val="16"/>
        </w:rPr>
        <w:t xml:space="preserve">, in part, </w:t>
      </w:r>
      <w:r w:rsidRPr="005403A7">
        <w:rPr>
          <w:rStyle w:val="StyleUnderline"/>
          <w:rFonts w:cs="Calibri"/>
          <w:highlight w:val="yellow"/>
        </w:rPr>
        <w:t xml:space="preserve">by a </w:t>
      </w:r>
      <w:r w:rsidRPr="005403A7">
        <w:rPr>
          <w:rStyle w:val="Emphasis"/>
          <w:rFonts w:cs="Calibri"/>
          <w:highlight w:val="yellow"/>
        </w:rPr>
        <w:t>preoccupation with sovereignty</w:t>
      </w:r>
      <w:r w:rsidRPr="005403A7">
        <w:rPr>
          <w:rFonts w:cs="Calibri"/>
          <w:sz w:val="16"/>
        </w:rPr>
        <w:t xml:space="preserve">. We have learned already that settler colonialism is governed by a genocidal commandment and that, as a direct result, survival becomes central to indigenous movements for settler decolonization. </w:t>
      </w:r>
      <w:r w:rsidRPr="005403A7">
        <w:rPr>
          <w:rStyle w:val="StyleUnderline"/>
          <w:rFonts w:cs="Calibri"/>
        </w:rPr>
        <w:t xml:space="preserve">We have also learned that </w:t>
      </w:r>
      <w:r w:rsidRPr="005403A7">
        <w:rPr>
          <w:rStyle w:val="Emphasis"/>
          <w:rFonts w:cs="Calibri"/>
          <w:highlight w:val="yellow"/>
        </w:rPr>
        <w:t>sovereignty</w:t>
      </w:r>
      <w:r w:rsidRPr="005403A7">
        <w:rPr>
          <w:rStyle w:val="StyleUnderline"/>
          <w:rFonts w:cs="Calibri"/>
          <w:highlight w:val="yellow"/>
        </w:rPr>
        <w:t>, even disarticulated from the state</w:t>
      </w:r>
      <w:r w:rsidRPr="005403A7">
        <w:rPr>
          <w:rStyle w:val="StyleUnderline"/>
          <w:rFonts w:cs="Calibri"/>
        </w:rPr>
        <w:t xml:space="preserve">-form, is </w:t>
      </w:r>
      <w:r w:rsidRPr="005403A7">
        <w:rPr>
          <w:rStyle w:val="Emphasis"/>
          <w:rFonts w:cs="Calibri"/>
          <w:highlight w:val="yellow"/>
        </w:rPr>
        <w:t>the heading</w:t>
      </w:r>
      <w:r w:rsidRPr="005403A7">
        <w:rPr>
          <w:rStyle w:val="StyleUnderline"/>
          <w:rFonts w:cs="Calibri"/>
          <w:highlight w:val="yellow"/>
        </w:rPr>
        <w:t xml:space="preserve"> for thinking about</w:t>
      </w:r>
      <w:r w:rsidRPr="005403A7">
        <w:rPr>
          <w:rStyle w:val="StyleUnderline"/>
          <w:rFonts w:cs="Calibri"/>
        </w:rPr>
        <w:t xml:space="preserve"> this </w:t>
      </w:r>
      <w:r w:rsidRPr="005403A7">
        <w:rPr>
          <w:rStyle w:val="StyleUnderline"/>
          <w:rFonts w:cs="Calibri"/>
          <w:highlight w:val="yellow"/>
        </w:rPr>
        <w:t>survival as a matter of politics</w:t>
      </w:r>
      <w:r w:rsidRPr="005403A7">
        <w:rPr>
          <w:rFonts w:cs="Calibri"/>
          <w:sz w:val="16"/>
        </w:rPr>
        <w:t xml:space="preserve">.19 </w:t>
      </w:r>
      <w:r w:rsidRPr="005403A7">
        <w:rPr>
          <w:rStyle w:val="StyleUnderline"/>
          <w:rFonts w:cs="Calibri"/>
        </w:rPr>
        <w:t xml:space="preserve">Yet, </w:t>
      </w:r>
      <w:r w:rsidRPr="005403A7">
        <w:rPr>
          <w:rStyle w:val="StyleUnderline"/>
          <w:rFonts w:cs="Calibri"/>
          <w:highlight w:val="yellow"/>
        </w:rPr>
        <w:t>in its struggle against settler colonialism</w:t>
      </w:r>
      <w:r w:rsidRPr="005403A7">
        <w:rPr>
          <w:rStyle w:val="StyleUnderline"/>
          <w:rFonts w:cs="Calibri"/>
        </w:rPr>
        <w:t xml:space="preserve">, </w:t>
      </w:r>
      <w:r w:rsidRPr="005403A7">
        <w:rPr>
          <w:rStyle w:val="Emphasis"/>
          <w:rFonts w:cs="Calibri"/>
        </w:rPr>
        <w:t xml:space="preserve">the claim of </w:t>
      </w:r>
      <w:r w:rsidRPr="005403A7">
        <w:rPr>
          <w:rStyle w:val="Emphasis"/>
          <w:rFonts w:cs="Calibri"/>
          <w:highlight w:val="yellow"/>
        </w:rPr>
        <w:t>native sovereignty</w:t>
      </w:r>
      <w:r w:rsidRPr="005403A7">
        <w:rPr>
          <w:rFonts w:cs="Calibri"/>
          <w:sz w:val="16"/>
        </w:rPr>
        <w:t xml:space="preserve"> – </w:t>
      </w:r>
      <w:r w:rsidRPr="005403A7">
        <w:rPr>
          <w:rStyle w:val="StyleUnderline"/>
          <w:rFonts w:cs="Calibri"/>
        </w:rPr>
        <w:t>emerging in contradiction to the imposition of the imperial sovereignty of Euro-American polities</w:t>
      </w:r>
      <w:r w:rsidRPr="005403A7">
        <w:rPr>
          <w:rFonts w:cs="Calibri"/>
          <w:sz w:val="16"/>
        </w:rPr>
        <w:t>20 – ‘</w:t>
      </w:r>
      <w:r w:rsidRPr="005403A7">
        <w:rPr>
          <w:rStyle w:val="Emphasis"/>
          <w:rFonts w:cs="Calibri"/>
          <w:highlight w:val="yellow"/>
        </w:rPr>
        <w:t>fortifies and extends the interlocutory life of America</w:t>
      </w:r>
      <w:r w:rsidRPr="005403A7">
        <w:rPr>
          <w:rFonts w:cs="Calibri"/>
          <w:sz w:val="16"/>
        </w:rPr>
        <w:t xml:space="preserve"> [</w:t>
      </w:r>
      <w:r w:rsidRPr="005403A7">
        <w:rPr>
          <w:rStyle w:val="Emphasis"/>
          <w:rFonts w:cs="Calibri"/>
          <w:highlight w:val="yellow"/>
        </w:rPr>
        <w:t>or Canada or …</w:t>
      </w:r>
      <w:r w:rsidRPr="005403A7">
        <w:rPr>
          <w:rFonts w:cs="Calibri"/>
          <w:sz w:val="16"/>
        </w:rPr>
        <w:t xml:space="preserve">] </w:t>
      </w:r>
      <w:r w:rsidRPr="005403A7">
        <w:rPr>
          <w:rStyle w:val="Emphasis"/>
          <w:rFonts w:cs="Calibri"/>
          <w:highlight w:val="yellow"/>
        </w:rPr>
        <w:t>as a coherent</w:t>
      </w:r>
      <w:r w:rsidRPr="005403A7">
        <w:rPr>
          <w:rFonts w:cs="Calibri"/>
          <w:sz w:val="16"/>
        </w:rPr>
        <w:t xml:space="preserve"> (</w:t>
      </w:r>
      <w:r w:rsidRPr="005403A7">
        <w:rPr>
          <w:rStyle w:val="StyleUnderline"/>
          <w:rFonts w:cs="Calibri"/>
        </w:rPr>
        <w:t xml:space="preserve">albeit </w:t>
      </w:r>
      <w:r w:rsidRPr="005403A7">
        <w:rPr>
          <w:rStyle w:val="Emphasis"/>
          <w:rFonts w:cs="Calibri"/>
          <w:highlight w:val="yellow"/>
        </w:rPr>
        <w:t>genocidal</w:t>
      </w:r>
      <w:r w:rsidRPr="005403A7">
        <w:rPr>
          <w:rFonts w:cs="Calibri"/>
          <w:sz w:val="16"/>
        </w:rPr>
        <w:t xml:space="preserve">) </w:t>
      </w:r>
      <w:r w:rsidRPr="005403A7">
        <w:rPr>
          <w:rStyle w:val="Emphasis"/>
          <w:rFonts w:cs="Calibri"/>
          <w:highlight w:val="yellow"/>
        </w:rPr>
        <w:t>idea</w:t>
      </w:r>
      <w:r w:rsidRPr="005403A7">
        <w:rPr>
          <w:rFonts w:cs="Calibri"/>
          <w:sz w:val="16"/>
        </w:rPr>
        <w:t xml:space="preserve">, </w:t>
      </w:r>
      <w:r w:rsidRPr="005403A7">
        <w:rPr>
          <w:rStyle w:val="StyleUnderline"/>
          <w:rFonts w:cs="Calibri"/>
          <w:highlight w:val="yellow"/>
        </w:rPr>
        <w:t xml:space="preserve">because treaties are </w:t>
      </w:r>
      <w:r w:rsidRPr="005403A7">
        <w:rPr>
          <w:rStyle w:val="Emphasis"/>
          <w:rFonts w:cs="Calibri"/>
          <w:highlight w:val="yellow"/>
        </w:rPr>
        <w:t>forms of articulation</w:t>
      </w:r>
      <w:r w:rsidRPr="005403A7">
        <w:rPr>
          <w:rStyle w:val="StyleUnderline"/>
          <w:rFonts w:cs="Calibri"/>
        </w:rPr>
        <w:t xml:space="preserve">, discussions </w:t>
      </w:r>
      <w:r w:rsidRPr="005403A7">
        <w:rPr>
          <w:rStyle w:val="StyleUnderline"/>
          <w:rFonts w:cs="Calibri"/>
          <w:highlight w:val="yellow"/>
        </w:rPr>
        <w:t xml:space="preserve">brokered </w:t>
      </w:r>
      <w:r w:rsidRPr="005403A7">
        <w:rPr>
          <w:rStyle w:val="Emphasis"/>
          <w:rFonts w:cs="Calibri"/>
          <w:highlight w:val="yellow"/>
        </w:rPr>
        <w:t>between two groups presumed to possess the same</w:t>
      </w:r>
      <w:r w:rsidRPr="005403A7">
        <w:rPr>
          <w:rStyle w:val="Emphasis"/>
          <w:rFonts w:cs="Calibri"/>
        </w:rPr>
        <w:t xml:space="preserve"> kind of </w:t>
      </w:r>
      <w:r w:rsidRPr="005403A7">
        <w:rPr>
          <w:rStyle w:val="Emphasis"/>
          <w:rFonts w:cs="Calibri"/>
          <w:highlight w:val="yellow"/>
        </w:rPr>
        <w:t>historical currency: sovereignty’</w:t>
      </w:r>
      <w:r w:rsidRPr="005403A7">
        <w:rPr>
          <w:rFonts w:cs="Calibri"/>
          <w:sz w:val="16"/>
        </w:rPr>
        <w:t xml:space="preserve"> (Wilderson, 2003: 236).</w:t>
      </w:r>
    </w:p>
    <w:p w14:paraId="053330C2" w14:textId="70014BA8" w:rsidR="0021695B" w:rsidRPr="0021695B" w:rsidRDefault="0021695B" w:rsidP="0021695B">
      <w:pPr>
        <w:tabs>
          <w:tab w:val="left" w:pos="1485"/>
        </w:tabs>
        <w:rPr>
          <w:rFonts w:cs="Calibri"/>
          <w:sz w:val="16"/>
        </w:rPr>
      </w:pPr>
      <w:r w:rsidRPr="005403A7">
        <w:rPr>
          <w:rStyle w:val="StyleUnderline"/>
          <w:rFonts w:cs="Calibri"/>
          <w:highlight w:val="yellow"/>
        </w:rPr>
        <w:t>This</w:t>
      </w:r>
      <w:r w:rsidRPr="005403A7">
        <w:rPr>
          <w:rStyle w:val="StyleUnderline"/>
          <w:rFonts w:cs="Calibri"/>
        </w:rPr>
        <w:t xml:space="preserve"> point </w:t>
      </w:r>
      <w:r w:rsidRPr="005403A7">
        <w:rPr>
          <w:rStyle w:val="StyleUnderline"/>
          <w:rFonts w:cs="Calibri"/>
          <w:highlight w:val="yellow"/>
        </w:rPr>
        <w:t xml:space="preserve">is </w:t>
      </w:r>
      <w:r w:rsidRPr="005403A7">
        <w:rPr>
          <w:rStyle w:val="Emphasis"/>
          <w:rFonts w:cs="Calibri"/>
          <w:highlight w:val="yellow"/>
        </w:rPr>
        <w:t>not mitigated</w:t>
      </w:r>
      <w:r w:rsidRPr="005403A7">
        <w:rPr>
          <w:rStyle w:val="StyleUnderline"/>
          <w:rFonts w:cs="Calibri"/>
          <w:highlight w:val="yellow"/>
        </w:rPr>
        <w:t xml:space="preserve"> by the fact that native sovereignty is</w:t>
      </w:r>
      <w:r w:rsidRPr="005403A7">
        <w:rPr>
          <w:rStyle w:val="StyleUnderline"/>
          <w:rFonts w:cs="Calibri"/>
        </w:rPr>
        <w:t xml:space="preserve"> qualitatively </w:t>
      </w:r>
      <w:r w:rsidRPr="005403A7">
        <w:rPr>
          <w:rStyle w:val="StyleUnderline"/>
          <w:rFonts w:cs="Calibri"/>
          <w:highlight w:val="yellow"/>
        </w:rPr>
        <w:t>different from</w:t>
      </w:r>
      <w:r w:rsidRPr="005403A7">
        <w:rPr>
          <w:rStyle w:val="StyleUnderline"/>
          <w:rFonts w:cs="Calibri"/>
        </w:rPr>
        <w:t xml:space="preserve">, not simply rival to, </w:t>
      </w:r>
      <w:r w:rsidRPr="005403A7">
        <w:rPr>
          <w:rStyle w:val="StyleUnderline"/>
          <w:rFonts w:cs="Calibri"/>
          <w:highlight w:val="yellow"/>
        </w:rPr>
        <w:t>the sovereignty of nation-states</w:t>
      </w:r>
      <w:r w:rsidRPr="005403A7">
        <w:rPr>
          <w:rFonts w:cs="Calibri"/>
          <w:sz w:val="16"/>
        </w:rPr>
        <w:t xml:space="preserve">. </w:t>
      </w:r>
      <w:r w:rsidRPr="005403A7">
        <w:rPr>
          <w:rStyle w:val="StyleUnderline"/>
          <w:rFonts w:cs="Calibri"/>
          <w:highlight w:val="yellow"/>
        </w:rPr>
        <w:t>What links these</w:t>
      </w:r>
      <w:r w:rsidRPr="005403A7">
        <w:rPr>
          <w:rStyle w:val="StyleUnderline"/>
          <w:rFonts w:cs="Calibri"/>
        </w:rPr>
        <w:t xml:space="preserve"> statements discursively </w:t>
      </w:r>
      <w:r w:rsidRPr="005403A7">
        <w:rPr>
          <w:rStyle w:val="StyleUnderline"/>
          <w:rFonts w:cs="Calibri"/>
          <w:highlight w:val="yellow"/>
        </w:rPr>
        <w:t>is an ‘</w:t>
      </w:r>
      <w:r w:rsidRPr="005403A7">
        <w:rPr>
          <w:rStyle w:val="Emphasis"/>
          <w:rFonts w:cs="Calibri"/>
          <w:highlight w:val="yellow"/>
        </w:rPr>
        <w:t>ethico-onto-epistemological’</w:t>
      </w:r>
      <w:r w:rsidRPr="005403A7">
        <w:rPr>
          <w:rFonts w:cs="Calibri"/>
          <w:sz w:val="16"/>
        </w:rPr>
        <w:t xml:space="preserve"> (Barad, 2007) </w:t>
      </w:r>
      <w:r w:rsidRPr="005403A7">
        <w:rPr>
          <w:rStyle w:val="Emphasis"/>
          <w:rFonts w:cs="Calibri"/>
          <w:highlight w:val="yellow"/>
        </w:rPr>
        <w:t>point of contact</w:t>
      </w:r>
      <w:r w:rsidRPr="005403A7">
        <w:rPr>
          <w:rStyle w:val="StyleUnderline"/>
          <w:rFonts w:cs="Calibri"/>
        </w:rPr>
        <w:t>: ‘At every scale</w:t>
      </w:r>
      <w:r w:rsidRPr="005403A7">
        <w:rPr>
          <w:rFonts w:cs="Calibri"/>
          <w:sz w:val="16"/>
        </w:rPr>
        <w:t xml:space="preserve"> – </w:t>
      </w:r>
      <w:r w:rsidRPr="005403A7">
        <w:rPr>
          <w:rStyle w:val="StyleUnderline"/>
          <w:rFonts w:cs="Calibri"/>
        </w:rPr>
        <w:t>the soul, the body, the group, the land, and the universe</w:t>
      </w:r>
      <w:r w:rsidRPr="005403A7">
        <w:rPr>
          <w:rFonts w:cs="Calibri"/>
          <w:sz w:val="16"/>
        </w:rPr>
        <w:t xml:space="preserve"> – </w:t>
      </w:r>
      <w:r w:rsidRPr="005403A7">
        <w:rPr>
          <w:rStyle w:val="StyleUnderline"/>
          <w:rFonts w:cs="Calibri"/>
          <w:highlight w:val="yellow"/>
        </w:rPr>
        <w:t>they</w:t>
      </w:r>
      <w:r w:rsidRPr="005403A7">
        <w:rPr>
          <w:rStyle w:val="StyleUnderline"/>
          <w:rFonts w:cs="Calibri"/>
        </w:rPr>
        <w:t xml:space="preserve"> can </w:t>
      </w:r>
      <w:r w:rsidRPr="005403A7">
        <w:rPr>
          <w:rStyle w:val="StyleUnderline"/>
          <w:rFonts w:cs="Calibri"/>
          <w:highlight w:val="yellow"/>
        </w:rPr>
        <w:t xml:space="preserve">both </w:t>
      </w:r>
      <w:r w:rsidRPr="005403A7">
        <w:rPr>
          <w:rStyle w:val="Emphasis"/>
          <w:rFonts w:cs="Calibri"/>
          <w:highlight w:val="yellow"/>
        </w:rPr>
        <w:t>practice cartography</w:t>
      </w:r>
      <w:r w:rsidRPr="005403A7">
        <w:rPr>
          <w:rStyle w:val="StyleUnderline"/>
          <w:rFonts w:cs="Calibri"/>
          <w:highlight w:val="yellow"/>
        </w:rPr>
        <w:t>, and although</w:t>
      </w:r>
      <w:r w:rsidRPr="005403A7">
        <w:rPr>
          <w:rStyle w:val="StyleUnderline"/>
          <w:rFonts w:cs="Calibri"/>
        </w:rPr>
        <w:t xml:space="preserve"> at every scale </w:t>
      </w:r>
      <w:r w:rsidRPr="005403A7">
        <w:rPr>
          <w:rStyle w:val="StyleUnderline"/>
          <w:rFonts w:cs="Calibri"/>
          <w:highlight w:val="yellow"/>
        </w:rPr>
        <w:t>their maps are</w:t>
      </w:r>
      <w:r w:rsidRPr="005403A7">
        <w:rPr>
          <w:rStyle w:val="StyleUnderline"/>
          <w:rFonts w:cs="Calibri"/>
        </w:rPr>
        <w:t xml:space="preserve"> radically </w:t>
      </w:r>
      <w:r w:rsidRPr="005403A7">
        <w:rPr>
          <w:rStyle w:val="StyleUnderline"/>
          <w:rFonts w:cs="Calibri"/>
          <w:highlight w:val="yellow"/>
        </w:rPr>
        <w:t xml:space="preserve">incompatible, </w:t>
      </w:r>
      <w:r w:rsidRPr="005403A7">
        <w:rPr>
          <w:rStyle w:val="Emphasis"/>
          <w:rFonts w:cs="Calibri"/>
          <w:highlight w:val="yellow"/>
        </w:rPr>
        <w:t>their</w:t>
      </w:r>
      <w:r w:rsidRPr="005403A7">
        <w:rPr>
          <w:rStyle w:val="Emphasis"/>
          <w:rFonts w:cs="Calibri"/>
        </w:rPr>
        <w:t xml:space="preserve"> respective </w:t>
      </w:r>
      <w:r w:rsidRPr="005403A7">
        <w:rPr>
          <w:rStyle w:val="Emphasis"/>
          <w:rFonts w:cs="Calibri"/>
          <w:highlight w:val="yellow"/>
        </w:rPr>
        <w:t>“mapness” is never in question’</w:t>
      </w:r>
      <w:r w:rsidRPr="005403A7">
        <w:rPr>
          <w:rFonts w:cs="Calibri"/>
          <w:sz w:val="16"/>
        </w:rPr>
        <w:t xml:space="preserve"> (Wilderson, 2010: 181).21 </w:t>
      </w:r>
      <w:r w:rsidRPr="005403A7">
        <w:rPr>
          <w:rStyle w:val="Emphasis"/>
          <w:rFonts w:cs="Calibri"/>
          <w:highlight w:val="yellow"/>
        </w:rPr>
        <w:t>Capacity for coherence</w:t>
      </w:r>
      <w:r w:rsidRPr="005403A7">
        <w:rPr>
          <w:rStyle w:val="StyleUnderline"/>
          <w:rFonts w:cs="Calibri"/>
          <w:highlight w:val="yellow"/>
        </w:rPr>
        <w:t xml:space="preserve"> makes</w:t>
      </w:r>
      <w:r w:rsidRPr="005403A7">
        <w:rPr>
          <w:rStyle w:val="StyleUnderline"/>
          <w:rFonts w:cs="Calibri"/>
        </w:rPr>
        <w:t xml:space="preserve"> more than </w:t>
      </w:r>
      <w:r w:rsidRPr="005403A7">
        <w:rPr>
          <w:rStyle w:val="StyleUnderline"/>
          <w:rFonts w:cs="Calibri"/>
          <w:highlight w:val="yellow"/>
        </w:rPr>
        <w:t xml:space="preserve">likely a </w:t>
      </w:r>
      <w:r w:rsidRPr="005403A7">
        <w:rPr>
          <w:rStyle w:val="Emphasis"/>
          <w:rFonts w:cs="Calibri"/>
          <w:highlight w:val="yellow"/>
        </w:rPr>
        <w:t>commitment ‘to preserve the constituent elements of sovereignty’</w:t>
      </w:r>
      <w:r w:rsidRPr="005403A7">
        <w:rPr>
          <w:rFonts w:cs="Calibri"/>
          <w:sz w:val="16"/>
        </w:rPr>
        <w:t xml:space="preserve"> (2010: 182) </w:t>
      </w:r>
      <w:r w:rsidRPr="005403A7">
        <w:rPr>
          <w:rStyle w:val="StyleUnderline"/>
          <w:rFonts w:cs="Calibri"/>
          <w:highlight w:val="yellow"/>
        </w:rPr>
        <w:t>and</w:t>
      </w:r>
      <w:r w:rsidRPr="005403A7">
        <w:rPr>
          <w:rStyle w:val="StyleUnderline"/>
          <w:rFonts w:cs="Calibri"/>
        </w:rPr>
        <w:t xml:space="preserve"> a pursuit of the concept of ‘</w:t>
      </w:r>
      <w:r w:rsidRPr="005403A7">
        <w:rPr>
          <w:rStyle w:val="Emphasis"/>
          <w:rFonts w:cs="Calibri"/>
          <w:highlight w:val="yellow"/>
        </w:rPr>
        <w:t>freedom as self-determination’</w:t>
      </w:r>
      <w:r w:rsidRPr="005403A7">
        <w:rPr>
          <w:rFonts w:cs="Calibri"/>
          <w:sz w:val="16"/>
        </w:rPr>
        <w:t xml:space="preserve">.22 </w:t>
      </w:r>
      <w:r w:rsidRPr="005403A7">
        <w:rPr>
          <w:rStyle w:val="StyleUnderline"/>
          <w:rFonts w:cs="Calibri"/>
          <w:highlight w:val="yellow"/>
        </w:rPr>
        <w:t>The</w:t>
      </w:r>
      <w:r w:rsidRPr="005403A7">
        <w:rPr>
          <w:rStyle w:val="StyleUnderline"/>
          <w:rFonts w:cs="Calibri"/>
        </w:rPr>
        <w:t xml:space="preserve"> political </w:t>
      </w:r>
      <w:r w:rsidRPr="005403A7">
        <w:rPr>
          <w:rStyle w:val="Emphasis"/>
          <w:rFonts w:cs="Calibri"/>
          <w:highlight w:val="yellow"/>
        </w:rPr>
        <w:t>de-escalation of antagonism to</w:t>
      </w:r>
      <w:r w:rsidRPr="005403A7">
        <w:rPr>
          <w:rStyle w:val="Emphasis"/>
          <w:rFonts w:cs="Calibri"/>
        </w:rPr>
        <w:t xml:space="preserve"> the level of </w:t>
      </w:r>
      <w:r w:rsidRPr="005403A7">
        <w:rPr>
          <w:rStyle w:val="Emphasis"/>
          <w:rFonts w:cs="Calibri"/>
          <w:highlight w:val="yellow"/>
        </w:rPr>
        <w:t>conflict</w:t>
      </w:r>
      <w:r w:rsidRPr="005403A7">
        <w:rPr>
          <w:rStyle w:val="StyleUnderline"/>
          <w:rFonts w:cs="Calibri"/>
          <w:highlight w:val="yellow"/>
        </w:rPr>
        <w:t xml:space="preserve"> is mirrored by a </w:t>
      </w:r>
      <w:r w:rsidRPr="005403A7">
        <w:rPr>
          <w:rStyle w:val="Emphasis"/>
          <w:rFonts w:cs="Calibri"/>
          <w:highlight w:val="yellow"/>
        </w:rPr>
        <w:t>conceptual domestication</w:t>
      </w:r>
      <w:r w:rsidRPr="005403A7">
        <w:rPr>
          <w:rStyle w:val="Emphasis"/>
          <w:rFonts w:cs="Calibri"/>
        </w:rPr>
        <w:t xml:space="preserve"> at work </w:t>
      </w:r>
      <w:r w:rsidRPr="005403A7">
        <w:rPr>
          <w:rStyle w:val="Emphasis"/>
          <w:rFonts w:cs="Calibri"/>
          <w:highlight w:val="yellow"/>
        </w:rPr>
        <w:t>in</w:t>
      </w:r>
      <w:r w:rsidRPr="005403A7">
        <w:rPr>
          <w:rStyle w:val="Emphasis"/>
          <w:rFonts w:cs="Calibri"/>
        </w:rPr>
        <w:t xml:space="preserve"> the field of </w:t>
      </w:r>
      <w:r w:rsidRPr="005403A7">
        <w:rPr>
          <w:rStyle w:val="Emphasis"/>
          <w:rFonts w:cs="Calibri"/>
          <w:highlight w:val="yellow"/>
        </w:rPr>
        <w:t>Native Studies</w:t>
      </w:r>
      <w:r w:rsidRPr="005403A7">
        <w:rPr>
          <w:rStyle w:val="StyleUnderline"/>
          <w:rFonts w:cs="Calibri"/>
        </w:rPr>
        <w:t xml:space="preserve">, namely, that settler colonialism is something </w:t>
      </w:r>
      <w:r w:rsidRPr="005403A7">
        <w:rPr>
          <w:rStyle w:val="Emphasis"/>
          <w:rFonts w:cs="Calibri"/>
        </w:rPr>
        <w:t>already known and understood</w:t>
      </w:r>
      <w:r w:rsidRPr="005403A7">
        <w:rPr>
          <w:rStyle w:val="StyleUnderline"/>
          <w:rFonts w:cs="Calibri"/>
        </w:rPr>
        <w:t xml:space="preserve"> by its practitioners</w:t>
      </w:r>
      <w:r w:rsidRPr="005403A7">
        <w:rPr>
          <w:rFonts w:cs="Calibri"/>
          <w:sz w:val="16"/>
        </w:rPr>
        <w:t xml:space="preserve">. </w:t>
      </w:r>
      <w:r w:rsidRPr="005403A7">
        <w:rPr>
          <w:rStyle w:val="StyleUnderline"/>
          <w:rFonts w:cs="Calibri"/>
        </w:rPr>
        <w:t xml:space="preserve">The political-intellectual challenge on this count is to </w:t>
      </w:r>
      <w:r w:rsidRPr="005403A7">
        <w:rPr>
          <w:rStyle w:val="Emphasis"/>
          <w:rFonts w:cs="Calibri"/>
        </w:rPr>
        <w:t>refine this knowledge</w:t>
      </w:r>
      <w:r w:rsidRPr="005403A7">
        <w:rPr>
          <w:rStyle w:val="StyleUnderline"/>
          <w:rFonts w:cs="Calibri"/>
        </w:rPr>
        <w:t xml:space="preserve"> and to </w:t>
      </w:r>
      <w:r w:rsidRPr="005403A7">
        <w:rPr>
          <w:rStyle w:val="Emphasis"/>
          <w:rFonts w:cs="Calibri"/>
        </w:rPr>
        <w:t>impart it</w:t>
      </w:r>
      <w:r w:rsidRPr="005403A7">
        <w:rPr>
          <w:rFonts w:cs="Calibri"/>
          <w:sz w:val="16"/>
        </w:rPr>
        <w:t xml:space="preserve">. </w:t>
      </w:r>
      <w:r w:rsidRPr="005403A7">
        <w:rPr>
          <w:rStyle w:val="StyleUnderline"/>
          <w:rFonts w:cs="Calibri"/>
        </w:rPr>
        <w:t xml:space="preserve">The intervention of Native Studies involves bringing into general awareness a </w:t>
      </w:r>
      <w:r w:rsidRPr="005403A7">
        <w:rPr>
          <w:rStyle w:val="Emphasis"/>
          <w:rFonts w:cs="Calibri"/>
        </w:rPr>
        <w:t>critical knowledge of settler colonialism</w:t>
      </w:r>
      <w:r w:rsidRPr="005403A7">
        <w:rPr>
          <w:rFonts w:cs="Calibri"/>
          <w:sz w:val="16"/>
        </w:rPr>
        <w:t>.</w:t>
      </w:r>
    </w:p>
    <w:p w14:paraId="1283E98C" w14:textId="77777777" w:rsidR="00375864" w:rsidRPr="00BA4899" w:rsidRDefault="00375864" w:rsidP="00375864">
      <w:pPr>
        <w:pStyle w:val="Heading4"/>
      </w:pPr>
      <w:r>
        <w:t>Settler colonial theory precludes an analysis of the slave as neither the colonizer or the colonized – while indigenous people exist in a state of half-life black people form the categorical negation of life itself. A focus on sovereignty seeks to reconstitute governance and domination which is incompatible with forms of black resistance.</w:t>
      </w:r>
    </w:p>
    <w:p w14:paraId="69A35907" w14:textId="77777777" w:rsidR="00375864" w:rsidRDefault="00375864" w:rsidP="00375864">
      <w:r w:rsidRPr="00BF4EB6">
        <w:rPr>
          <w:rStyle w:val="Heading4Char"/>
        </w:rPr>
        <w:t>Day ’15</w:t>
      </w:r>
      <w:r>
        <w:t xml:space="preserve"> -- </w:t>
      </w:r>
      <w:r w:rsidRPr="00BF4EB6">
        <w:t xml:space="preserve">associate professor of English at Mount Holyoke College and author of Alien Capital: Asian Racialization and the Logic of Settler Colonial Capitalism </w:t>
      </w:r>
      <w:r>
        <w:t>(Iyko Day, 2015,</w:t>
      </w:r>
      <w:r w:rsidRPr="00BF4EB6">
        <w:t xml:space="preserve"> "Being or Nothingness: Indigeneity, Antiblackness, and Settler Colonial Critiqu</w:t>
      </w:r>
      <w:r>
        <w:t xml:space="preserve">e”, Critical Ethnic Studies, vol. 1, no. 2, pp. 102-121, </w:t>
      </w:r>
      <w:hyperlink r:id="rId25" w:history="1">
        <w:r w:rsidRPr="00DA1CF1">
          <w:rPr>
            <w:rStyle w:val="Hyperlink"/>
          </w:rPr>
          <w:t>https://www-jstor-org.proxy.lib.umich.edu/stable/10.5749/jcritethnstud.1.2.0102</w:t>
        </w:r>
      </w:hyperlink>
      <w:r w:rsidRPr="00BF4EB6">
        <w:t>,</w:t>
      </w:r>
      <w:r>
        <w:t xml:space="preserve"> accessed </w:t>
      </w:r>
      <w:r w:rsidRPr="00BF4EB6">
        <w:t>7-15-2021</w:t>
      </w:r>
      <w:r>
        <w:t>)</w:t>
      </w:r>
      <w:r w:rsidRPr="00BF4EB6">
        <w:t xml:space="preserve"> //nikki</w:t>
      </w:r>
    </w:p>
    <w:p w14:paraId="3A9B5216" w14:textId="77777777" w:rsidR="00375864" w:rsidRDefault="00375864" w:rsidP="00375864">
      <w:pPr>
        <w:rPr>
          <w:rStyle w:val="StyleUnderline"/>
        </w:rPr>
      </w:pPr>
      <w:r w:rsidRPr="009865B2">
        <w:rPr>
          <w:sz w:val="16"/>
        </w:rPr>
        <w:t xml:space="preserve">The paradigm of Afro-pessimism offers an interesting corollary to the Indigenous/settler binary discussed above. My discussion of this critical theory rests on the terms of its binary formulation and </w:t>
      </w:r>
      <w:r w:rsidRPr="00BF4EB6">
        <w:rPr>
          <w:rStyle w:val="StyleUnderline"/>
        </w:rPr>
        <w:t>rejection of Indigenous sovereignty that have been advanced by Jared Sexton and Frank</w:t>
      </w:r>
      <w:r>
        <w:rPr>
          <w:rStyle w:val="StyleUnderline"/>
        </w:rPr>
        <w:t xml:space="preserve"> </w:t>
      </w:r>
      <w:r w:rsidRPr="00BF4EB6">
        <w:rPr>
          <w:rStyle w:val="StyleUnderline"/>
        </w:rPr>
        <w:t>Wilderson</w:t>
      </w:r>
      <w:r w:rsidRPr="009865B2">
        <w:rPr>
          <w:sz w:val="16"/>
        </w:rPr>
        <w:t xml:space="preserve">, perhaps the most vocal proponents of this school of thought.28 My goal here is to respond to their critique of Indigenous sovereignty by reframing the relation between colonialism and racial slavery and to challenge the antidialectical stance of Afro-pessimist critique. Although Afropessimism rejects Marxian political economic analysis,29 it operationalizes a revised paradigm of economic determinism to install instead an antiblack base that generates a global racial superstructure. Rather than reinscribe a black/white opposition, </w:t>
      </w:r>
      <w:r w:rsidRPr="00BF4EB6">
        <w:rPr>
          <w:rStyle w:val="StyleUnderline"/>
        </w:rPr>
        <w:t>Afro-pessimism charts</w:t>
      </w:r>
      <w:r>
        <w:rPr>
          <w:rStyle w:val="StyleUnderline"/>
        </w:rPr>
        <w:t xml:space="preserve"> </w:t>
      </w:r>
      <w:r w:rsidRPr="00BF4EB6">
        <w:rPr>
          <w:rStyle w:val="StyleUnderline"/>
        </w:rPr>
        <w:t xml:space="preserve">a </w:t>
      </w:r>
      <w:r w:rsidRPr="00BF4EB6">
        <w:rPr>
          <w:rStyle w:val="StyleUnderline"/>
        </w:rPr>
        <w:lastRenderedPageBreak/>
        <w:t>black/nonblack binary that evolves out of the history of racial slavery. The</w:t>
      </w:r>
      <w:r>
        <w:rPr>
          <w:rStyle w:val="StyleUnderline"/>
        </w:rPr>
        <w:t xml:space="preserve"> </w:t>
      </w:r>
      <w:r w:rsidRPr="00BF4EB6">
        <w:rPr>
          <w:rStyle w:val="StyleUnderline"/>
        </w:rPr>
        <w:t>reason for absorbing whiteness into a variable condition of nonblackness</w:t>
      </w:r>
      <w:r>
        <w:rPr>
          <w:rStyle w:val="StyleUnderline"/>
        </w:rPr>
        <w:t xml:space="preserve"> </w:t>
      </w:r>
      <w:r w:rsidRPr="00BF4EB6">
        <w:rPr>
          <w:rStyle w:val="StyleUnderline"/>
        </w:rPr>
        <w:t>is to deemphasize white power and instead emphasize the singularity and</w:t>
      </w:r>
      <w:r>
        <w:rPr>
          <w:rStyle w:val="StyleUnderline"/>
        </w:rPr>
        <w:t xml:space="preserve"> </w:t>
      </w:r>
      <w:r w:rsidRPr="00BF4EB6">
        <w:rPr>
          <w:rStyle w:val="StyleUnderline"/>
        </w:rPr>
        <w:t>paradigmatic status of racial blackness as the essential condition of enslaveability</w:t>
      </w:r>
      <w:r w:rsidRPr="009865B2">
        <w:rPr>
          <w:sz w:val="16"/>
        </w:rPr>
        <w:t xml:space="preserve">. According to Sexton, </w:t>
      </w:r>
      <w:r w:rsidRPr="00BF4EB6">
        <w:rPr>
          <w:rStyle w:val="StyleUnderline"/>
        </w:rPr>
        <w:t>white people are better termed “all nonblacks . . .</w:t>
      </w:r>
      <w:r>
        <w:rPr>
          <w:rStyle w:val="StyleUnderline"/>
        </w:rPr>
        <w:t xml:space="preserve"> </w:t>
      </w:r>
      <w:r w:rsidRPr="00BF4EB6">
        <w:rPr>
          <w:rStyle w:val="StyleUnderline"/>
        </w:rPr>
        <w:t>because it is a racial blackness as a necessary condition for enslavement that</w:t>
      </w:r>
      <w:r>
        <w:rPr>
          <w:rStyle w:val="StyleUnderline"/>
        </w:rPr>
        <w:t xml:space="preserve"> </w:t>
      </w:r>
      <w:r w:rsidRPr="00BF4EB6">
        <w:rPr>
          <w:rStyle w:val="StyleUnderline"/>
        </w:rPr>
        <w:t>matters most, rather than whiteness as a sufficient condition for freedom.”</w:t>
      </w:r>
      <w:r w:rsidRPr="009865B2">
        <w:rPr>
          <w:sz w:val="16"/>
        </w:rPr>
        <w:t xml:space="preserve">30 In what Sexton terms </w:t>
      </w:r>
      <w:r w:rsidRPr="00BF4EB6">
        <w:rPr>
          <w:rStyle w:val="StyleUnderline"/>
        </w:rPr>
        <w:t>an “unequally arrayed category of nonblackness,”</w:t>
      </w:r>
      <w:r>
        <w:rPr>
          <w:rStyle w:val="StyleUnderline"/>
        </w:rPr>
        <w:t xml:space="preserve"> </w:t>
      </w:r>
      <w:r w:rsidRPr="009865B2">
        <w:rPr>
          <w:sz w:val="16"/>
        </w:rPr>
        <w:t xml:space="preserve">Wilderson designates </w:t>
      </w:r>
      <w:r w:rsidRPr="00BF4EB6">
        <w:rPr>
          <w:rStyle w:val="StyleUnderline"/>
        </w:rPr>
        <w:t>white subjects as the “senior partners” and other nonwhite, nonblack racialized subjects as the “junior partners of civil society.”</w:t>
      </w:r>
      <w:r w:rsidRPr="009865B2">
        <w:rPr>
          <w:sz w:val="16"/>
        </w:rPr>
        <w:t xml:space="preserve">31 </w:t>
      </w:r>
      <w:r w:rsidRPr="00BF4EB6">
        <w:rPr>
          <w:rStyle w:val="StyleUnderline"/>
        </w:rPr>
        <w:t>The indelible, iterative structure of racial slavery is what animates our contemporary moment—what Sexton refers to as a future anterior</w:t>
      </w:r>
      <w:r w:rsidRPr="009865B2">
        <w:rPr>
          <w:sz w:val="16"/>
        </w:rPr>
        <w:t>—</w:t>
      </w:r>
      <w:r w:rsidRPr="00BF4EB6">
        <w:rPr>
          <w:rStyle w:val="StyleUnderline"/>
        </w:rPr>
        <w:t>a mathematical terror that Saidiya Hartman grounds in the “racial calculus and</w:t>
      </w:r>
      <w:r>
        <w:rPr>
          <w:rStyle w:val="StyleUnderline"/>
        </w:rPr>
        <w:t xml:space="preserve"> </w:t>
      </w:r>
      <w:r w:rsidRPr="00BF4EB6">
        <w:rPr>
          <w:rStyle w:val="StyleUnderline"/>
        </w:rPr>
        <w:t>a political arithmetic that were entrenched centuries ago.”32 Rejecting the</w:t>
      </w:r>
      <w:r>
        <w:rPr>
          <w:rStyle w:val="StyleUnderline"/>
        </w:rPr>
        <w:t xml:space="preserve"> </w:t>
      </w:r>
      <w:r w:rsidRPr="00BF4EB6">
        <w:rPr>
          <w:rStyle w:val="StyleUnderline"/>
        </w:rPr>
        <w:t>Indigenous/settler opposition put forward by Wolfe, Sexton states that the</w:t>
      </w:r>
      <w:r>
        <w:rPr>
          <w:rStyle w:val="StyleUnderline"/>
        </w:rPr>
        <w:t xml:space="preserve"> </w:t>
      </w:r>
      <w:r w:rsidRPr="00BF4EB6">
        <w:rPr>
          <w:rStyle w:val="StyleUnderline"/>
        </w:rPr>
        <w:t>U.S.-born slave-descended population “suffers the status of being neither</w:t>
      </w:r>
      <w:r>
        <w:rPr>
          <w:rStyle w:val="StyleUnderline"/>
        </w:rPr>
        <w:t xml:space="preserve"> </w:t>
      </w:r>
      <w:r w:rsidRPr="00BF4EB6">
        <w:rPr>
          <w:rStyle w:val="StyleUnderline"/>
        </w:rPr>
        <w:t>the native nor the foreigner, neither the colonizer nor the colonized.”</w:t>
      </w:r>
      <w:r w:rsidRPr="009865B2">
        <w:rPr>
          <w:sz w:val="16"/>
        </w:rPr>
        <w:t xml:space="preserve">33 Thus </w:t>
      </w:r>
      <w:r w:rsidRPr="00BF4EB6">
        <w:rPr>
          <w:rStyle w:val="StyleUnderline"/>
        </w:rPr>
        <w:t>blackness is both a lived impossibility and categorical exception</w:t>
      </w:r>
      <w:r w:rsidRPr="009865B2">
        <w:rPr>
          <w:sz w:val="16"/>
        </w:rPr>
        <w:t xml:space="preserve">. Wilderson further contends that </w:t>
      </w:r>
      <w:r w:rsidRPr="00BF4EB6">
        <w:rPr>
          <w:rStyle w:val="StyleUnderline"/>
        </w:rPr>
        <w:t>black life is an evacuated historical category, a lived</w:t>
      </w:r>
      <w:r>
        <w:rPr>
          <w:rStyle w:val="StyleUnderline"/>
        </w:rPr>
        <w:t xml:space="preserve"> </w:t>
      </w:r>
      <w:r w:rsidRPr="00BF4EB6">
        <w:rPr>
          <w:rStyle w:val="StyleUnderline"/>
        </w:rPr>
        <w:t>entity that is “off the record.”</w:t>
      </w:r>
      <w:r w:rsidRPr="009865B2">
        <w:rPr>
          <w:sz w:val="16"/>
        </w:rPr>
        <w:t xml:space="preserve">34 Unlike </w:t>
      </w:r>
      <w:r w:rsidRPr="00BF4EB6">
        <w:rPr>
          <w:rStyle w:val="StyleUnderline"/>
        </w:rPr>
        <w:t>Native Americans, whom he claims</w:t>
      </w:r>
      <w:r>
        <w:rPr>
          <w:rStyle w:val="StyleUnderline"/>
        </w:rPr>
        <w:t xml:space="preserve"> </w:t>
      </w:r>
      <w:r w:rsidRPr="00BF4EB6">
        <w:rPr>
          <w:rStyle w:val="StyleUnderline"/>
        </w:rPr>
        <w:t>have recourse to historical modes of ontological embodiment—such that</w:t>
      </w:r>
      <w:r>
        <w:rPr>
          <w:rStyle w:val="StyleUnderline"/>
        </w:rPr>
        <w:t xml:space="preserve"> </w:t>
      </w:r>
      <w:r w:rsidRPr="00BF4EB6">
        <w:rPr>
          <w:rStyle w:val="StyleUnderline"/>
        </w:rPr>
        <w:t>they exist “liminally as half-death and half-life between the Slave (black)</w:t>
      </w:r>
      <w:r>
        <w:rPr>
          <w:rStyle w:val="StyleUnderline"/>
        </w:rPr>
        <w:t xml:space="preserve"> </w:t>
      </w:r>
      <w:r w:rsidRPr="00BF4EB6">
        <w:rPr>
          <w:rStyle w:val="StyleUnderline"/>
        </w:rPr>
        <w:t>and the Human (White or nonblack)”—black people are a categorical negation, part of “America’s structuring irrationality” that engenders the coherence and rationality of white life.</w:t>
      </w:r>
      <w:r w:rsidRPr="009865B2">
        <w:rPr>
          <w:sz w:val="16"/>
        </w:rPr>
        <w:t xml:space="preserve">35 </w:t>
      </w:r>
      <w:r w:rsidRPr="00BF4EB6">
        <w:rPr>
          <w:rStyle w:val="StyleUnderline"/>
        </w:rPr>
        <w:t>Wilderson and Sexton extend these arguments about the relationality of</w:t>
      </w:r>
      <w:r>
        <w:rPr>
          <w:rStyle w:val="StyleUnderline"/>
        </w:rPr>
        <w:t xml:space="preserve"> </w:t>
      </w:r>
      <w:r w:rsidRPr="00BF4EB6">
        <w:rPr>
          <w:rStyle w:val="StyleUnderline"/>
        </w:rPr>
        <w:t>black and Indigenous ontologies of non- or half-life respectively to further</w:t>
      </w:r>
      <w:r>
        <w:rPr>
          <w:rStyle w:val="StyleUnderline"/>
        </w:rPr>
        <w:t xml:space="preserve"> </w:t>
      </w:r>
      <w:r w:rsidRPr="00BF4EB6">
        <w:rPr>
          <w:rStyle w:val="StyleUnderline"/>
        </w:rPr>
        <w:t>interrogate the validity of Indigenous sovereignty movements.</w:t>
      </w:r>
      <w:r w:rsidRPr="009865B2">
        <w:rPr>
          <w:sz w:val="16"/>
        </w:rPr>
        <w:t xml:space="preserve"> These arguments are taken from Wilderson’s articles and 2010 monograph Red, White &amp; Black: Cinema and the Structure of U.S. Antagonisms, which are expanded upon in Sexton’s 2014 article, “The Vel of Slavery: Tracking the Figure of the Unsovereign.” To begin then with Wilderson’s formulation, for him </w:t>
      </w:r>
      <w:r w:rsidRPr="00BF4EB6">
        <w:rPr>
          <w:rStyle w:val="StyleUnderline"/>
        </w:rPr>
        <w:t>Indigeneity differs from antiblackness because Indigenous sovereignty struggles</w:t>
      </w:r>
      <w:r>
        <w:rPr>
          <w:rStyle w:val="StyleUnderline"/>
        </w:rPr>
        <w:t xml:space="preserve"> </w:t>
      </w:r>
      <w:r w:rsidRPr="00BF4EB6">
        <w:rPr>
          <w:rStyle w:val="StyleUnderline"/>
        </w:rPr>
        <w:t>engage in a politics of state recognition that is categorically unavailable to</w:t>
      </w:r>
      <w:r>
        <w:rPr>
          <w:rStyle w:val="StyleUnderline"/>
        </w:rPr>
        <w:t xml:space="preserve"> </w:t>
      </w:r>
      <w:r w:rsidRPr="00BF4EB6">
        <w:rPr>
          <w:rStyle w:val="StyleUnderline"/>
        </w:rPr>
        <w:t>black subjects. More than this, Wilderson claims that Native sovereignty</w:t>
      </w:r>
      <w:r>
        <w:rPr>
          <w:rStyle w:val="StyleUnderline"/>
        </w:rPr>
        <w:t xml:space="preserve"> </w:t>
      </w:r>
      <w:r w:rsidRPr="00BF4EB6">
        <w:rPr>
          <w:rStyle w:val="StyleUnderline"/>
        </w:rPr>
        <w:t>claims ultimately uphold rather than undermine white supremacy and the</w:t>
      </w:r>
      <w:r>
        <w:rPr>
          <w:rStyle w:val="StyleUnderline"/>
        </w:rPr>
        <w:t xml:space="preserve"> </w:t>
      </w:r>
      <w:r w:rsidRPr="00BF4EB6">
        <w:rPr>
          <w:rStyle w:val="StyleUnderline"/>
        </w:rPr>
        <w:t>coherence of the U.S. nation-state. He writes, “White supremacy has made</w:t>
      </w:r>
      <w:r>
        <w:rPr>
          <w:rStyle w:val="StyleUnderline"/>
        </w:rPr>
        <w:t xml:space="preserve"> </w:t>
      </w:r>
      <w:r w:rsidRPr="00BF4EB6">
        <w:rPr>
          <w:rStyle w:val="StyleUnderline"/>
        </w:rPr>
        <w:t>good use of the Indian subject’s positionality: a positionality which fortifies</w:t>
      </w:r>
      <w:r>
        <w:rPr>
          <w:rStyle w:val="StyleUnderline"/>
        </w:rPr>
        <w:t xml:space="preserve"> </w:t>
      </w:r>
      <w:r w:rsidRPr="00BF4EB6">
        <w:rPr>
          <w:rStyle w:val="StyleUnderline"/>
        </w:rPr>
        <w:t>and extends the interlocutory life of America as a coherent (albeit genocidal) idea, because treaties are forms of articulation, and discussions brokered between two groups presumed to possess the same kind of historical</w:t>
      </w:r>
      <w:r>
        <w:rPr>
          <w:rStyle w:val="StyleUnderline"/>
        </w:rPr>
        <w:t xml:space="preserve"> </w:t>
      </w:r>
      <w:r w:rsidRPr="00BF4EB6">
        <w:rPr>
          <w:rStyle w:val="StyleUnderline"/>
        </w:rPr>
        <w:t>currency: sovereignty.”36 In their critical alliance, Wilderson and Sexton</w:t>
      </w:r>
      <w:r>
        <w:rPr>
          <w:rStyle w:val="StyleUnderline"/>
        </w:rPr>
        <w:t xml:space="preserve"> </w:t>
      </w:r>
      <w:r w:rsidRPr="00BF4EB6">
        <w:rPr>
          <w:rStyle w:val="StyleUnderline"/>
        </w:rPr>
        <w:t>emphasize how “the dynamics of Negrophobia are animated . . . by a preoccupation with sovereignty.”37</w:t>
      </w:r>
      <w:r>
        <w:rPr>
          <w:rStyle w:val="StyleUnderline"/>
        </w:rPr>
        <w:t xml:space="preserve"> </w:t>
      </w:r>
      <w:r w:rsidRPr="009865B2">
        <w:rPr>
          <w:sz w:val="16"/>
        </w:rPr>
        <w:t xml:space="preserve">The claim of Negrophobic Indigenous sovereignty is rooted in Wilderson’s somewhat selective reading of Chris Eyre’s 2002 feature film Skins about Native American vigilantism and alcoholism. Here he argues that the Native American protagonist Rudy Yellow Lodge’s preoccupation with spirituality and sovereignty animates his Negrophobia. Wilderson’s rationale for this interpretation is that Rudy has the capacity to be aligned with a politics of genocide rather than sovereignty, the latter of which forecloses a shared antagonism with black existence. Such an emphasis on sovereignty therefore represents a “de-escalation of antagonism to the level of conflict.”38 In particular, Wilderson links Rudy’s investment in sovereignty to his anger at two Native teens for “acting ‘Black’ . . . their grunting voices and aggressive body language [indicating] that they are talking ‘Black.’”39 Because the teens get into a fight with one another, Wilderson registers Rudy’s “sovereign” rejection of the corrosive effects of blackness. The teens’ mimicry of blackness is presented as the cause of their fight: “Rap lyrics, dialect, and Black male body language have pulled these two young men into a pit of absolute dereliction and cultural abandonment,” which leads Wilderson to conclude that “Blackness is at the heart of Native American autogenocide.”40 As a result, as Sexton elaborates, </w:t>
      </w:r>
      <w:r w:rsidRPr="00BF4EB6">
        <w:rPr>
          <w:rStyle w:val="StyleUnderline"/>
        </w:rPr>
        <w:t>Indigenous sovereignty can only mobilize a politics of</w:t>
      </w:r>
      <w:r>
        <w:rPr>
          <w:rStyle w:val="StyleUnderline"/>
        </w:rPr>
        <w:t xml:space="preserve"> </w:t>
      </w:r>
      <w:r w:rsidRPr="00BF4EB6">
        <w:rPr>
          <w:rStyle w:val="StyleUnderline"/>
        </w:rPr>
        <w:t>“resurgence or recovery [that] is bound to regard the slave as ‘the position</w:t>
      </w:r>
      <w:r>
        <w:rPr>
          <w:rStyle w:val="StyleUnderline"/>
        </w:rPr>
        <w:t xml:space="preserve"> </w:t>
      </w:r>
      <w:r w:rsidRPr="00BF4EB6">
        <w:rPr>
          <w:rStyle w:val="StyleUnderline"/>
        </w:rPr>
        <w:t>of the unthought.’”41 Slavery is incompatible with the presumptions of sovereign recuperation of and governance over land, identity, and cultures,</w:t>
      </w:r>
      <w:r>
        <w:rPr>
          <w:rStyle w:val="StyleUnderline"/>
        </w:rPr>
        <w:t xml:space="preserve"> </w:t>
      </w:r>
      <w:r w:rsidRPr="00BF4EB6">
        <w:rPr>
          <w:rStyle w:val="StyleUnderline"/>
        </w:rPr>
        <w:t xml:space="preserve">because slavery “is not a loss that the self </w:t>
      </w:r>
      <w:r w:rsidRPr="00BF4EB6">
        <w:rPr>
          <w:rStyle w:val="StyleUnderline"/>
        </w:rPr>
        <w:lastRenderedPageBreak/>
        <w:t>experiences . . . but rather the loss</w:t>
      </w:r>
      <w:r>
        <w:rPr>
          <w:rStyle w:val="StyleUnderline"/>
        </w:rPr>
        <w:t xml:space="preserve"> </w:t>
      </w:r>
      <w:r w:rsidRPr="00BF4EB6">
        <w:rPr>
          <w:rStyle w:val="StyleUnderline"/>
        </w:rPr>
        <w:t>of any self that could experience such loss.”</w:t>
      </w:r>
      <w:r w:rsidRPr="009865B2">
        <w:rPr>
          <w:sz w:val="16"/>
        </w:rPr>
        <w:t xml:space="preserve">42 These points form the basic architecture for Sexton’s ultimate claim that </w:t>
      </w:r>
      <w:r w:rsidRPr="00BF4EB6">
        <w:rPr>
          <w:rStyle w:val="StyleUnderline"/>
        </w:rPr>
        <w:t>sovereignty should be jettisoned in favor of the more radical antagonistic project of abolition.</w:t>
      </w:r>
    </w:p>
    <w:p w14:paraId="07913EE0" w14:textId="77777777" w:rsidR="00F8290D" w:rsidRDefault="00F8290D" w:rsidP="00F8290D">
      <w:pPr>
        <w:pStyle w:val="Heading4"/>
      </w:pPr>
      <w:r>
        <w:t>Theories that solely center settler colonialism fail to explain the centrality of blackness and racial property regimes in creating and sustaining white settler dominance.</w:t>
      </w:r>
    </w:p>
    <w:p w14:paraId="6A25CE72" w14:textId="77777777" w:rsidR="00F8290D" w:rsidRPr="00F87E7A" w:rsidRDefault="00F8290D" w:rsidP="00F8290D">
      <w:r w:rsidRPr="00F87E7A">
        <w:rPr>
          <w:rStyle w:val="Heading4Char"/>
        </w:rPr>
        <w:t xml:space="preserve">Dorries, Hugill, and Tomiak </w:t>
      </w:r>
      <w:r>
        <w:rPr>
          <w:rStyle w:val="Heading4Char"/>
        </w:rPr>
        <w:t>’</w:t>
      </w:r>
      <w:r w:rsidRPr="00F87E7A">
        <w:rPr>
          <w:rStyle w:val="Heading4Char"/>
        </w:rPr>
        <w:t>19</w:t>
      </w:r>
      <w:r>
        <w:rPr>
          <w:rStyle w:val="Heading4Char"/>
        </w:rPr>
        <w:t xml:space="preserve"> </w:t>
      </w:r>
      <w:r>
        <w:t>--</w:t>
      </w:r>
      <w:r w:rsidRPr="00F87E7A">
        <w:t xml:space="preserve">*assistant professor at Carleton University where she teaches in the Indigenous Policy and Administration Program, MScPl and PhD in Planning at the University of Toronto, **Hugill, Assistant Professor in the Department of Geography and Environmental Studies at Carleton University, PhD in Human Geography @ York University, MA in Canadian and Indigenous Studies @ Trent University, ***Tomiak, PhD (Carleton, Canadian Studies, specialization in Political Economy), Assistant Professor in the Department of Sociology @ Carleton </w:t>
      </w:r>
      <w:r>
        <w:t>(</w:t>
      </w:r>
      <w:r w:rsidRPr="00F87E7A">
        <w:t xml:space="preserve">Heather, David, Julie, “Racial capitalism and the production of settler colonial cities,” Geoforum, </w:t>
      </w:r>
      <w:r>
        <w:t>accessed 7-2-2021) //nikki</w:t>
      </w:r>
    </w:p>
    <w:p w14:paraId="476DD8A9" w14:textId="77777777" w:rsidR="00F8290D" w:rsidRDefault="00F8290D" w:rsidP="00F8290D">
      <w:pPr>
        <w:rPr>
          <w:rStyle w:val="StyleUnderline"/>
        </w:rPr>
      </w:pPr>
      <w:r w:rsidRPr="002219DD">
        <w:rPr>
          <w:sz w:val="16"/>
        </w:rPr>
        <w:t>In recent years, there has been an explosion of interest in understanding “settler colonialism” as a distinct form of imperial practice</w:t>
      </w:r>
      <w:r>
        <w:rPr>
          <w:sz w:val="16"/>
        </w:rPr>
        <w:t xml:space="preserve"> </w:t>
      </w:r>
      <w:r w:rsidRPr="002219DD">
        <w:rPr>
          <w:sz w:val="16"/>
        </w:rPr>
        <w:t>(Wolfe, 1999, 2006; Veracini, 2011; Coulthard, 2014). Theorists define</w:t>
      </w:r>
      <w:r>
        <w:rPr>
          <w:sz w:val="16"/>
        </w:rPr>
        <w:t xml:space="preserve"> </w:t>
      </w:r>
      <w:r w:rsidRPr="002219DD">
        <w:rPr>
          <w:sz w:val="16"/>
        </w:rPr>
        <w:t>settler colonial societies as sites where settlers have “come to stay”</w:t>
      </w:r>
      <w:r>
        <w:rPr>
          <w:sz w:val="16"/>
        </w:rPr>
        <w:t xml:space="preserve"> </w:t>
      </w:r>
      <w:r w:rsidRPr="002219DD">
        <w:rPr>
          <w:sz w:val="16"/>
        </w:rPr>
        <w:t>(Wolfe, 2006, 388) and assert a sovereignty distinct from that of the</w:t>
      </w:r>
      <w:r>
        <w:rPr>
          <w:sz w:val="16"/>
        </w:rPr>
        <w:t xml:space="preserve"> </w:t>
      </w:r>
      <w:r w:rsidRPr="002219DD">
        <w:rPr>
          <w:sz w:val="16"/>
        </w:rPr>
        <w:t>metropolitan core. This is a spatial practice, relying upon the acquisition of Indigenous territory. The destruction of existing Indigenous</w:t>
      </w:r>
      <w:r>
        <w:rPr>
          <w:sz w:val="16"/>
        </w:rPr>
        <w:t xml:space="preserve"> </w:t>
      </w:r>
      <w:r w:rsidRPr="002219DD">
        <w:rPr>
          <w:sz w:val="16"/>
        </w:rPr>
        <w:t>forms of life and land use makes way for the creation of a new society</w:t>
      </w:r>
      <w:r>
        <w:rPr>
          <w:sz w:val="16"/>
        </w:rPr>
        <w:t xml:space="preserve"> </w:t>
      </w:r>
      <w:r w:rsidRPr="002219DD">
        <w:rPr>
          <w:sz w:val="16"/>
        </w:rPr>
        <w:t>on the expropriated land base. While we find the settler colonial framework helpful as a tool of analysis, we are also sympathetic to calls to</w:t>
      </w:r>
      <w:r>
        <w:rPr>
          <w:sz w:val="16"/>
        </w:rPr>
        <w:t xml:space="preserve"> </w:t>
      </w:r>
      <w:r w:rsidRPr="002219DD">
        <w:rPr>
          <w:sz w:val="16"/>
        </w:rPr>
        <w:t>be cautious about adopting it in an uncritical way. As several scholars</w:t>
      </w:r>
      <w:r>
        <w:rPr>
          <w:sz w:val="16"/>
        </w:rPr>
        <w:t xml:space="preserve"> </w:t>
      </w:r>
      <w:r w:rsidRPr="002219DD">
        <w:rPr>
          <w:sz w:val="16"/>
        </w:rPr>
        <w:t xml:space="preserve">have pointed out (Macoun and Strakosch, 2013; Rowse, 2010), </w:t>
      </w:r>
      <w:r w:rsidRPr="00857757">
        <w:rPr>
          <w:rStyle w:val="StyleUnderline"/>
        </w:rPr>
        <w:t xml:space="preserve">studies which focus on settler colonialism have sometimes overstated the strength and stability of colonial regimes while ignoring or underestimating the very real efforts of Indigenous actors to interrupt and reverse their effects. </w:t>
      </w:r>
      <w:r w:rsidRPr="002219DD">
        <w:rPr>
          <w:sz w:val="16"/>
        </w:rPr>
        <w:t>Some have argued that the recent surge of work in</w:t>
      </w:r>
      <w:r>
        <w:rPr>
          <w:sz w:val="16"/>
        </w:rPr>
        <w:t xml:space="preserve"> </w:t>
      </w:r>
      <w:r w:rsidRPr="002219DD">
        <w:rPr>
          <w:sz w:val="16"/>
        </w:rPr>
        <w:t>this subfield risks overshadowing important critical work that predates</w:t>
      </w:r>
      <w:r>
        <w:rPr>
          <w:sz w:val="16"/>
        </w:rPr>
        <w:t xml:space="preserve"> </w:t>
      </w:r>
      <w:r w:rsidRPr="002219DD">
        <w:rPr>
          <w:sz w:val="16"/>
        </w:rPr>
        <w:t>it, including work by Indigenous scholars themselves (Snelgrove,</w:t>
      </w:r>
      <w:r>
        <w:rPr>
          <w:sz w:val="16"/>
        </w:rPr>
        <w:t xml:space="preserve"> </w:t>
      </w:r>
      <w:r w:rsidRPr="002219DD">
        <w:rPr>
          <w:sz w:val="16"/>
        </w:rPr>
        <w:t>Dhamoon, and Corntassel, 2014</w:t>
      </w:r>
      <w:r w:rsidRPr="00857757">
        <w:rPr>
          <w:rStyle w:val="StyleUnderline"/>
        </w:rPr>
        <w:t>). Other critics of settler colonialism argue that the focus on land often draws attention away from the ways that colonial processes are shaped and sustained by white supremacy, and intersect with other systems of oppression, including capitalism</w:t>
      </w:r>
      <w:r>
        <w:rPr>
          <w:sz w:val="16"/>
        </w:rPr>
        <w:t xml:space="preserve"> </w:t>
      </w:r>
      <w:r w:rsidRPr="002219DD">
        <w:rPr>
          <w:sz w:val="16"/>
        </w:rPr>
        <w:t>(Walcott, 2014; King, 2016a,b).</w:t>
      </w:r>
      <w:r>
        <w:rPr>
          <w:sz w:val="16"/>
        </w:rPr>
        <w:t xml:space="preserve"> </w:t>
      </w:r>
      <w:r w:rsidRPr="002219DD">
        <w:rPr>
          <w:sz w:val="16"/>
        </w:rPr>
        <w:t>Taking up settler colonialism as a framework of analysis, scholars in</w:t>
      </w:r>
      <w:r>
        <w:rPr>
          <w:sz w:val="16"/>
        </w:rPr>
        <w:t xml:space="preserve"> </w:t>
      </w:r>
      <w:r w:rsidRPr="002219DD">
        <w:rPr>
          <w:sz w:val="16"/>
        </w:rPr>
        <w:t xml:space="preserve">the field of critical Indigenous studies have also highlighted how </w:t>
      </w:r>
      <w:r w:rsidRPr="00857757">
        <w:rPr>
          <w:rStyle w:val="StyleUnderline"/>
        </w:rPr>
        <w:t>settler colonialism is a project that is driven by the dispossession and commodification of Indigenous land, alongside the systematic devaluation and destruction of Indigenous life.</w:t>
      </w:r>
      <w:r w:rsidRPr="002219DD">
        <w:rPr>
          <w:sz w:val="16"/>
        </w:rPr>
        <w:t xml:space="preserve"> This scholarship also draws attention</w:t>
      </w:r>
      <w:r>
        <w:rPr>
          <w:sz w:val="16"/>
        </w:rPr>
        <w:t xml:space="preserve"> </w:t>
      </w:r>
      <w:r w:rsidRPr="002219DD">
        <w:rPr>
          <w:sz w:val="16"/>
        </w:rPr>
        <w:t xml:space="preserve">to the ways that Indigenous peoples have continually resisted and refused its processes (Simpson, 2014), including by </w:t>
      </w:r>
      <w:r w:rsidRPr="00857757">
        <w:rPr>
          <w:rStyle w:val="StyleUnderline"/>
        </w:rPr>
        <w:t>stressing the possibility of non-capitalist existence</w:t>
      </w:r>
      <w:r w:rsidRPr="002219DD">
        <w:rPr>
          <w:sz w:val="16"/>
        </w:rPr>
        <w:t xml:space="preserve"> (Simpson, 2017, 72–73). </w:t>
      </w:r>
      <w:r w:rsidRPr="00857757">
        <w:rPr>
          <w:rStyle w:val="StyleUnderline"/>
        </w:rPr>
        <w:t>This insistence is premised on Indigenous ways of conceptualizing land as a relationship, and refusing the racialized construction of property at the foundation of settler capitalism</w:t>
      </w:r>
      <w:r w:rsidRPr="002219DD">
        <w:rPr>
          <w:sz w:val="16"/>
        </w:rPr>
        <w:t xml:space="preserve"> (Arvin et al., 2013). These insights</w:t>
      </w:r>
      <w:r>
        <w:rPr>
          <w:sz w:val="16"/>
        </w:rPr>
        <w:t xml:space="preserve"> </w:t>
      </w:r>
      <w:r w:rsidRPr="002219DD">
        <w:rPr>
          <w:sz w:val="16"/>
        </w:rPr>
        <w:t>provide a more rigorous analysis of how injustice is reproduced and</w:t>
      </w:r>
      <w:r>
        <w:rPr>
          <w:sz w:val="16"/>
        </w:rPr>
        <w:t xml:space="preserve"> </w:t>
      </w:r>
      <w:r w:rsidRPr="002219DD">
        <w:rPr>
          <w:sz w:val="16"/>
        </w:rPr>
        <w:t>resisted in settler colonial contexts. Centering on Indigenous resistance</w:t>
      </w:r>
      <w:r>
        <w:rPr>
          <w:sz w:val="16"/>
        </w:rPr>
        <w:t xml:space="preserve"> </w:t>
      </w:r>
      <w:r w:rsidRPr="002219DD">
        <w:rPr>
          <w:sz w:val="16"/>
        </w:rPr>
        <w:t>and resurgence, this analysis also helps to avoid the tendency of privileging structural formations that are prevalent in settler colonialism</w:t>
      </w:r>
      <w:r>
        <w:rPr>
          <w:sz w:val="16"/>
        </w:rPr>
        <w:t xml:space="preserve"> </w:t>
      </w:r>
      <w:r w:rsidRPr="002219DD">
        <w:rPr>
          <w:sz w:val="16"/>
        </w:rPr>
        <w:t>by foregrounding Indigenous agency.</w:t>
      </w:r>
      <w:r>
        <w:rPr>
          <w:sz w:val="16"/>
        </w:rPr>
        <w:t xml:space="preserve"> </w:t>
      </w:r>
      <w:r w:rsidRPr="002219DD">
        <w:rPr>
          <w:sz w:val="16"/>
        </w:rPr>
        <w:t>Scholars within the paradigm of critical Indigenous studies also</w:t>
      </w:r>
      <w:r>
        <w:rPr>
          <w:sz w:val="16"/>
        </w:rPr>
        <w:t xml:space="preserve"> </w:t>
      </w:r>
      <w:r w:rsidRPr="002219DD">
        <w:rPr>
          <w:sz w:val="16"/>
        </w:rPr>
        <w:t xml:space="preserve">bring </w:t>
      </w:r>
      <w:r w:rsidRPr="00857757">
        <w:rPr>
          <w:rStyle w:val="StyleUnderline"/>
        </w:rPr>
        <w:t>capitalism, heteropatriarchy, and racism into view as interconnected modes through which settler colonial violence is reproduced and manifests in space</w:t>
      </w:r>
      <w:r w:rsidRPr="002219DD">
        <w:rPr>
          <w:sz w:val="16"/>
        </w:rPr>
        <w:t xml:space="preserve"> (Arvin et al., 2013; Coulthard, 2014; Kuokkanen,</w:t>
      </w:r>
      <w:r>
        <w:rPr>
          <w:sz w:val="16"/>
        </w:rPr>
        <w:t xml:space="preserve"> </w:t>
      </w:r>
      <w:r w:rsidRPr="002219DD">
        <w:rPr>
          <w:sz w:val="16"/>
        </w:rPr>
        <w:t>2008; Simpson, 2014, 2017; Tuck and Yang, 2012). Coulthard (2014,</w:t>
      </w:r>
      <w:r>
        <w:rPr>
          <w:sz w:val="16"/>
        </w:rPr>
        <w:t xml:space="preserve"> </w:t>
      </w:r>
      <w:r w:rsidRPr="002219DD">
        <w:rPr>
          <w:sz w:val="16"/>
        </w:rPr>
        <w:t>6–7) articulates an analysis that centres racial domination as a means to</w:t>
      </w:r>
      <w:r>
        <w:rPr>
          <w:sz w:val="16"/>
        </w:rPr>
        <w:t xml:space="preserve"> </w:t>
      </w:r>
      <w:r w:rsidRPr="002219DD">
        <w:rPr>
          <w:sz w:val="16"/>
        </w:rPr>
        <w:t>territorial ends, grounded in “interrelated discursive and nondiscursive</w:t>
      </w:r>
      <w:r>
        <w:rPr>
          <w:sz w:val="16"/>
        </w:rPr>
        <w:t xml:space="preserve"> </w:t>
      </w:r>
      <w:r w:rsidRPr="002219DD">
        <w:rPr>
          <w:sz w:val="16"/>
        </w:rPr>
        <w:t xml:space="preserve">facets of economic, gendered, racial, and state power.” Because </w:t>
      </w:r>
      <w:r w:rsidRPr="00857757">
        <w:rPr>
          <w:rStyle w:val="StyleUnderline"/>
        </w:rPr>
        <w:t xml:space="preserve">capitalist accumulation requires expropriation and erasure at the expense of Indigenous peoples, Indigenous thinkers frame settler colonialism and capitalism as antagonistic to Indigenous life, arguing that Indigenous resurgence “requires a disruption of the capitalist industrial complex” </w:t>
      </w:r>
      <w:r w:rsidRPr="002219DD">
        <w:rPr>
          <w:sz w:val="16"/>
        </w:rPr>
        <w:t xml:space="preserve">(Simpson, 2011, 87). Or as </w:t>
      </w:r>
      <w:r w:rsidRPr="002219DD">
        <w:rPr>
          <w:sz w:val="16"/>
        </w:rPr>
        <w:lastRenderedPageBreak/>
        <w:t>Coulthard (2013) puts it, “for Indigenous</w:t>
      </w:r>
      <w:r>
        <w:rPr>
          <w:sz w:val="16"/>
        </w:rPr>
        <w:t xml:space="preserve"> </w:t>
      </w:r>
      <w:r w:rsidRPr="002219DD">
        <w:rPr>
          <w:sz w:val="16"/>
        </w:rPr>
        <w:t xml:space="preserve">nations to live, capitalism must die.” Accordingly, </w:t>
      </w:r>
      <w:r w:rsidRPr="00857757">
        <w:rPr>
          <w:rStyle w:val="StyleUnderline"/>
        </w:rPr>
        <w:t xml:space="preserve">an analysis which foregrounds the role of anti-Indigenous and anti-Black racism in the formation of capitalist relations stands to extend this work and make a significant contribution to our understanding of settler colonialism. Racial capitalism identifies racism as a structuring logic of capitalism. </w:t>
      </w:r>
      <w:r w:rsidRPr="002219DD">
        <w:rPr>
          <w:sz w:val="16"/>
        </w:rPr>
        <w:t xml:space="preserve">Robinson (2000) contends that </w:t>
      </w:r>
      <w:r w:rsidRPr="00857757">
        <w:rPr>
          <w:rStyle w:val="StyleUnderline"/>
        </w:rPr>
        <w:t>racism is not coincident with capitalism but predates it, constituting an extension of racist social orders “into the larger tapestry of the modern world’s political and economic relations”</w:t>
      </w:r>
      <w:r w:rsidRPr="002219DD">
        <w:rPr>
          <w:sz w:val="16"/>
        </w:rPr>
        <w:t xml:space="preserve"> (Robinson, 2000, 10). Where Marxism has typically treated race as an effect of the emergence of capitalist relations,</w:t>
      </w:r>
      <w:r>
        <w:rPr>
          <w:sz w:val="16"/>
        </w:rPr>
        <w:t xml:space="preserve"> </w:t>
      </w:r>
      <w:r w:rsidRPr="002219DD">
        <w:rPr>
          <w:sz w:val="16"/>
        </w:rPr>
        <w:t xml:space="preserve">Robinson argues </w:t>
      </w:r>
      <w:r w:rsidRPr="00857757">
        <w:rPr>
          <w:rStyle w:val="StyleUnderline"/>
        </w:rPr>
        <w:t>that capitalism came to life in a context that was already saturated with the divisions of “racialism.” Thus, capitalism was born from a world already defined by a range of ethnic and social distinctions, and was from its inception, racial capitalism.</w:t>
      </w:r>
      <w:r w:rsidRPr="002219DD">
        <w:rPr>
          <w:sz w:val="16"/>
        </w:rPr>
        <w:t xml:space="preserve"> In Robinson’s</w:t>
      </w:r>
      <w:r>
        <w:rPr>
          <w:sz w:val="16"/>
        </w:rPr>
        <w:t xml:space="preserve"> </w:t>
      </w:r>
      <w:r w:rsidRPr="002219DD">
        <w:rPr>
          <w:sz w:val="16"/>
        </w:rPr>
        <w:t xml:space="preserve">terms (2000, 26), then, </w:t>
      </w:r>
      <w:r w:rsidRPr="00857757">
        <w:rPr>
          <w:rStyle w:val="StyleUnderline"/>
        </w:rPr>
        <w:t xml:space="preserve">the introduction of capitalism served not to “homogenize” European societies but rather to “exaggerate regional, subcultural, and dialectical differences into ‘racial’ ones.” Capitalist accumulation is always racial in that it requires the differential valuation of people </w:t>
      </w:r>
      <w:r w:rsidRPr="002219DD">
        <w:rPr>
          <w:sz w:val="16"/>
        </w:rPr>
        <w:t>(McClintock, 2018; Melamed, 2015; Robinson, 2000). As</w:t>
      </w:r>
      <w:r>
        <w:rPr>
          <w:sz w:val="16"/>
        </w:rPr>
        <w:t xml:space="preserve"> </w:t>
      </w:r>
      <w:r w:rsidRPr="002219DD">
        <w:rPr>
          <w:sz w:val="16"/>
        </w:rPr>
        <w:t>McClintock (2018, 3) notes, “capitalist accumulation requires human</w:t>
      </w:r>
      <w:r>
        <w:rPr>
          <w:sz w:val="16"/>
        </w:rPr>
        <w:t xml:space="preserve"> </w:t>
      </w:r>
      <w:r w:rsidRPr="002219DD">
        <w:rPr>
          <w:sz w:val="16"/>
        </w:rPr>
        <w:t xml:space="preserve">difference and, in the process of exploiting it, reifies socio-spatial differentiation… </w:t>
      </w:r>
      <w:r w:rsidRPr="00857757">
        <w:rPr>
          <w:rStyle w:val="StyleUnderline"/>
        </w:rPr>
        <w:t xml:space="preserve">The relationship between racialization, capital accumulation, and the production of space is thus inherently both dialectical and geographical.” </w:t>
      </w:r>
      <w:r w:rsidRPr="002219DD">
        <w:rPr>
          <w:sz w:val="16"/>
        </w:rPr>
        <w:t>Importantly, racial capitalism is not static or general, it is a dynamic mode of organizing the world that articulates in</w:t>
      </w:r>
      <w:r>
        <w:rPr>
          <w:sz w:val="16"/>
        </w:rPr>
        <w:t xml:space="preserve"> </w:t>
      </w:r>
      <w:r w:rsidRPr="002219DD">
        <w:rPr>
          <w:sz w:val="16"/>
        </w:rPr>
        <w:t>particular ways in different contexts.</w:t>
      </w:r>
      <w:r>
        <w:rPr>
          <w:sz w:val="16"/>
        </w:rPr>
        <w:t xml:space="preserve"> </w:t>
      </w:r>
      <w:r w:rsidRPr="002219DD">
        <w:rPr>
          <w:sz w:val="16"/>
        </w:rPr>
        <w:t>While this paper draws on both racial capitalism and settler colonial</w:t>
      </w:r>
      <w:r>
        <w:rPr>
          <w:sz w:val="16"/>
        </w:rPr>
        <w:t xml:space="preserve"> </w:t>
      </w:r>
      <w:r w:rsidRPr="002219DD">
        <w:rPr>
          <w:sz w:val="16"/>
        </w:rPr>
        <w:t>literatures (with a preference for contributions that share affinities with</w:t>
      </w:r>
      <w:r>
        <w:rPr>
          <w:sz w:val="16"/>
        </w:rPr>
        <w:t xml:space="preserve"> </w:t>
      </w:r>
      <w:r w:rsidRPr="002219DD">
        <w:rPr>
          <w:sz w:val="16"/>
        </w:rPr>
        <w:t>critical Indigenous studies), we want to acknowledge some of the antagonisms that exist between them. Although settler colonialism,</w:t>
      </w:r>
      <w:r>
        <w:rPr>
          <w:sz w:val="16"/>
        </w:rPr>
        <w:t xml:space="preserve"> </w:t>
      </w:r>
      <w:r w:rsidRPr="002219DD">
        <w:rPr>
          <w:sz w:val="16"/>
        </w:rPr>
        <w:t>transatlantic slavery, and imperialism emerge from a common set of</w:t>
      </w:r>
      <w:r>
        <w:rPr>
          <w:sz w:val="16"/>
        </w:rPr>
        <w:t xml:space="preserve"> </w:t>
      </w:r>
      <w:r w:rsidRPr="002219DD">
        <w:rPr>
          <w:sz w:val="16"/>
        </w:rPr>
        <w:t>conditions (Lowe, 2015), scholars of racial capitalism and settler</w:t>
      </w:r>
      <w:r>
        <w:rPr>
          <w:sz w:val="16"/>
        </w:rPr>
        <w:t xml:space="preserve"> </w:t>
      </w:r>
      <w:r w:rsidRPr="002219DD">
        <w:rPr>
          <w:sz w:val="16"/>
        </w:rPr>
        <w:t>colonialism have noted that there are clear points of distinction between these forms of oppression and the ways that they are contested.</w:t>
      </w:r>
      <w:r>
        <w:rPr>
          <w:sz w:val="16"/>
        </w:rPr>
        <w:t xml:space="preserve"> </w:t>
      </w:r>
      <w:r w:rsidRPr="002219DD">
        <w:rPr>
          <w:sz w:val="16"/>
        </w:rPr>
        <w:t>While the oppression of both Black and Indigenous people are expressions of white supremacy, they emerge differently, are animated by</w:t>
      </w:r>
      <w:r>
        <w:rPr>
          <w:sz w:val="16"/>
        </w:rPr>
        <w:t xml:space="preserve"> </w:t>
      </w:r>
      <w:r w:rsidRPr="002219DD">
        <w:rPr>
          <w:sz w:val="16"/>
        </w:rPr>
        <w:t>different histories, and have different effects in different communities.</w:t>
      </w:r>
      <w:r>
        <w:rPr>
          <w:sz w:val="16"/>
        </w:rPr>
        <w:t xml:space="preserve"> </w:t>
      </w:r>
      <w:r w:rsidRPr="002219DD">
        <w:rPr>
          <w:sz w:val="16"/>
        </w:rPr>
        <w:t xml:space="preserve">Some critics (particularly those associated with the Afro-Pessimist tradition) have argued that </w:t>
      </w:r>
      <w:r w:rsidRPr="00857757">
        <w:rPr>
          <w:rStyle w:val="StyleUnderline"/>
        </w:rPr>
        <w:t xml:space="preserve">settler colonial studies and Indigenous studies pay insufficient attention to the importance of anti-Blackness and the global de-valuing of Black lives as a constitutive dimension of the modern world </w:t>
      </w:r>
      <w:r w:rsidRPr="002219DD">
        <w:rPr>
          <w:sz w:val="16"/>
        </w:rPr>
        <w:t>(Sexton, 2016; Wilderson, 2010). Day (2015) nuances</w:t>
      </w:r>
      <w:r>
        <w:rPr>
          <w:sz w:val="16"/>
        </w:rPr>
        <w:t xml:space="preserve"> </w:t>
      </w:r>
      <w:r w:rsidRPr="002219DD">
        <w:rPr>
          <w:sz w:val="16"/>
        </w:rPr>
        <w:t xml:space="preserve">this view, </w:t>
      </w:r>
      <w:r w:rsidRPr="00857757">
        <w:rPr>
          <w:rStyle w:val="StyleUnderline"/>
        </w:rPr>
        <w:t>rejecting analyses that fail to account for connections between genocide and enslavement within settler colonial political economies</w:t>
      </w:r>
      <w:r w:rsidRPr="002219DD">
        <w:rPr>
          <w:sz w:val="16"/>
        </w:rPr>
        <w:t xml:space="preserve">. Walcott (2014), meanwhile, troubles </w:t>
      </w:r>
      <w:r w:rsidRPr="00857757">
        <w:rPr>
          <w:rStyle w:val="StyleUnderline"/>
        </w:rPr>
        <w:t>the insularity of settler colonial analysi</w:t>
      </w:r>
      <w:r w:rsidRPr="002219DD">
        <w:rPr>
          <w:sz w:val="16"/>
        </w:rPr>
        <w:t xml:space="preserve">s, insisting that </w:t>
      </w:r>
      <w:r w:rsidRPr="00857757">
        <w:rPr>
          <w:rStyle w:val="StyleUnderline"/>
        </w:rPr>
        <w:t>it is often too confined to the boundaries of a single settler-state milieu</w:t>
      </w:r>
      <w:r w:rsidRPr="002219DD">
        <w:rPr>
          <w:sz w:val="16"/>
        </w:rPr>
        <w:t>. At the same time, Robinson (2000) and</w:t>
      </w:r>
      <w:r>
        <w:rPr>
          <w:sz w:val="16"/>
        </w:rPr>
        <w:t xml:space="preserve"> </w:t>
      </w:r>
      <w:r w:rsidRPr="002219DD">
        <w:rPr>
          <w:sz w:val="16"/>
        </w:rPr>
        <w:t>other scholars of racial capitalism have tended to frame the dispossession of Indigenous peoples as a historical episode, taking the status of</w:t>
      </w:r>
      <w:r>
        <w:rPr>
          <w:sz w:val="16"/>
        </w:rPr>
        <w:t xml:space="preserve"> </w:t>
      </w:r>
      <w:r w:rsidRPr="002219DD">
        <w:rPr>
          <w:sz w:val="16"/>
        </w:rPr>
        <w:t>land for granted as the terrain of capitalist accumulation. This view</w:t>
      </w:r>
      <w:r>
        <w:rPr>
          <w:sz w:val="16"/>
        </w:rPr>
        <w:t xml:space="preserve"> </w:t>
      </w:r>
      <w:r w:rsidRPr="002219DD">
        <w:rPr>
          <w:sz w:val="16"/>
        </w:rPr>
        <w:t>clashes with critics of settler colonization, who argue that land theft is</w:t>
      </w:r>
      <w:r>
        <w:rPr>
          <w:sz w:val="16"/>
        </w:rPr>
        <w:t xml:space="preserve"> </w:t>
      </w:r>
      <w:r w:rsidRPr="002219DD">
        <w:rPr>
          <w:sz w:val="16"/>
        </w:rPr>
        <w:t>an ongoing process. While there is a long tradition in Indigenous studies</w:t>
      </w:r>
      <w:r>
        <w:rPr>
          <w:sz w:val="16"/>
        </w:rPr>
        <w:t xml:space="preserve"> </w:t>
      </w:r>
      <w:r w:rsidRPr="002219DD">
        <w:rPr>
          <w:sz w:val="16"/>
        </w:rPr>
        <w:t>of promoting and pursuing Indigenous sovereignty as a political goal</w:t>
      </w:r>
      <w:r>
        <w:rPr>
          <w:sz w:val="16"/>
        </w:rPr>
        <w:t xml:space="preserve"> </w:t>
      </w:r>
      <w:r w:rsidRPr="002219DD">
        <w:rPr>
          <w:sz w:val="16"/>
        </w:rPr>
        <w:t>(Barker, 2005; Cook-Lynn, 1997; Simpson, 2014), some in the Black</w:t>
      </w:r>
      <w:r>
        <w:rPr>
          <w:sz w:val="16"/>
        </w:rPr>
        <w:t xml:space="preserve"> </w:t>
      </w:r>
      <w:r w:rsidRPr="002219DD">
        <w:rPr>
          <w:sz w:val="16"/>
        </w:rPr>
        <w:t>radical tradition question the liberatory potential of sovereignty altogether (Sexton, 2016). Others have emphasized differences in the ways</w:t>
      </w:r>
      <w:r>
        <w:rPr>
          <w:sz w:val="16"/>
        </w:rPr>
        <w:t xml:space="preserve"> </w:t>
      </w:r>
      <w:r w:rsidRPr="002219DD">
        <w:rPr>
          <w:sz w:val="16"/>
        </w:rPr>
        <w:t xml:space="preserve">that racialized domination manifests. </w:t>
      </w:r>
      <w:r w:rsidRPr="00857757">
        <w:rPr>
          <w:rStyle w:val="StyleUnderline"/>
        </w:rPr>
        <w:t xml:space="preserve">Scholars of settler colonialism foreground the expropriation of Indigenous land as the primary axis of racialized violence </w:t>
      </w:r>
      <w:r w:rsidRPr="002219DD">
        <w:rPr>
          <w:sz w:val="16"/>
        </w:rPr>
        <w:t xml:space="preserve">(Coulthard, 2014; Wolfe, 2006), </w:t>
      </w:r>
      <w:r w:rsidRPr="00857757">
        <w:rPr>
          <w:rStyle w:val="StyleUnderline"/>
        </w:rPr>
        <w:t xml:space="preserve">where scholars of anti-Black racism have tended to emphasize the exploitation of labouring bodies, both in the context of metropolitan colonialism </w:t>
      </w:r>
      <w:r w:rsidRPr="002219DD">
        <w:rPr>
          <w:sz w:val="16"/>
        </w:rPr>
        <w:t>(Fanon,</w:t>
      </w:r>
      <w:r>
        <w:rPr>
          <w:sz w:val="16"/>
        </w:rPr>
        <w:t xml:space="preserve"> </w:t>
      </w:r>
      <w:r w:rsidRPr="002219DD">
        <w:rPr>
          <w:sz w:val="16"/>
        </w:rPr>
        <w:t xml:space="preserve">2004 [1963]; Cesaire, 2001 [1950]) </w:t>
      </w:r>
      <w:r w:rsidRPr="00F87E7A">
        <w:rPr>
          <w:rStyle w:val="StyleUnderline"/>
        </w:rPr>
        <w:t>and settler economies founded on slavery</w:t>
      </w:r>
      <w:r w:rsidRPr="002219DD">
        <w:rPr>
          <w:sz w:val="16"/>
        </w:rPr>
        <w:t xml:space="preserve"> (Harris, 1993).</w:t>
      </w:r>
      <w:r>
        <w:rPr>
          <w:sz w:val="16"/>
        </w:rPr>
        <w:t xml:space="preserve"> </w:t>
      </w:r>
      <w:r w:rsidRPr="002219DD">
        <w:rPr>
          <w:sz w:val="16"/>
        </w:rPr>
        <w:t>For our purposes, the most significant of the affinities between the</w:t>
      </w:r>
      <w:r>
        <w:rPr>
          <w:sz w:val="16"/>
        </w:rPr>
        <w:t xml:space="preserve"> </w:t>
      </w:r>
      <w:r w:rsidRPr="002219DD">
        <w:rPr>
          <w:sz w:val="16"/>
        </w:rPr>
        <w:t>settler colonialism and racial capitalism frameworks concern the ways</w:t>
      </w:r>
      <w:r>
        <w:rPr>
          <w:sz w:val="16"/>
        </w:rPr>
        <w:t xml:space="preserve"> </w:t>
      </w:r>
      <w:r w:rsidRPr="002219DD">
        <w:rPr>
          <w:sz w:val="16"/>
        </w:rPr>
        <w:t>that racialized hierarchies shape property regimes. When we talk about</w:t>
      </w:r>
      <w:r>
        <w:rPr>
          <w:sz w:val="16"/>
        </w:rPr>
        <w:t xml:space="preserve"> </w:t>
      </w:r>
      <w:r w:rsidRPr="002219DD">
        <w:rPr>
          <w:sz w:val="16"/>
        </w:rPr>
        <w:t>property we are referring to a bundle of social, political, and economic</w:t>
      </w:r>
      <w:r>
        <w:rPr>
          <w:sz w:val="16"/>
        </w:rPr>
        <w:t xml:space="preserve"> </w:t>
      </w:r>
      <w:r w:rsidRPr="002219DD">
        <w:rPr>
          <w:sz w:val="16"/>
        </w:rPr>
        <w:t>relations that operate through exclusion (Blomley, 2004). Analyses of</w:t>
      </w:r>
      <w:r>
        <w:rPr>
          <w:sz w:val="16"/>
        </w:rPr>
        <w:t xml:space="preserve"> </w:t>
      </w:r>
      <w:r w:rsidRPr="002219DD">
        <w:rPr>
          <w:sz w:val="16"/>
        </w:rPr>
        <w:t>settler colonialism and racial capitalism shed light on the ways that</w:t>
      </w:r>
      <w:r>
        <w:rPr>
          <w:sz w:val="16"/>
        </w:rPr>
        <w:t xml:space="preserve"> </w:t>
      </w:r>
      <w:r w:rsidRPr="002219DD">
        <w:rPr>
          <w:sz w:val="16"/>
        </w:rPr>
        <w:t>these relations are racialized. However, racial capitalism unsettles and</w:t>
      </w:r>
      <w:r>
        <w:rPr>
          <w:sz w:val="16"/>
        </w:rPr>
        <w:t xml:space="preserve"> </w:t>
      </w:r>
      <w:r w:rsidRPr="002219DD">
        <w:rPr>
          <w:sz w:val="16"/>
        </w:rPr>
        <w:t>expands understandings of property commonly mobilized within the</w:t>
      </w:r>
      <w:r>
        <w:rPr>
          <w:sz w:val="16"/>
        </w:rPr>
        <w:t xml:space="preserve"> </w:t>
      </w:r>
      <w:r w:rsidRPr="002219DD">
        <w:rPr>
          <w:sz w:val="16"/>
        </w:rPr>
        <w:t>settler colonial framework, offering a more nuanced analysis of the</w:t>
      </w:r>
      <w:r>
        <w:rPr>
          <w:sz w:val="16"/>
        </w:rPr>
        <w:t xml:space="preserve"> </w:t>
      </w:r>
      <w:r w:rsidRPr="002219DD">
        <w:rPr>
          <w:sz w:val="16"/>
        </w:rPr>
        <w:t>relationship between settler colonialism and slavery, and the role that</w:t>
      </w:r>
      <w:r>
        <w:rPr>
          <w:sz w:val="16"/>
        </w:rPr>
        <w:t xml:space="preserve"> </w:t>
      </w:r>
      <w:r w:rsidRPr="002219DD">
        <w:rPr>
          <w:sz w:val="16"/>
        </w:rPr>
        <w:t>property plays in these related forms of oppression.</w:t>
      </w:r>
      <w:r>
        <w:rPr>
          <w:sz w:val="16"/>
        </w:rPr>
        <w:t xml:space="preserve"> </w:t>
      </w:r>
      <w:r w:rsidRPr="00F87E7A">
        <w:rPr>
          <w:rStyle w:val="StyleUnderline"/>
        </w:rPr>
        <w:t>An analysis of the production of racialized property regimes is central to studies of settler colonialism.</w:t>
      </w:r>
      <w:r w:rsidRPr="002219DD">
        <w:rPr>
          <w:sz w:val="16"/>
        </w:rPr>
        <w:t xml:space="preserve"> Bhandar (2018, 7) observes the</w:t>
      </w:r>
      <w:r>
        <w:rPr>
          <w:sz w:val="16"/>
        </w:rPr>
        <w:t xml:space="preserve"> </w:t>
      </w:r>
      <w:r w:rsidRPr="002219DD">
        <w:rPr>
          <w:sz w:val="16"/>
        </w:rPr>
        <w:t>“twinning [of] the production of racial subjects with an economy of</w:t>
      </w:r>
      <w:r>
        <w:rPr>
          <w:sz w:val="16"/>
        </w:rPr>
        <w:t xml:space="preserve"> </w:t>
      </w:r>
      <w:r w:rsidRPr="002219DD">
        <w:rPr>
          <w:sz w:val="16"/>
        </w:rPr>
        <w:t>private property ownership […] continues to prevail over indigenous</w:t>
      </w:r>
      <w:r>
        <w:rPr>
          <w:sz w:val="16"/>
        </w:rPr>
        <w:t xml:space="preserve"> </w:t>
      </w:r>
      <w:r w:rsidRPr="002219DD">
        <w:rPr>
          <w:sz w:val="16"/>
        </w:rPr>
        <w:t>and alternate modalities of relating to and using land and its resources.”</w:t>
      </w:r>
      <w:r>
        <w:rPr>
          <w:sz w:val="16"/>
        </w:rPr>
        <w:t xml:space="preserve"> </w:t>
      </w:r>
      <w:r w:rsidRPr="002219DD">
        <w:rPr>
          <w:sz w:val="16"/>
        </w:rPr>
        <w:t>As Indigenous thinkers have noted, this relies upon the racialized production of property. It demands the commodification of land, water and</w:t>
      </w:r>
      <w:r>
        <w:rPr>
          <w:sz w:val="16"/>
        </w:rPr>
        <w:t xml:space="preserve"> </w:t>
      </w:r>
      <w:r w:rsidRPr="002219DD">
        <w:rPr>
          <w:sz w:val="16"/>
        </w:rPr>
        <w:t xml:space="preserve">bodies as “white possession” (Moreton-Robinson, 2015). MoretonRobinson (2015) examines the possessory logics of British settler colonialism, for example. Focusing on the Australian </w:t>
      </w:r>
      <w:r w:rsidRPr="002219DD">
        <w:rPr>
          <w:sz w:val="16"/>
        </w:rPr>
        <w:lastRenderedPageBreak/>
        <w:t>context she argues</w:t>
      </w:r>
      <w:r>
        <w:rPr>
          <w:sz w:val="16"/>
        </w:rPr>
        <w:t xml:space="preserve"> </w:t>
      </w:r>
      <w:r w:rsidRPr="00F87E7A">
        <w:rPr>
          <w:rStyle w:val="StyleUnderline"/>
        </w:rPr>
        <w:t>that “race makes the law’s possessiveness,” and reveals how property is the means through which the settler colonial state affirms its ownership, control, and domination over territory.</w:t>
      </w:r>
      <w:r w:rsidRPr="002219DD">
        <w:rPr>
          <w:sz w:val="16"/>
        </w:rPr>
        <w:t xml:space="preserve"> She shows that “…</w:t>
      </w:r>
      <w:r w:rsidRPr="00F87E7A">
        <w:rPr>
          <w:rStyle w:val="StyleUnderline"/>
        </w:rPr>
        <w:t>racialization is a process by which whiteness operates possessively to define and construct itself as the pinnacle of its own racial hierarchy”</w:t>
      </w:r>
      <w:r w:rsidRPr="002219DD">
        <w:rPr>
          <w:sz w:val="16"/>
        </w:rPr>
        <w:t xml:space="preserve"> (2015,</w:t>
      </w:r>
      <w:r>
        <w:rPr>
          <w:sz w:val="16"/>
        </w:rPr>
        <w:t xml:space="preserve"> </w:t>
      </w:r>
      <w:r w:rsidRPr="002219DD">
        <w:rPr>
          <w:sz w:val="16"/>
        </w:rPr>
        <w:t>xx). Understanding property as operating through race also supports a</w:t>
      </w:r>
      <w:r>
        <w:rPr>
          <w:sz w:val="16"/>
        </w:rPr>
        <w:t xml:space="preserve"> </w:t>
      </w:r>
      <w:r w:rsidRPr="002219DD">
        <w:rPr>
          <w:sz w:val="16"/>
        </w:rPr>
        <w:t>particular understanding of the relationship between settler colonialism</w:t>
      </w:r>
      <w:r>
        <w:rPr>
          <w:sz w:val="16"/>
        </w:rPr>
        <w:t xml:space="preserve"> </w:t>
      </w:r>
      <w:r w:rsidRPr="002219DD">
        <w:rPr>
          <w:sz w:val="16"/>
        </w:rPr>
        <w:t>and chattel slavery. As Harris (1993, 1715) observes in the US context,</w:t>
      </w:r>
      <w:r>
        <w:rPr>
          <w:sz w:val="16"/>
        </w:rPr>
        <w:t xml:space="preserve"> </w:t>
      </w:r>
      <w:r w:rsidRPr="002219DD">
        <w:rPr>
          <w:sz w:val="16"/>
        </w:rPr>
        <w:t>“although systems of oppression of Blacks and Native Americans differed in form - the former involving the seizure and appropriation of</w:t>
      </w:r>
      <w:r>
        <w:rPr>
          <w:sz w:val="16"/>
        </w:rPr>
        <w:t xml:space="preserve"> </w:t>
      </w:r>
      <w:r w:rsidRPr="002219DD">
        <w:rPr>
          <w:sz w:val="16"/>
        </w:rPr>
        <w:t>labor, the latter entailing the seizure and appropriation of land – undergirding both was a racialized conception of property implemented</w:t>
      </w:r>
      <w:r>
        <w:rPr>
          <w:sz w:val="16"/>
        </w:rPr>
        <w:t xml:space="preserve"> </w:t>
      </w:r>
      <w:r w:rsidRPr="002219DD">
        <w:rPr>
          <w:sz w:val="16"/>
        </w:rPr>
        <w:t>by force and ratified by law.” Yet, while Harris’s work is foundational in</w:t>
      </w:r>
      <w:r>
        <w:rPr>
          <w:sz w:val="16"/>
        </w:rPr>
        <w:t xml:space="preserve"> </w:t>
      </w:r>
      <w:r w:rsidRPr="002219DD">
        <w:rPr>
          <w:sz w:val="16"/>
        </w:rPr>
        <w:t>making clear the central role of property in establishing and</w:t>
      </w:r>
      <w:r>
        <w:rPr>
          <w:sz w:val="16"/>
        </w:rPr>
        <w:t xml:space="preserve"> </w:t>
      </w:r>
      <w:r w:rsidRPr="002219DD">
        <w:rPr>
          <w:sz w:val="16"/>
        </w:rPr>
        <w:t>maintaining a system of racialized oppression, this view is not without</w:t>
      </w:r>
      <w:r>
        <w:rPr>
          <w:sz w:val="16"/>
        </w:rPr>
        <w:t xml:space="preserve"> </w:t>
      </w:r>
      <w:r w:rsidRPr="002219DD">
        <w:rPr>
          <w:sz w:val="16"/>
        </w:rPr>
        <w:t>its limits.</w:t>
      </w:r>
      <w:r>
        <w:rPr>
          <w:sz w:val="16"/>
        </w:rPr>
        <w:t xml:space="preserve"> </w:t>
      </w:r>
      <w:r w:rsidRPr="002219DD">
        <w:rPr>
          <w:sz w:val="16"/>
        </w:rPr>
        <w:t>Some critics argue that slavery is not reducible to the theft of labour,</w:t>
      </w:r>
      <w:r>
        <w:rPr>
          <w:sz w:val="16"/>
        </w:rPr>
        <w:t xml:space="preserve"> </w:t>
      </w:r>
      <w:r w:rsidRPr="002219DD">
        <w:rPr>
          <w:sz w:val="16"/>
        </w:rPr>
        <w:t>and instead emphasize the ontological status of Blackness (King, 2016a,</w:t>
      </w:r>
      <w:r>
        <w:rPr>
          <w:sz w:val="16"/>
        </w:rPr>
        <w:t xml:space="preserve"> </w:t>
      </w:r>
      <w:r w:rsidRPr="002219DD">
        <w:rPr>
          <w:sz w:val="16"/>
        </w:rPr>
        <w:t xml:space="preserve">2016b; Wilderson, 2010). King (2014) argues that </w:t>
      </w:r>
      <w:r w:rsidRPr="00F87E7A">
        <w:rPr>
          <w:rStyle w:val="StyleUnderline"/>
        </w:rPr>
        <w:t xml:space="preserve">Blackness is “much more than labour for both slavery’s and settler colonialism’s imaginaries.” </w:t>
      </w:r>
      <w:r w:rsidRPr="002219DD">
        <w:rPr>
          <w:sz w:val="16"/>
        </w:rPr>
        <w:t>Drawing on Sadiya Hartman, she uses the concept of fungibility</w:t>
      </w:r>
      <w:r>
        <w:rPr>
          <w:sz w:val="16"/>
        </w:rPr>
        <w:t xml:space="preserve"> </w:t>
      </w:r>
      <w:r w:rsidRPr="002219DD">
        <w:rPr>
          <w:sz w:val="16"/>
        </w:rPr>
        <w:t>to frame an understanding of the ways that “</w:t>
      </w:r>
      <w:r w:rsidRPr="00F87E7A">
        <w:rPr>
          <w:rStyle w:val="StyleUnderline"/>
        </w:rPr>
        <w:t>British colonial conceptions of Blackness mediated the ways the natural world could be imagined as manipulable and an open landscape of flux”</w:t>
      </w:r>
      <w:r w:rsidRPr="002219DD">
        <w:rPr>
          <w:sz w:val="16"/>
        </w:rPr>
        <w:t xml:space="preserve"> (King, 2016a,b,</w:t>
      </w:r>
      <w:r>
        <w:rPr>
          <w:sz w:val="16"/>
        </w:rPr>
        <w:t xml:space="preserve"> </w:t>
      </w:r>
      <w:r w:rsidRPr="002219DD">
        <w:rPr>
          <w:sz w:val="16"/>
        </w:rPr>
        <w:t>1023). For her</w:t>
      </w:r>
      <w:r w:rsidRPr="00F87E7A">
        <w:rPr>
          <w:rStyle w:val="StyleUnderline"/>
        </w:rPr>
        <w:t>, fungibility signals much more than the alientation of labour, and points to the fundamental dehumanization of Black life upon which slavery relies.</w:t>
      </w:r>
      <w:r w:rsidRPr="002219DD">
        <w:rPr>
          <w:sz w:val="16"/>
        </w:rPr>
        <w:t xml:space="preserve"> As King (2014) argues, “</w:t>
      </w:r>
      <w:r w:rsidRPr="00F87E7A">
        <w:rPr>
          <w:rStyle w:val="StyleUnderline"/>
        </w:rPr>
        <w:t>The space making practices of settler colonialism require the production of Black flesh as a fungible form of property, not just as a form of labor.”</w:t>
      </w:r>
      <w:r w:rsidRPr="002219DD">
        <w:rPr>
          <w:sz w:val="16"/>
        </w:rPr>
        <w:t xml:space="preserve"> Thus, both settler</w:t>
      </w:r>
      <w:r>
        <w:rPr>
          <w:sz w:val="16"/>
        </w:rPr>
        <w:t xml:space="preserve"> </w:t>
      </w:r>
      <w:r w:rsidRPr="002219DD">
        <w:rPr>
          <w:sz w:val="16"/>
        </w:rPr>
        <w:t>colonialism and chattel slavery are more complex than the theft of labour or land, and rely upon a host of dehumanizing violences.</w:t>
      </w:r>
      <w:r>
        <w:rPr>
          <w:sz w:val="16"/>
        </w:rPr>
        <w:t xml:space="preserve"> </w:t>
      </w:r>
      <w:r w:rsidRPr="002219DD">
        <w:rPr>
          <w:sz w:val="16"/>
        </w:rPr>
        <w:t>To illustrate the analytic importance of racial capitalism, we turn</w:t>
      </w:r>
      <w:r>
        <w:rPr>
          <w:sz w:val="16"/>
        </w:rPr>
        <w:t xml:space="preserve"> </w:t>
      </w:r>
      <w:r w:rsidRPr="002219DD">
        <w:rPr>
          <w:sz w:val="16"/>
        </w:rPr>
        <w:t>now to the ways that property relations have functioned as a technique</w:t>
      </w:r>
      <w:r>
        <w:rPr>
          <w:sz w:val="16"/>
        </w:rPr>
        <w:t xml:space="preserve"> </w:t>
      </w:r>
      <w:r w:rsidRPr="002219DD">
        <w:rPr>
          <w:sz w:val="16"/>
        </w:rPr>
        <w:t>of racial domination in the production of North American urban space.</w:t>
      </w:r>
      <w:r>
        <w:rPr>
          <w:sz w:val="16"/>
        </w:rPr>
        <w:t xml:space="preserve"> </w:t>
      </w:r>
      <w:r w:rsidRPr="002219DD">
        <w:rPr>
          <w:sz w:val="16"/>
        </w:rPr>
        <w:t>Building on the scholarship of those who work with racial capitalism to</w:t>
      </w:r>
      <w:r>
        <w:rPr>
          <w:sz w:val="16"/>
        </w:rPr>
        <w:t xml:space="preserve"> </w:t>
      </w:r>
      <w:r w:rsidRPr="002219DD">
        <w:rPr>
          <w:sz w:val="16"/>
        </w:rPr>
        <w:t>demonstrate how the devaluation of racialized life is foundational to</w:t>
      </w:r>
      <w:r>
        <w:rPr>
          <w:sz w:val="16"/>
        </w:rPr>
        <w:t xml:space="preserve"> </w:t>
      </w:r>
      <w:r w:rsidRPr="002219DD">
        <w:rPr>
          <w:sz w:val="16"/>
        </w:rPr>
        <w:t>capitalism and the making of urban space (Pulido, 2017; Ranganathan,</w:t>
      </w:r>
      <w:r>
        <w:rPr>
          <w:sz w:val="16"/>
        </w:rPr>
        <w:t xml:space="preserve"> </w:t>
      </w:r>
      <w:r w:rsidRPr="002219DD">
        <w:rPr>
          <w:sz w:val="16"/>
        </w:rPr>
        <w:t>2016; McClintock, 2018; Toews, 2018), we argue that racial capitalism</w:t>
      </w:r>
      <w:r>
        <w:rPr>
          <w:sz w:val="16"/>
        </w:rPr>
        <w:t xml:space="preserve"> </w:t>
      </w:r>
      <w:r w:rsidRPr="002219DD">
        <w:rPr>
          <w:sz w:val="16"/>
        </w:rPr>
        <w:t>enables a more nuanced understanding of settler colonial urbanism.</w:t>
      </w:r>
      <w:r>
        <w:rPr>
          <w:sz w:val="16"/>
        </w:rPr>
        <w:t xml:space="preserve"> </w:t>
      </w:r>
      <w:r w:rsidRPr="002219DD">
        <w:rPr>
          <w:sz w:val="16"/>
        </w:rPr>
        <w:t>Beyond emphasizing how settler colonialism relies on the making of a</w:t>
      </w:r>
      <w:r>
        <w:rPr>
          <w:sz w:val="16"/>
        </w:rPr>
        <w:t xml:space="preserve"> </w:t>
      </w:r>
      <w:r w:rsidRPr="002219DD">
        <w:rPr>
          <w:sz w:val="16"/>
        </w:rPr>
        <w:t xml:space="preserve">racial hierarchy and the production of an oppressive regime, we contend that </w:t>
      </w:r>
      <w:r w:rsidRPr="00F87E7A">
        <w:rPr>
          <w:rStyle w:val="StyleUnderline"/>
        </w:rPr>
        <w:t>analyses that centre racial capitalism show that the making of urban space in settler colonial contexts is not only anti-Indigenous, but also anti-Black.</w:t>
      </w:r>
    </w:p>
    <w:p w14:paraId="5C1D9ECA" w14:textId="77777777" w:rsidR="00F8290D" w:rsidRDefault="00F8290D" w:rsidP="00F8290D">
      <w:pPr>
        <w:pStyle w:val="Heading4"/>
        <w:rPr>
          <w:rStyle w:val="StyleUnderline"/>
          <w:u w:val="none"/>
        </w:rPr>
      </w:pPr>
      <w:r>
        <w:rPr>
          <w:rStyle w:val="StyleUnderline"/>
          <w:u w:val="none"/>
        </w:rPr>
        <w:t>An analysis of antiblackness is essential to understanding the process of racialization inherent to white settler governance.</w:t>
      </w:r>
    </w:p>
    <w:p w14:paraId="77618B96" w14:textId="77777777" w:rsidR="00F8290D" w:rsidRPr="00360C42" w:rsidRDefault="00F8290D" w:rsidP="00F8290D">
      <w:r w:rsidRPr="00F87E7A">
        <w:rPr>
          <w:rStyle w:val="Heading4Char"/>
        </w:rPr>
        <w:t xml:space="preserve">Dorries, Hugill, and Tomiak </w:t>
      </w:r>
      <w:r>
        <w:rPr>
          <w:rStyle w:val="Heading4Char"/>
        </w:rPr>
        <w:t>’</w:t>
      </w:r>
      <w:r w:rsidRPr="00F87E7A">
        <w:rPr>
          <w:rStyle w:val="Heading4Char"/>
        </w:rPr>
        <w:t>19</w:t>
      </w:r>
      <w:r>
        <w:rPr>
          <w:rStyle w:val="Heading4Char"/>
        </w:rPr>
        <w:t xml:space="preserve"> </w:t>
      </w:r>
      <w:r>
        <w:t>--</w:t>
      </w:r>
      <w:r w:rsidRPr="00F87E7A">
        <w:t xml:space="preserve">*assistant professor at Carleton University where she teaches in the Indigenous Policy and Administration Program, MScPl and PhD in Planning at the University of Toronto, **Hugill, Assistant Professor in the Department of Geography and Environmental Studies at Carleton University, PhD in Human Geography @ York University, MA in Canadian and Indigenous Studies @ Trent University, ***Tomiak, PhD (Carleton, Canadian Studies, specialization in Political Economy), Assistant Professor in the Department of Sociology @ Carleton </w:t>
      </w:r>
      <w:r>
        <w:t>(</w:t>
      </w:r>
      <w:r w:rsidRPr="00F87E7A">
        <w:t xml:space="preserve">Heather, David, Julie, “Racial capitalism and the production of settler colonial cities,” Geoforum, </w:t>
      </w:r>
      <w:r>
        <w:t>accessed 7-2-2021) //nikki</w:t>
      </w:r>
    </w:p>
    <w:p w14:paraId="74350262" w14:textId="30059CCC" w:rsidR="00F8290D" w:rsidRDefault="00F8290D" w:rsidP="00F8290D">
      <w:pPr>
        <w:rPr>
          <w:sz w:val="16"/>
        </w:rPr>
      </w:pPr>
      <w:r w:rsidRPr="006064A2">
        <w:rPr>
          <w:sz w:val="16"/>
        </w:rPr>
        <w:t>What we have attempted to show here is that race and racialization</w:t>
      </w:r>
      <w:r>
        <w:rPr>
          <w:sz w:val="16"/>
        </w:rPr>
        <w:t xml:space="preserve"> </w:t>
      </w:r>
      <w:r w:rsidRPr="006064A2">
        <w:rPr>
          <w:sz w:val="16"/>
        </w:rPr>
        <w:t>are at the center of the development of Winnipeg. The account above</w:t>
      </w:r>
      <w:r>
        <w:rPr>
          <w:sz w:val="16"/>
        </w:rPr>
        <w:t xml:space="preserve"> </w:t>
      </w:r>
      <w:r w:rsidRPr="006064A2">
        <w:rPr>
          <w:sz w:val="16"/>
        </w:rPr>
        <w:t xml:space="preserve">demonstrates how </w:t>
      </w:r>
      <w:r w:rsidRPr="006064A2">
        <w:rPr>
          <w:rStyle w:val="StyleUnderline"/>
        </w:rPr>
        <w:t>the settler colonial politics of dispossession fused with the legal architecture of the settler state to produce a racialized system of property ownership, designed not only to facilitate the theft of Indigenous land, and the establishment of a settler polity, but also to enact a massive transfer of wealth</w:t>
      </w:r>
      <w:r w:rsidRPr="006064A2">
        <w:rPr>
          <w:sz w:val="16"/>
        </w:rPr>
        <w:t>. This story is not unique to Winnipeg.</w:t>
      </w:r>
      <w:r>
        <w:rPr>
          <w:sz w:val="16"/>
        </w:rPr>
        <w:t xml:space="preserve"> </w:t>
      </w:r>
      <w:r w:rsidRPr="006064A2">
        <w:rPr>
          <w:sz w:val="16"/>
        </w:rPr>
        <w:t>It is at the center of settler colonial urbanism.</w:t>
      </w:r>
      <w:r>
        <w:rPr>
          <w:sz w:val="16"/>
        </w:rPr>
        <w:t xml:space="preserve"> </w:t>
      </w:r>
      <w:r w:rsidRPr="006064A2">
        <w:rPr>
          <w:sz w:val="16"/>
        </w:rPr>
        <w:t xml:space="preserve">Yet </w:t>
      </w:r>
      <w:r w:rsidRPr="006064A2">
        <w:rPr>
          <w:rStyle w:val="StyleUnderline"/>
        </w:rPr>
        <w:t>settler colonial analysis is not without its limits, some of which we have already outlined. On its own, this approach tells us very little about how settler colonization intersects with other forms of racialized oppression, including the ways that a global culture of anti-Blackness has functioned in the (re)production of settler societies and the urban centers that animate them</w:t>
      </w:r>
      <w:r w:rsidRPr="006064A2">
        <w:rPr>
          <w:sz w:val="16"/>
        </w:rPr>
        <w:t>. In the context of Canada, for example, this</w:t>
      </w:r>
      <w:r>
        <w:rPr>
          <w:sz w:val="16"/>
        </w:rPr>
        <w:t xml:space="preserve"> </w:t>
      </w:r>
      <w:r w:rsidRPr="006064A2">
        <w:rPr>
          <w:sz w:val="16"/>
        </w:rPr>
        <w:t>relation is often downplayed or occluded, with self-congratulatory (and</w:t>
      </w:r>
      <w:r>
        <w:rPr>
          <w:sz w:val="16"/>
        </w:rPr>
        <w:t xml:space="preserve"> </w:t>
      </w:r>
      <w:r w:rsidRPr="006064A2">
        <w:rPr>
          <w:sz w:val="16"/>
        </w:rPr>
        <w:t>historically dubious) comparisons to the United States allowing</w:t>
      </w:r>
      <w:r>
        <w:rPr>
          <w:sz w:val="16"/>
        </w:rPr>
        <w:t xml:space="preserve"> </w:t>
      </w:r>
      <w:r w:rsidRPr="006064A2">
        <w:rPr>
          <w:sz w:val="16"/>
        </w:rPr>
        <w:t xml:space="preserve">Canadians to enjoy an unseemly smugness. For Walcott (2014), </w:t>
      </w:r>
      <w:r w:rsidRPr="006064A2">
        <w:rPr>
          <w:rStyle w:val="StyleUnderline"/>
        </w:rPr>
        <w:t>the politics of anti-</w:t>
      </w:r>
      <w:r w:rsidRPr="006064A2">
        <w:rPr>
          <w:rStyle w:val="StyleUnderline"/>
        </w:rPr>
        <w:lastRenderedPageBreak/>
        <w:t>Backness not only devalue Black lives but also continually produce Black people as out of place in “post-colonial locations,”</w:t>
      </w:r>
      <w:r w:rsidRPr="006064A2">
        <w:rPr>
          <w:sz w:val="16"/>
        </w:rPr>
        <w:t xml:space="preserve"> including contemporary Canada. Similarly, McKittrick (2006,</w:t>
      </w:r>
      <w:r>
        <w:rPr>
          <w:sz w:val="16"/>
        </w:rPr>
        <w:t xml:space="preserve"> </w:t>
      </w:r>
      <w:r w:rsidRPr="006064A2">
        <w:rPr>
          <w:sz w:val="16"/>
        </w:rPr>
        <w:t>99) argues that in the terms of commonsense Canadian ideologies</w:t>
      </w:r>
      <w:r w:rsidRPr="006064A2">
        <w:rPr>
          <w:rStyle w:val="StyleUnderline"/>
        </w:rPr>
        <w:t>, Black communities are imagined as</w:t>
      </w:r>
      <w:r w:rsidRPr="006064A2">
        <w:rPr>
          <w:sz w:val="16"/>
        </w:rPr>
        <w:t xml:space="preserve"> “non-Canadian, always other, </w:t>
      </w:r>
      <w:r w:rsidRPr="006064A2">
        <w:rPr>
          <w:rStyle w:val="StyleUnderline"/>
        </w:rPr>
        <w:t xml:space="preserve">always elsewhere, recent, unfamiliar, and impossible.” Settler colonial scholarship sometimes repeats this pattern. By emphasizing land theft without interrogating the broader processes that shape its contours, it too often fails to grapple with how those processes were and are shaped by global and local cultures of anti-Blackness. </w:t>
      </w:r>
      <w:r w:rsidRPr="006064A2">
        <w:rPr>
          <w:sz w:val="16"/>
        </w:rPr>
        <w:t xml:space="preserve">Importantly, too, </w:t>
      </w:r>
      <w:r w:rsidRPr="006064A2">
        <w:rPr>
          <w:rStyle w:val="StyleUnderline"/>
        </w:rPr>
        <w:t>settler colonial analysis, with its keen interest in the violent formation of new settler polities, risks reducing the constitutive importance of racialized oppression to only its most salient local expression.</w:t>
      </w:r>
      <w:r w:rsidRPr="006064A2">
        <w:rPr>
          <w:sz w:val="16"/>
        </w:rPr>
        <w:t xml:space="preserve"> Walcott (2014, 99) notes that </w:t>
      </w:r>
      <w:r w:rsidRPr="006064A2">
        <w:rPr>
          <w:rStyle w:val="StyleUnderline"/>
        </w:rPr>
        <w:t>analyses of settler colonization too often “end at the geographical border of the nation state” and fail to engage with broader questions about the ways that settler colonial states continue to be bound up with a set of racialized and racializing commitments that overflow their territorial boundaries.</w:t>
      </w:r>
      <w:r w:rsidRPr="006064A2">
        <w:rPr>
          <w:sz w:val="16"/>
        </w:rPr>
        <w:t xml:space="preserve"> In</w:t>
      </w:r>
      <w:r>
        <w:rPr>
          <w:sz w:val="16"/>
        </w:rPr>
        <w:t xml:space="preserve"> </w:t>
      </w:r>
      <w:r w:rsidRPr="006064A2">
        <w:rPr>
          <w:sz w:val="16"/>
        </w:rPr>
        <w:t>such analyses, the power of the settler polity is generally assumed. But</w:t>
      </w:r>
      <w:r>
        <w:rPr>
          <w:sz w:val="16"/>
        </w:rPr>
        <w:t xml:space="preserve"> </w:t>
      </w:r>
      <w:r w:rsidRPr="006064A2">
        <w:rPr>
          <w:sz w:val="16"/>
        </w:rPr>
        <w:t>an analysis that integrates racial capitalism would also need to ask more</w:t>
      </w:r>
      <w:r>
        <w:rPr>
          <w:sz w:val="16"/>
        </w:rPr>
        <w:t xml:space="preserve"> </w:t>
      </w:r>
      <w:r w:rsidRPr="006064A2">
        <w:rPr>
          <w:sz w:val="16"/>
        </w:rPr>
        <w:t>pointed questions about the origins of the power and wealth that drive</w:t>
      </w:r>
      <w:r>
        <w:rPr>
          <w:sz w:val="16"/>
        </w:rPr>
        <w:t xml:space="preserve"> </w:t>
      </w:r>
      <w:r w:rsidRPr="006064A2">
        <w:rPr>
          <w:sz w:val="16"/>
        </w:rPr>
        <w:t>these processes.</w:t>
      </w:r>
      <w:r>
        <w:rPr>
          <w:sz w:val="16"/>
        </w:rPr>
        <w:t xml:space="preserve"> </w:t>
      </w:r>
      <w:r w:rsidRPr="006064A2">
        <w:rPr>
          <w:sz w:val="16"/>
        </w:rPr>
        <w:t>Foregrounding racial capitalism in our analyses allows us to expand</w:t>
      </w:r>
      <w:r>
        <w:rPr>
          <w:sz w:val="16"/>
        </w:rPr>
        <w:t xml:space="preserve"> </w:t>
      </w:r>
      <w:r w:rsidRPr="006064A2">
        <w:rPr>
          <w:sz w:val="16"/>
        </w:rPr>
        <w:t>the ways that we think about the history of Winnipeg. It encourages us</w:t>
      </w:r>
      <w:r>
        <w:rPr>
          <w:sz w:val="16"/>
        </w:rPr>
        <w:t xml:space="preserve"> </w:t>
      </w:r>
      <w:r w:rsidRPr="006064A2">
        <w:rPr>
          <w:sz w:val="16"/>
        </w:rPr>
        <w:t xml:space="preserve">to consider how </w:t>
      </w:r>
      <w:r w:rsidRPr="006064A2">
        <w:rPr>
          <w:rStyle w:val="StyleUnderline"/>
        </w:rPr>
        <w:t xml:space="preserve">settler programs of continental transformation do not occur in a geopolitical vacuum and makes it possible to draw lines of continuity between settler colonialism and other forms of racialized violence, including the transatlantic slave trade and the anti-Blackness that underpinned it. </w:t>
      </w:r>
      <w:r w:rsidRPr="006064A2">
        <w:rPr>
          <w:sz w:val="16"/>
        </w:rPr>
        <w:t>We might highlight, for example, how the political</w:t>
      </w:r>
      <w:r>
        <w:rPr>
          <w:sz w:val="16"/>
        </w:rPr>
        <w:t xml:space="preserve"> </w:t>
      </w:r>
      <w:r w:rsidRPr="006064A2">
        <w:rPr>
          <w:sz w:val="16"/>
        </w:rPr>
        <w:t>commitments and anti-Blackness that shaped British involvement in the</w:t>
      </w:r>
      <w:r>
        <w:rPr>
          <w:sz w:val="16"/>
        </w:rPr>
        <w:t xml:space="preserve"> </w:t>
      </w:r>
      <w:r w:rsidRPr="006064A2">
        <w:rPr>
          <w:sz w:val="16"/>
        </w:rPr>
        <w:t>transatlantic slave trade were echoed in the fur trade. Not only were</w:t>
      </w:r>
      <w:r>
        <w:rPr>
          <w:sz w:val="16"/>
        </w:rPr>
        <w:t xml:space="preserve"> </w:t>
      </w:r>
      <w:r w:rsidRPr="006064A2">
        <w:rPr>
          <w:sz w:val="16"/>
        </w:rPr>
        <w:t>Indigneous and Black slavery features of the fur trade, trans-Atlantic</w:t>
      </w:r>
      <w:r>
        <w:rPr>
          <w:sz w:val="16"/>
        </w:rPr>
        <w:t xml:space="preserve"> </w:t>
      </w:r>
      <w:r w:rsidRPr="006064A2">
        <w:rPr>
          <w:sz w:val="16"/>
        </w:rPr>
        <w:t>slavery shaped British interactions with Indigenous peoples. As Adele</w:t>
      </w:r>
      <w:r>
        <w:rPr>
          <w:sz w:val="16"/>
        </w:rPr>
        <w:t xml:space="preserve"> </w:t>
      </w:r>
      <w:r w:rsidRPr="006064A2">
        <w:rPr>
          <w:sz w:val="16"/>
        </w:rPr>
        <w:t>Perry (2014, 39) notes, “the fur trade entered Indigenous space with</w:t>
      </w:r>
      <w:r>
        <w:rPr>
          <w:sz w:val="16"/>
        </w:rPr>
        <w:t xml:space="preserve"> </w:t>
      </w:r>
      <w:r w:rsidRPr="006064A2">
        <w:rPr>
          <w:sz w:val="16"/>
        </w:rPr>
        <w:t>longstanding practices of human unfreedom, knitted them into their</w:t>
      </w:r>
      <w:r>
        <w:rPr>
          <w:sz w:val="16"/>
        </w:rPr>
        <w:t xml:space="preserve"> </w:t>
      </w:r>
      <w:r w:rsidRPr="006064A2">
        <w:rPr>
          <w:sz w:val="16"/>
        </w:rPr>
        <w:t>own social and economic practice, and transformed and profited from</w:t>
      </w:r>
      <w:r>
        <w:rPr>
          <w:sz w:val="16"/>
        </w:rPr>
        <w:t xml:space="preserve"> </w:t>
      </w:r>
      <w:r w:rsidRPr="006064A2">
        <w:rPr>
          <w:sz w:val="16"/>
        </w:rPr>
        <w:t>them.”</w:t>
      </w:r>
      <w:r>
        <w:rPr>
          <w:sz w:val="16"/>
        </w:rPr>
        <w:t xml:space="preserve"> </w:t>
      </w:r>
      <w:r w:rsidRPr="006064A2">
        <w:rPr>
          <w:sz w:val="16"/>
        </w:rPr>
        <w:t>Connectedly, racial capitalism also allows us to understand how</w:t>
      </w:r>
      <w:r>
        <w:rPr>
          <w:sz w:val="16"/>
        </w:rPr>
        <w:t xml:space="preserve"> </w:t>
      </w:r>
      <w:r w:rsidRPr="006064A2">
        <w:rPr>
          <w:sz w:val="16"/>
        </w:rPr>
        <w:t>anti-Blackness and anti-Indigenous attitudes shaped the postwar</w:t>
      </w:r>
      <w:r>
        <w:rPr>
          <w:sz w:val="16"/>
        </w:rPr>
        <w:t xml:space="preserve"> </w:t>
      </w:r>
      <w:r w:rsidRPr="006064A2">
        <w:rPr>
          <w:sz w:val="16"/>
        </w:rPr>
        <w:t>transformation of North American cities. While we would caution</w:t>
      </w:r>
      <w:r>
        <w:rPr>
          <w:sz w:val="16"/>
        </w:rPr>
        <w:t xml:space="preserve"> </w:t>
      </w:r>
      <w:r w:rsidRPr="006064A2">
        <w:rPr>
          <w:sz w:val="16"/>
        </w:rPr>
        <w:t>against a straightforward conflation of the production of stigmatized</w:t>
      </w:r>
      <w:r>
        <w:rPr>
          <w:sz w:val="16"/>
        </w:rPr>
        <w:t xml:space="preserve"> </w:t>
      </w:r>
      <w:r w:rsidRPr="006064A2">
        <w:rPr>
          <w:sz w:val="16"/>
        </w:rPr>
        <w:t xml:space="preserve">urban Indigenous and Black geographies, </w:t>
      </w:r>
      <w:r w:rsidRPr="006064A2">
        <w:rPr>
          <w:rStyle w:val="StyleUnderline"/>
        </w:rPr>
        <w:t>it may well prove fruitful to think about how dicourses of “out-of-placeness” were mobilized to serve white supremacist urban agendas in a range of places.</w:t>
      </w:r>
      <w:r w:rsidRPr="006064A2">
        <w:rPr>
          <w:sz w:val="16"/>
        </w:rPr>
        <w:t xml:space="preserve"> In the</w:t>
      </w:r>
      <w:r>
        <w:rPr>
          <w:sz w:val="16"/>
        </w:rPr>
        <w:t xml:space="preserve"> </w:t>
      </w:r>
      <w:r w:rsidRPr="006064A2">
        <w:rPr>
          <w:sz w:val="16"/>
        </w:rPr>
        <w:t>Canadian context, Walcott (2014) suggests that a more robust rethinking of the colonial order of things might well entail putting seemingly unrelated geographies of racialized exclusion into conversation</w:t>
      </w:r>
      <w:r>
        <w:rPr>
          <w:sz w:val="16"/>
        </w:rPr>
        <w:t xml:space="preserve"> </w:t>
      </w:r>
      <w:r w:rsidRPr="006064A2">
        <w:rPr>
          <w:sz w:val="16"/>
        </w:rPr>
        <w:t xml:space="preserve">with one another. In his terms, </w:t>
      </w:r>
      <w:r w:rsidRPr="006064A2">
        <w:rPr>
          <w:rStyle w:val="StyleUnderline"/>
        </w:rPr>
        <w:t xml:space="preserve">a “critical articulation of settler colonialism needs to engage the conditions and ideas of the plantation, the reservation, the ghetto, and neo colonial dispossession, revealing the particular euphemisms of those discursive and violent material constructions, but also their linked and shared realities as the result of the logic and practice of anti-Blackness and thus a wider reach of coloniality” </w:t>
      </w:r>
      <w:r w:rsidRPr="006064A2">
        <w:rPr>
          <w:sz w:val="16"/>
        </w:rPr>
        <w:t>(Walcott, 2014, 100). To draw these questions together, he contends, is to challenge commonsense presentations of them as “non-related entities.” In the case of Winnipeg, a settler-colonial analysis</w:t>
      </w:r>
      <w:r>
        <w:rPr>
          <w:sz w:val="16"/>
        </w:rPr>
        <w:t xml:space="preserve"> </w:t>
      </w:r>
      <w:r w:rsidRPr="006064A2">
        <w:rPr>
          <w:sz w:val="16"/>
        </w:rPr>
        <w:t>emphasizes how the active production of segregated spaces marked by</w:t>
      </w:r>
      <w:r>
        <w:rPr>
          <w:sz w:val="16"/>
        </w:rPr>
        <w:t xml:space="preserve"> </w:t>
      </w:r>
      <w:r w:rsidRPr="006064A2">
        <w:rPr>
          <w:sz w:val="16"/>
        </w:rPr>
        <w:t>disinvestment and concentrated poverty was aided by discourses which</w:t>
      </w:r>
      <w:r>
        <w:rPr>
          <w:sz w:val="16"/>
        </w:rPr>
        <w:t xml:space="preserve"> </w:t>
      </w:r>
      <w:r w:rsidRPr="006064A2">
        <w:rPr>
          <w:sz w:val="16"/>
        </w:rPr>
        <w:t>positioned Indigenous peoples as out-of-place and degenerate (Hugill,</w:t>
      </w:r>
      <w:r>
        <w:rPr>
          <w:sz w:val="16"/>
        </w:rPr>
        <w:t xml:space="preserve"> </w:t>
      </w:r>
      <w:r w:rsidRPr="006064A2">
        <w:rPr>
          <w:sz w:val="16"/>
        </w:rPr>
        <w:t>2019). Racial capitalism invites us to analyze the production of urban</w:t>
      </w:r>
      <w:r>
        <w:rPr>
          <w:sz w:val="16"/>
        </w:rPr>
        <w:t xml:space="preserve"> </w:t>
      </w:r>
      <w:r w:rsidRPr="006064A2">
        <w:rPr>
          <w:sz w:val="16"/>
        </w:rPr>
        <w:t>space as part of a broader pattern that is rooted in both anti-Black and</w:t>
      </w:r>
      <w:r>
        <w:rPr>
          <w:sz w:val="16"/>
        </w:rPr>
        <w:t xml:space="preserve"> </w:t>
      </w:r>
      <w:r w:rsidRPr="006064A2">
        <w:rPr>
          <w:sz w:val="16"/>
        </w:rPr>
        <w:t>anti-Indigenous sentiment. In both cases, these narratives bolster a</w:t>
      </w:r>
      <w:r>
        <w:rPr>
          <w:sz w:val="16"/>
        </w:rPr>
        <w:t xml:space="preserve"> </w:t>
      </w:r>
      <w:r w:rsidRPr="006064A2">
        <w:rPr>
          <w:sz w:val="16"/>
        </w:rPr>
        <w:t>“white spatial imaginary” (Lipsitz, 2011) and naturalize racialized accumulations of property and advantage. Significant work by McKittrick</w:t>
      </w:r>
      <w:r>
        <w:rPr>
          <w:sz w:val="16"/>
        </w:rPr>
        <w:t xml:space="preserve"> </w:t>
      </w:r>
      <w:r w:rsidRPr="006064A2">
        <w:rPr>
          <w:sz w:val="16"/>
        </w:rPr>
        <w:t>(2006), Nelson (2009), Maynard (2017), Rutland (2018) and others</w:t>
      </w:r>
      <w:r>
        <w:rPr>
          <w:sz w:val="16"/>
        </w:rPr>
        <w:t xml:space="preserve"> </w:t>
      </w:r>
      <w:r w:rsidRPr="006064A2">
        <w:rPr>
          <w:sz w:val="16"/>
        </w:rPr>
        <w:t>investigates the role of anti-Blackness in the making of Canadian cities,</w:t>
      </w:r>
      <w:r>
        <w:rPr>
          <w:sz w:val="16"/>
        </w:rPr>
        <w:t xml:space="preserve"> </w:t>
      </w:r>
      <w:r w:rsidRPr="006064A2">
        <w:rPr>
          <w:sz w:val="16"/>
        </w:rPr>
        <w:t>and provides important points of departure to those wishing to understand how settler colonialism mobilizes anti-Blackness in the making</w:t>
      </w:r>
      <w:r>
        <w:rPr>
          <w:sz w:val="16"/>
        </w:rPr>
        <w:t xml:space="preserve"> </w:t>
      </w:r>
      <w:r w:rsidRPr="006064A2">
        <w:rPr>
          <w:sz w:val="16"/>
        </w:rPr>
        <w:t>of urban space.</w:t>
      </w:r>
      <w:r>
        <w:rPr>
          <w:sz w:val="16"/>
        </w:rPr>
        <w:t xml:space="preserve"> </w:t>
      </w:r>
      <w:r w:rsidRPr="006064A2">
        <w:rPr>
          <w:sz w:val="16"/>
        </w:rPr>
        <w:t xml:space="preserve">Racial capitalism also enables us to think of Winnipeg’s </w:t>
      </w:r>
      <w:r w:rsidRPr="007F1576">
        <w:rPr>
          <w:rStyle w:val="StyleUnderline"/>
        </w:rPr>
        <w:t>racialized geographies as shaped by more than the violence of settler colonization. While settler colonialism might train our attention on local and national expressions of racist violence, racial capitalism can help draw our attention beyond national border</w:t>
      </w:r>
      <w:r w:rsidRPr="006064A2">
        <w:rPr>
          <w:sz w:val="16"/>
        </w:rPr>
        <w:t>s. Drawing on empirical work about the</w:t>
      </w:r>
      <w:r>
        <w:rPr>
          <w:sz w:val="16"/>
        </w:rPr>
        <w:t xml:space="preserve"> </w:t>
      </w:r>
      <w:r w:rsidRPr="006064A2">
        <w:rPr>
          <w:sz w:val="16"/>
        </w:rPr>
        <w:t>nefarious reach of the contemporary Canadian banking system, Walcott</w:t>
      </w:r>
      <w:r>
        <w:rPr>
          <w:sz w:val="16"/>
        </w:rPr>
        <w:t xml:space="preserve"> </w:t>
      </w:r>
      <w:r w:rsidRPr="006064A2">
        <w:rPr>
          <w:sz w:val="16"/>
        </w:rPr>
        <w:t>makes the case that Canada’s colonial project “stretches far beyond the</w:t>
      </w:r>
      <w:r>
        <w:rPr>
          <w:sz w:val="16"/>
        </w:rPr>
        <w:t xml:space="preserve"> </w:t>
      </w:r>
      <w:r w:rsidRPr="006064A2">
        <w:rPr>
          <w:sz w:val="16"/>
        </w:rPr>
        <w:t>geo-politics of the ‘entity’ we now call Canada.” The same point could</w:t>
      </w:r>
      <w:r>
        <w:rPr>
          <w:sz w:val="16"/>
        </w:rPr>
        <w:t xml:space="preserve"> </w:t>
      </w:r>
      <w:r w:rsidRPr="006064A2">
        <w:rPr>
          <w:sz w:val="16"/>
        </w:rPr>
        <w:t>be made by looking at recent work that focuses on the violent record of</w:t>
      </w:r>
      <w:r>
        <w:rPr>
          <w:sz w:val="16"/>
        </w:rPr>
        <w:t xml:space="preserve"> </w:t>
      </w:r>
      <w:r w:rsidRPr="006064A2">
        <w:rPr>
          <w:sz w:val="16"/>
        </w:rPr>
        <w:t>the Canadian state and Canadian corporations in Latin America and the</w:t>
      </w:r>
      <w:r>
        <w:rPr>
          <w:sz w:val="16"/>
        </w:rPr>
        <w:t xml:space="preserve"> </w:t>
      </w:r>
      <w:r w:rsidRPr="006064A2">
        <w:rPr>
          <w:sz w:val="16"/>
        </w:rPr>
        <w:t>Caribbean (Gordon, 2010; Gordon and Webber, 2016; Shipley, 2017).</w:t>
      </w:r>
      <w:r>
        <w:rPr>
          <w:sz w:val="16"/>
        </w:rPr>
        <w:t xml:space="preserve"> </w:t>
      </w:r>
      <w:r w:rsidRPr="006064A2">
        <w:rPr>
          <w:sz w:val="16"/>
        </w:rPr>
        <w:t>Thus, while cities like Winnipeg are thoroughly animated by the violence of settler colonization, this is far from the only way that they are</w:t>
      </w:r>
      <w:r>
        <w:rPr>
          <w:sz w:val="16"/>
        </w:rPr>
        <w:t xml:space="preserve"> </w:t>
      </w:r>
      <w:r w:rsidRPr="006064A2">
        <w:rPr>
          <w:sz w:val="16"/>
        </w:rPr>
        <w:t>shaped by the global project of racial capitalism and its differential</w:t>
      </w:r>
      <w:r>
        <w:rPr>
          <w:sz w:val="16"/>
        </w:rPr>
        <w:t xml:space="preserve"> </w:t>
      </w:r>
      <w:r w:rsidRPr="006064A2">
        <w:rPr>
          <w:sz w:val="16"/>
        </w:rPr>
        <w:t>valuing of lives. Racial capitalism expands the settler colonial frame</w:t>
      </w:r>
      <w:r>
        <w:rPr>
          <w:sz w:val="16"/>
        </w:rPr>
        <w:t xml:space="preserve"> </w:t>
      </w:r>
      <w:r w:rsidRPr="006064A2">
        <w:rPr>
          <w:sz w:val="16"/>
        </w:rPr>
        <w:t xml:space="preserve">and positions it as part of a more far reaching system. Like other </w:t>
      </w:r>
      <w:r w:rsidRPr="006064A2">
        <w:rPr>
          <w:sz w:val="16"/>
        </w:rPr>
        <w:lastRenderedPageBreak/>
        <w:t>cities</w:t>
      </w:r>
      <w:r>
        <w:rPr>
          <w:sz w:val="16"/>
        </w:rPr>
        <w:t xml:space="preserve"> </w:t>
      </w:r>
      <w:r w:rsidRPr="006064A2">
        <w:rPr>
          <w:sz w:val="16"/>
        </w:rPr>
        <w:t xml:space="preserve">in the global North, Winnipeg is embedded in </w:t>
      </w:r>
      <w:r w:rsidRPr="007F1576">
        <w:rPr>
          <w:rStyle w:val="StyleUnderline"/>
        </w:rPr>
        <w:t xml:space="preserve">a racialized global order that has allowed it to benefit from “economic and ecological parasitism, forms of socio-political exclusion… and a dependence of commercial exchange on militarism, imperial expansion, and other forms of primitive accumulation” </w:t>
      </w:r>
      <w:r w:rsidRPr="006064A2">
        <w:rPr>
          <w:sz w:val="16"/>
        </w:rPr>
        <w:t>(Kipfer and Goonewardena, 2007). Toews (2018)</w:t>
      </w:r>
      <w:r>
        <w:rPr>
          <w:sz w:val="16"/>
        </w:rPr>
        <w:t xml:space="preserve"> </w:t>
      </w:r>
      <w:r w:rsidRPr="006064A2">
        <w:rPr>
          <w:sz w:val="16"/>
        </w:rPr>
        <w:t>has already gone a long way in demonstrating how and why this is the</w:t>
      </w:r>
      <w:r>
        <w:rPr>
          <w:sz w:val="16"/>
        </w:rPr>
        <w:t xml:space="preserve"> </w:t>
      </w:r>
      <w:r w:rsidRPr="006064A2">
        <w:rPr>
          <w:sz w:val="16"/>
        </w:rPr>
        <w:t>case.</w:t>
      </w:r>
      <w:r>
        <w:rPr>
          <w:sz w:val="16"/>
        </w:rPr>
        <w:t xml:space="preserve"> </w:t>
      </w:r>
      <w:r w:rsidRPr="006064A2">
        <w:rPr>
          <w:sz w:val="16"/>
        </w:rPr>
        <w:t>Finally, bringing racial capitalism to bear on a settler colonial</w:t>
      </w:r>
      <w:r>
        <w:rPr>
          <w:sz w:val="16"/>
        </w:rPr>
        <w:t xml:space="preserve"> </w:t>
      </w:r>
      <w:r w:rsidRPr="006064A2">
        <w:rPr>
          <w:sz w:val="16"/>
        </w:rPr>
        <w:t>analysis also has implications for how we understand anti-colonial resistance. While racial capitalism and settler colonialism have had a</w:t>
      </w:r>
      <w:r>
        <w:rPr>
          <w:sz w:val="16"/>
        </w:rPr>
        <w:t xml:space="preserve"> </w:t>
      </w:r>
      <w:r w:rsidRPr="006064A2">
        <w:rPr>
          <w:sz w:val="16"/>
        </w:rPr>
        <w:t>profound impact on Winnipeg’s development, Indigenous peoples have</w:t>
      </w:r>
      <w:r>
        <w:rPr>
          <w:sz w:val="16"/>
        </w:rPr>
        <w:t xml:space="preserve"> </w:t>
      </w:r>
      <w:r w:rsidRPr="006064A2">
        <w:rPr>
          <w:sz w:val="16"/>
        </w:rPr>
        <w:t>been relentless in their resistance to these processes. Racial capitalism</w:t>
      </w:r>
      <w:r>
        <w:rPr>
          <w:sz w:val="16"/>
        </w:rPr>
        <w:t xml:space="preserve"> </w:t>
      </w:r>
      <w:r w:rsidRPr="006064A2">
        <w:rPr>
          <w:sz w:val="16"/>
        </w:rPr>
        <w:t>expands the terrain of resistance and points towards new ways of envisioning non-racist social, economic and political relations.</w:t>
      </w:r>
      <w:r>
        <w:rPr>
          <w:sz w:val="16"/>
        </w:rPr>
        <w:t xml:space="preserve"> </w:t>
      </w:r>
      <w:r w:rsidRPr="007F1576">
        <w:rPr>
          <w:rStyle w:val="StyleUnderline"/>
        </w:rPr>
        <w:t>Movements such as Idle No More and Black Lives Matter have demonstrated how translocal movements recognize and resist anti-Black and anti-Indigenous racism and dispossession as interrelated processes (</w:t>
      </w:r>
      <w:r w:rsidRPr="006064A2">
        <w:rPr>
          <w:sz w:val="16"/>
        </w:rPr>
        <w:t>Simpson et al., 2018), and in doing so set an agenda scholars would do</w:t>
      </w:r>
      <w:r>
        <w:rPr>
          <w:sz w:val="16"/>
        </w:rPr>
        <w:t xml:space="preserve"> </w:t>
      </w:r>
      <w:r w:rsidRPr="006064A2">
        <w:rPr>
          <w:sz w:val="16"/>
        </w:rPr>
        <w:t xml:space="preserve">well to follow. </w:t>
      </w:r>
      <w:r w:rsidRPr="007F1576">
        <w:rPr>
          <w:rStyle w:val="StyleUnderline"/>
        </w:rPr>
        <w:t>Thus, these analytic frameworks not only help us to better understand the dynamics of racialization and dispossession, but also to see the contours of resistance more clearly</w:t>
      </w:r>
      <w:r w:rsidRPr="006064A2">
        <w:rPr>
          <w:sz w:val="16"/>
        </w:rPr>
        <w:t>.</w:t>
      </w:r>
    </w:p>
    <w:p w14:paraId="2658CEE0" w14:textId="77777777" w:rsidR="00032AB6" w:rsidRPr="007B0820" w:rsidRDefault="00032AB6" w:rsidP="00032AB6">
      <w:pPr>
        <w:pStyle w:val="Heading4"/>
      </w:pPr>
      <w:r>
        <w:t>Their theory rests on anti-black logics which both reduces slavery down to “forced labour” and overlooks the problematic past/present/future of indigenous nations.</w:t>
      </w:r>
    </w:p>
    <w:p w14:paraId="38053BE5" w14:textId="77777777" w:rsidR="00032AB6" w:rsidRDefault="00032AB6" w:rsidP="00032AB6">
      <w:r>
        <w:rPr>
          <w:rStyle w:val="Style13ptBold"/>
        </w:rPr>
        <w:t>Sexton 14</w:t>
      </w:r>
      <w:r>
        <w:t xml:space="preserve"> [Dr. Jared Sexton, Professor of African American Studies and Film &amp; Media Studies at the University of California Irvine, with a PhD in Ethnic Studies from Cal Berkeley. “The </w:t>
      </w:r>
      <w:r>
        <w:rPr>
          <w:i/>
          <w:iCs/>
        </w:rPr>
        <w:t>Vel</w:t>
      </w:r>
      <w:r>
        <w:t xml:space="preserve"> of Slavery: Tracking the Figure of the Unsovereign” published 2016 in </w:t>
      </w:r>
      <w:r>
        <w:rPr>
          <w:i/>
          <w:iCs/>
        </w:rPr>
        <w:t>Critical Sociology</w:t>
      </w:r>
      <w:r>
        <w:t>, DOI: 10.1177/0896920514552535, pg. 584] July ’21 AdarshA</w:t>
      </w:r>
    </w:p>
    <w:p w14:paraId="3BD795D6" w14:textId="77777777" w:rsidR="00032AB6" w:rsidRDefault="00032AB6" w:rsidP="00032AB6">
      <w:r>
        <w:t xml:space="preserve">I adumbrate below </w:t>
      </w:r>
      <w:r w:rsidRPr="00B003B6">
        <w:rPr>
          <w:rStyle w:val="StyleUnderline"/>
        </w:rPr>
        <w:t xml:space="preserve">the intervention of </w:t>
      </w:r>
      <w:r w:rsidRPr="00B003B6">
        <w:rPr>
          <w:rStyle w:val="Emphasis"/>
        </w:rPr>
        <w:t>indigenous scholars and their allies on the theory</w:t>
      </w:r>
      <w:r w:rsidRPr="00B003B6">
        <w:rPr>
          <w:rStyle w:val="StyleUnderline"/>
        </w:rPr>
        <w:t xml:space="preserve"> and practice </w:t>
      </w:r>
      <w:r w:rsidRPr="00B003B6">
        <w:rPr>
          <w:rStyle w:val="Emphasis"/>
        </w:rPr>
        <w:t>of anti-racism</w:t>
      </w:r>
      <w:r w:rsidRPr="00B003B6">
        <w:rPr>
          <w:rStyle w:val="StyleUnderline"/>
        </w:rPr>
        <w:t xml:space="preserve"> in the contemporary United States and Canada</w:t>
      </w:r>
      <w:r>
        <w:t xml:space="preserve">. I attempt to discern </w:t>
      </w:r>
      <w:r w:rsidRPr="00B003B6">
        <w:rPr>
          <w:rStyle w:val="StyleUnderline"/>
        </w:rPr>
        <w:t xml:space="preserve">several convoluted elements: 1) a folk concept of racial slavery </w:t>
      </w:r>
      <w:r>
        <w:t>with a truncated account of its historical formation (</w:t>
      </w:r>
      <w:r w:rsidRPr="00B003B6">
        <w:rPr>
          <w:rStyle w:val="Emphasis"/>
        </w:rPr>
        <w:t>in which slavery is reduced to a species of coerced migration and forced labor instituted in the 17th century</w:t>
      </w:r>
      <w:r>
        <w:t xml:space="preserve">), 2) an </w:t>
      </w:r>
      <w:r w:rsidRPr="00B003B6">
        <w:rPr>
          <w:rStyle w:val="StyleUnderline"/>
        </w:rPr>
        <w:t>elision of slaveholding and the dissemination of anti-blackness among Native peoples throughout the continent</w:t>
      </w:r>
      <w:r>
        <w:t xml:space="preserve"> </w:t>
      </w:r>
      <w:r w:rsidRPr="00B003B6">
        <w:rPr>
          <w:rStyle w:val="Emphasis"/>
        </w:rPr>
        <w:t>(in which Indian slavery is either ignored or marginalized</w:t>
      </w:r>
      <w:r>
        <w:t xml:space="preserve"> </w:t>
      </w:r>
      <w:r w:rsidRPr="00B003B6">
        <w:rPr>
          <w:rStyle w:val="Emphasis"/>
        </w:rPr>
        <w:t>and anti-blackness is conflated with colonial white supremacy</w:t>
      </w:r>
      <w:r>
        <w:t xml:space="preserve">), 3) </w:t>
      </w:r>
      <w:r w:rsidRPr="00B003B6">
        <w:rPr>
          <w:rStyle w:val="StyleUnderline"/>
        </w:rPr>
        <w:t>a liberal political narrative of emancipation and enfranchisement immune to the history of black radicalism</w:t>
      </w:r>
      <w:r>
        <w:t xml:space="preserve"> (in which </w:t>
      </w:r>
      <w:r w:rsidRPr="00B003B6">
        <w:rPr>
          <w:rStyle w:val="StyleUnderline"/>
        </w:rPr>
        <w:t>the post-bellum achievement of black citizenship, or ‘civil rights’, is both taken for granted and mistaken for the substantive demands of ‘freedom, justice and equality’</w:t>
      </w:r>
      <w:r>
        <w:t xml:space="preserve">), and 4) </w:t>
      </w:r>
      <w:r w:rsidRPr="00B003B6">
        <w:rPr>
          <w:rStyle w:val="StyleUnderline"/>
        </w:rPr>
        <w:t>a misidentification of black inhabitation with white and other non-black settlement under the colonial heading</w:t>
      </w:r>
      <w:r>
        <w:t xml:space="preserve"> (in which </w:t>
      </w:r>
      <w:r w:rsidRPr="00B003B6">
        <w:rPr>
          <w:rStyle w:val="Emphasis"/>
        </w:rPr>
        <w:t>‘the fact of blackness’ is disavowed and the fundamental racism of colonialism is displaced by the land-based contest of nations</w:t>
      </w:r>
      <w:r>
        <w:t xml:space="preserve">). These elements draw from and </w:t>
      </w:r>
      <w:r w:rsidRPr="00B003B6">
        <w:rPr>
          <w:rStyle w:val="StyleUnderline"/>
        </w:rPr>
        <w:t>contribute to the discourse of post-racialism by diminishing or denying the significance of race in thinking about the</w:t>
      </w:r>
      <w:r>
        <w:t xml:space="preserve"> relative </w:t>
      </w:r>
      <w:r w:rsidRPr="00B003B6">
        <w:rPr>
          <w:rStyle w:val="StyleUnderline"/>
        </w:rPr>
        <w:t>structural positions of black and non-black populations,</w:t>
      </w:r>
      <w:r>
        <w:t xml:space="preserve"> not in order to assert the colorblind justice of American or Canadian society or to extol the respective virtues and vices of ‘model’ and ‘problem’ minorities, </w:t>
      </w:r>
      <w:r w:rsidRPr="00B003B6">
        <w:rPr>
          <w:rStyle w:val="StyleUnderline"/>
        </w:rPr>
        <w:t>but rather to establish the contrasting injustice of their settler colonial relations with indigenous peoples</w:t>
      </w:r>
      <w:r>
        <w:t xml:space="preserve">. </w:t>
      </w:r>
      <w:r w:rsidRPr="00B003B6">
        <w:rPr>
          <w:rStyle w:val="StyleUnderline"/>
        </w:rPr>
        <w:t>The convolution has been suggestive – even symptomatic – and the sustained encounter is long overdue or long underway</w:t>
      </w:r>
      <w:r>
        <w:t xml:space="preserve">, depending on the vantage. The argument below </w:t>
      </w:r>
      <w:r w:rsidRPr="00B003B6">
        <w:rPr>
          <w:rStyle w:val="StyleUnderline"/>
        </w:rPr>
        <w:t xml:space="preserve">could be considered a symptomatic reading of the </w:t>
      </w:r>
      <w:r w:rsidRPr="00B003B6">
        <w:rPr>
          <w:rStyle w:val="Emphasis"/>
        </w:rPr>
        <w:t>problematic of sovereignty as an element of (settler) decolonization</w:t>
      </w:r>
      <w:r>
        <w:t xml:space="preserve">. </w:t>
      </w:r>
      <w:r w:rsidRPr="00B003B6">
        <w:rPr>
          <w:rStyle w:val="Emphasis"/>
        </w:rPr>
        <w:t>It is motivated by a desire for (settler) decolonization without, and against, sovereignty</w:t>
      </w:r>
      <w:r>
        <w:t xml:space="preserve">. To that end, </w:t>
      </w:r>
      <w:r w:rsidRPr="00B003B6">
        <w:rPr>
          <w:rStyle w:val="StyleUnderline"/>
        </w:rPr>
        <w:t xml:space="preserve">we might consider Black Studies as the field of interpretation in relation to the discourse of </w:t>
      </w:r>
      <w:r w:rsidRPr="00B003B6">
        <w:rPr>
          <w:rStyle w:val="StyleUnderline"/>
        </w:rPr>
        <w:lastRenderedPageBreak/>
        <w:t>Native Studies at the point where the latter loses touch with itself and unconscious knowledge emerges as interference in the logic of theoretical elaboration</w:t>
      </w:r>
      <w:r>
        <w:t>. ‘Some critics will take it on themselves to remind us that this proposition has a converse. I say that this is false’ (Fanon, 2008: 83).2</w:t>
      </w:r>
    </w:p>
    <w:p w14:paraId="625D0A16" w14:textId="77777777" w:rsidR="00032AB6" w:rsidRDefault="00032AB6" w:rsidP="00F8290D">
      <w:pPr>
        <w:rPr>
          <w:sz w:val="16"/>
        </w:rPr>
      </w:pPr>
    </w:p>
    <w:p w14:paraId="0A1E87BC" w14:textId="73CF6668" w:rsidR="003B1135" w:rsidRDefault="003B1135" w:rsidP="003B1135">
      <w:pPr>
        <w:pStyle w:val="Heading2"/>
      </w:pPr>
      <w:r>
        <w:lastRenderedPageBreak/>
        <w:t xml:space="preserve">AT: Black Feminism </w:t>
      </w:r>
    </w:p>
    <w:p w14:paraId="769899CA" w14:textId="337FF8DD" w:rsidR="003B1135" w:rsidRPr="003B1135" w:rsidRDefault="003B1135" w:rsidP="003B1135">
      <w:pPr>
        <w:pStyle w:val="Heading3"/>
      </w:pPr>
      <w:r>
        <w:lastRenderedPageBreak/>
        <w:t>Top Level</w:t>
      </w:r>
    </w:p>
    <w:p w14:paraId="5049EFB8" w14:textId="77777777" w:rsidR="003B1135" w:rsidRPr="003E359E" w:rsidRDefault="003B1135" w:rsidP="003B1135">
      <w:pPr>
        <w:pStyle w:val="Heading4"/>
        <w:spacing w:line="240" w:lineRule="auto"/>
        <w:contextualSpacing/>
        <w:rPr>
          <w:rFonts w:cs="Calibri"/>
          <w:color w:val="000000" w:themeColor="text1"/>
        </w:rPr>
      </w:pPr>
      <w:r w:rsidRPr="003E359E">
        <w:rPr>
          <w:rFonts w:cs="Calibri"/>
          <w:color w:val="000000" w:themeColor="text1"/>
        </w:rPr>
        <w:t>The Black mother’s mode of being is one that transfers transgenerational modes of dispossession through reproductive labor – it is distinct from the worker as only slavery can attend to methods of sexual labor</w:t>
      </w:r>
    </w:p>
    <w:p w14:paraId="3F7E3711" w14:textId="77777777" w:rsidR="003B1135" w:rsidRPr="003E359E" w:rsidRDefault="003B1135" w:rsidP="003B1135">
      <w:pPr>
        <w:contextualSpacing/>
        <w:rPr>
          <w:rStyle w:val="Style13ptBold"/>
          <w:b w:val="0"/>
          <w:bCs/>
          <w:color w:val="000000" w:themeColor="text1"/>
        </w:rPr>
      </w:pPr>
      <w:r w:rsidRPr="003E359E">
        <w:rPr>
          <w:rStyle w:val="Style13ptBold"/>
          <w:color w:val="000000" w:themeColor="text1"/>
        </w:rPr>
        <w:t xml:space="preserve">Hartman 16 (Saidiya Hartman is a professor at Columbia University specializing in African-American literature and history, “The Belly of the World: A Note on Black Women’s Labors,” </w:t>
      </w:r>
      <w:r w:rsidRPr="003E359E">
        <w:rPr>
          <w:rStyle w:val="Style13ptBold"/>
          <w:i/>
          <w:color w:val="000000" w:themeColor="text1"/>
        </w:rPr>
        <w:t>Souls</w:t>
      </w:r>
      <w:r w:rsidRPr="003E359E">
        <w:rPr>
          <w:rStyle w:val="Style13ptBold"/>
          <w:color w:val="000000" w:themeColor="text1"/>
        </w:rPr>
        <w:t>; June 1, 2016; Volume 18, No. 1, pages 166-173)//</w:t>
      </w:r>
      <w:r w:rsidRPr="003E359E">
        <w:rPr>
          <w:rStyle w:val="Style13ptBold"/>
          <w:i/>
          <w:color w:val="000000" w:themeColor="text1"/>
        </w:rPr>
        <w:t>viraj</w:t>
      </w:r>
    </w:p>
    <w:p w14:paraId="68135D1E" w14:textId="77777777" w:rsidR="003B1135" w:rsidRPr="003E359E" w:rsidRDefault="003B1135" w:rsidP="003B1135">
      <w:pPr>
        <w:contextualSpacing/>
        <w:rPr>
          <w:color w:val="000000" w:themeColor="text1"/>
          <w:u w:val="single"/>
        </w:rPr>
      </w:pPr>
      <w:r w:rsidRPr="003E359E">
        <w:rPr>
          <w:color w:val="000000" w:themeColor="text1"/>
          <w:highlight w:val="green"/>
          <w:u w:val="single"/>
        </w:rPr>
        <w:t>The slave ship is a womb</w:t>
      </w:r>
      <w:r w:rsidRPr="003E359E">
        <w:rPr>
          <w:color w:val="000000" w:themeColor="text1"/>
          <w:u w:val="single"/>
        </w:rPr>
        <w:t>/abyss. The plantation is the belly of the world.</w:t>
      </w:r>
      <w:r w:rsidRPr="003E359E">
        <w:rPr>
          <w:color w:val="000000" w:themeColor="text1"/>
        </w:rPr>
        <w:t xml:space="preserve"> Partus 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w:t>
      </w:r>
      <w:r w:rsidRPr="003E359E">
        <w:rPr>
          <w:color w:val="000000" w:themeColor="text1"/>
          <w:u w:val="single"/>
        </w:rPr>
        <w:t xml:space="preserve">To be a slave is to be “excluded from the prerogatives of birth.” </w:t>
      </w:r>
      <w:r w:rsidRPr="003E359E">
        <w:rPr>
          <w:color w:val="000000" w:themeColor="text1"/>
          <w:highlight w:val="green"/>
          <w:u w:val="single"/>
        </w:rPr>
        <w:t>The mother’s only claim—to transfer her dispossession to the child</w:t>
      </w:r>
      <w:r w:rsidRPr="003E359E">
        <w:rPr>
          <w:color w:val="000000" w:themeColor="text1"/>
        </w:rPr>
        <w:t xml:space="preserve">.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 </w:t>
      </w:r>
      <w:r w:rsidRPr="003E359E">
        <w:rPr>
          <w:color w:val="000000" w:themeColor="text1"/>
          <w:highlight w:val="green"/>
          <w:u w:val="single"/>
        </w:rPr>
        <w:t>Most often when the productive labor of the slave comes into view, it is as a category absent gender</w:t>
      </w:r>
      <w:r w:rsidRPr="003E359E">
        <w:rPr>
          <w:color w:val="000000" w:themeColor="text1"/>
          <w:u w:val="single"/>
        </w:rPr>
        <w:t xml:space="preserve"> and sexual differentiation. </w:t>
      </w:r>
      <w:r w:rsidRPr="003E359E">
        <w:rPr>
          <w:color w:val="000000" w:themeColor="text1"/>
        </w:rPr>
        <w:t>In two of the greatest works of the black radical tradition, W.E.B. Du Bois’s Black Reconstruction and C.L.R. James’s Black Jacobins, the agency of the enslaved becomes legible as politics, rather than crime or destruction, at the moment slaves are transformed into black workers and revolutionary masses fashioned along the lines of the insurgent proletariat.</w:t>
      </w:r>
      <w:r w:rsidRPr="003E359E">
        <w:rPr>
          <w:color w:val="000000" w:themeColor="text1"/>
          <w:u w:val="single"/>
        </w:rPr>
        <w:t xml:space="preserve"> However, </w:t>
      </w:r>
      <w:r w:rsidRPr="003E359E">
        <w:rPr>
          <w:color w:val="000000" w:themeColor="text1"/>
          <w:highlight w:val="green"/>
          <w:u w:val="single"/>
        </w:rPr>
        <w:t>representing the slave through the</w:t>
      </w:r>
      <w:r w:rsidRPr="003E359E">
        <w:rPr>
          <w:color w:val="000000" w:themeColor="text1"/>
          <w:u w:val="single"/>
        </w:rPr>
        <w:t xml:space="preserve"> figure of the </w:t>
      </w:r>
      <w:r w:rsidRPr="003E359E">
        <w:rPr>
          <w:color w:val="000000" w:themeColor="text1"/>
          <w:highlight w:val="green"/>
          <w:u w:val="single"/>
        </w:rPr>
        <w:t>worker</w:t>
      </w:r>
      <w:r w:rsidRPr="003E359E">
        <w:rPr>
          <w:color w:val="000000" w:themeColor="text1"/>
          <w:u w:val="single"/>
        </w:rPr>
        <w:t xml:space="preserve"> (albeit unwaged and unfree), obscures as much as it reveals, </w:t>
      </w:r>
      <w:r w:rsidRPr="003E359E">
        <w:rPr>
          <w:color w:val="000000" w:themeColor="text1"/>
          <w:highlight w:val="green"/>
          <w:u w:val="single"/>
        </w:rPr>
        <w:t>making it difficult to distinguish</w:t>
      </w:r>
      <w:r w:rsidRPr="003E359E">
        <w:rPr>
          <w:color w:val="000000" w:themeColor="text1"/>
          <w:u w:val="single"/>
        </w:rPr>
        <w:t xml:space="preserve"> the constitutive elements of </w:t>
      </w:r>
      <w:r w:rsidRPr="003E359E">
        <w:rPr>
          <w:color w:val="000000" w:themeColor="text1"/>
          <w:highlight w:val="green"/>
          <w:u w:val="single"/>
        </w:rPr>
        <w:t>slavery as a mode of power</w:t>
      </w:r>
      <w:r w:rsidRPr="003E359E">
        <w:rPr>
          <w:color w:val="000000" w:themeColor="text1"/>
          <w:u w:val="single"/>
        </w:rPr>
        <w:t xml:space="preserve">, violence, dispossession and accumulation or </w:t>
      </w:r>
      <w:r w:rsidRPr="003E359E">
        <w:rPr>
          <w:color w:val="000000" w:themeColor="text1"/>
          <w:highlight w:val="green"/>
          <w:u w:val="single"/>
        </w:rPr>
        <w:t>to attend to the forms of gendered</w:t>
      </w:r>
      <w:r w:rsidRPr="003E359E">
        <w:rPr>
          <w:color w:val="000000" w:themeColor="text1"/>
          <w:u w:val="single"/>
        </w:rPr>
        <w:t xml:space="preserve"> and sexual </w:t>
      </w:r>
      <w:r w:rsidRPr="003E359E">
        <w:rPr>
          <w:color w:val="000000" w:themeColor="text1"/>
          <w:highlight w:val="green"/>
          <w:u w:val="single"/>
        </w:rPr>
        <w:t>violence</w:t>
      </w:r>
      <w:r w:rsidRPr="003E359E">
        <w:rPr>
          <w:color w:val="000000" w:themeColor="text1"/>
          <w:u w:val="single"/>
        </w:rPr>
        <w:t xml:space="preserve"> that enable these processes. In Black Reconstruction, </w:t>
      </w:r>
      <w:r w:rsidRPr="003E359E">
        <w:rPr>
          <w:color w:val="000000" w:themeColor="text1"/>
          <w:highlight w:val="green"/>
          <w:u w:val="single"/>
        </w:rPr>
        <w:t>women’s sexual</w:t>
      </w:r>
      <w:r w:rsidRPr="003E359E">
        <w:rPr>
          <w:color w:val="000000" w:themeColor="text1"/>
          <w:u w:val="single"/>
        </w:rPr>
        <w:t xml:space="preserve"> and reproductive </w:t>
      </w:r>
      <w:r w:rsidRPr="003E359E">
        <w:rPr>
          <w:color w:val="000000" w:themeColor="text1"/>
          <w:highlight w:val="green"/>
          <w:u w:val="single"/>
        </w:rPr>
        <w:t>labor is critical in accounting for the</w:t>
      </w:r>
      <w:r w:rsidRPr="003E359E">
        <w:rPr>
          <w:color w:val="000000" w:themeColor="text1"/>
          <w:u w:val="single"/>
        </w:rPr>
        <w:t xml:space="preserve"> violence and </w:t>
      </w:r>
      <w:r w:rsidRPr="003E359E">
        <w:rPr>
          <w:color w:val="000000" w:themeColor="text1"/>
          <w:highlight w:val="green"/>
          <w:u w:val="single"/>
        </w:rPr>
        <w:t>degradation of slavery</w:t>
      </w:r>
      <w:r w:rsidRPr="003E359E">
        <w:rPr>
          <w:color w:val="000000" w:themeColor="text1"/>
          <w:u w:val="single"/>
        </w:rPr>
        <w:t xml:space="preserve">, yet this labor falls outside of the heroic account of the black worker and the general strike. </w:t>
      </w:r>
      <w:r w:rsidRPr="003E359E">
        <w:rPr>
          <w:color w:val="000000" w:themeColor="text1"/>
        </w:rPr>
        <w:t>ISSN 1099-9949 print/1548-3843 online # 2016 University of Illinois at Chicago DOI: 10.1080/10999949.2016.1162596 Downloaded by [Duke University Libraries] at 13:15 21 June 2016 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w:t>
      </w:r>
      <w:r w:rsidRPr="003E359E">
        <w:rPr>
          <w:color w:val="000000" w:themeColor="text1"/>
          <w:u w:val="single"/>
        </w:rPr>
        <w:t xml:space="preserve"> </w:t>
      </w:r>
      <w:r w:rsidRPr="003E359E">
        <w:rPr>
          <w:color w:val="000000" w:themeColor="text1"/>
          <w:highlight w:val="green"/>
          <w:u w:val="single"/>
        </w:rPr>
        <w:t>The sexual violence</w:t>
      </w:r>
      <w:r w:rsidRPr="003E359E">
        <w:rPr>
          <w:color w:val="000000" w:themeColor="text1"/>
          <w:u w:val="single"/>
        </w:rPr>
        <w:t xml:space="preserve"> and reproduction characteristic of enslaved women’s experience </w:t>
      </w:r>
      <w:r w:rsidRPr="003E359E">
        <w:rPr>
          <w:color w:val="000000" w:themeColor="text1"/>
          <w:highlight w:val="green"/>
          <w:u w:val="single"/>
        </w:rPr>
        <w:t>fails to produce</w:t>
      </w:r>
      <w:r w:rsidRPr="003E359E">
        <w:rPr>
          <w:color w:val="000000" w:themeColor="text1"/>
          <w:u w:val="single"/>
        </w:rPr>
        <w:t xml:space="preserve"> a radical politics of liberation or </w:t>
      </w:r>
      <w:r w:rsidRPr="003E359E">
        <w:rPr>
          <w:color w:val="000000" w:themeColor="text1"/>
          <w:highlight w:val="green"/>
          <w:u w:val="single"/>
        </w:rPr>
        <w:t>a philosophy of freedom</w:t>
      </w:r>
      <w:r w:rsidRPr="003E359E">
        <w:rPr>
          <w:color w:val="000000" w:themeColor="text1"/>
          <w:u w:val="single"/>
        </w:rPr>
        <w:t xml:space="preserve">. 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w:t>
      </w:r>
      <w:r w:rsidRPr="003E359E">
        <w:rPr>
          <w:color w:val="000000" w:themeColor="text1"/>
          <w:u w:val="single"/>
        </w:rPr>
        <w:lastRenderedPageBreak/>
        <w:t>constitutive relations of slavery and the modes of its violence.</w:t>
      </w:r>
      <w:r w:rsidRPr="003E359E">
        <w:rPr>
          <w:color w:val="000000" w:themeColor="text1"/>
          <w:highlight w:val="green"/>
          <w:u w:val="single"/>
        </w:rPr>
        <w:t>3 It has proven</w:t>
      </w:r>
      <w:r w:rsidRPr="003E359E">
        <w:rPr>
          <w:color w:val="000000" w:themeColor="text1"/>
          <w:u w:val="single"/>
        </w:rPr>
        <w:t xml:space="preserve"> difficult, if not </w:t>
      </w:r>
      <w:r w:rsidRPr="003E359E">
        <w:rPr>
          <w:color w:val="000000" w:themeColor="text1"/>
          <w:highlight w:val="green"/>
          <w:u w:val="single"/>
        </w:rPr>
        <w:t>impossible, to assimilate black women’s</w:t>
      </w:r>
      <w:r w:rsidRPr="003E359E">
        <w:rPr>
          <w:color w:val="000000" w:themeColor="text1"/>
          <w:u w:val="single"/>
        </w:rPr>
        <w:t xml:space="preserve"> domestic </w:t>
      </w:r>
      <w:r w:rsidRPr="003E359E">
        <w:rPr>
          <w:color w:val="000000" w:themeColor="text1"/>
          <w:highlight w:val="green"/>
          <w:u w:val="single"/>
        </w:rPr>
        <w:t>labors</w:t>
      </w:r>
      <w:r w:rsidRPr="003E359E">
        <w:rPr>
          <w:color w:val="000000" w:themeColor="text1"/>
          <w:u w:val="single"/>
        </w:rPr>
        <w:t xml:space="preserve"> and reproductive capacities </w:t>
      </w:r>
      <w:r w:rsidRPr="003E359E">
        <w:rPr>
          <w:color w:val="000000" w:themeColor="text1"/>
          <w:highlight w:val="green"/>
          <w:u w:val="single"/>
        </w:rPr>
        <w:t>within narratives of the black worker</w:t>
      </w:r>
      <w:r w:rsidRPr="003E359E">
        <w:rPr>
          <w:color w:val="000000" w:themeColor="text1"/>
          <w:u w:val="single"/>
        </w:rPr>
        <w:t>, slave rebellion, maroonage, or black radicalism, even as this labor was critical to the creation of value, the realization of profit and the accumulation of capital.</w:t>
      </w:r>
      <w:r w:rsidRPr="003E359E">
        <w:rPr>
          <w:color w:val="000000" w:themeColor="text1"/>
        </w:rPr>
        <w:t xml:space="preserve"> It has been no less complicated to imagine the future produced by such labors as anything other than monstrous. 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w:t>
      </w:r>
      <w:r w:rsidRPr="003E359E">
        <w:rPr>
          <w:color w:val="000000" w:themeColor="text1"/>
          <w:u w:val="single"/>
        </w:rPr>
        <w:t>So where exactly does the sex drudge, recalcitrant domestic, broken mother, or sullen wet-nurse fit into the scheme of the general strike? If the general strike is a placeholder for political aspirations that Du Bois struggles to name, how does the character of the slave female’s refusal augment the text of black radicalism</w:t>
      </w:r>
      <w:r w:rsidRPr="003E359E">
        <w:rPr>
          <w:color w:val="000000" w:themeColor="text1"/>
          <w:highlight w:val="green"/>
          <w:u w:val="single"/>
        </w:rPr>
        <w:t>? Is it at all possible to imagine her as the paradigmatic slave or as the representative black worker?</w:t>
      </w:r>
      <w:r w:rsidRPr="003E359E">
        <w:rPr>
          <w:color w:val="000000" w:themeColor="text1"/>
          <w:u w:val="single"/>
        </w:rPr>
        <w:t xml:space="preserve"> </w:t>
      </w:r>
    </w:p>
    <w:p w14:paraId="49E82EDA" w14:textId="77777777" w:rsidR="003B1135" w:rsidRPr="003E359E" w:rsidRDefault="003B1135" w:rsidP="003B1135">
      <w:pPr>
        <w:contextualSpacing/>
        <w:rPr>
          <w:b/>
          <w:bCs/>
          <w:color w:val="000000" w:themeColor="text1"/>
        </w:rPr>
      </w:pPr>
    </w:p>
    <w:p w14:paraId="6B5A2AB3" w14:textId="77777777" w:rsidR="003B1135" w:rsidRPr="003E359E" w:rsidRDefault="003B1135" w:rsidP="003B1135">
      <w:pPr>
        <w:pStyle w:val="Heading4"/>
        <w:spacing w:line="240" w:lineRule="auto"/>
        <w:contextualSpacing/>
        <w:rPr>
          <w:rFonts w:cs="Calibri"/>
          <w:color w:val="000000" w:themeColor="text1"/>
        </w:rPr>
      </w:pPr>
      <w:r w:rsidRPr="003E359E">
        <w:rPr>
          <w:rFonts w:cs="Calibri"/>
          <w:color w:val="000000" w:themeColor="text1"/>
        </w:rPr>
        <w:t>Black women are marked with an efficacy of dispossession that continues to pass on trans-generationally through the womb essentially functioning as a reoccurring Middle Passage</w:t>
      </w:r>
    </w:p>
    <w:p w14:paraId="7D24F622" w14:textId="77777777" w:rsidR="003B1135" w:rsidRPr="003E359E" w:rsidRDefault="003B1135" w:rsidP="003B1135">
      <w:pPr>
        <w:contextualSpacing/>
        <w:rPr>
          <w:bCs/>
          <w:color w:val="000000" w:themeColor="text1"/>
        </w:rPr>
      </w:pPr>
      <w:r w:rsidRPr="003E359E">
        <w:rPr>
          <w:rStyle w:val="Style13ptBold"/>
          <w:color w:val="000000" w:themeColor="text1"/>
        </w:rPr>
        <w:t xml:space="preserve">Hartman 16 (Saidiya Hartman is a professor at Columbia University specializing in African-American literature and history, “The Belly of the World: A Note on Black Women’s Labors,” </w:t>
      </w:r>
      <w:r w:rsidRPr="003E359E">
        <w:rPr>
          <w:rStyle w:val="Style13ptBold"/>
          <w:i/>
          <w:color w:val="000000" w:themeColor="text1"/>
        </w:rPr>
        <w:t>Souls</w:t>
      </w:r>
      <w:r w:rsidRPr="003E359E">
        <w:rPr>
          <w:rStyle w:val="Style13ptBold"/>
          <w:color w:val="000000" w:themeColor="text1"/>
        </w:rPr>
        <w:t>; June 1, 2016; Volume 18, No. 1, pages 166-173)//</w:t>
      </w:r>
      <w:r w:rsidRPr="003E359E">
        <w:rPr>
          <w:rStyle w:val="Style13ptBold"/>
          <w:i/>
          <w:color w:val="000000" w:themeColor="text1"/>
        </w:rPr>
        <w:t>viraj</w:t>
      </w:r>
    </w:p>
    <w:p w14:paraId="0E035FC7" w14:textId="77777777" w:rsidR="003B1135" w:rsidRPr="00AE0895" w:rsidRDefault="003B1135" w:rsidP="003B1135">
      <w:pPr>
        <w:contextualSpacing/>
        <w:rPr>
          <w:color w:val="000000" w:themeColor="text1"/>
          <w:u w:val="single"/>
        </w:rPr>
      </w:pPr>
      <w:r w:rsidRPr="003E359E">
        <w:rPr>
          <w:color w:val="000000" w:themeColor="text1"/>
          <w:highlight w:val="green"/>
          <w:u w:val="single"/>
        </w:rPr>
        <w:t>Reproductive labor</w:t>
      </w:r>
      <w:r w:rsidRPr="003E359E">
        <w:rPr>
          <w:color w:val="000000" w:themeColor="text1"/>
          <w:u w:val="single"/>
        </w:rPr>
        <w:t xml:space="preserve">, as the scholars Hortense Spillers, Jennifer Morgan, Dorothy Roberts, Alyss Weinbaum, and Neferti Tadiar note, </w:t>
      </w:r>
      <w:r w:rsidRPr="003E359E">
        <w:rPr>
          <w:color w:val="000000" w:themeColor="text1"/>
          <w:highlight w:val="green"/>
          <w:u w:val="single"/>
        </w:rPr>
        <w:t>is central to thinking about the gendered afterlife of slavery</w:t>
      </w:r>
      <w:r w:rsidRPr="003E359E">
        <w:rPr>
          <w:color w:val="000000" w:themeColor="text1"/>
          <w:u w:val="single"/>
        </w:rPr>
        <w:t xml:space="preserve"> and global capitalism</w:t>
      </w:r>
      <w:r w:rsidRPr="003E359E">
        <w:rPr>
          <w:color w:val="000000" w:themeColor="text1"/>
        </w:rPr>
        <w:t xml:space="preserve">.4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w:t>
      </w:r>
      <w:r w:rsidRPr="003E359E">
        <w:rPr>
          <w:color w:val="000000" w:themeColor="text1"/>
          <w:u w:val="single"/>
        </w:rPr>
        <w:t xml:space="preserve">Those </w:t>
      </w:r>
      <w:r w:rsidRPr="003E359E">
        <w:rPr>
          <w:color w:val="000000" w:themeColor="text1"/>
          <w:highlight w:val="green"/>
          <w:u w:val="single"/>
        </w:rPr>
        <w:t>African persons in Middle Passage</w:t>
      </w:r>
      <w:r w:rsidRPr="003E359E">
        <w:rPr>
          <w:color w:val="000000" w:themeColor="text1"/>
          <w:u w:val="single"/>
        </w:rPr>
        <w:t xml:space="preserve">, writes Spillers, were “literally suspended in the oceanic.” They </w:t>
      </w:r>
      <w:r w:rsidRPr="003E359E">
        <w:rPr>
          <w:color w:val="000000" w:themeColor="text1"/>
          <w:highlight w:val="green"/>
          <w:u w:val="single"/>
        </w:rPr>
        <w:t>were “culturally unmade</w:t>
      </w:r>
      <w:r w:rsidRPr="003E359E">
        <w:rPr>
          <w:color w:val="000000" w:themeColor="text1"/>
          <w:u w:val="single"/>
        </w:rPr>
        <w:t xml:space="preserve">.” </w:t>
      </w:r>
      <w:r w:rsidRPr="003E359E">
        <w:rPr>
          <w:color w:val="000000" w:themeColor="text1"/>
        </w:rPr>
        <w:t>“Under these conditions one is neither female, nor male, as both subjects are taken into account as quantities.”5 For Spillers, the categories of flesh and body are deployed to describe the mutilation, Comments from the Field 167 Downloaded by [Duke University Libraries] at 13:15 21 June 2016 dismemberment, and exile of captivity and enslavement. Flesh provides the primary narrative rather than gendered subject positions. The flesh is produced by the violence of racial slavery and yet it brings into view a new mode of relation.</w:t>
      </w:r>
      <w:r w:rsidRPr="003E359E">
        <w:rPr>
          <w:color w:val="000000" w:themeColor="text1"/>
          <w:u w:val="single"/>
        </w:rPr>
        <w:t xml:space="preserve"> On the plantation, black women were required to toil as hard as men, and in this way “ungendered,” according to Spillers, by which she means that “female and male adhere to no symbolic integrity.” Partus sequitur ventrem negated kinship and denied it any “legal or social efficacy.” The </w:t>
      </w:r>
      <w:r w:rsidRPr="003E359E">
        <w:rPr>
          <w:color w:val="000000" w:themeColor="text1"/>
          <w:highlight w:val="green"/>
          <w:u w:val="single"/>
        </w:rPr>
        <w:t>condition of the mother marked her offspring</w:t>
      </w:r>
      <w:r w:rsidRPr="003E359E">
        <w:rPr>
          <w:color w:val="000000" w:themeColor="text1"/>
          <w:u w:val="single"/>
        </w:rPr>
        <w:t xml:space="preserve"> and was “forever entailed on her </w:t>
      </w:r>
      <w:r w:rsidRPr="003E359E">
        <w:rPr>
          <w:color w:val="000000" w:themeColor="text1"/>
          <w:u w:val="single"/>
        </w:rPr>
        <w:lastRenderedPageBreak/>
        <w:t xml:space="preserve">remotest posterity.” We carry the mother’s mark and it continues to define our condition and our present. </w:t>
      </w:r>
      <w:r w:rsidRPr="003E359E">
        <w:rPr>
          <w:color w:val="000000" w:themeColor="text1"/>
          <w:highlight w:val="green"/>
          <w:u w:val="single"/>
        </w:rPr>
        <w:t>The role of gender</w:t>
      </w:r>
      <w:r w:rsidRPr="003E359E">
        <w:rPr>
          <w:color w:val="000000" w:themeColor="text1"/>
          <w:u w:val="single"/>
        </w:rPr>
        <w:t xml:space="preserve"> and sexual </w:t>
      </w:r>
      <w:r w:rsidRPr="003E359E">
        <w:rPr>
          <w:color w:val="000000" w:themeColor="text1"/>
          <w:highlight w:val="green"/>
          <w:u w:val="single"/>
        </w:rPr>
        <w:t>differentiation in the constitution of labor are especially complex in the context of slavery</w:t>
      </w:r>
      <w:r w:rsidRPr="003E359E">
        <w:rPr>
          <w:color w:val="000000" w:themeColor="text1"/>
          <w:u w:val="single"/>
        </w:rPr>
        <w:t xml:space="preserve">. </w:t>
      </w:r>
      <w:r w:rsidRPr="003E359E">
        <w:rPr>
          <w:color w:val="000000" w:themeColor="text1"/>
        </w:rPr>
        <w:t>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w:t>
      </w:r>
      <w:r w:rsidRPr="003E359E">
        <w:rPr>
          <w:color w:val="000000" w:themeColor="text1"/>
          <w:u w:val="single"/>
        </w:rPr>
        <w:t xml:space="preserve">. </w:t>
      </w:r>
      <w:r w:rsidRPr="003E359E">
        <w:rPr>
          <w:color w:val="000000" w:themeColor="text1"/>
          <w:highlight w:val="green"/>
          <w:u w:val="single"/>
        </w:rPr>
        <w:t>Depending on</w:t>
      </w:r>
      <w:r w:rsidRPr="003E359E">
        <w:rPr>
          <w:color w:val="000000" w:themeColor="text1"/>
          <w:u w:val="single"/>
        </w:rPr>
        <w:t xml:space="preserve"> the angle of vision or critical lexicon, </w:t>
      </w:r>
      <w:r w:rsidRPr="003E359E">
        <w:rPr>
          <w:color w:val="000000" w:themeColor="text1"/>
          <w:highlight w:val="green"/>
          <w:u w:val="single"/>
        </w:rPr>
        <w:t>the harnessing of the body as an instrument for</w:t>
      </w:r>
      <w:r w:rsidRPr="003E359E">
        <w:rPr>
          <w:color w:val="000000" w:themeColor="text1"/>
          <w:u w:val="single"/>
        </w:rPr>
        <w:t xml:space="preserve"> social and physical </w:t>
      </w:r>
      <w:r w:rsidRPr="003E359E">
        <w:rPr>
          <w:color w:val="000000" w:themeColor="text1"/>
          <w:highlight w:val="green"/>
          <w:u w:val="single"/>
        </w:rPr>
        <w:t>reproduction</w:t>
      </w:r>
      <w:r w:rsidRPr="003E359E">
        <w:rPr>
          <w:color w:val="000000" w:themeColor="text1"/>
          <w:u w:val="single"/>
        </w:rPr>
        <w:t xml:space="preserve"> unmakes the slave as gendered subject or reveals the primacy of gender and sexual differentiation in the making of the slave. </w:t>
      </w:r>
      <w:r w:rsidRPr="003E359E">
        <w:rPr>
          <w:color w:val="000000" w:themeColor="text1"/>
          <w:highlight w:val="green"/>
          <w:u w:val="single"/>
        </w:rPr>
        <w:t>Natal alienation</w:t>
      </w:r>
      <w:r w:rsidRPr="003E359E">
        <w:rPr>
          <w:color w:val="000000" w:themeColor="text1"/>
          <w:u w:val="single"/>
        </w:rPr>
        <w:t xml:space="preserve"> is one of the central attributes of the social death of the slave and gendered and sexual violence are central to the processes that </w:t>
      </w:r>
      <w:r w:rsidRPr="003E359E">
        <w:rPr>
          <w:color w:val="000000" w:themeColor="text1"/>
          <w:highlight w:val="green"/>
          <w:u w:val="single"/>
        </w:rPr>
        <w:t>render the black child as by-product</w:t>
      </w:r>
      <w:r w:rsidRPr="003E359E">
        <w:rPr>
          <w:color w:val="000000" w:themeColor="text1"/>
          <w:u w:val="single"/>
        </w:rPr>
        <w:t xml:space="preserve"> of the relations of production.6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w:t>
      </w:r>
      <w:r w:rsidRPr="003E359E">
        <w:rPr>
          <w:color w:val="000000" w:themeColor="text1"/>
          <w:highlight w:val="green"/>
          <w:u w:val="single"/>
        </w:rPr>
        <w:t>reproduction does not ensure any future other than that of dispossession</w:t>
      </w:r>
      <w:r w:rsidRPr="003E359E">
        <w:rPr>
          <w:color w:val="000000" w:themeColor="text1"/>
          <w:u w:val="single"/>
        </w:rPr>
        <w:t xml:space="preserve"> nor guarantee anything other than the replication of racialized and disposable persons or “human increase” (expanded property-holdings) for the master</w:t>
      </w:r>
      <w:r w:rsidRPr="003E359E">
        <w:rPr>
          <w:color w:val="000000" w:themeColor="text1"/>
        </w:rPr>
        <w:t>.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“Women’s bodies became the definitional sites of racial slavery.”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w:t>
      </w:r>
      <w:r w:rsidRPr="003E359E">
        <w:rPr>
          <w:color w:val="000000" w:themeColor="text1"/>
          <w:u w:val="single"/>
        </w:rPr>
        <w:t xml:space="preserve">. </w:t>
      </w:r>
      <w:r w:rsidRPr="003E359E">
        <w:rPr>
          <w:color w:val="000000" w:themeColor="text1"/>
          <w:highlight w:val="green"/>
          <w:u w:val="single"/>
        </w:rPr>
        <w:t>The captive female body</w:t>
      </w:r>
      <w:r w:rsidRPr="003E359E">
        <w:rPr>
          <w:color w:val="000000" w:themeColor="text1"/>
          <w:u w:val="single"/>
        </w:rPr>
        <w:t xml:space="preserve">, according to Spillers, “locates precisely a moment of converging political and social vectors that </w:t>
      </w:r>
      <w:r w:rsidRPr="003E359E">
        <w:rPr>
          <w:color w:val="000000" w:themeColor="text1"/>
          <w:highlight w:val="green"/>
          <w:u w:val="single"/>
        </w:rPr>
        <w:t>mark the flesh as a prime commodity of exchange</w:t>
      </w:r>
      <w:r w:rsidRPr="003E359E">
        <w:rPr>
          <w:color w:val="000000" w:themeColor="text1"/>
          <w:u w:val="single"/>
        </w:rPr>
        <w:t xml:space="preserve">.”7 </w:t>
      </w:r>
      <w:r w:rsidRPr="003E359E">
        <w:rPr>
          <w:color w:val="000000" w:themeColor="text1"/>
          <w:highlight w:val="green"/>
          <w:u w:val="single"/>
        </w:rPr>
        <w:t>Forced to labor for the “satisfaction of the immediate needs</w:t>
      </w:r>
      <w:r w:rsidRPr="003E359E">
        <w:rPr>
          <w:color w:val="000000" w:themeColor="text1"/>
          <w:u w:val="single"/>
        </w:rPr>
        <w:t xml:space="preserve">” of their owners and overseers, however, those needs were defined, the captive female body was subjected to innumerable uses. It could be converted into cash, speculated and traded as commodity, </w:t>
      </w:r>
      <w:r w:rsidRPr="003E359E">
        <w:rPr>
          <w:color w:val="000000" w:themeColor="text1"/>
        </w:rPr>
        <w:t>worked to death, taken, tortured, seeded, and propagated like any other crop, 168 Souls January–March 2016 Downloaded by [Duke University Libraries] at 13:15 21 June 2016 or murdered. The value produced by and extracted from enslaved women included productive labor—their labors as farm workers, cotton pickers, tobacco hands, and rice cultivators—and their reproductive capacities created</w:t>
      </w:r>
      <w:r w:rsidRPr="003E359E">
        <w:rPr>
          <w:color w:val="000000" w:themeColor="text1"/>
          <w:u w:val="single"/>
        </w:rPr>
        <w:t xml:space="preserve"> “future increase” for farms and plantations and human commodities for markets, yoking the prospect of racial slavery to their bodies. </w:t>
      </w:r>
      <w:r w:rsidRPr="003E359E">
        <w:rPr>
          <w:color w:val="000000" w:themeColor="text1"/>
          <w:highlight w:val="green"/>
          <w:u w:val="single"/>
        </w:rPr>
        <w:t>Even the unborn figured into the reproductive calculus of the institution</w:t>
      </w:r>
      <w:r w:rsidRPr="003E359E">
        <w:rPr>
          <w:color w:val="000000" w:themeColor="text1"/>
          <w:u w:val="single"/>
        </w:rPr>
        <w:t>. The work of sex and procreation was the chief motor for reproducing the material, social, and symbolic relations of slavery. The value accrued through reproductive labor was brutally apparent to the enslaved who protested bitterly against being bred like cattle and oxen</w:t>
      </w:r>
      <w:r w:rsidRPr="003E359E">
        <w:rPr>
          <w:color w:val="000000" w:themeColor="text1"/>
        </w:rPr>
        <w:t xml:space="preserve">.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w:t>
      </w:r>
      <w:r w:rsidRPr="003E359E">
        <w:rPr>
          <w:color w:val="000000" w:themeColor="text1"/>
        </w:rPr>
        <w:lastRenderedPageBreak/>
        <w:t>poverty, premature death, and state-sanctioned murder</w:t>
      </w:r>
      <w:r w:rsidRPr="003E359E">
        <w:rPr>
          <w:color w:val="000000" w:themeColor="text1"/>
          <w:u w:val="single"/>
        </w:rPr>
        <w:t>.</w:t>
      </w:r>
      <w:r w:rsidRPr="003E359E">
        <w:rPr>
          <w:color w:val="000000" w:themeColor="text1"/>
        </w:rPr>
        <w:t xml:space="preserve"> The sexuality and reproductive capacities of enslaved women were central to understanding the expanding legal conception of slavery and its inheritability. </w:t>
      </w:r>
      <w:r w:rsidRPr="003E359E">
        <w:rPr>
          <w:color w:val="000000" w:themeColor="text1"/>
          <w:highlight w:val="green"/>
          <w:u w:val="single"/>
        </w:rPr>
        <w:t>Slavery conscripted the womb</w:t>
      </w:r>
      <w:r w:rsidRPr="003E359E">
        <w:rPr>
          <w:color w:val="000000" w:themeColor="text1"/>
          <w:u w:val="single"/>
        </w:rPr>
        <w:t xml:space="preserve">, deciding the fate of the unborn and reproducing slave property by </w:t>
      </w:r>
      <w:r w:rsidRPr="003E359E">
        <w:rPr>
          <w:color w:val="000000" w:themeColor="text1"/>
          <w:highlight w:val="green"/>
          <w:u w:val="single"/>
        </w:rPr>
        <w:t>making the mark of the mother a death sentence for her child</w:t>
      </w:r>
      <w:r w:rsidRPr="003E359E">
        <w:rPr>
          <w:color w:val="000000" w:themeColor="text1"/>
          <w:u w:val="single"/>
        </w:rPr>
        <w:t xml:space="preserve">. The negation or disfigurement of </w:t>
      </w:r>
      <w:r w:rsidRPr="003E359E">
        <w:rPr>
          <w:color w:val="000000" w:themeColor="text1"/>
          <w:highlight w:val="green"/>
          <w:u w:val="single"/>
        </w:rPr>
        <w:t>maternity</w:t>
      </w:r>
      <w:r w:rsidRPr="003E359E">
        <w:rPr>
          <w:color w:val="000000" w:themeColor="text1"/>
          <w:u w:val="single"/>
        </w:rPr>
        <w:t>, writes Christina Sharpe, “</w:t>
      </w:r>
      <w:r w:rsidRPr="003E359E">
        <w:rPr>
          <w:color w:val="000000" w:themeColor="text1"/>
          <w:highlight w:val="green"/>
          <w:u w:val="single"/>
        </w:rPr>
        <w:t>turns the womb into a factory reproducing</w:t>
      </w:r>
      <w:r w:rsidRPr="003E359E">
        <w:rPr>
          <w:color w:val="000000" w:themeColor="text1"/>
          <w:u w:val="single"/>
        </w:rPr>
        <w:t xml:space="preserve"> blackness as abjection and turning the birth canal into </w:t>
      </w:r>
      <w:r w:rsidRPr="003E359E">
        <w:rPr>
          <w:color w:val="000000" w:themeColor="text1"/>
          <w:highlight w:val="green"/>
          <w:u w:val="single"/>
        </w:rPr>
        <w:t>another</w:t>
      </w:r>
      <w:r w:rsidRPr="003E359E">
        <w:rPr>
          <w:color w:val="000000" w:themeColor="text1"/>
          <w:u w:val="single"/>
        </w:rPr>
        <w:t xml:space="preserve"> domestic </w:t>
      </w:r>
      <w:r w:rsidRPr="003E359E">
        <w:rPr>
          <w:color w:val="000000" w:themeColor="text1"/>
          <w:highlight w:val="green"/>
          <w:u w:val="single"/>
        </w:rPr>
        <w:t>middle passage</w:t>
      </w:r>
      <w:r w:rsidRPr="003E359E">
        <w:rPr>
          <w:color w:val="000000" w:themeColor="text1"/>
          <w:u w:val="single"/>
        </w:rPr>
        <w:t>.”8 Partus sequitur ventrem—replicates the fate of the slave across generations. The belly is made a factory of production incommensurate with notions of the maternal, the conjugal or the domestic. In short, the slave exists out of the world and outside the house.</w:t>
      </w:r>
    </w:p>
    <w:p w14:paraId="327E1EA6" w14:textId="77777777" w:rsidR="003B1135" w:rsidRPr="003E359E" w:rsidRDefault="003B1135" w:rsidP="003B1135">
      <w:pPr>
        <w:pStyle w:val="Heading4"/>
        <w:spacing w:line="240" w:lineRule="auto"/>
        <w:contextualSpacing/>
        <w:rPr>
          <w:rFonts w:cs="Calibri"/>
          <w:color w:val="000000" w:themeColor="text1"/>
        </w:rPr>
      </w:pPr>
      <w:r w:rsidRPr="003E359E">
        <w:rPr>
          <w:rFonts w:cs="Calibri"/>
          <w:color w:val="000000" w:themeColor="text1"/>
        </w:rPr>
        <w:t>Black female flesh is deciphered as ejected from Western society using mechanisms of torture which symbolize its captive body in an effort to culturize objectification by the Master</w:t>
      </w:r>
    </w:p>
    <w:p w14:paraId="2B6A997A" w14:textId="77777777" w:rsidR="003B1135" w:rsidRPr="003E359E" w:rsidRDefault="003B1135" w:rsidP="003B1135">
      <w:pPr>
        <w:contextualSpacing/>
        <w:rPr>
          <w:rStyle w:val="Style13ptBold"/>
          <w:b w:val="0"/>
          <w:bCs/>
          <w:color w:val="000000" w:themeColor="text1"/>
        </w:rPr>
      </w:pPr>
      <w:r w:rsidRPr="003E359E">
        <w:rPr>
          <w:rStyle w:val="Style13ptBold"/>
          <w:color w:val="000000" w:themeColor="text1"/>
        </w:rPr>
        <w:t xml:space="preserve">Spillers 87 (Hortense J. Spillers </w:t>
      </w:r>
      <w:r w:rsidRPr="003E359E">
        <w:rPr>
          <w:color w:val="000000" w:themeColor="text1"/>
        </w:rPr>
        <w:t xml:space="preserve">is an American literary critic, Black Feminist scholar and the Gertrude Conaway Vanderbilt Professor at Vanderbilt University, “Mama’s Baby, Papa’s Maybe: An American Grammar Book,” </w:t>
      </w:r>
      <w:r w:rsidRPr="003E359E">
        <w:rPr>
          <w:i/>
          <w:iCs/>
          <w:color w:val="000000" w:themeColor="text1"/>
        </w:rPr>
        <w:t xml:space="preserve">Diacritics; </w:t>
      </w:r>
      <w:r w:rsidRPr="003E359E">
        <w:rPr>
          <w:color w:val="000000" w:themeColor="text1"/>
        </w:rPr>
        <w:t>July 1, 1987; pages 64-81, JSTOR)//</w:t>
      </w:r>
      <w:r w:rsidRPr="003E359E">
        <w:rPr>
          <w:i/>
          <w:iCs/>
          <w:color w:val="000000" w:themeColor="text1"/>
        </w:rPr>
        <w:t>viraj</w:t>
      </w:r>
    </w:p>
    <w:p w14:paraId="338EA8A0" w14:textId="77777777" w:rsidR="003B1135" w:rsidRDefault="003B1135" w:rsidP="003B1135">
      <w:pPr>
        <w:contextualSpacing/>
        <w:rPr>
          <w:color w:val="000000" w:themeColor="text1"/>
          <w:u w:val="single"/>
        </w:rPr>
      </w:pPr>
      <w:r w:rsidRPr="003E359E">
        <w:rPr>
          <w:color w:val="000000" w:themeColor="text1"/>
        </w:rPr>
        <w:t xml:space="preserve">One of the most poignant aspects of William Goodell's contemporaneous study of the North American slave codes gives precise expression to the tortures and instruments of captivity. Reporting an instance of Jonathan Edwards's observations on the tortures of enslavement, Goodell narrates: "The smack of the whip is all day long in the ears of those who are on the plantation, or in the vicinity; and it is used with such dexterity and severity as not only to lacerate the skin, but to tear out small portions of the flesh at almost every stake" [221].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 </w:t>
      </w:r>
      <w:r w:rsidRPr="003E359E">
        <w:rPr>
          <w:color w:val="000000" w:themeColor="text1"/>
          <w:u w:val="single"/>
        </w:rPr>
        <w:t xml:space="preserve">These undecipherable </w:t>
      </w:r>
      <w:r w:rsidRPr="003E359E">
        <w:rPr>
          <w:color w:val="000000" w:themeColor="text1"/>
          <w:highlight w:val="green"/>
          <w:u w:val="single"/>
        </w:rPr>
        <w:t>markings on the captive body render</w:t>
      </w:r>
      <w:r w:rsidRPr="003E359E">
        <w:rPr>
          <w:color w:val="000000" w:themeColor="text1"/>
          <w:u w:val="single"/>
        </w:rPr>
        <w:t xml:space="preserve"> a kind of </w:t>
      </w:r>
      <w:r w:rsidRPr="003E359E">
        <w:rPr>
          <w:color w:val="000000" w:themeColor="text1"/>
          <w:highlight w:val="green"/>
          <w:u w:val="single"/>
        </w:rPr>
        <w:t>hieroglyphics of the flesh who’s</w:t>
      </w:r>
      <w:r w:rsidRPr="003E359E">
        <w:rPr>
          <w:color w:val="000000" w:themeColor="text1"/>
          <w:u w:val="single"/>
        </w:rPr>
        <w:t xml:space="preserve"> severe </w:t>
      </w:r>
      <w:r w:rsidRPr="003E359E">
        <w:rPr>
          <w:color w:val="000000" w:themeColor="text1"/>
          <w:highlight w:val="green"/>
          <w:u w:val="single"/>
        </w:rPr>
        <w:t>disjunctures come to be hidden to the cultural seeing by skin</w:t>
      </w:r>
      <w:r w:rsidRPr="003E359E">
        <w:rPr>
          <w:color w:val="000000" w:themeColor="text1"/>
          <w:u w:val="single"/>
        </w:rPr>
        <w:t xml:space="preserve"> color. We might well ask if this phenomenon of marking and branding actually "transfers" from one generation to another, finding its various symbolic substitutions in an efficacy of meanings that repeat the initiating moments? As Elaine Scarry describes the </w:t>
      </w:r>
      <w:r w:rsidRPr="003E359E">
        <w:rPr>
          <w:color w:val="000000" w:themeColor="text1"/>
          <w:highlight w:val="green"/>
          <w:u w:val="single"/>
        </w:rPr>
        <w:t>mechanisms of torture</w:t>
      </w:r>
      <w:r w:rsidRPr="003E359E">
        <w:rPr>
          <w:color w:val="000000" w:themeColor="text1"/>
          <w:u w:val="single"/>
        </w:rPr>
        <w:t xml:space="preserve"> [Scarry 27-59], these lacerations, woundings, fissures, tears, scars, openings, ruptures, lesions, rendings, punctures of the flesh </w:t>
      </w:r>
      <w:r w:rsidRPr="003E359E">
        <w:rPr>
          <w:color w:val="000000" w:themeColor="text1"/>
          <w:highlight w:val="green"/>
          <w:u w:val="single"/>
        </w:rPr>
        <w:t>create</w:t>
      </w:r>
      <w:r w:rsidRPr="003E359E">
        <w:rPr>
          <w:color w:val="000000" w:themeColor="text1"/>
          <w:u w:val="single"/>
        </w:rPr>
        <w:t xml:space="preserve"> the </w:t>
      </w:r>
      <w:r w:rsidRPr="003E359E">
        <w:rPr>
          <w:color w:val="000000" w:themeColor="text1"/>
          <w:highlight w:val="green"/>
          <w:u w:val="single"/>
        </w:rPr>
        <w:t>distance between</w:t>
      </w:r>
      <w:r w:rsidRPr="003E359E">
        <w:rPr>
          <w:color w:val="000000" w:themeColor="text1"/>
          <w:u w:val="single"/>
        </w:rPr>
        <w:t xml:space="preserve"> what I would designate </w:t>
      </w:r>
      <w:r w:rsidRPr="003E359E">
        <w:rPr>
          <w:color w:val="000000" w:themeColor="text1"/>
          <w:highlight w:val="green"/>
          <w:u w:val="single"/>
        </w:rPr>
        <w:t>a cultural vestibularity and the culture</w:t>
      </w:r>
      <w:r w:rsidRPr="003E359E">
        <w:rPr>
          <w:rStyle w:val="Emphasis"/>
          <w:color w:val="000000" w:themeColor="text1"/>
        </w:rPr>
        <w:t xml:space="preserve">, </w:t>
      </w:r>
      <w:r w:rsidRPr="003E359E">
        <w:rPr>
          <w:rStyle w:val="Emphasis"/>
          <w:bCs/>
          <w:color w:val="000000" w:themeColor="text1"/>
        </w:rPr>
        <w:t>whose state apparatus, including judges, attorneys, "owners," "soul drivers," "overseers," and "men of God," apparently colludes with a protocol of "search and destroy."</w:t>
      </w:r>
      <w:r w:rsidRPr="003E359E">
        <w:rPr>
          <w:color w:val="000000" w:themeColor="text1"/>
          <w:u w:val="single"/>
        </w:rPr>
        <w:t xml:space="preserve"> This body whose flesh carries the </w:t>
      </w:r>
      <w:r w:rsidRPr="003E359E">
        <w:rPr>
          <w:color w:val="000000" w:themeColor="text1"/>
          <w:highlight w:val="green"/>
          <w:u w:val="single"/>
        </w:rPr>
        <w:t>female</w:t>
      </w:r>
      <w:r w:rsidRPr="003E359E">
        <w:rPr>
          <w:color w:val="000000" w:themeColor="text1"/>
          <w:u w:val="single"/>
        </w:rPr>
        <w:t xml:space="preserve"> and the male to the frontiers of survival bears in person the marks of a cultural text whose inside has been turned outside. The </w:t>
      </w:r>
      <w:r w:rsidRPr="003E359E">
        <w:rPr>
          <w:color w:val="000000" w:themeColor="text1"/>
          <w:highlight w:val="green"/>
          <w:u w:val="single"/>
        </w:rPr>
        <w:t>flesh is the</w:t>
      </w:r>
      <w:r w:rsidRPr="003E359E">
        <w:rPr>
          <w:color w:val="000000" w:themeColor="text1"/>
          <w:u w:val="single"/>
        </w:rPr>
        <w:t xml:space="preserve"> concentration of "ethnicity" that contemporary critical discourses neither acknowledge nor discourse away. It is this "</w:t>
      </w:r>
      <w:r w:rsidRPr="003E359E">
        <w:rPr>
          <w:color w:val="000000" w:themeColor="text1"/>
          <w:highlight w:val="green"/>
          <w:u w:val="single"/>
        </w:rPr>
        <w:t>flesh and blood" entity</w:t>
      </w:r>
      <w:r w:rsidRPr="003E359E">
        <w:rPr>
          <w:color w:val="000000" w:themeColor="text1"/>
          <w:u w:val="single"/>
        </w:rPr>
        <w:t xml:space="preserve">, in the vestibule (or "pre-view") of a colonized North America, that is essentially </w:t>
      </w:r>
      <w:r w:rsidRPr="003E359E">
        <w:rPr>
          <w:color w:val="000000" w:themeColor="text1"/>
          <w:highlight w:val="green"/>
          <w:u w:val="single"/>
        </w:rPr>
        <w:t>ejected from</w:t>
      </w:r>
      <w:r w:rsidRPr="003E359E">
        <w:rPr>
          <w:color w:val="000000" w:themeColor="text1"/>
          <w:u w:val="single"/>
        </w:rPr>
        <w:t xml:space="preserve"> "The Female Body in </w:t>
      </w:r>
      <w:r w:rsidRPr="003E359E">
        <w:rPr>
          <w:color w:val="000000" w:themeColor="text1"/>
          <w:highlight w:val="green"/>
          <w:u w:val="single"/>
        </w:rPr>
        <w:t>Western Culture</w:t>
      </w:r>
      <w:r w:rsidRPr="003E359E">
        <w:rPr>
          <w:color w:val="000000" w:themeColor="text1"/>
          <w:u w:val="single"/>
        </w:rPr>
        <w:t xml:space="preserve">" [see Suleiman, ed.], but it makes good theory, or commemorative "herstory" to want </w:t>
      </w:r>
      <w:r w:rsidRPr="003E359E">
        <w:rPr>
          <w:color w:val="000000" w:themeColor="text1"/>
          <w:highlight w:val="green"/>
          <w:u w:val="single"/>
        </w:rPr>
        <w:t>to "forget</w:t>
      </w:r>
      <w:r w:rsidRPr="003E359E">
        <w:rPr>
          <w:color w:val="000000" w:themeColor="text1"/>
          <w:u w:val="single"/>
        </w:rPr>
        <w:t xml:space="preserve">," or to have failed to realize, </w:t>
      </w:r>
      <w:r w:rsidRPr="003E359E">
        <w:rPr>
          <w:color w:val="000000" w:themeColor="text1"/>
          <w:highlight w:val="green"/>
          <w:u w:val="single"/>
        </w:rPr>
        <w:t>that the African female subject</w:t>
      </w:r>
      <w:r w:rsidRPr="003E359E">
        <w:rPr>
          <w:color w:val="000000" w:themeColor="text1"/>
          <w:u w:val="single"/>
        </w:rPr>
        <w:t xml:space="preserve">, under these historic conditions, </w:t>
      </w:r>
      <w:r w:rsidRPr="003E359E">
        <w:rPr>
          <w:color w:val="000000" w:themeColor="text1"/>
          <w:highlight w:val="green"/>
          <w:u w:val="single"/>
        </w:rPr>
        <w:t>is</w:t>
      </w:r>
      <w:r w:rsidRPr="003E359E">
        <w:rPr>
          <w:color w:val="000000" w:themeColor="text1"/>
          <w:u w:val="single"/>
        </w:rPr>
        <w:t xml:space="preserve"> not only </w:t>
      </w:r>
      <w:r w:rsidRPr="003E359E">
        <w:rPr>
          <w:color w:val="000000" w:themeColor="text1"/>
          <w:highlight w:val="green"/>
          <w:u w:val="single"/>
        </w:rPr>
        <w:t>the target of</w:t>
      </w:r>
      <w:r w:rsidRPr="003E359E">
        <w:rPr>
          <w:color w:val="000000" w:themeColor="text1"/>
          <w:u w:val="single"/>
        </w:rPr>
        <w:t xml:space="preserve"> rape- in one sense, an interiorized violation of body and mind - but also the topic of </w:t>
      </w:r>
      <w:r w:rsidRPr="003E359E">
        <w:rPr>
          <w:color w:val="000000" w:themeColor="text1"/>
          <w:highlight w:val="green"/>
          <w:u w:val="single"/>
        </w:rPr>
        <w:t>specifically externalized acts of torture and prostration</w:t>
      </w:r>
      <w:r w:rsidRPr="003E359E">
        <w:rPr>
          <w:color w:val="000000" w:themeColor="text1"/>
          <w:u w:val="single"/>
        </w:rPr>
        <w:t xml:space="preserve"> that we imagine as the peculiar province of male brutality and torture inflicted by other males. A female body strung from a tree </w:t>
      </w:r>
      <w:r w:rsidRPr="003E359E">
        <w:rPr>
          <w:color w:val="000000" w:themeColor="text1"/>
          <w:u w:val="single"/>
        </w:rPr>
        <w:lastRenderedPageBreak/>
        <w:t xml:space="preserve">limb, or bleeding from the breast on any given day of field work because the "overseer," standing the length of a whip, has popped her flesh open, </w:t>
      </w:r>
      <w:r w:rsidRPr="003E359E">
        <w:rPr>
          <w:color w:val="000000" w:themeColor="text1"/>
          <w:highlight w:val="green"/>
          <w:u w:val="single"/>
        </w:rPr>
        <w:t>adds a</w:t>
      </w:r>
      <w:r w:rsidRPr="003E359E">
        <w:rPr>
          <w:color w:val="000000" w:themeColor="text1"/>
          <w:u w:val="single"/>
        </w:rPr>
        <w:t xml:space="preserve"> lexical and living </w:t>
      </w:r>
      <w:r w:rsidRPr="003E359E">
        <w:rPr>
          <w:color w:val="000000" w:themeColor="text1"/>
          <w:highlight w:val="green"/>
          <w:u w:val="single"/>
        </w:rPr>
        <w:t>dimension to the narratives of women in culture</w:t>
      </w:r>
      <w:r w:rsidRPr="003E359E">
        <w:rPr>
          <w:color w:val="000000" w:themeColor="text1"/>
          <w:u w:val="single"/>
        </w:rPr>
        <w:t xml:space="preserve"> and society [Davis 9]. This materialized scene of </w:t>
      </w:r>
      <w:r w:rsidRPr="003E359E">
        <w:rPr>
          <w:color w:val="000000" w:themeColor="text1"/>
          <w:highlight w:val="green"/>
          <w:u w:val="single"/>
        </w:rPr>
        <w:t>unprotected female flesh</w:t>
      </w:r>
      <w:r w:rsidRPr="003E359E">
        <w:rPr>
          <w:color w:val="000000" w:themeColor="text1"/>
          <w:u w:val="single"/>
        </w:rPr>
        <w:t xml:space="preserve"> - of female flesh "ungendered"-</w:t>
      </w:r>
      <w:r w:rsidRPr="003E359E">
        <w:rPr>
          <w:color w:val="000000" w:themeColor="text1"/>
          <w:highlight w:val="green"/>
          <w:u w:val="single"/>
        </w:rPr>
        <w:t>offers a praxis</w:t>
      </w:r>
      <w:r w:rsidRPr="003E359E">
        <w:rPr>
          <w:color w:val="000000" w:themeColor="text1"/>
          <w:u w:val="single"/>
        </w:rPr>
        <w:t xml:space="preserve"> and a theory, a text for living and for dying, and a method for reading both through their diverse mediations. Among the myriad uses </w:t>
      </w:r>
      <w:r w:rsidRPr="003E359E">
        <w:rPr>
          <w:color w:val="000000" w:themeColor="text1"/>
          <w:highlight w:val="green"/>
          <w:u w:val="single"/>
        </w:rPr>
        <w:t>to which the enslaved community was put</w:t>
      </w:r>
      <w:r w:rsidRPr="003E359E">
        <w:rPr>
          <w:color w:val="000000" w:themeColor="text1"/>
          <w:u w:val="single"/>
        </w:rPr>
        <w:t>, Goodell identifies its value for medical research: "Assortments of diseased, damaged, and disabled Negroes, deemed incurable and otherwise worthless are bought up, it seems by medical institutions, to be experimented and operated upon, for purposes of 'medical education' and the interest of medical science" [8</w:t>
      </w:r>
      <w:r w:rsidRPr="003E359E">
        <w:rPr>
          <w:rStyle w:val="StyleUnderline"/>
          <w:color w:val="000000" w:themeColor="text1"/>
        </w:rPr>
        <w:t xml:space="preserve">6-87; Goodell's emphasis]. From the Charleston Mercury for October 12, 1838, Goodell notes this advertisement: </w:t>
      </w:r>
      <w:r w:rsidRPr="003E359E">
        <w:rPr>
          <w:color w:val="000000" w:themeColor="text1"/>
        </w:rPr>
        <w:t xml:space="preserve">'To planters and others. - Wanted, fifty Negroes, any person, having sick Negroes, considered incurable by their respective physicians, and wishing to dispose of them, Dr. S. will pay cash for Negroes affected with scrofula, or king's evil, confirmed hypochondriasm, apoplexy, diseases of the liver, kidneys, spleen, stomach and intestines, bladder and its appendages, diarrhea, dysentery, etc. The highest cash price will be paid, on application as above.' at No. 110 Church Street, Charleston. [87; Goodell's emphasis] </w:t>
      </w:r>
      <w:r w:rsidRPr="003E359E">
        <w:rPr>
          <w:color w:val="000000" w:themeColor="text1"/>
          <w:u w:val="single"/>
        </w:rPr>
        <w:t xml:space="preserve">This profitable </w:t>
      </w:r>
      <w:r w:rsidRPr="003E359E">
        <w:rPr>
          <w:color w:val="000000" w:themeColor="text1"/>
          <w:highlight w:val="green"/>
          <w:u w:val="single"/>
        </w:rPr>
        <w:t>"atomizing" of the captive body</w:t>
      </w:r>
      <w:r w:rsidRPr="003E359E">
        <w:rPr>
          <w:color w:val="000000" w:themeColor="text1"/>
          <w:u w:val="single"/>
        </w:rPr>
        <w:t xml:space="preserve"> provides another angle on the divided flesh: we lose any hint or suggestion of a dimension of ethics, of relatedness between human personality and its anatomical features, between one human personality and another, be- tween human personality and cultural institutions. To that extent, the </w:t>
      </w:r>
      <w:r w:rsidRPr="003E359E">
        <w:rPr>
          <w:color w:val="000000" w:themeColor="text1"/>
          <w:highlight w:val="green"/>
          <w:u w:val="single"/>
        </w:rPr>
        <w:t>procedures adopted for the captive flesh demarcate a total objectification</w:t>
      </w:r>
      <w:r w:rsidRPr="003E359E">
        <w:rPr>
          <w:color w:val="000000" w:themeColor="text1"/>
          <w:u w:val="single"/>
        </w:rPr>
        <w:t>, as the entire captive community becomes a living laboratory.</w:t>
      </w:r>
    </w:p>
    <w:p w14:paraId="300387F7" w14:textId="77777777" w:rsidR="00375864" w:rsidRPr="00375864" w:rsidRDefault="00375864" w:rsidP="00375864"/>
    <w:p w14:paraId="48AA0D57" w14:textId="149B096A" w:rsidR="00DF30BD" w:rsidRDefault="00DF30BD" w:rsidP="001351F4">
      <w:pPr>
        <w:pStyle w:val="Heading2"/>
        <w:rPr>
          <w:rFonts w:asciiTheme="majorHAnsi" w:hAnsiTheme="majorHAnsi"/>
        </w:rPr>
      </w:pPr>
      <w:r>
        <w:rPr>
          <w:rFonts w:asciiTheme="majorHAnsi" w:hAnsiTheme="majorHAnsi"/>
        </w:rPr>
        <w:lastRenderedPageBreak/>
        <w:t>AT: Moten</w:t>
      </w:r>
    </w:p>
    <w:p w14:paraId="0DEF1D44" w14:textId="77777777" w:rsidR="00DF30BD" w:rsidRDefault="00DF30BD" w:rsidP="00DF30BD">
      <w:pPr>
        <w:pStyle w:val="Heading3"/>
      </w:pPr>
      <w:r>
        <w:lastRenderedPageBreak/>
        <w:t xml:space="preserve">Perm </w:t>
      </w:r>
    </w:p>
    <w:p w14:paraId="29426251" w14:textId="77777777" w:rsidR="00DF30BD" w:rsidRPr="00A34634" w:rsidRDefault="00DF30BD" w:rsidP="00DF30BD">
      <w:pPr>
        <w:pStyle w:val="Heading4"/>
      </w:pPr>
      <w:r>
        <w:t>Permutation do both the aff’s fugitivity is complicit with afro pessimist theorizations- don’t buy any 2nc DAs to the perm</w:t>
      </w:r>
    </w:p>
    <w:p w14:paraId="72C28222" w14:textId="77777777" w:rsidR="00DF30BD" w:rsidRPr="00421E06" w:rsidRDefault="00DF30BD" w:rsidP="00DF30BD">
      <w:pPr>
        <w:rPr>
          <w:sz w:val="18"/>
          <w:szCs w:val="18"/>
        </w:rPr>
      </w:pPr>
      <w:r w:rsidRPr="009B63FF">
        <w:rPr>
          <w:rStyle w:val="Style13ptBold"/>
        </w:rPr>
        <w:t>Warren 17</w:t>
      </w:r>
      <w:r>
        <w:rPr>
          <w:rStyle w:val="Style13ptBold"/>
        </w:rPr>
        <w:t xml:space="preserve"> </w:t>
      </w:r>
      <w:r w:rsidRPr="00421E06">
        <w:rPr>
          <w:sz w:val="18"/>
          <w:szCs w:val="18"/>
        </w:rPr>
        <w:t xml:space="preserve">(Calvin, Assistant Professor at Emory University (WGSS), "Black Mysticism: Fred Moten’s Phenomenology of (Black) Spirit." Zeitschrift Für Anglistik Und Amerikanistik, vol. 65, no. 2, 2017, pp. 219.) </w:t>
      </w:r>
      <w:r>
        <w:rPr>
          <w:sz w:val="18"/>
          <w:szCs w:val="18"/>
        </w:rPr>
        <w:t>AA</w:t>
      </w:r>
    </w:p>
    <w:p w14:paraId="2B0741D9" w14:textId="77777777" w:rsidR="00DF30BD" w:rsidRPr="00587582" w:rsidRDefault="00DF30BD" w:rsidP="00DF30BD">
      <w:r w:rsidRPr="00D04280">
        <w:rPr>
          <w:rFonts w:ascii="Times New Roman" w:eastAsia="Times New Roman" w:hAnsi="Times New Roman" w:cs="Times New Roman"/>
          <w:sz w:val="16"/>
        </w:rPr>
        <w:t xml:space="preserve">But </w:t>
      </w:r>
      <w:r w:rsidRPr="00D04280">
        <w:rPr>
          <w:rStyle w:val="StyleUnderline"/>
          <w:highlight w:val="green"/>
        </w:rPr>
        <w:t>does blackness have an obligation to black people?</w:t>
      </w:r>
      <w:r w:rsidRPr="00D04280">
        <w:rPr>
          <w:rFonts w:ascii="Times New Roman" w:eastAsia="Times New Roman" w:hAnsi="Times New Roman" w:cs="Times New Roman"/>
          <w:sz w:val="16"/>
        </w:rPr>
        <w:t xml:space="preserve"> And if not, why not? What is the relationship between anti-black suffering and blackness</w:t>
      </w:r>
      <w:r w:rsidRPr="00D04280">
        <w:rPr>
          <w:rStyle w:val="StyleUnderline"/>
          <w:highlight w:val="green"/>
        </w:rPr>
        <w:t>? Is it possible to have blackness without black people?</w:t>
      </w:r>
      <w:r w:rsidRPr="00D04280">
        <w:rPr>
          <w:rFonts w:ascii="Times New Roman" w:eastAsia="Times New Roman" w:hAnsi="Times New Roman" w:cs="Times New Roman"/>
          <w:sz w:val="16"/>
        </w:rPr>
        <w:t xml:space="preserve"> (This mirrors the provocative question asked at a conference on Black Studies: Can we ethically ‘practice’ Black Studies without black scholars and black students?) Moten seems to suggest as such: blackness is present (as E.P. Thompson said of the English working class) at its own making and that all the people who are called black are given in and to that presence, which exceeds them (in an irrevocable, antenational combination of terror and enjoyment, longing and rejection, that Hartman, in particular illuminates). Ultimately, the paraontological force that is transmitted in the long chain of life and death performances that are the concern of black studies is horribly misunderstood if it is understood exclusive, which is to say everyone can claim blackness. That claim is neither the last anticipatory reorientation but is, rather, an irreducible element of the differentially repeating plane that intersects and animates the comparativist sphere. (Moten 2008a, 1746) Black people are ‘touched by blackness’ (blackness is presented to them much like Being is presented to Dasein for Heidegger), but blackness is not the property of black people. Blackness becomes what philosopher Mary Jane Rubenstein might call “strange wonder” (cf. Rubenstein 2010) – a wonder that Heidegger described as the groundlessness of Being. Because it is without ground, this wonder cannot be objectified or owned as the property of this or that group of persons. The relationship between black people and blackness is not one that Moten explicitly articulates, primarily because he is attempting to detach blackness from black people and conceptualize blackness as a mystical abstraction appearing to the world. Blackness, here, becomes the site of a looking away, a desire to escape that for which we no longer will engage. (But if we close our eyes to political ontology, do we risk additional injuries? Is there a certain value to our obsession with the entity that has the potential to destroy us? Can we escape that which we do not fully know?) </w:t>
      </w:r>
      <w:r w:rsidRPr="00D04280">
        <w:rPr>
          <w:rStyle w:val="StyleUnderline"/>
          <w:highlight w:val="green"/>
        </w:rPr>
        <w:t>This impasse is</w:t>
      </w:r>
      <w:r w:rsidRPr="00D04280">
        <w:rPr>
          <w:rStyle w:val="StyleUnderline"/>
        </w:rPr>
        <w:t xml:space="preserve"> precisely </w:t>
      </w:r>
      <w:r w:rsidRPr="00D04280">
        <w:rPr>
          <w:rStyle w:val="StyleUnderline"/>
          <w:highlight w:val="green"/>
        </w:rPr>
        <w:t>the violence that Afro-Pessimists see at the heart of</w:t>
      </w:r>
      <w:r w:rsidRPr="00D04280">
        <w:rPr>
          <w:rStyle w:val="StyleUnderline"/>
        </w:rPr>
        <w:t xml:space="preserve"> such enterprises of </w:t>
      </w:r>
      <w:r w:rsidRPr="00D04280">
        <w:rPr>
          <w:rStyle w:val="StyleUnderline"/>
          <w:highlight w:val="green"/>
        </w:rPr>
        <w:t>escape, fugitivity, freedom, and emancipation</w:t>
      </w:r>
      <w:r w:rsidRPr="00D04280">
        <w:rPr>
          <w:rFonts w:ascii="Times New Roman" w:eastAsia="Times New Roman" w:hAnsi="Times New Roman" w:cs="Times New Roman"/>
          <w:sz w:val="16"/>
        </w:rPr>
        <w:t xml:space="preserve">. </w:t>
      </w:r>
      <w:r w:rsidRPr="00D04280">
        <w:rPr>
          <w:rStyle w:val="StyleUnderline"/>
        </w:rPr>
        <w:t xml:space="preserve">When Moten describes the paraontological as the “not so strange combination of Nahum Chandler and Martin Heidegger” (Moten 2007, n. pag.), we might suggest that the juxtaposition of Chandler and Heidegger invokes Derrida’s critique of Heidegger, since Nahum Chandler is our finest proponent of deconstruction in Black Studies. </w:t>
      </w:r>
      <w:r w:rsidRPr="00D04280">
        <w:rPr>
          <w:rFonts w:ascii="Times New Roman" w:eastAsia="Times New Roman" w:hAnsi="Times New Roman" w:cs="Times New Roman"/>
          <w:sz w:val="16"/>
        </w:rPr>
        <w:t>Derrida’s critique of Heidegger, of course, was that he was entangled in the very metaphysical structure he sought to destroy. Destruktion disclosed itself as reinscription and repetition</w:t>
      </w:r>
      <w:r w:rsidRPr="00D04280">
        <w:rPr>
          <w:rFonts w:ascii="Times New Roman" w:eastAsia="Times New Roman" w:hAnsi="Times New Roman" w:cs="Times New Roman"/>
          <w:sz w:val="16"/>
          <w:highlight w:val="green"/>
        </w:rPr>
        <w:t xml:space="preserve">. </w:t>
      </w:r>
      <w:r w:rsidRPr="00D04280">
        <w:rPr>
          <w:rStyle w:val="StyleUnderline"/>
          <w:highlight w:val="green"/>
        </w:rPr>
        <w:t>It is the re-inscription of ontology within the paraontological that haunts Moten</w:t>
      </w:r>
      <w:r w:rsidRPr="00D04280">
        <w:rPr>
          <w:rStyle w:val="StyleUnderline"/>
        </w:rPr>
        <w:t>’s philosophical enterprise, for indeed, can we ever truly wrest paraontology from the ontology that distinguishes it?</w:t>
      </w:r>
      <w:r w:rsidRPr="00D04280">
        <w:rPr>
          <w:rFonts w:ascii="Times New Roman" w:eastAsia="Times New Roman" w:hAnsi="Times New Roman" w:cs="Times New Roman"/>
          <w:sz w:val="16"/>
        </w:rPr>
        <w:t xml:space="preserve"> Does not the trace of the other (ontology) inevitably infuse itself into the sphere that purportedly excludes it (paraontology) – as its illegitimate foundation? Is the ‘para’ here an actuality or a yearning for reprieve? In </w:t>
      </w:r>
      <w:r w:rsidRPr="00D04CF4">
        <w:rPr>
          <w:rFonts w:ascii="Times New Roman" w:eastAsia="Times New Roman" w:hAnsi="Times New Roman" w:cs="Times New Roman"/>
          <w:sz w:val="16"/>
        </w:rPr>
        <w:t xml:space="preserve">other words: </w:t>
      </w:r>
      <w:r w:rsidRPr="00D04CF4">
        <w:rPr>
          <w:rStyle w:val="StyleUnderline"/>
        </w:rPr>
        <w:t>Does the pathogen need its host to survive? To put this somewhat differently, if the issue with African</w:t>
      </w:r>
      <w:r w:rsidRPr="00D04280">
        <w:rPr>
          <w:rStyle w:val="StyleUnderline"/>
        </w:rPr>
        <w:t xml:space="preserve"> American </w:t>
      </w:r>
      <w:r w:rsidRPr="00D04280">
        <w:rPr>
          <w:rStyle w:val="StyleUnderline"/>
          <w:highlight w:val="green"/>
        </w:rPr>
        <w:t>Criticism is that it is preoccupied with ontology and formations of anti-Blackness that sustain</w:t>
      </w:r>
      <w:r w:rsidRPr="00D04280">
        <w:rPr>
          <w:rStyle w:val="StyleUnderline"/>
        </w:rPr>
        <w:t xml:space="preserve"> </w:t>
      </w:r>
      <w:r w:rsidRPr="00D04280">
        <w:rPr>
          <w:rStyle w:val="StyleUnderline"/>
          <w:highlight w:val="green"/>
        </w:rPr>
        <w:t>it</w:t>
      </w:r>
      <w:r w:rsidRPr="00D04280">
        <w:rPr>
          <w:rStyle w:val="StyleUnderline"/>
        </w:rPr>
        <w:t xml:space="preserve">, according to Moten, </w:t>
      </w:r>
      <w:r w:rsidRPr="00D04280">
        <w:rPr>
          <w:rStyle w:val="StyleUnderline"/>
          <w:highlight w:val="green"/>
        </w:rPr>
        <w:t>then we might say that it is ontological thinking that is at the root of this problem</w:t>
      </w:r>
      <w:r w:rsidRPr="00D04280">
        <w:rPr>
          <w:rStyle w:val="StyleUnderline"/>
        </w:rPr>
        <w:t>.</w:t>
      </w:r>
      <w:r w:rsidRPr="00D04280">
        <w:rPr>
          <w:rFonts w:ascii="Times New Roman" w:eastAsia="Times New Roman" w:hAnsi="Times New Roman" w:cs="Times New Roman"/>
          <w:sz w:val="16"/>
        </w:rPr>
        <w:t xml:space="preserve"> We forget blackness because we are unable to disentangle our investigations from the thinking and procedure of Western ontology and metaphysics. To address this, Moten wants to ‘think otherwise’ (much like Heidegger attempted to do with his concept An-denken). But herein lies the problem: Moten is still entangled in the very metaphysical-ontological enterprise he wants to escape because his analytic depends on the distinction between blackness and blacks. The significance of this is two-fold: not only is this binary opposition between blackness and blacks a product of binary-metaphysical/ontological thinking – thus a reproduction of the very thing he wants to flee – but he lacks an analytic framework and a lexicon that can transcend the constraints of ontology. </w:t>
      </w:r>
      <w:r w:rsidRPr="00D04280">
        <w:rPr>
          <w:rStyle w:val="StyleUnderline"/>
        </w:rPr>
        <w:t xml:space="preserve">Moten still operates within ontology through binary oppositions and terminology. </w:t>
      </w:r>
      <w:r w:rsidRPr="00D04280">
        <w:rPr>
          <w:rStyle w:val="StyleUnderline"/>
          <w:highlight w:val="green"/>
        </w:rPr>
        <w:t>The difficulty of such an enterprise is that we do not have a grammar outside of ontology to describe the paraontological</w:t>
      </w:r>
      <w:r w:rsidRPr="00D04280">
        <w:rPr>
          <w:rStyle w:val="StyleUnderline"/>
        </w:rPr>
        <w:t xml:space="preserve">, which means that his idea of paraontology is still tethered to that which it is designed to escape. Paraontology becomes another version of ontology. </w:t>
      </w:r>
      <w:r w:rsidRPr="00D04280">
        <w:rPr>
          <w:rFonts w:ascii="Times New Roman" w:eastAsia="Times New Roman" w:hAnsi="Times New Roman" w:cs="Times New Roman"/>
          <w:sz w:val="16"/>
        </w:rPr>
        <w:t xml:space="preserve">Moten is as much obsessed with ontology as AfroPessimists. But this obsession is inescapable; there is no way out (which is what Afro-Pessimists have been emphasizing). </w:t>
      </w:r>
      <w:r w:rsidRPr="00D04280">
        <w:rPr>
          <w:rStyle w:val="StyleUnderline"/>
        </w:rPr>
        <w:t xml:space="preserve">We can become creative with prepositions and prefixes and say that paraontology is not ‘outside’ of ontology, but ‘through it’ ‘within it,’ ‘alongside,’ etc. – but these prepositional </w:t>
      </w:r>
      <w:r w:rsidRPr="00D04280">
        <w:rPr>
          <w:rStyle w:val="StyleUnderline"/>
        </w:rPr>
        <w:lastRenderedPageBreak/>
        <w:t>distinctions do not rectify the fundamental problem of repetition and re-inscription. The same binary thinking that stains ontology</w:t>
      </w:r>
      <w:r w:rsidRPr="00D04280">
        <w:rPr>
          <w:rFonts w:ascii="Times New Roman" w:eastAsia="Times New Roman" w:hAnsi="Times New Roman" w:cs="Times New Roman"/>
          <w:sz w:val="16"/>
        </w:rPr>
        <w:t xml:space="preserve"> (e.g. between subject/object, free/slave, and white/black) </w:t>
      </w:r>
      <w:r w:rsidRPr="00D04280">
        <w:rPr>
          <w:rStyle w:val="StyleUnderline"/>
        </w:rPr>
        <w:t>lingers in the paraontological framework</w:t>
      </w:r>
      <w:r w:rsidRPr="00D04280">
        <w:rPr>
          <w:rFonts w:ascii="Times New Roman" w:eastAsia="Times New Roman" w:hAnsi="Times New Roman" w:cs="Times New Roman"/>
          <w:sz w:val="16"/>
        </w:rPr>
        <w:t xml:space="preserve"> (e.g. between blackness/blacks, fugitivity/stagnation, pathological/pathogenic, etc.). If blackness and ontology are unavailable for one another, then blackness and paraontology are just as unavailable and incompatible. </w:t>
      </w:r>
      <w:r w:rsidRPr="00D04280">
        <w:rPr>
          <w:rStyle w:val="StyleUnderline"/>
        </w:rPr>
        <w:t xml:space="preserve">Since, for Moten, blackness indexes an atavistic being – before the reign of metaphysics and ontology, and any other </w:t>
      </w:r>
      <w:r w:rsidRPr="00D04CF4">
        <w:rPr>
          <w:rStyle w:val="StyleUnderline"/>
        </w:rPr>
        <w:t>organizing system for that matter</w:t>
      </w:r>
      <w:r w:rsidRPr="00D04280">
        <w:rPr>
          <w:rStyle w:val="StyleUnderline"/>
        </w:rPr>
        <w:t xml:space="preserve"> – then </w:t>
      </w:r>
      <w:r w:rsidRPr="00D04280">
        <w:rPr>
          <w:rStyle w:val="StyleUnderline"/>
          <w:highlight w:val="green"/>
        </w:rPr>
        <w:t>nothing is compatible with blackness. And because we can only approach blackness with the instruments, grammars, and analytics of ontology</w:t>
      </w:r>
      <w:r w:rsidRPr="00D04280">
        <w:rPr>
          <w:rFonts w:ascii="Times New Roman" w:eastAsia="Times New Roman" w:hAnsi="Times New Roman" w:cs="Times New Roman"/>
          <w:sz w:val="16"/>
        </w:rPr>
        <w:t xml:space="preserve"> (‘para’ or otherwise), </w:t>
      </w:r>
      <w:r w:rsidRPr="00D04280">
        <w:rPr>
          <w:rStyle w:val="StyleUnderline"/>
          <w:highlight w:val="green"/>
        </w:rPr>
        <w:t>we will never really know blackness</w:t>
      </w:r>
      <w:r w:rsidRPr="00D04280">
        <w:rPr>
          <w:rStyle w:val="StyleUnderline"/>
        </w:rPr>
        <w:t xml:space="preserve"> as Moten would desire – </w:t>
      </w:r>
      <w:r w:rsidRPr="00D04280">
        <w:rPr>
          <w:rStyle w:val="StyleUnderline"/>
          <w:highlight w:val="green"/>
        </w:rPr>
        <w:t>only our metaphysical engagement with it</w:t>
      </w:r>
      <w:r w:rsidRPr="00D04280">
        <w:rPr>
          <w:rStyle w:val="StyleUnderline"/>
        </w:rPr>
        <w:t xml:space="preserve">. </w:t>
      </w:r>
      <w:r w:rsidRPr="00D04280">
        <w:rPr>
          <w:rFonts w:ascii="Times New Roman" w:eastAsia="Times New Roman" w:hAnsi="Times New Roman" w:cs="Times New Roman"/>
          <w:sz w:val="16"/>
        </w:rPr>
        <w:t xml:space="preserve">Our desire to move beyond “ontological Blackness” – as Victor Anderson would describe it (cf. Anderson 1995) – becomes something similar to the psychoanalytic notion of objet (a) (Lacan 2015, 12). </w:t>
      </w:r>
      <w:r w:rsidRPr="00D04280">
        <w:rPr>
          <w:rStyle w:val="StyleUnderline"/>
          <w:highlight w:val="green"/>
        </w:rPr>
        <w:t>Blackness is the imaginary wholeness</w:t>
      </w:r>
      <w:r w:rsidRPr="00D04280">
        <w:rPr>
          <w:rStyle w:val="StyleUnderline"/>
        </w:rPr>
        <w:t xml:space="preserve"> or origin that we are in constant pursuit of, </w:t>
      </w:r>
      <w:r w:rsidRPr="00D04280">
        <w:rPr>
          <w:rStyle w:val="StyleUnderline"/>
          <w:highlight w:val="green"/>
        </w:rPr>
        <w:t>but never can quite approach</w:t>
      </w:r>
      <w:r w:rsidRPr="00D04280">
        <w:rPr>
          <w:rStyle w:val="StyleUnderline"/>
        </w:rPr>
        <w:t xml:space="preserve"> – indeed, </w:t>
      </w:r>
      <w:r w:rsidRPr="00D04280">
        <w:rPr>
          <w:rStyle w:val="StyleUnderline"/>
          <w:highlight w:val="green"/>
        </w:rPr>
        <w:t>if we</w:t>
      </w:r>
      <w:r w:rsidRPr="00D04280">
        <w:rPr>
          <w:rStyle w:val="StyleUnderline"/>
        </w:rPr>
        <w:t xml:space="preserve"> successfully </w:t>
      </w:r>
      <w:r w:rsidRPr="00D04280">
        <w:rPr>
          <w:rStyle w:val="StyleUnderline"/>
          <w:highlight w:val="green"/>
        </w:rPr>
        <w:t>capture it, we die</w:t>
      </w:r>
      <w:r w:rsidRPr="00D04280">
        <w:rPr>
          <w:rFonts w:ascii="Times New Roman" w:eastAsia="Times New Roman" w:hAnsi="Times New Roman" w:cs="Times New Roman"/>
          <w:sz w:val="16"/>
        </w:rPr>
        <w:t xml:space="preserve">. </w:t>
      </w:r>
      <w:r w:rsidRPr="00D04280">
        <w:rPr>
          <w:rStyle w:val="StyleUnderline"/>
          <w:highlight w:val="green"/>
        </w:rPr>
        <w:t>There is, then, a certain majesty, terror, and mysticism about blackness. Moten’s brilliant work re-members the majesty and mysticism of blackness, even if it brackets the terror of blackness</w:t>
      </w:r>
      <w:r w:rsidRPr="00D04280">
        <w:rPr>
          <w:rStyle w:val="StyleUnderline"/>
        </w:rPr>
        <w:t xml:space="preserve"> (and this, perhaps, is the job of the Afro-Pessimists, to describe this terror</w:t>
      </w:r>
      <w:r w:rsidRPr="00D04CF4">
        <w:rPr>
          <w:rStyle w:val="StyleUnderline"/>
        </w:rPr>
        <w:t>). His desire to escape ontology – to flee it as an existential fugitive – expresses an impossibility that nonetheless enlivens his</w:t>
      </w:r>
    </w:p>
    <w:p w14:paraId="1AC4E0C1" w14:textId="77777777" w:rsidR="00DF30BD" w:rsidRPr="00DF30BD" w:rsidRDefault="00DF30BD" w:rsidP="00DF30BD"/>
    <w:p w14:paraId="0588036C" w14:textId="3F69608E" w:rsidR="001351F4" w:rsidRPr="007A46AB" w:rsidRDefault="001351F4" w:rsidP="001351F4">
      <w:pPr>
        <w:pStyle w:val="Heading2"/>
        <w:rPr>
          <w:rFonts w:asciiTheme="majorHAnsi" w:hAnsiTheme="majorHAnsi"/>
        </w:rPr>
      </w:pPr>
      <w:r w:rsidRPr="007A46AB">
        <w:rPr>
          <w:rFonts w:asciiTheme="majorHAnsi" w:hAnsiTheme="majorHAnsi"/>
        </w:rPr>
        <w:lastRenderedPageBreak/>
        <w:t>AT: Impact Turns</w:t>
      </w:r>
    </w:p>
    <w:p w14:paraId="192CE0BE" w14:textId="4E1E42FF" w:rsidR="001351F4" w:rsidRPr="007A46AB" w:rsidRDefault="001F3FCF" w:rsidP="001F3FCF">
      <w:pPr>
        <w:pStyle w:val="Heading3"/>
        <w:rPr>
          <w:rFonts w:asciiTheme="majorHAnsi" w:hAnsiTheme="majorHAnsi"/>
        </w:rPr>
      </w:pPr>
      <w:r w:rsidRPr="007A46AB">
        <w:rPr>
          <w:rFonts w:asciiTheme="majorHAnsi" w:hAnsiTheme="majorHAnsi"/>
        </w:rPr>
        <w:lastRenderedPageBreak/>
        <w:t>Generic</w:t>
      </w:r>
    </w:p>
    <w:p w14:paraId="7A2922C5" w14:textId="77777777" w:rsidR="001F3FCF" w:rsidRPr="007A46AB" w:rsidRDefault="001F3FCF" w:rsidP="001F3FCF">
      <w:pPr>
        <w:pStyle w:val="Heading4"/>
        <w:rPr>
          <w:rFonts w:asciiTheme="majorHAnsi" w:hAnsiTheme="majorHAnsi" w:cs="Calibri"/>
        </w:rPr>
      </w:pPr>
      <w:r w:rsidRPr="007A46AB">
        <w:rPr>
          <w:rFonts w:asciiTheme="majorHAnsi" w:hAnsiTheme="majorHAnsi" w:cs="Calibri"/>
        </w:rPr>
        <w:t xml:space="preserve">Black death is the structuring element of rational democracy and hegemony, their call for freedom and peace are antagonistic of the black subject position which exists in a perpetual lack of freedom and peace </w:t>
      </w:r>
      <w:r w:rsidRPr="007A46AB">
        <w:rPr>
          <w:rFonts w:asciiTheme="majorHAnsi" w:hAnsiTheme="majorHAnsi" w:cs="Calibri"/>
          <w:b w:val="0"/>
          <w:bCs w:val="0"/>
          <w:sz w:val="16"/>
          <w:szCs w:val="16"/>
        </w:rPr>
        <w:t>*change tag based on what impact turn you are answering (answers cap, democracy and heg good)</w:t>
      </w:r>
    </w:p>
    <w:p w14:paraId="1727DA60" w14:textId="77777777" w:rsidR="001F3FCF" w:rsidRPr="007A46AB" w:rsidRDefault="001F3FCF" w:rsidP="001F3FCF">
      <w:pPr>
        <w:rPr>
          <w:rFonts w:asciiTheme="majorHAnsi" w:hAnsiTheme="majorHAnsi" w:cs="Calibri"/>
        </w:rPr>
      </w:pPr>
      <w:r w:rsidRPr="007A46AB">
        <w:rPr>
          <w:rStyle w:val="Style13ptBold"/>
          <w:rFonts w:asciiTheme="majorHAnsi" w:hAnsiTheme="majorHAnsi" w:cs="Calibri"/>
        </w:rPr>
        <w:t>Wilderson 3</w:t>
      </w:r>
      <w:r w:rsidRPr="007A46AB">
        <w:rPr>
          <w:rFonts w:asciiTheme="majorHAnsi" w:hAnsiTheme="majorHAnsi" w:cs="Calibri"/>
        </w:rPr>
        <w:t xml:space="preserve"> (Frank B Wilderson III is an American writer, dramatist, filmmaker and critic. He is a full professor of Drama and African American studies at the University of California, Irvine; “Gramsci’s Black Marx: Whither the Slave in Civil Society?” Social Identities, Volume 9, Number 2, 2003) mahintha</w:t>
      </w:r>
    </w:p>
    <w:p w14:paraId="79FD0155" w14:textId="3D87C74B" w:rsidR="001F3FCF" w:rsidRPr="007A46AB" w:rsidRDefault="001F3FCF" w:rsidP="001F3FCF">
      <w:pPr>
        <w:rPr>
          <w:rFonts w:asciiTheme="majorHAnsi" w:hAnsiTheme="majorHAnsi"/>
          <w:b/>
          <w:iCs/>
          <w:u w:val="single"/>
        </w:rPr>
      </w:pPr>
      <w:r w:rsidRPr="007A46AB">
        <w:rPr>
          <w:rFonts w:asciiTheme="majorHAnsi" w:hAnsiTheme="majorHAnsi" w:cs="Calibri"/>
          <w:sz w:val="14"/>
          <w:szCs w:val="22"/>
        </w:rPr>
        <w:t xml:space="preserve">Thus, </w:t>
      </w:r>
      <w:r w:rsidRPr="007A46AB">
        <w:rPr>
          <w:rStyle w:val="StyleUnderline"/>
          <w:rFonts w:asciiTheme="majorHAnsi" w:hAnsiTheme="majorHAnsi" w:cs="Calibri"/>
        </w:rPr>
        <w:t xml:space="preserve">the black subject position in America is an antagonism, a demand that can not be satisfied through a transfer of ownership/organisation of existing rubrics; whereas the Gramscian subject, the worker, represents a demand that can indeed be satisfied by way of a successful War of Position, which brings about the end of exploitation. The worker calls into question the legitimacy of productive practices, </w:t>
      </w:r>
      <w:r w:rsidRPr="007A46AB">
        <w:rPr>
          <w:rStyle w:val="Emphasis"/>
          <w:rFonts w:asciiTheme="majorHAnsi" w:hAnsiTheme="majorHAnsi"/>
        </w:rPr>
        <w:t>the slave calls into question the legitimacy of productivity itself</w:t>
      </w:r>
      <w:r w:rsidRPr="007A46AB">
        <w:rPr>
          <w:rStyle w:val="StyleUnderline"/>
          <w:rFonts w:asciiTheme="majorHAnsi" w:hAnsiTheme="majorHAnsi" w:cs="Calibri"/>
        </w:rPr>
        <w:t xml:space="preserve">. </w:t>
      </w:r>
      <w:r w:rsidRPr="007A46AB">
        <w:rPr>
          <w:rFonts w:asciiTheme="majorHAnsi" w:hAnsiTheme="majorHAnsi" w:cs="Calibri"/>
          <w:sz w:val="14"/>
          <w:szCs w:val="22"/>
        </w:rPr>
        <w:t xml:space="preserve">From the positionality of the worker the question, ‘What does it mean to be free?’ is raised. But the question hides the process by which the discourse assumes a hidden grammar which has already posed and answered the question, ‘What does it mean to suffer?’ And that grammar is organised around the categories of exploitation (unfair labour relations or wage slavery). Thus, </w:t>
      </w:r>
      <w:r w:rsidRPr="007A46AB">
        <w:rPr>
          <w:rStyle w:val="StyleUnderline"/>
          <w:rFonts w:asciiTheme="majorHAnsi" w:hAnsiTheme="majorHAnsi" w:cs="Calibri"/>
        </w:rPr>
        <w:t xml:space="preserve">exploitation (wage slavery) is the only category of oppression which concerns Gramsci: society, Western society, thrives on the exploitation of the Gramscian subject. Full stop. Again, this is inadequate, because it would call white supremacy ‘racism’ and articulate it as a derivative phenomenon of the capitalist matrix, rather than incorporating white supremacy as a matrix constituent to the base, if not the base itself. What I am saying is that </w:t>
      </w:r>
      <w:r w:rsidRPr="007A46AB">
        <w:rPr>
          <w:rStyle w:val="Emphasis"/>
          <w:rFonts w:asciiTheme="majorHAnsi" w:hAnsiTheme="majorHAnsi"/>
        </w:rPr>
        <w:t>the insatiability of the slave demand upon existing structures means that it cannot find its articulation within the modality of hegemony</w:t>
      </w:r>
      <w:r w:rsidRPr="007A46AB">
        <w:rPr>
          <w:rStyle w:val="StyleUnderline"/>
          <w:rFonts w:asciiTheme="majorHAnsi" w:hAnsiTheme="majorHAnsi" w:cs="Calibri"/>
        </w:rPr>
        <w:t xml:space="preserve"> (influence, leadership, consent) — the black body cannot give its consent because ‘generalised trust’, the precondition for the solicitation of consent, ‘equals racialised whiteness’ </w:t>
      </w:r>
      <w:r w:rsidRPr="007A46AB">
        <w:rPr>
          <w:rFonts w:asciiTheme="majorHAnsi" w:hAnsiTheme="majorHAnsi" w:cs="Calibri"/>
          <w:sz w:val="14"/>
          <w:szCs w:val="22"/>
        </w:rPr>
        <w:t xml:space="preserve">(Barrett). Furthermore, as Patterson points out, </w:t>
      </w:r>
      <w:r w:rsidRPr="007A46AB">
        <w:rPr>
          <w:rStyle w:val="StyleUnderline"/>
          <w:rFonts w:asciiTheme="majorHAnsi" w:hAnsiTheme="majorHAnsi" w:cs="Calibri"/>
        </w:rPr>
        <w:t xml:space="preserve">slavery is natal alienation by way of social death, which is to say that a slave has no symbolic currency or material labour power to exchange: a slave does not enter into a transaction of value (however asymmetrical) but is subsumed by direct relations of force, which is to say </w:t>
      </w:r>
      <w:r w:rsidRPr="007A46AB">
        <w:rPr>
          <w:rStyle w:val="Emphasis"/>
          <w:rFonts w:asciiTheme="majorHAnsi" w:hAnsiTheme="majorHAnsi"/>
        </w:rPr>
        <w:t>that a slave is an articulation of a despotic irrationality whereas the worker is an articulation of a symbolic rationality. White supremacy’s despotic irrationality is as foundational to American institutionality as capitalism’s symbolic rationality because</w:t>
      </w:r>
      <w:r w:rsidRPr="007A46AB">
        <w:rPr>
          <w:rStyle w:val="Emphasis"/>
          <w:rFonts w:asciiTheme="majorHAnsi" w:hAnsiTheme="majorHAnsi"/>
          <w:b w:val="0"/>
          <w:bCs/>
        </w:rPr>
        <w:t>, as West writes, it dictates the limits of the operation of American democracy — with black folk the indispensable sacrificial lamb vital to its sustenance.</w:t>
      </w:r>
      <w:r w:rsidRPr="007A46AB">
        <w:rPr>
          <w:rStyle w:val="Emphasis"/>
          <w:rFonts w:asciiTheme="majorHAnsi" w:hAnsiTheme="majorHAnsi"/>
        </w:rPr>
        <w:t xml:space="preserve"> Hence black subordination constitutes the necessary condition for the flourishing of American democracy, the tragic prerequisite for America itself.</w:t>
      </w:r>
      <w:r w:rsidRPr="007A46AB">
        <w:rPr>
          <w:rFonts w:asciiTheme="majorHAnsi" w:hAnsiTheme="majorHAnsi" w:cs="Calibri"/>
          <w:sz w:val="14"/>
          <w:szCs w:val="22"/>
        </w:rPr>
        <w:t xml:space="preserve"> This is, in part, what Richard Wright meant when he noted, ‘The Negro is America’s metaphor’. (1996, p. 72) And it is well known that </w:t>
      </w:r>
      <w:r w:rsidRPr="007A46AB">
        <w:rPr>
          <w:rStyle w:val="StyleUnderline"/>
          <w:rFonts w:asciiTheme="majorHAnsi" w:hAnsiTheme="majorHAnsi" w:cs="Calibri"/>
        </w:rPr>
        <w:t xml:space="preserve">a metaphor comes into being through a </w:t>
      </w:r>
      <w:r w:rsidRPr="007A46AB">
        <w:rPr>
          <w:rStyle w:val="Emphasis"/>
          <w:rFonts w:asciiTheme="majorHAnsi" w:hAnsiTheme="majorHAnsi"/>
        </w:rPr>
        <w:t>violence that kills, rather than merely exploits,</w:t>
      </w:r>
      <w:r w:rsidRPr="007A46AB">
        <w:rPr>
          <w:rStyle w:val="StyleUnderline"/>
          <w:rFonts w:asciiTheme="majorHAnsi" w:hAnsiTheme="majorHAnsi" w:cs="Calibri"/>
        </w:rPr>
        <w:t xml:space="preserve"> the object so that the concept might live. West’s interventions help us see how </w:t>
      </w:r>
      <w:r w:rsidRPr="007A46AB">
        <w:rPr>
          <w:rStyle w:val="Emphasis"/>
          <w:rFonts w:asciiTheme="majorHAnsi" w:hAnsiTheme="majorHAnsi"/>
        </w:rPr>
        <w:t>marxism can only come to grips with America’s structuring rationality — what it calls capitalism, or political economy; but cannot come to grips with America’s structuring irrationality: the libidinal economy of white supremacy, and its hyper-discursive violence that kills the black subject so that the concept, civil society, may live.</w:t>
      </w:r>
      <w:r w:rsidRPr="007A46AB">
        <w:rPr>
          <w:rStyle w:val="StyleUnderline"/>
          <w:rFonts w:asciiTheme="majorHAnsi" w:hAnsiTheme="majorHAnsi" w:cs="Calibri"/>
        </w:rPr>
        <w:t xml:space="preserve"> In other words, from the incoherence of black death, America generates the coherence of white life. This is important when considering the Gramscian paradigm (and its progenitors in the world of US social movements today) which is so </w:t>
      </w:r>
      <w:r w:rsidRPr="007A46AB">
        <w:rPr>
          <w:rStyle w:val="Emphasis"/>
          <w:rFonts w:asciiTheme="majorHAnsi" w:hAnsiTheme="majorHAnsi"/>
        </w:rPr>
        <w:lastRenderedPageBreak/>
        <w:t xml:space="preserve">dependent on the empirical status of hegemony and civil society: struggles over hegemony are seldom, if ever, asignifying — at some point they require coherence, they require categories for the record — which means they contain the seeds of anti-blackness. </w:t>
      </w:r>
      <w:r w:rsidRPr="007A46AB">
        <w:rPr>
          <w:rFonts w:asciiTheme="majorHAnsi" w:hAnsiTheme="majorHAnsi" w:cs="Calibri"/>
          <w:sz w:val="14"/>
          <w:szCs w:val="22"/>
        </w:rPr>
        <w:t xml:space="preserve">Let us illustrate this by way of a hypothetical scenario. In the early part of the twentieth century, civil society in Chicago grew up, if you will, around emerging industries such as meat packing. In his notes on ‘Americanism and Fordism’ (1971, pp. 280–314), Gramsci explores the ‘scientific management’ of Taylorism, the prohibition on alcohol, and Fordist interventions into the working class family, which formed the ideological, value-laden grid of civil society in places like turn of the century Chicago: It is worth drawing attention to the way in which industrialists (Ford in particular) have been concerned with the sexual affairs of their employees and with their family arrangements in general. One should not be misled, any more than in the case of prohibition, by the ‘puritanical’ appearance assumed by this concern. The truth is that the new type of man demanded by the rationalisation of production and work cannot be developed until the sexual instinct has been suitably regulated and until it too has been rationalised. (1971, pp. 296–97) The discourse of this ‘suitable’ regulation and rationalisation underwrote the ‘common sense’ which hailed the proletariat through the influence, leadership, and ‘spontaneous’ consent of an ensemble of questions (hegemony) and simultaneously crowded out the project of transforming proletarian shards and fragments of ‘good sense’ into a revolutionary project. Gramsci called it a ‘psycho-physical adaptation to the new industrial structure [pre-Crash], aimed for through high wages’ (p. 286). And it meant that the working class struggle was pre-hegemony, existing, he suggested, ‘still in defense of craft rights against ‘industrial liberty’ ’. In this scenario a war of position has yet to commence because even unions, the vanguard of the working class, were simply ‘the corporate expression of the rights of qualified crafts and therefore the industrialists’ attempts to curb them [had] a certain ‘progressive’ aspect’. Gramsci’s preceding diagnosis is indicative of his well known pessimism of the intellect but it also contains the glimmer of his optimism of the will. For the unflinching nature of his analysis illustrates the moves that the worker must make (against Americanism and Fordism) in order to bring about the ‘flowering of the ‘superstructure’ ’ (a War of Position) so that ‘the fundamental question of hegemony [can be] posed’. But we must ask ourselves, for whom does his analysis provide an optimism of the will? Most American political theorists and social movement activists have not pried open even the crevice of a doubt about the Gramscian Dream’s applicability to all US positions, which Gramsci himself acknowledges when he writes: The absence of the European historical phase, marked even in the economic field by the French Revolution, has left American popular masses in a backward state. To this should be added the absence of national homogeneity, the mixture of race-cultures, the negro question (emphasis mine, pp. 286–87) For the sake our scenario — the impact of a successful War of Position on our hypothetical meat packing plant — let us not refer to the question as ‘the negro question’. Instead, let us call it the ‘cow question’. Let us suppose that the superstructure has finally ‘flowered’, and that throughout the various fronts where the power to pose the question held by the private initiatives and associations elaborated by the industrialists, </w:t>
      </w:r>
      <w:r w:rsidRPr="007A46AB">
        <w:rPr>
          <w:rStyle w:val="StyleUnderline"/>
          <w:rFonts w:asciiTheme="majorHAnsi" w:hAnsiTheme="majorHAnsi" w:cs="Calibri"/>
        </w:rPr>
        <w:t>hegemony has now been called into question and a war of position has been transposed into a war of manoeuver. The scandal with which the black subject position threatens Gramscian discourse is manifest in the subject’s ontological disarticulation of Gramscian categories: work, progress, production, exploitation, hegemony, and historical self-awareness.</w:t>
      </w:r>
      <w:r w:rsidRPr="007A46AB">
        <w:rPr>
          <w:rFonts w:asciiTheme="majorHAnsi" w:hAnsiTheme="majorHAnsi" w:cs="Calibri"/>
          <w:sz w:val="14"/>
          <w:szCs w:val="22"/>
        </w:rPr>
        <w:t xml:space="preserve"> Gramsci’s notes on ‘Americanism and Fordism’ demonstrate his acumen in expressing how the drama of value is played out in civil society (i.e. the family) away from the slaughter house, while being imbricated and foundational to the class exploitation which workers experience within the slaughter house. But still we must ask, what about the cows? The cows are not being exploited, they are being accumulated and, if need be, killed. </w:t>
      </w:r>
      <w:r w:rsidRPr="007A46AB">
        <w:rPr>
          <w:rStyle w:val="StyleUnderline"/>
          <w:rFonts w:asciiTheme="majorHAnsi" w:hAnsiTheme="majorHAnsi" w:cs="Calibri"/>
        </w:rPr>
        <w:t xml:space="preserve">The desiring machine of capital and white supremacy manifest in society two dreams, imbricated but, I would argue, distinct: the dream of worker exploitation and the dream of black accumulation and death. </w:t>
      </w:r>
      <w:r w:rsidRPr="007A46AB">
        <w:rPr>
          <w:rFonts w:asciiTheme="majorHAnsi" w:hAnsiTheme="majorHAnsi" w:cs="Calibri"/>
          <w:sz w:val="14"/>
          <w:szCs w:val="22"/>
        </w:rPr>
        <w:t xml:space="preserve">Nowhere in Gramsci can one find sufficient reassurance that, </w:t>
      </w:r>
      <w:r w:rsidRPr="007A46AB">
        <w:rPr>
          <w:rStyle w:val="StyleUnderline"/>
          <w:rFonts w:asciiTheme="majorHAnsi" w:hAnsiTheme="majorHAnsi" w:cs="Calibri"/>
        </w:rPr>
        <w:t xml:space="preserve">once the dream of worker exploitation has been smashed — once the superstructure, civil society, has ‘flowered’ and the question of hegemony has been posed — the dream of black accumulation and death will be thrown into crisis as well. I submit that </w:t>
      </w:r>
      <w:r w:rsidRPr="007A46AB">
        <w:rPr>
          <w:rStyle w:val="Emphasis"/>
          <w:rFonts w:asciiTheme="majorHAnsi" w:hAnsiTheme="majorHAnsi"/>
        </w:rPr>
        <w:t>death of the black body is (a) foundational to the life of American civil society</w:t>
      </w:r>
      <w:r w:rsidRPr="007A46AB">
        <w:rPr>
          <w:rStyle w:val="StyleUnderline"/>
          <w:rFonts w:asciiTheme="majorHAnsi" w:hAnsiTheme="majorHAnsi" w:cs="Calibri"/>
        </w:rPr>
        <w:t xml:space="preserve"> (just as foundational as it is to the drama of value — wage slavery), and </w:t>
      </w:r>
      <w:r w:rsidRPr="007A46AB">
        <w:rPr>
          <w:rStyle w:val="Emphasis"/>
          <w:rFonts w:asciiTheme="majorHAnsi" w:hAnsiTheme="majorHAnsi"/>
        </w:rPr>
        <w:t xml:space="preserve">(b) foundational to the fantasy space of desires which underwrite the industrialist’s hegemony </w:t>
      </w:r>
      <w:r w:rsidRPr="007A46AB">
        <w:rPr>
          <w:rStyle w:val="StyleUnderline"/>
          <w:rFonts w:asciiTheme="majorHAnsi" w:hAnsiTheme="majorHAnsi" w:cs="Calibri"/>
        </w:rPr>
        <w:t xml:space="preserve">and which underwrite the worker’s potential for, and realisation of, what Gramsci calls ‘good sense’. </w:t>
      </w:r>
      <w:r w:rsidRPr="007A46AB">
        <w:rPr>
          <w:rFonts w:asciiTheme="majorHAnsi" w:hAnsiTheme="majorHAnsi" w:cs="Calibri"/>
          <w:sz w:val="14"/>
          <w:szCs w:val="22"/>
        </w:rPr>
        <w:t xml:space="preserve">Thus, a whole set of new and difficult, perhaps un-Gramscian, questions emerge at the site of our meat packing plant in the throes of its War of Manoeuver. First, how would the cows fare under a dictatorship of the proletariat? Would cows experience freedom at the mere knowledge that they’re no longer being slaughtered in an economy of exchange predicated on exploitation? In other words, </w:t>
      </w:r>
      <w:r w:rsidRPr="007A46AB">
        <w:rPr>
          <w:rStyle w:val="StyleUnderline"/>
          <w:rFonts w:asciiTheme="majorHAnsi" w:hAnsiTheme="majorHAnsi" w:cs="Calibri"/>
        </w:rPr>
        <w:t>would it feel more like freedom to be slaughtered by a workers’ collective where there was no exploitation, where the working day was not a minute longer than the time it took to reproduce workers’ needs and pleasures, as opposed to being slaughtered in the exploitative context of that dreary old nine to five</w:t>
      </w:r>
      <w:r w:rsidRPr="007A46AB">
        <w:rPr>
          <w:rFonts w:asciiTheme="majorHAnsi" w:hAnsiTheme="majorHAnsi" w:cs="Calibri"/>
          <w:sz w:val="14"/>
          <w:szCs w:val="22"/>
        </w:rPr>
        <w:t xml:space="preserve">? Secondly, in the river of common sense does the flotsam of good sense have a message in a bottle that reads ‘Workers of the World Become Vegetarians!’? Finally, is it enough to just stop eating meat? In other words, can the Gramscian worker simply give the cows their freedom, grant them emancipation, and have it be meaningful to the cows? The cows need some answers before they raise a hoof for the ‘flowering of the superstructure’. The cows bring us face to face with the limitations of a Gramscian formulation of the question, what does it mean to be free? by revealing the limitations of the ways in which it formulates the question, what does it mean to suffer? </w:t>
      </w:r>
      <w:r w:rsidRPr="007A46AB">
        <w:rPr>
          <w:rStyle w:val="StyleUnderline"/>
          <w:rFonts w:asciiTheme="majorHAnsi" w:hAnsiTheme="majorHAnsi" w:cs="Calibri"/>
        </w:rPr>
        <w:t xml:space="preserve">Because exploitation (rather than accumulation and death) is at the heart of the Gramscian question, what does it mean to suffer? — and thus crowds out analysis of civil society’s foundation of despotic terror and white pleasure by way of the accumulation of black bodies — the Gramscian question also functions as a crowding out </w:t>
      </w:r>
      <w:r w:rsidRPr="007A46AB">
        <w:rPr>
          <w:rStyle w:val="StyleUnderline"/>
          <w:rFonts w:asciiTheme="majorHAnsi" w:hAnsiTheme="majorHAnsi" w:cs="Calibri"/>
        </w:rPr>
        <w:lastRenderedPageBreak/>
        <w:t>scenario of the black subject herself/himself, and is indexical of a latent anti-blackness which black folks experience in the most ‘sincere’ of social movements.</w:t>
      </w:r>
      <w:r w:rsidRPr="007A46AB">
        <w:rPr>
          <w:rFonts w:asciiTheme="majorHAnsi" w:hAnsiTheme="majorHAnsi" w:cs="Calibri"/>
          <w:sz w:val="14"/>
          <w:szCs w:val="22"/>
        </w:rPr>
        <w:t xml:space="preserve"> So, when Buttigieg tells us that: </w:t>
      </w:r>
      <w:r w:rsidRPr="007A46AB">
        <w:rPr>
          <w:rStyle w:val="StyleUnderline"/>
          <w:rFonts w:asciiTheme="majorHAnsi" w:hAnsiTheme="majorHAnsi" w:cs="Calibri"/>
        </w:rPr>
        <w:t xml:space="preserve">The struggle against the domination of the few over the many, if it is be successful, must be rooted in a careful formulation of a counterhegemonic conception of the social order, in the dissemination of such a conception, and </w:t>
      </w:r>
      <w:r w:rsidRPr="007A46AB">
        <w:rPr>
          <w:rStyle w:val="Emphasis"/>
          <w:rFonts w:asciiTheme="majorHAnsi" w:hAnsiTheme="majorHAnsi"/>
        </w:rPr>
        <w:t>in the formation of counterhegemonic institutions — which can only take place in civil society and actually require an expansion of civil society</w:t>
      </w:r>
      <w:r w:rsidRPr="007A46AB">
        <w:rPr>
          <w:rStyle w:val="StyleUnderline"/>
          <w:rFonts w:asciiTheme="majorHAnsi" w:hAnsiTheme="majorHAnsi" w:cs="Calibri"/>
        </w:rPr>
        <w:t>.</w:t>
      </w:r>
      <w:r w:rsidRPr="007A46AB">
        <w:rPr>
          <w:rFonts w:asciiTheme="majorHAnsi" w:hAnsiTheme="majorHAnsi" w:cs="Calibri"/>
          <w:sz w:val="14"/>
          <w:szCs w:val="22"/>
        </w:rPr>
        <w:t xml:space="preserve"> [emphasis mine] (1995, p. 31) … a chill runs down our spine. </w:t>
      </w:r>
      <w:r w:rsidRPr="007A46AB">
        <w:rPr>
          <w:rStyle w:val="StyleUnderline"/>
          <w:rFonts w:asciiTheme="majorHAnsi" w:hAnsiTheme="majorHAnsi" w:cs="Calibri"/>
        </w:rPr>
        <w:t xml:space="preserve">For this required expansion </w:t>
      </w:r>
      <w:r w:rsidRPr="007A46AB">
        <w:rPr>
          <w:rStyle w:val="Emphasis"/>
          <w:rFonts w:asciiTheme="majorHAnsi" w:hAnsiTheme="majorHAnsi"/>
        </w:rPr>
        <w:t>requires the intensification and proliferation of civil society’s constituent element: black accumulation and death.</w:t>
      </w:r>
    </w:p>
    <w:p w14:paraId="451AF9A8" w14:textId="4B08E7A5" w:rsidR="001F3FCF" w:rsidRPr="007A46AB" w:rsidRDefault="001F3FCF" w:rsidP="001F3FCF">
      <w:pPr>
        <w:pStyle w:val="Heading3"/>
        <w:rPr>
          <w:rFonts w:asciiTheme="majorHAnsi" w:hAnsiTheme="majorHAnsi"/>
        </w:rPr>
      </w:pPr>
      <w:r w:rsidRPr="007A46AB">
        <w:rPr>
          <w:rFonts w:asciiTheme="majorHAnsi" w:hAnsiTheme="majorHAnsi"/>
        </w:rPr>
        <w:lastRenderedPageBreak/>
        <w:t>Heg Good</w:t>
      </w:r>
    </w:p>
    <w:p w14:paraId="2FAB9257" w14:textId="77777777" w:rsidR="001F3FCF" w:rsidRPr="007A46AB" w:rsidRDefault="001F3FCF" w:rsidP="001F3FCF">
      <w:pPr>
        <w:rPr>
          <w:rFonts w:asciiTheme="majorHAnsi" w:hAnsiTheme="majorHAnsi"/>
        </w:rPr>
      </w:pPr>
    </w:p>
    <w:p w14:paraId="0DDE4436" w14:textId="77777777" w:rsidR="001F3FCF" w:rsidRPr="007A46AB" w:rsidRDefault="001F3FCF" w:rsidP="001F3FCF">
      <w:pPr>
        <w:pStyle w:val="Heading4"/>
        <w:rPr>
          <w:rFonts w:asciiTheme="majorHAnsi" w:hAnsiTheme="majorHAnsi"/>
        </w:rPr>
      </w:pPr>
      <w:r w:rsidRPr="007A46AB">
        <w:rPr>
          <w:rFonts w:asciiTheme="majorHAnsi" w:hAnsiTheme="majorHAnsi"/>
        </w:rPr>
        <w:t xml:space="preserve">Hegemony is only coherent in civil society and is antagonistic to the incoherence of blackness, the 1ac fundamentally begins from that incoherence to destabilize the ordering paradigm that necessitate black death. </w:t>
      </w:r>
    </w:p>
    <w:p w14:paraId="22EB8E15" w14:textId="77777777" w:rsidR="001F3FCF" w:rsidRPr="007A46AB" w:rsidRDefault="001F3FCF" w:rsidP="001F3FCF">
      <w:pPr>
        <w:rPr>
          <w:rFonts w:asciiTheme="majorHAnsi" w:hAnsiTheme="majorHAnsi" w:cs="Calibri"/>
        </w:rPr>
      </w:pPr>
      <w:r w:rsidRPr="007A46AB">
        <w:rPr>
          <w:rStyle w:val="Style13ptBold"/>
          <w:rFonts w:asciiTheme="majorHAnsi" w:hAnsiTheme="majorHAnsi" w:cs="Calibri"/>
        </w:rPr>
        <w:t>Wilderson 3</w:t>
      </w:r>
      <w:r w:rsidRPr="007A46AB">
        <w:rPr>
          <w:rFonts w:asciiTheme="majorHAnsi" w:hAnsiTheme="majorHAnsi" w:cs="Calibri"/>
        </w:rPr>
        <w:t xml:space="preserve"> (Frank B Wilderson III is an American writer, dramatist, filmmaker and critic. He is a full professor of Drama and African American studies at the University of California, Irvine; “Gramsci’s Black Marx: Whither the Slave in Civil Society?” Social Identities, Volume 9, Number 2, 2003) mahintha</w:t>
      </w:r>
    </w:p>
    <w:p w14:paraId="41B67387" w14:textId="77777777" w:rsidR="001F3FCF" w:rsidRPr="007A46AB" w:rsidRDefault="001F3FCF" w:rsidP="001F3FCF">
      <w:pPr>
        <w:rPr>
          <w:rFonts w:asciiTheme="majorHAnsi" w:hAnsiTheme="majorHAnsi" w:cs="Calibri"/>
          <w:u w:val="single"/>
        </w:rPr>
      </w:pPr>
      <w:r w:rsidRPr="007A46AB">
        <w:rPr>
          <w:rFonts w:asciiTheme="majorHAnsi" w:hAnsiTheme="majorHAnsi" w:cs="Calibri"/>
          <w:sz w:val="14"/>
          <w:szCs w:val="22"/>
        </w:rPr>
        <w:t xml:space="preserve">The gratuitous violence begun in slavery, hand in hand with the absence of data for the New World Historical Axis (Rights/Entitlement, Sovereignty, Immigration) </w:t>
      </w:r>
      <w:r w:rsidRPr="007A46AB">
        <w:rPr>
          <w:rStyle w:val="StyleUnderline"/>
          <w:rFonts w:asciiTheme="majorHAnsi" w:hAnsiTheme="majorHAnsi" w:cs="Calibri"/>
        </w:rPr>
        <w:t>as a result of slavery, position black subjects in excess of Gramsci’s fundamental categories, i.e. labour, exploitation, historical self-awareness; for these processes of subjectification are assumed by those with a semiotics of analogy already in hand</w:t>
      </w:r>
      <w:r w:rsidRPr="007A46AB">
        <w:rPr>
          <w:rFonts w:asciiTheme="majorHAnsi" w:hAnsiTheme="majorHAnsi" w:cs="Calibri"/>
          <w:sz w:val="14"/>
          <w:szCs w:val="22"/>
        </w:rPr>
        <w:t xml:space="preserve"> — the currency of exchange through which ‘a dimension … of relatedness between one human personality and another, between human personality and cultural institutions’ can be established. </w:t>
      </w:r>
      <w:r w:rsidRPr="007A46AB">
        <w:rPr>
          <w:rStyle w:val="StyleUnderline"/>
          <w:rFonts w:asciiTheme="majorHAnsi" w:hAnsiTheme="majorHAnsi" w:cs="Calibri"/>
        </w:rPr>
        <w:t xml:space="preserve">Thus, the black subject imposes a radical incoherence upon the assumptive logic of Gramscian discourse. S/he implies a scandal: ‘total objectification’ in contradistinction to human possibility, however slim, as in the case of working class hegemony, that human possibility appears. It is this scandal which places black subjectivity in a structurally impossible position, outside of the ‘natural’ articulations of hegemony; but </w:t>
      </w:r>
      <w:r w:rsidRPr="007A46AB">
        <w:rPr>
          <w:rStyle w:val="Emphasis"/>
          <w:rFonts w:asciiTheme="majorHAnsi" w:hAnsiTheme="majorHAnsi"/>
        </w:rPr>
        <w:t>it also places hegemony in a structurally impossible position because our presence works back upon the grammar of hegemony and threatens it with incoherence.</w:t>
      </w:r>
      <w:r w:rsidRPr="007A46AB">
        <w:rPr>
          <w:rFonts w:asciiTheme="majorHAnsi" w:hAnsiTheme="majorHAnsi" w:cs="Calibri"/>
          <w:sz w:val="14"/>
          <w:szCs w:val="22"/>
        </w:rPr>
        <w:t xml:space="preserve"> If every subject — even the most massacred subjects, Indians — are required to have analogues within the nation’s structuring narrative, and one very large significant subject, the subject upon which the nation’s drama of value is built, is a subject whose experience is without analogue then, by that subject’s very presence all other analogues are destabilised. Lest we think of the black body as captive only until the mid-nineteenth century, Spillers reminds us that </w:t>
      </w:r>
      <w:r w:rsidRPr="007A46AB">
        <w:rPr>
          <w:rStyle w:val="StyleUnderline"/>
          <w:rFonts w:asciiTheme="majorHAnsi" w:hAnsiTheme="majorHAnsi" w:cs="Calibri"/>
        </w:rPr>
        <w:t xml:space="preserve">the marking and branding, </w:t>
      </w:r>
      <w:r w:rsidRPr="007A46AB">
        <w:rPr>
          <w:rStyle w:val="Emphasis"/>
          <w:rFonts w:asciiTheme="majorHAnsi" w:hAnsiTheme="majorHAnsi"/>
        </w:rPr>
        <w:t xml:space="preserve">the total objectification are as much a part of the present as they were of the past. </w:t>
      </w:r>
      <w:r w:rsidRPr="007A46AB">
        <w:rPr>
          <w:rStyle w:val="StyleUnderline"/>
          <w:rFonts w:asciiTheme="majorHAnsi" w:hAnsiTheme="majorHAnsi" w:cs="Calibri"/>
        </w:rPr>
        <w:t>Even though the captive flesh/body has been ‘liberated’, and no one need pretend that even the quotation marks do not matter, dominant symbolic activity, the ruling episteme that releases the dynamics of naming and valuation, remains grounded in the originating metaphors of captivity and mutilation so that it is as if neither time nor history, nor historiography and its topics, shows movement, as the human subject is ‘murdered’ over and over again by the passions of a bloodless and anonymous archaism, showing itself in endless disguise.</w:t>
      </w:r>
      <w:r w:rsidRPr="007A46AB">
        <w:rPr>
          <w:rFonts w:asciiTheme="majorHAnsi" w:hAnsiTheme="majorHAnsi" w:cs="Calibri"/>
          <w:sz w:val="14"/>
          <w:szCs w:val="22"/>
        </w:rPr>
        <w:t xml:space="preserve"> (1987, p. 68) Herein, the concept of civil war takes on a comprehensive and structural, as opposed to merely eventful, connotation. Conclusion </w:t>
      </w:r>
      <w:r w:rsidRPr="007A46AB">
        <w:rPr>
          <w:rStyle w:val="Emphasis"/>
          <w:rFonts w:asciiTheme="majorHAnsi" w:hAnsiTheme="majorHAnsi"/>
        </w:rPr>
        <w:t>Civil society is the terrain where hegemony is produced, contested, mapped. And the invitation to participate in hegemony’s gestures of influence, leadership, and consent is not extended to the black subject. We live in the world, but exist outside of civil society.</w:t>
      </w:r>
      <w:r w:rsidRPr="007A46AB">
        <w:rPr>
          <w:rFonts w:asciiTheme="majorHAnsi" w:hAnsiTheme="majorHAnsi" w:cs="Calibri"/>
          <w:sz w:val="14"/>
          <w:szCs w:val="22"/>
        </w:rPr>
        <w:t xml:space="preserve"> </w:t>
      </w:r>
      <w:r w:rsidRPr="007A46AB">
        <w:rPr>
          <w:rStyle w:val="StyleUnderline"/>
          <w:rFonts w:asciiTheme="majorHAnsi" w:hAnsiTheme="majorHAnsi" w:cs="Calibri"/>
        </w:rPr>
        <w:t>This structurally impossible position is a paradox because the black subject, the slave, is vital to civil society’s political economy: s/he kick-starts capital at its genesis and rescues it from its over-accumulation crisis at its end — black death is its condition of possibility. Civil society’s subaltern, the worker, is coded as waged, and wages are white.</w:t>
      </w:r>
      <w:r w:rsidRPr="007A46AB">
        <w:rPr>
          <w:rFonts w:asciiTheme="majorHAnsi" w:hAnsiTheme="majorHAnsi" w:cs="Calibri"/>
          <w:sz w:val="14"/>
          <w:szCs w:val="22"/>
        </w:rPr>
        <w:t xml:space="preserve"> But </w:t>
      </w:r>
      <w:r w:rsidRPr="007A46AB">
        <w:rPr>
          <w:rStyle w:val="StyleUnderline"/>
          <w:rFonts w:asciiTheme="majorHAnsi" w:hAnsiTheme="majorHAnsi" w:cs="Calibri"/>
        </w:rPr>
        <w:t>marxism has no account of this phenomenal birth and life-saving role played by the black subject: in Gramsci we have consistent silence. The black body in the US is that constant reminder that not only can work not be reformed but it cannot be transformed to accommodate all subjects: work is a white category.</w:t>
      </w:r>
      <w:r w:rsidRPr="007A46AB">
        <w:rPr>
          <w:rFonts w:asciiTheme="majorHAnsi" w:hAnsiTheme="majorHAnsi" w:cs="Calibri"/>
          <w:sz w:val="14"/>
          <w:szCs w:val="22"/>
        </w:rPr>
        <w:t xml:space="preserve"> The fact that millions upon millions of black people work misses the point. </w:t>
      </w:r>
      <w:r w:rsidRPr="007A46AB">
        <w:rPr>
          <w:rStyle w:val="StyleUnderline"/>
          <w:rFonts w:asciiTheme="majorHAnsi" w:hAnsiTheme="majorHAnsi" w:cs="Calibri"/>
        </w:rPr>
        <w:t xml:space="preserve">The point is we were never meant to be workers; in other words, </w:t>
      </w:r>
      <w:r w:rsidRPr="007A46AB">
        <w:rPr>
          <w:rStyle w:val="StyleUnderline"/>
          <w:rFonts w:asciiTheme="majorHAnsi" w:hAnsiTheme="majorHAnsi" w:cs="Calibri"/>
        </w:rPr>
        <w:lastRenderedPageBreak/>
        <w:t>capital/white supremacy’s dream did not envision us as being incorporated or incorporative. From the very beginning, we were meant to be accumulated and die.</w:t>
      </w:r>
      <w:r w:rsidRPr="007A46AB">
        <w:rPr>
          <w:rFonts w:asciiTheme="majorHAnsi" w:hAnsiTheme="majorHAnsi" w:cs="Calibri"/>
          <w:sz w:val="14"/>
          <w:szCs w:val="22"/>
        </w:rPr>
        <w:t xml:space="preserve"> Work (i.e. the French shipbuilding industry and bourgeois civil society which finally extended its progressive hegemony to workers and peasants to topple the aristocracy) was what grew up all around us — 20 to 60 million seeds planted at the bottom of the Atlantic, 5 million seeds planted in Dixie. </w:t>
      </w:r>
      <w:r w:rsidRPr="007A46AB">
        <w:rPr>
          <w:rStyle w:val="StyleUnderline"/>
          <w:rFonts w:asciiTheme="majorHAnsi" w:hAnsiTheme="majorHAnsi" w:cs="Calibri"/>
        </w:rPr>
        <w:t xml:space="preserve">Work sometimes registers as a historical component of blackness, but where whiteness is concerned, work registers as a constituent element. </w:t>
      </w:r>
      <w:r w:rsidRPr="007A46AB">
        <w:rPr>
          <w:rStyle w:val="Emphasis"/>
          <w:rFonts w:asciiTheme="majorHAnsi" w:hAnsiTheme="majorHAnsi"/>
        </w:rPr>
        <w:t>And the black body must be processed through a kind of civil death for this constituent element of whiteness to gain coherence.</w:t>
      </w:r>
      <w:r w:rsidRPr="007A46AB">
        <w:rPr>
          <w:rFonts w:asciiTheme="majorHAnsi" w:hAnsiTheme="majorHAnsi" w:cs="Calibri"/>
          <w:sz w:val="14"/>
          <w:szCs w:val="22"/>
        </w:rPr>
        <w:t xml:space="preserve"> Today, at the end of the twentieth century, we are still not meant to be workers. We are meant to be warehoused and die. The U.S. carceral network kills … more blacks than any other ethnic group … [and] constitute[s] an ‘outside’ in U.S. political life. In fact, our society displays waves of concentric outside circles with increasing distances from bourgeois self-policing. </w:t>
      </w:r>
      <w:r w:rsidRPr="007A46AB">
        <w:rPr>
          <w:rStyle w:val="StyleUnderline"/>
          <w:rFonts w:asciiTheme="majorHAnsi" w:hAnsiTheme="majorHAnsi" w:cs="Calibri"/>
        </w:rPr>
        <w:t>The state routinely polices the unassimilable in the hell of lockdown, deprivation tanks, control units, and holes for political prisoners.</w:t>
      </w:r>
      <w:r w:rsidRPr="007A46AB">
        <w:rPr>
          <w:rFonts w:asciiTheme="majorHAnsi" w:hAnsiTheme="majorHAnsi" w:cs="Calibri"/>
          <w:sz w:val="14"/>
          <w:szCs w:val="22"/>
        </w:rPr>
        <w:t xml:space="preserve"> (James, 1996, p. 34) Work (i.e. jobs for guards in the prison industrial complex and the shot in the arm it gives to faltering white communities — its positive reterritorialisation of White Space and its simultaneous deterritorialisation of Black Space) is what grows up around our dead bodies once again. The chief difference today, compared to several hundred years ago, is that today our bodies are desired, accumulated, and warehoused — like the cows. </w:t>
      </w:r>
      <w:r w:rsidRPr="007A46AB">
        <w:rPr>
          <w:rStyle w:val="StyleUnderline"/>
          <w:rFonts w:asciiTheme="majorHAnsi" w:hAnsiTheme="majorHAnsi" w:cs="Calibri"/>
        </w:rPr>
        <w:t xml:space="preserve">Again, the chief constant to the dream is that, whereas desire for black labour power is often a historical component to the institutionality of white supremacy, it is not a constituent element. This paradox is not to be found at the crux of Gramsci’s intellectual pessimism or his optimistic will. His concern is with subjects in a white(ned) enough subject position that they are confronted by, or threatened with the removal of, a wage, be it monetary or social. But </w:t>
      </w:r>
      <w:r w:rsidRPr="007A46AB">
        <w:rPr>
          <w:rStyle w:val="Emphasis"/>
          <w:rFonts w:asciiTheme="majorHAnsi" w:hAnsiTheme="majorHAnsi"/>
        </w:rPr>
        <w:t xml:space="preserve">black subjectivity itself disarticulates the Gramscian dream as a ubiquitous emancipatory strategy, </w:t>
      </w:r>
      <w:r w:rsidRPr="007A46AB">
        <w:rPr>
          <w:rStyle w:val="StyleUnderline"/>
          <w:rFonts w:asciiTheme="majorHAnsi" w:hAnsiTheme="majorHAnsi" w:cs="Calibri"/>
        </w:rPr>
        <w:t>because Gramsci (like most US social movements) has no theory of, or solidarity with, the slave. W</w:t>
      </w:r>
      <w:r w:rsidRPr="007A46AB">
        <w:rPr>
          <w:rStyle w:val="Emphasis"/>
          <w:rFonts w:asciiTheme="majorHAnsi" w:hAnsiTheme="majorHAnsi"/>
        </w:rPr>
        <w:t>hereas the positionality of the worker enables the reconfiguration of civil society, the positionality of the slave exists as a destabilising force within civil society because civil society gains its coherence</w:t>
      </w:r>
      <w:r w:rsidRPr="007A46AB">
        <w:rPr>
          <w:rStyle w:val="StyleUnderline"/>
          <w:rFonts w:asciiTheme="majorHAnsi" w:hAnsiTheme="majorHAnsi" w:cs="Calibri"/>
        </w:rPr>
        <w:t xml:space="preserve">, the very tabula raza upon which workers and industrialists struggle for hegemony, through the violence of black erasure. </w:t>
      </w:r>
      <w:r w:rsidRPr="007A46AB">
        <w:rPr>
          <w:rStyle w:val="Emphasis"/>
          <w:rFonts w:asciiTheme="majorHAnsi" w:hAnsiTheme="majorHAnsi"/>
        </w:rPr>
        <w:t>From the coherence of civil society the black subject beckons with the incoherence of civil war.</w:t>
      </w:r>
      <w:r w:rsidRPr="007A46AB">
        <w:rPr>
          <w:rStyle w:val="StyleUnderline"/>
          <w:rFonts w:asciiTheme="majorHAnsi" w:hAnsiTheme="majorHAnsi" w:cs="Calibri"/>
        </w:rPr>
        <w:t xml:space="preserve"> Civil war, then, becomes that unthought but never forgotten spectre waiting in the wings — the understudy of Gramsci’s hegemony.</w:t>
      </w:r>
    </w:p>
    <w:p w14:paraId="6DDEBC44" w14:textId="05C6F98D" w:rsidR="00984013" w:rsidRDefault="00984013" w:rsidP="00984013">
      <w:pPr>
        <w:pStyle w:val="Heading3"/>
      </w:pPr>
      <w:r>
        <w:lastRenderedPageBreak/>
        <w:t>AT: Democracy Good</w:t>
      </w:r>
    </w:p>
    <w:p w14:paraId="14E9624F" w14:textId="77777777" w:rsidR="00984013" w:rsidRPr="00267083" w:rsidRDefault="00984013" w:rsidP="00984013">
      <w:pPr>
        <w:pStyle w:val="Heading4"/>
        <w:rPr>
          <w:color w:val="000000" w:themeColor="text1"/>
        </w:rPr>
      </w:pPr>
      <w:r w:rsidRPr="00267083">
        <w:rPr>
          <w:color w:val="000000" w:themeColor="text1"/>
        </w:rPr>
        <w:t>The idea you need a democratic telos to sustain life is fundamentally wrong as the violence of power relations is unchecked. Yet society is still able to continue.</w:t>
      </w:r>
    </w:p>
    <w:p w14:paraId="586D2FDD" w14:textId="77777777" w:rsidR="00984013" w:rsidRPr="00267083" w:rsidRDefault="00984013" w:rsidP="00984013">
      <w:pPr>
        <w:rPr>
          <w:rFonts w:eastAsia="MS Mincho" w:cs="Times New Roman"/>
          <w:color w:val="000000" w:themeColor="text1"/>
          <w:sz w:val="16"/>
          <w:szCs w:val="16"/>
        </w:rPr>
      </w:pPr>
      <w:r w:rsidRPr="00956AA0">
        <w:rPr>
          <w:rFonts w:eastAsia="MS Mincho" w:cs="Times New Roman"/>
          <w:b/>
          <w:bCs/>
          <w:color w:val="000000" w:themeColor="text1"/>
          <w:sz w:val="26"/>
          <w:szCs w:val="26"/>
        </w:rPr>
        <w:t>Wilderson 10</w:t>
      </w:r>
      <w:r>
        <w:rPr>
          <w:rFonts w:eastAsia="MS Mincho" w:cs="Times New Roman"/>
          <w:b/>
          <w:bCs/>
          <w:color w:val="000000" w:themeColor="text1"/>
          <w:sz w:val="24"/>
        </w:rPr>
        <w:t>.</w:t>
      </w:r>
      <w:r w:rsidRPr="00267083">
        <w:rPr>
          <w:rFonts w:eastAsia="MS Mincho" w:cs="Times New Roman"/>
          <w:color w:val="000000" w:themeColor="text1"/>
        </w:rPr>
        <w:t xml:space="preserve"> </w:t>
      </w:r>
      <w:r>
        <w:rPr>
          <w:rFonts w:eastAsia="MS Mincho" w:cs="Times New Roman"/>
          <w:color w:val="000000" w:themeColor="text1"/>
          <w:sz w:val="16"/>
          <w:szCs w:val="16"/>
        </w:rPr>
        <w:t>(</w:t>
      </w:r>
      <w:r w:rsidRPr="00267083">
        <w:rPr>
          <w:rFonts w:eastAsia="MS Mincho" w:cs="Times New Roman"/>
          <w:color w:val="000000" w:themeColor="text1"/>
          <w:sz w:val="16"/>
          <w:szCs w:val="16"/>
        </w:rPr>
        <w:t>Frank; Associate Professor of African-American Studies at UC Irvine and has a Ph.D. from UC Berkeley; “Red, White &amp; Black: Cinema and the Str</w:t>
      </w:r>
      <w:r>
        <w:rPr>
          <w:rFonts w:eastAsia="MS Mincho" w:cs="Times New Roman"/>
          <w:color w:val="000000" w:themeColor="text1"/>
          <w:sz w:val="16"/>
          <w:szCs w:val="16"/>
        </w:rPr>
        <w:t>ucture of U.S. Antagonisms) yama</w:t>
      </w:r>
    </w:p>
    <w:p w14:paraId="6FD20FD8" w14:textId="77777777" w:rsidR="00984013" w:rsidRPr="00267083" w:rsidRDefault="00984013" w:rsidP="00984013">
      <w:pPr>
        <w:rPr>
          <w:rFonts w:eastAsia="MS Mincho" w:cs="Times New Roman"/>
          <w:color w:val="000000" w:themeColor="text1"/>
          <w:sz w:val="16"/>
        </w:rPr>
      </w:pPr>
      <w:r w:rsidRPr="00267083">
        <w:rPr>
          <w:rFonts w:eastAsia="MS Mincho" w:cs="Times New Roman"/>
          <w:color w:val="000000" w:themeColor="text1"/>
          <w:sz w:val="16"/>
        </w:rPr>
        <w:t xml:space="preserve">The sentence of death is selfreferential, for it need not specify who ordered and adjudged it—the state, or “the people” of Georgia? —and it is under no obligation to name either the defendant, the manner of death, the crime and its character, the authorities, or the date and time of death. It is as though these specifications are not only as extradiegetic and asynchronic to the death walk as the voice over itself, but appear to be also timeless, generic, and ubiquitous, placing them beyond the limits of civil society, that is, </w:t>
      </w:r>
      <w:r w:rsidRPr="00267083">
        <w:rPr>
          <w:rStyle w:val="Emphasis"/>
          <w:color w:val="000000" w:themeColor="text1"/>
        </w:rPr>
        <w:t>beyond the populist and democratic interventions of both its minions and its representatives, locked, as they are, in the wit ness room of the death chamber. The voice over alerts us to the immanence of the state’s command and control. The disembodied voice and the circuitous logic of the sentence mark yet another symptom of the postindustrial withering away of civil society. “The democratic and/or disciplinary institutions of civil society, the channels of social mediation, as a particular form of the organization of social labor, have declined and been displaced from the center of the scene. Not the State</w:t>
      </w:r>
      <w:r w:rsidRPr="00267083">
        <w:rPr>
          <w:rFonts w:eastAsia="MS Mincho" w:cs="Times New Roman"/>
          <w:color w:val="000000" w:themeColor="text1"/>
          <w:sz w:val="16"/>
        </w:rPr>
        <w:t xml:space="preserve"> [the prison, the death chamber, the violence], </w:t>
      </w:r>
      <w:r w:rsidRPr="00267083">
        <w:rPr>
          <w:rStyle w:val="Emphasis"/>
          <w:color w:val="000000" w:themeColor="text1"/>
        </w:rPr>
        <w:t>but civil societ</w:t>
      </w:r>
      <w:r w:rsidRPr="00267083">
        <w:rPr>
          <w:rFonts w:eastAsia="MS Mincho" w:cs="Times New Roman"/>
          <w:color w:val="000000" w:themeColor="text1"/>
          <w:sz w:val="16"/>
        </w:rPr>
        <w:t xml:space="preserve">y [the home, the commons, the machinations of hegemony and its attendant institutionality] </w:t>
      </w:r>
      <w:r w:rsidRPr="00267083">
        <w:rPr>
          <w:rStyle w:val="Emphasis"/>
          <w:color w:val="000000" w:themeColor="text1"/>
        </w:rPr>
        <w:t>has withered away</w:t>
      </w:r>
      <w:r w:rsidRPr="00267083">
        <w:rPr>
          <w:rFonts w:eastAsia="MS Mincho" w:cs="Times New Roman"/>
          <w:color w:val="000000" w:themeColor="text1"/>
          <w:sz w:val="16"/>
        </w:rPr>
        <w:t xml:space="preserve">. . . . </w:t>
      </w:r>
      <w:r w:rsidRPr="00267083">
        <w:rPr>
          <w:rStyle w:val="Emphasis"/>
          <w:color w:val="000000" w:themeColor="text1"/>
        </w:rPr>
        <w:t>The social conditions necessary for civil society no longer exist.” “The society we are living in today is more properly understood as a postcivil society</w:t>
      </w:r>
      <w:r w:rsidRPr="00267083">
        <w:rPr>
          <w:rFonts w:eastAsia="MS Mincho" w:cs="Times New Roman"/>
          <w:color w:val="000000" w:themeColor="text1"/>
          <w:sz w:val="16"/>
        </w:rPr>
        <w:t xml:space="preserve">.”12 </w:t>
      </w:r>
      <w:r w:rsidRPr="00267083">
        <w:rPr>
          <w:rStyle w:val="Emphasis"/>
          <w:color w:val="000000" w:themeColor="text1"/>
        </w:rPr>
        <w:t>The voice over’s self-referential justification for violence, and the cavalier way in which the formal strategies of the execution sequence, and so much of the film, imagine no need for the state to display itself ethically for the idea of “justice” to emanate from the image track</w:t>
      </w:r>
      <w:r w:rsidRPr="00267083">
        <w:rPr>
          <w:rFonts w:eastAsia="MS Mincho" w:cs="Times New Roman"/>
          <w:color w:val="000000" w:themeColor="text1"/>
          <w:sz w:val="16"/>
        </w:rPr>
        <w:t xml:space="preserve"> (be it the robed spectacle of a judge, or the common, civil, spectacle of a jury) mark cinema’s late twentieth - and e</w:t>
      </w:r>
      <w:r w:rsidRPr="00267083">
        <w:rPr>
          <w:rStyle w:val="Emphasis"/>
          <w:color w:val="000000" w:themeColor="text1"/>
        </w:rPr>
        <w:t>arly twenty first century embrace of postcivil society’s ethical dilemmas and its articulation of certain ontological touchstones of cohesion, namely, political economy’s crisis of space and temporality, a crisis of the comm</w:t>
      </w:r>
      <w:r w:rsidRPr="00267083">
        <w:rPr>
          <w:rFonts w:eastAsia="MS Mincho" w:cs="Times New Roman"/>
          <w:color w:val="000000" w:themeColor="text1"/>
          <w:sz w:val="16"/>
        </w:rPr>
        <w:t xml:space="preserve">ons. But Monster’s Ball pushes the envelope of this proletarian crisis more deliberately than do metacommentaries on the proletarian themselves. The film’s formal cinematic strategies—here the disembodied voice over—suggest that </w:t>
      </w:r>
      <w:r w:rsidRPr="00267083">
        <w:rPr>
          <w:rStyle w:val="Emphasis"/>
          <w:color w:val="000000" w:themeColor="text1"/>
        </w:rPr>
        <w:t>state power, which is to say state violence, exists in excess even to the embodied authority of the prison guards and their uniforms</w:t>
      </w:r>
      <w:r w:rsidRPr="00267083">
        <w:rPr>
          <w:rFonts w:eastAsia="MS Mincho" w:cs="Times New Roman"/>
          <w:color w:val="000000" w:themeColor="text1"/>
          <w:sz w:val="16"/>
        </w:rPr>
        <w:t xml:space="preserve">. Lawrence Musgrove is about to be executed, but it is Sonny’s and Hank’s death walk to which the film’s formal strategies cathect us most. It is the horrific trauma of civil society, not simply the trauma of its withering away, as Hardt and Negri would have it, but of Hardt’s and Negri’s nightmare in full bloom, that interpellates our anxiety. We are engrossed in the drama that positions White men at the site of a double lack.13 We are not engrossed in or inter - pellated by the anxiety of Lawrence Musgrove, who is not only suffering via the grammar of postcivil society but is also about to stop breathing. His dilemmas seem reasonable, banal, and unremarkable. The double lack, then, is coded White: the voice over not only lords its disembodied violence and authority over Sonny and Hank but, by way of intellectual montage, the cross cut to the witness room, over a diverse ensemble of civil society’s institutional representatives. In this the montage cuts between one death walk and another: from Sonny and Hank to the press, the clergy, the elected representative, those place holders of the “intellectual function” formerly emblematic—in a Gramscian milieu of civil society—of a vibrant commons and a contested institutionality that stood in cartographic distinction (and sometimes revolutionary opposi tion) to the violent command and control modalities of the state which Gramsci called “political society” (police, prison, army).14 Here, in the cross cutting montage from an omnipotent state “voice,” the organizers of hegemony are herded into the death chamber’s witness room by the same disembodied authority to which they now, in Negri’s and Hardt’s postcivil dispensation, have as little access to and as little agency in the face of, as Hank and Sonny Grotowski, two lowly proletarians. Capital has incarcerated workers together with their organizers of, and capacity for, hegemonic struggle, those “processes [or that institutionality] . . . variously conceived as education, training, or discipline.” It has incarcerated them in the command and control cartography of its selfreferential violence and curtailed the possibility of “active engagement with social forces . . . within the context of institutions. What has come to an end . . . in postcivil society . . . [are the] functions of mediation or education and the institutions that gave them form.” “The State today has moved beyond Hegel and his dialectic, not limiting but perfecting state rule.”15 </w:t>
      </w:r>
      <w:r w:rsidRPr="00267083">
        <w:rPr>
          <w:rStyle w:val="Emphasis"/>
          <w:color w:val="000000" w:themeColor="text1"/>
        </w:rPr>
        <w:t xml:space="preserve">If the private and quotidian of civil society has been deterritorialized by the </w:t>
      </w:r>
      <w:r w:rsidRPr="00267083">
        <w:rPr>
          <w:rStyle w:val="Emphasis"/>
          <w:color w:val="000000" w:themeColor="text1"/>
        </w:rPr>
        <w:lastRenderedPageBreak/>
        <w:t>force of violence</w:t>
      </w:r>
      <w:r w:rsidRPr="00267083">
        <w:rPr>
          <w:rFonts w:eastAsia="MS Mincho" w:cs="Times New Roman"/>
          <w:color w:val="000000" w:themeColor="text1"/>
          <w:sz w:val="16"/>
        </w:rPr>
        <w:t xml:space="preserve"> (the home subsumed by the prison), </w:t>
      </w:r>
      <w:r w:rsidRPr="00267083">
        <w:rPr>
          <w:rStyle w:val="Emphasis"/>
          <w:color w:val="000000" w:themeColor="text1"/>
        </w:rPr>
        <w:t>so too has the publicly acknowledged of civil society, the commons, been deterritorialized. Incarcerated in the witness room behind the glass of the execution chamber, without the capacity for speech, the symbolic representatives of civil society</w:t>
      </w:r>
      <w:r w:rsidRPr="00267083">
        <w:rPr>
          <w:rFonts w:eastAsia="MS Mincho" w:cs="Times New Roman"/>
          <w:color w:val="000000" w:themeColor="text1"/>
          <w:sz w:val="16"/>
        </w:rPr>
        <w:t xml:space="preserve">, assembled to observe Lawrence Musgrove’s death, are literally in no position to act as either a check on, or balance against, the extradiegetic voice over which we hear while watching Musgrove and company on his death walk. </w:t>
      </w:r>
      <w:r w:rsidRPr="00267083">
        <w:rPr>
          <w:rStyle w:val="Emphasis"/>
          <w:color w:val="000000" w:themeColor="text1"/>
        </w:rPr>
        <w:t>The voice over’s circuitous (il)logic signifies a virtual thumbing of the nose at the authority of civil society’s symbolic representatives and, therefore, at any socially transformative optimism which had, in eras gone by, accrued to those representatives and their in stitutions within civil society</w:t>
      </w:r>
      <w:r w:rsidRPr="00267083">
        <w:rPr>
          <w:rFonts w:eastAsia="MS Mincho" w:cs="Times New Roman"/>
          <w:color w:val="000000" w:themeColor="text1"/>
          <w:sz w:val="16"/>
        </w:rPr>
        <w:t xml:space="preserve">.16 That optimism can be traced historically from Gramsci’s writings on a hegemonic war of position in The Prison Notebooks, to wartime labor solidarity in the United States and across the globe, to the euphoria of postcolonial struggles in the 1950s, 1960s, and 1970s, and up through New Left demands (in Paris, London, and the United States) in the 1960s and 1970s for civil society’s expansion and the intensification of its promise of access. When one considers socially engaged White cinema of the 1960s and 1970s, especially the spate of fiction films produced in the wake of the Democratic Convention in Chicago (1968), the Weathermen’s Days of Rage (1969), and the post– Kent State national student strike (1970), one </w:t>
      </w:r>
      <w:r w:rsidRPr="00267083">
        <w:rPr>
          <w:rFonts w:eastAsia="MS Mincho" w:cs="Times New Roman"/>
          <w:strike/>
          <w:color w:val="000000" w:themeColor="text1"/>
          <w:sz w:val="16"/>
        </w:rPr>
        <w:t>sees</w:t>
      </w:r>
      <w:r w:rsidRPr="00267083">
        <w:rPr>
          <w:rFonts w:eastAsia="MS Mincho" w:cs="Times New Roman"/>
          <w:color w:val="000000" w:themeColor="text1"/>
          <w:sz w:val="16"/>
        </w:rPr>
        <w:t xml:space="preserve"> how cinema of that period would lose all meaning without its faith in the power of a public voice as the linchpin of social transformation.17 </w:t>
      </w:r>
      <w:r w:rsidRPr="00267083">
        <w:rPr>
          <w:rStyle w:val="Emphasis"/>
          <w:color w:val="000000" w:themeColor="text1"/>
        </w:rPr>
        <w:t>But there exists today no such optimism, no such socially transformative public voice, and no grand illusions regarding social transformation</w:t>
      </w:r>
      <w:r w:rsidRPr="00267083">
        <w:rPr>
          <w:rFonts w:eastAsia="MS Mincho" w:cs="Times New Roman"/>
          <w:color w:val="000000" w:themeColor="text1"/>
          <w:sz w:val="16"/>
        </w:rPr>
        <w:t xml:space="preserve"> that a film like Monster’s Ball, which engages a phenomenon as vast and social as the prison industrial complex, might embrace. Civil society as a public play and display of struggle and discontent, so alive in the sea of people surrounding Mario Savio at the University of California, Berkeley, in the public discourse surrounding the Pentagon Papers, in the rage after Kent State, and in the public indignation over Watergate, is lost on Monster’s Ball in general and on Hank Grotowski in particular. My point is this: socially engaged White cinema can no longer articulate civil society’s vast and collective ethical dilemmas. Hank Grotowski’s ethical dilemmas seem to have fallen from the status of public agent to that of the prisoner. His prototypical dilemmas, once animated by the question Where are we going? (in films like Medium Cool [1970] and Coming Home [1978]), have been crowded out by a more urgent hydraulics of questions like How do we break out? For cinema, the power to pose the questions is withering away because, as Negri and Hardt have made so clear, </w:t>
      </w:r>
      <w:r w:rsidRPr="00267083">
        <w:rPr>
          <w:rStyle w:val="Emphasis"/>
          <w:color w:val="000000" w:themeColor="text1"/>
        </w:rPr>
        <w:t>civil society is withering away</w:t>
      </w:r>
      <w:r w:rsidRPr="00267083">
        <w:rPr>
          <w:rFonts w:eastAsia="MS Mincho" w:cs="Times New Roman"/>
          <w:color w:val="000000" w:themeColor="text1"/>
          <w:sz w:val="16"/>
        </w:rPr>
        <w:t xml:space="preserve">. Despite this nadir of articulation and articu lateness, Monster’s Ball “knows” something more than do director Marc Forster, White feminism and film theory, and Negri and Hardt. What Monster’s Ball “knows,” in spite of directorial intentionality and in spite of Negri’s and Hardt’s textual repression and disavowal, is that this de bacle (civil society withering down past the scale of domesticity) can be neither imagined, nor thought, nor staged; that is to say, </w:t>
      </w:r>
      <w:r w:rsidRPr="00267083">
        <w:rPr>
          <w:rStyle w:val="Emphasis"/>
          <w:color w:val="000000" w:themeColor="text1"/>
        </w:rPr>
        <w:t xml:space="preserve">it cannot be made coherent without the Black. The coherence of a White grammar of suffering, even the spatial and temporal deracination of a heretofore robust civil cartography </w:t>
      </w:r>
      <w:r w:rsidRPr="00267083">
        <w:rPr>
          <w:rFonts w:eastAsia="MS Mincho" w:cs="Times New Roman"/>
          <w:color w:val="000000" w:themeColor="text1"/>
          <w:sz w:val="16"/>
        </w:rPr>
        <w:t xml:space="preserve">(whether the scene of a domestic commons or the scene of a public commons), cannot narrate its own devastation with out calling on the Family Thanatos, that is, without devouring the flesh of Leticia, Lawrence, and Tyrell. This is true even as the film ratchets the ethical dilemmas of civil society down a notch below domesticity, to the scale of the body. Again, throughout Monster’s Ball, civil society’s autonomous cartography, its liberated zone, is much smaller, more private and quotidian than it has ever been in the history of socially engaged White cinema. In fact, the map has been reduced to the oral zone of the mouth, through which Hank is only “free” to suck chocolate ice cream with a white plastic spoon, or, interchangeably, to suck Leticia’s vagina under white cotton sheets. The map has been reduced to the ocular zone of the eyes, through which Hank gazes as he meticulously paints the letters “L e t i c i a” on what he tells her is “our” sign above “our” gas station. </w:t>
      </w:r>
      <w:r w:rsidRPr="00267083">
        <w:rPr>
          <w:rStyle w:val="Emphasis"/>
          <w:color w:val="000000" w:themeColor="text1"/>
        </w:rPr>
        <w:t>Civil society</w:t>
      </w:r>
      <w:r w:rsidRPr="00267083">
        <w:rPr>
          <w:rFonts w:eastAsia="MS Mincho" w:cs="Times New Roman"/>
          <w:color w:val="000000" w:themeColor="text1"/>
          <w:sz w:val="16"/>
        </w:rPr>
        <w:t xml:space="preserve">, if it can be found at all in what Negri and Hardt call a postindustrial world, </w:t>
      </w:r>
      <w:r w:rsidRPr="00267083">
        <w:rPr>
          <w:rStyle w:val="Emphasis"/>
          <w:color w:val="000000" w:themeColor="text1"/>
        </w:rPr>
        <w:t>no lon ger flourishes and assembles in the public spaces which hegemony had once territorialized as discursive</w:t>
      </w:r>
      <w:r w:rsidRPr="00267083">
        <w:rPr>
          <w:rFonts w:eastAsia="MS Mincho" w:cs="Times New Roman"/>
          <w:color w:val="000000" w:themeColor="text1"/>
          <w:sz w:val="16"/>
        </w:rPr>
        <w:t xml:space="preserve"> (i.e., the street, the stump, the union hall, the square, the home) </w:t>
      </w:r>
      <w:r w:rsidRPr="00267083">
        <w:rPr>
          <w:rStyle w:val="Emphasis"/>
          <w:color w:val="000000" w:themeColor="text1"/>
        </w:rPr>
        <w:t>but rather finds itself under permanent lock down, deterritorialized by command, coercion, and force</w:t>
      </w:r>
      <w:r w:rsidRPr="00267083">
        <w:rPr>
          <w:rFonts w:eastAsia="MS Mincho" w:cs="Times New Roman"/>
          <w:color w:val="000000" w:themeColor="text1"/>
          <w:sz w:val="16"/>
        </w:rPr>
        <w:t xml:space="preserve"> (as though lost somewhere in Guantánamo, awaiting trial). </w:t>
      </w:r>
      <w:r w:rsidRPr="00267083">
        <w:rPr>
          <w:rStyle w:val="Emphasis"/>
          <w:color w:val="000000" w:themeColor="text1"/>
        </w:rPr>
        <w:t>Such is the fate of civil soci ety’s organizers of hegemony, locked as they are inside the prison, in the witness room of the death chamber. The only temporal capacity left to the worker is to be found</w:t>
      </w:r>
      <w:r w:rsidRPr="00267083">
        <w:rPr>
          <w:rFonts w:eastAsia="MS Mincho" w:cs="Times New Roman"/>
          <w:color w:val="000000" w:themeColor="text1"/>
          <w:sz w:val="16"/>
        </w:rPr>
        <w:t xml:space="preserve"> not in a living heritage of wildcat strikes, public speeches in the square, consciousness raising meetings, and the like, but </w:t>
      </w:r>
      <w:r w:rsidRPr="00267083">
        <w:rPr>
          <w:rStyle w:val="Emphasis"/>
          <w:color w:val="000000" w:themeColor="text1"/>
        </w:rPr>
        <w:t>in the simple memory of last night’s pleasures</w:t>
      </w:r>
      <w:r w:rsidRPr="00267083">
        <w:rPr>
          <w:rFonts w:eastAsia="MS Mincho" w:cs="Times New Roman"/>
          <w:color w:val="000000" w:themeColor="text1"/>
          <w:sz w:val="16"/>
        </w:rPr>
        <w:t xml:space="preserve">: the taste of chocolate ice cream, the vision of a coffee colored woman’s body, the gaze on the large black font that spells her name, the touch (and taste) of cunnilingus, and the memory of penetration between her legs. </w:t>
      </w:r>
      <w:r w:rsidRPr="00267083">
        <w:rPr>
          <w:rStyle w:val="Emphasis"/>
          <w:color w:val="000000" w:themeColor="text1"/>
        </w:rPr>
        <w:t>That which can still be mapped with civil society’s cartographic integrity and remembered in its historiographic integrity no longer exists</w:t>
      </w:r>
      <w:r w:rsidRPr="00267083">
        <w:rPr>
          <w:rFonts w:eastAsia="MS Mincho" w:cs="Times New Roman"/>
          <w:color w:val="000000" w:themeColor="text1"/>
          <w:sz w:val="16"/>
        </w:rPr>
        <w:t xml:space="preserve"> (has no guaranteed coherence) </w:t>
      </w:r>
      <w:r w:rsidRPr="00267083">
        <w:rPr>
          <w:rStyle w:val="Emphasis"/>
          <w:color w:val="000000" w:themeColor="text1"/>
        </w:rPr>
        <w:t>at the scale of domesticity but rather has been reduced to the scale of corporeal integrity</w:t>
      </w:r>
      <w:r w:rsidRPr="00267083">
        <w:rPr>
          <w:rFonts w:eastAsia="MS Mincho" w:cs="Times New Roman"/>
          <w:color w:val="000000" w:themeColor="text1"/>
          <w:sz w:val="16"/>
        </w:rPr>
        <w:t xml:space="preserve">. In point of fact, the scenario is even bleaker, for in Negri’s and Hardt’s postindustrial world, the body, in its reified form as “gender” and “race,” can no </w:t>
      </w:r>
      <w:r w:rsidRPr="00267083">
        <w:rPr>
          <w:rFonts w:eastAsia="MS Mincho" w:cs="Times New Roman"/>
          <w:color w:val="000000" w:themeColor="text1"/>
          <w:sz w:val="16"/>
        </w:rPr>
        <w:lastRenderedPageBreak/>
        <w:t>longer be thought of as a liberated zone, though it is still a contested zone.18 In a socius that has withered away and become a prison, the last coordinate of spatial and temporal capacity, the last sanctuary of civil society— in that it re mains (or can still be imagined as) a coherent vector of “civil” space and time—is the body. And this is something Monster’s Ball is well aware of. Hank Grotowski’s job site and his home are those spaces of work and domesticity where contingent violence is no longer guaranteed; so com plete is their postindustrial deracination that they have become vulner able to gratuitous violence. His body, however, is another matter alto - gether. Here coherence and optimism can be maintained. The body, then, of Hank Grotowski gives both radical feminism and film theory (Butler, Seshadri Crooks, Silverman, Doane, et al.) and iconoclastic Marxism (Negri and Hardt) a terrain where their assumptive logic can still resonate. The resonance, however, does not bring about an ideological, method ological, or aesthetic (or, for that matter, a conscious) suture between them. It is a rhetorical resonance (symptomatic of a structural kinship) through which all of these discourses know that even in the crisis of a postindustrial world they still have something coherent to hold on to. How, exactly, do they know what they know given the disparate nature of their discourses? How does one know that though the commons may no longer exist, there are still bodies in the world? I maintain that this knowledge of bodies, however peripheral and unconscious, is sustained through the presence of flesh.</w:t>
      </w:r>
    </w:p>
    <w:p w14:paraId="3904A69A" w14:textId="77777777" w:rsidR="001B7871" w:rsidRDefault="001B7871" w:rsidP="001B7871">
      <w:pPr>
        <w:pStyle w:val="Heading4"/>
      </w:pPr>
      <w:r>
        <w:t>Democracy is a tool by which ontological death can be justified through a progressive narrative of inclusion – the very existence of democratic norms necessitates that blackness must remain under maximum captivity where reforms create structural adjustments to sustain black suffering</w:t>
      </w:r>
    </w:p>
    <w:p w14:paraId="0278453B" w14:textId="77777777" w:rsidR="001B7871" w:rsidRPr="00FD7026" w:rsidRDefault="001B7871" w:rsidP="001B7871">
      <w:pPr>
        <w:rPr>
          <w:b/>
          <w:bCs/>
          <w:sz w:val="26"/>
        </w:rPr>
      </w:pPr>
      <w:r>
        <w:rPr>
          <w:rStyle w:val="Style13ptBold"/>
        </w:rPr>
        <w:t xml:space="preserve">Saucier and Woods 16 </w:t>
      </w:r>
      <w:r w:rsidRPr="0036178E">
        <w:rPr>
          <w:rStyle w:val="Style13ptBold"/>
          <w:b w:val="0"/>
          <w:bCs/>
          <w:sz w:val="16"/>
          <w:szCs w:val="16"/>
        </w:rPr>
        <w:t>(</w:t>
      </w:r>
      <w:r w:rsidRPr="0036178E">
        <w:rPr>
          <w:sz w:val="16"/>
          <w:szCs w:val="16"/>
        </w:rPr>
        <w:t>P. Khalil Saucier is chair and associate professor of Africana Studies at Bucknell University. Tryon P. Woods is assistant professor of crime and justice studies at the University of Massachusetts, Dartmouth, and teaches Africana studies at Rhode Island College and of Black Studies at Providence College. 10/11/16, Conceptual Aphasia in Black: Displacing Racial Formation, “Introduction: Racial Optimism and the Drag of Thymotics,” )</w:t>
      </w:r>
    </w:p>
    <w:p w14:paraId="5B048F65" w14:textId="77777777" w:rsidR="001B7871" w:rsidRPr="0036178E" w:rsidRDefault="001B7871" w:rsidP="001B7871">
      <w:pPr>
        <w:rPr>
          <w:sz w:val="16"/>
          <w:szCs w:val="22"/>
        </w:rPr>
      </w:pPr>
      <w:r w:rsidRPr="0036178E">
        <w:rPr>
          <w:sz w:val="16"/>
          <w:szCs w:val="22"/>
        </w:rPr>
        <w:t xml:space="preserve">We are not interested in wrestling with Omi and Winant, or any other racial optimists for that matter, over proprietary claims to “democracy.” They can have it. It is not our position that racial formation theory has corrupted the concept or whittled away its essential meaning. Instead, </w:t>
      </w:r>
      <w:r w:rsidRPr="0036178E">
        <w:rPr>
          <w:rStyle w:val="Emphasis"/>
          <w:szCs w:val="22"/>
          <w:highlight w:val="yellow"/>
        </w:rPr>
        <w:t>we see in “democracy” the same</w:t>
      </w:r>
      <w:r w:rsidRPr="0036178E">
        <w:rPr>
          <w:rStyle w:val="Emphasis"/>
          <w:szCs w:val="22"/>
        </w:rPr>
        <w:t xml:space="preserve"> intrinsic </w:t>
      </w:r>
      <w:r w:rsidRPr="0036178E">
        <w:rPr>
          <w:rStyle w:val="Emphasis"/>
          <w:szCs w:val="22"/>
          <w:highlight w:val="yellow"/>
        </w:rPr>
        <w:t>fatal flaw that we find in “emancipation,” “sovereignty,” “inclusion</w:t>
      </w:r>
      <w:r w:rsidRPr="0036178E">
        <w:rPr>
          <w:rStyle w:val="Emphasis"/>
          <w:szCs w:val="22"/>
        </w:rPr>
        <w:t>,” “rights,” “</w:t>
      </w:r>
      <w:r w:rsidRPr="0036178E">
        <w:rPr>
          <w:rStyle w:val="Emphasis"/>
          <w:szCs w:val="22"/>
          <w:highlight w:val="yellow"/>
        </w:rPr>
        <w:t>justice,” or any of</w:t>
      </w:r>
      <w:r w:rsidRPr="0036178E">
        <w:rPr>
          <w:rStyle w:val="Emphasis"/>
          <w:szCs w:val="22"/>
        </w:rPr>
        <w:t xml:space="preserve"> the rest of modern </w:t>
      </w:r>
      <w:r w:rsidRPr="0036178E">
        <w:rPr>
          <w:rStyle w:val="Emphasis"/>
          <w:szCs w:val="22"/>
          <w:highlight w:val="yellow"/>
        </w:rPr>
        <w:t>society’s nomenclature</w:t>
      </w:r>
      <w:r w:rsidRPr="0036178E">
        <w:rPr>
          <w:sz w:val="16"/>
          <w:szCs w:val="22"/>
        </w:rPr>
        <w:t xml:space="preserve">. While Omi and Winant understand democracy as “the heart of the racial formation process,” </w:t>
      </w:r>
      <w:r w:rsidRPr="0036178E">
        <w:rPr>
          <w:rStyle w:val="StyleUnderline"/>
          <w:szCs w:val="22"/>
        </w:rPr>
        <w:t>we follow black radical thought in viewing legal abstractions like “democracy” in relation to material political practices</w:t>
      </w:r>
      <w:r w:rsidRPr="0036178E">
        <w:rPr>
          <w:sz w:val="16"/>
          <w:szCs w:val="22"/>
        </w:rPr>
        <w:t xml:space="preserve"> (Winant 1994, 147). As such, </w:t>
      </w:r>
      <w:r w:rsidRPr="0036178E">
        <w:rPr>
          <w:rStyle w:val="Emphasis"/>
          <w:szCs w:val="22"/>
          <w:highlight w:val="yellow"/>
        </w:rPr>
        <w:t>democracy proves to be embedded within enslavement, rooted in captivity</w:t>
      </w:r>
      <w:r w:rsidRPr="0036178E">
        <w:rPr>
          <w:rStyle w:val="Emphasis"/>
          <w:szCs w:val="22"/>
        </w:rPr>
        <w:t>, and a leitmotif for social parasitism</w:t>
      </w:r>
      <w:r w:rsidRPr="0036178E">
        <w:rPr>
          <w:sz w:val="16"/>
          <w:szCs w:val="22"/>
        </w:rPr>
        <w:t xml:space="preserve">. </w:t>
      </w:r>
      <w:r w:rsidRPr="0036178E">
        <w:rPr>
          <w:rStyle w:val="StyleUnderline"/>
          <w:szCs w:val="22"/>
          <w:highlight w:val="yellow"/>
        </w:rPr>
        <w:t>Democracy</w:t>
      </w:r>
      <w:r w:rsidRPr="0036178E">
        <w:rPr>
          <w:rStyle w:val="StyleUnderline"/>
          <w:szCs w:val="22"/>
        </w:rPr>
        <w:t xml:space="preserve"> first </w:t>
      </w:r>
      <w:r w:rsidRPr="0036178E">
        <w:rPr>
          <w:rStyle w:val="StyleUnderline"/>
          <w:szCs w:val="22"/>
          <w:highlight w:val="yellow"/>
        </w:rPr>
        <w:t>emerges as a</w:t>
      </w:r>
      <w:r w:rsidRPr="0036178E">
        <w:rPr>
          <w:rStyle w:val="StyleUnderline"/>
          <w:szCs w:val="22"/>
        </w:rPr>
        <w:t xml:space="preserve"> political </w:t>
      </w:r>
      <w:r w:rsidRPr="0036178E">
        <w:rPr>
          <w:rStyle w:val="StyleUnderline"/>
          <w:szCs w:val="22"/>
          <w:highlight w:val="yellow"/>
        </w:rPr>
        <w:t>value only among the Western European societies that were</w:t>
      </w:r>
      <w:r w:rsidRPr="0036178E">
        <w:rPr>
          <w:rStyle w:val="StyleUnderline"/>
          <w:szCs w:val="22"/>
        </w:rPr>
        <w:t xml:space="preserve"> already deeply </w:t>
      </w:r>
      <w:r w:rsidRPr="0036178E">
        <w:rPr>
          <w:rStyle w:val="StyleUnderline"/>
          <w:szCs w:val="22"/>
          <w:highlight w:val="yellow"/>
        </w:rPr>
        <w:t>invested in the slave trade</w:t>
      </w:r>
      <w:r w:rsidRPr="0036178E">
        <w:rPr>
          <w:sz w:val="16"/>
          <w:szCs w:val="22"/>
        </w:rPr>
        <w:t xml:space="preserve">, and struggles internal to these societies for democratic inclusion were premised upon the concomitant expansion of slaveholding (Cesaire 2000; Du Bois 2013; Eltis 2000; Wells 2014). In North America specifically, </w:t>
      </w:r>
      <w:r w:rsidRPr="0036178E">
        <w:rPr>
          <w:rStyle w:val="StyleUnderline"/>
          <w:szCs w:val="22"/>
        </w:rPr>
        <w:t>the “slave democracy” or “democratic slave state” went to war with itself—not once, but twice—to preserve both slavery and democracy’s basis in black captivity</w:t>
      </w:r>
      <w:r w:rsidRPr="0036178E">
        <w:rPr>
          <w:sz w:val="16"/>
          <w:szCs w:val="22"/>
        </w:rPr>
        <w:t xml:space="preserve"> (DuBois 2013; Horne 2014; James 2005). Having had emancipation forced upon it by the selfdetermination of black people, the slave democracy renovated itself for a new era. </w:t>
      </w:r>
      <w:r w:rsidRPr="0036178E">
        <w:rPr>
          <w:rStyle w:val="StyleUnderline"/>
          <w:szCs w:val="22"/>
        </w:rPr>
        <w:t xml:space="preserve">It is popularly understood by now that </w:t>
      </w:r>
      <w:r w:rsidRPr="0036178E">
        <w:rPr>
          <w:rStyle w:val="StyleUnderline"/>
          <w:szCs w:val="22"/>
          <w:highlight w:val="yellow"/>
        </w:rPr>
        <w:t>the Thirteenth Amendment</w:t>
      </w:r>
      <w:r w:rsidRPr="0036178E">
        <w:rPr>
          <w:rStyle w:val="StyleUnderline"/>
          <w:szCs w:val="22"/>
        </w:rPr>
        <w:t xml:space="preserve"> to the U.S. Constitution </w:t>
      </w:r>
      <w:r w:rsidRPr="0036178E">
        <w:rPr>
          <w:rStyle w:val="StyleUnderline"/>
          <w:szCs w:val="22"/>
          <w:highlight w:val="yellow"/>
        </w:rPr>
        <w:t>did not</w:t>
      </w:r>
      <w:r w:rsidRPr="0036178E">
        <w:rPr>
          <w:rStyle w:val="StyleUnderline"/>
          <w:szCs w:val="22"/>
        </w:rPr>
        <w:t xml:space="preserve"> actually </w:t>
      </w:r>
      <w:r w:rsidRPr="0036178E">
        <w:rPr>
          <w:rStyle w:val="StyleUnderline"/>
          <w:szCs w:val="22"/>
          <w:highlight w:val="yellow"/>
        </w:rPr>
        <w:t>abolish</w:t>
      </w:r>
      <w:r w:rsidRPr="0036178E">
        <w:rPr>
          <w:rStyle w:val="StyleUnderline"/>
          <w:szCs w:val="22"/>
        </w:rPr>
        <w:t xml:space="preserve"> the institution of </w:t>
      </w:r>
      <w:r w:rsidRPr="0036178E">
        <w:rPr>
          <w:rStyle w:val="StyleUnderline"/>
          <w:szCs w:val="22"/>
          <w:highlight w:val="yellow"/>
        </w:rPr>
        <w:t>slavery</w:t>
      </w:r>
      <w:r w:rsidRPr="0036178E">
        <w:rPr>
          <w:rStyle w:val="StyleUnderline"/>
          <w:szCs w:val="22"/>
        </w:rPr>
        <w:t>, but instead relocated it into the purview of the criminal justice system</w:t>
      </w:r>
      <w:r w:rsidRPr="0036178E">
        <w:rPr>
          <w:sz w:val="16"/>
          <w:szCs w:val="22"/>
        </w:rPr>
        <w:t xml:space="preserve">. What remains under appreciated, however, is that the Thirteenth Amendment is not the provincialization of slavery, a discrete winnowing of the scope of enslavement to criminal convicts. On the contrary: since criminalization is first and foremost a political-symbolic tool, it harkens not to individual behavior but rather to the social itself, to an onto-epistemic framework structuring social relations (Saucier and Woods 2014; Woods 2013). As such, </w:t>
      </w:r>
      <w:r w:rsidRPr="0036178E">
        <w:rPr>
          <w:rStyle w:val="StyleUnderline"/>
          <w:szCs w:val="22"/>
          <w:highlight w:val="yellow"/>
        </w:rPr>
        <w:t>the Thirteenth Amendment oversees the reiteration of democracy’s basis in social captivity</w:t>
      </w:r>
      <w:r w:rsidRPr="0036178E">
        <w:rPr>
          <w:sz w:val="16"/>
          <w:szCs w:val="22"/>
        </w:rPr>
        <w:t xml:space="preserve">. </w:t>
      </w:r>
      <w:r w:rsidRPr="0036178E">
        <w:rPr>
          <w:rStyle w:val="StyleUnderline"/>
          <w:szCs w:val="22"/>
        </w:rPr>
        <w:t>We cannot ignore or retreat from the analysis of democracy that these insights present</w:t>
      </w:r>
      <w:r w:rsidRPr="0036178E">
        <w:rPr>
          <w:sz w:val="16"/>
          <w:szCs w:val="22"/>
        </w:rPr>
        <w:t xml:space="preserve">. Karl Marx asserted that we can only construct a new world through “the ruthless criticism of everything existing,” that is, crit-icism of the very ideas and realities that constitute the present. “Criticism,” Marx argued, “must not be afraid of its own conclusions, nor of conflict with the powers that be” (1978, 13). To be ruthless in these two ways is to link “our criticism with real struggles” (14). We agree with Marx on this score, and when he declares, “Our motto must therefore be: reform of consciousness not through dogmas, but through analyzing the mystical consciousness, the consciousness which is unclear to itself” (15, emphasis added). </w:t>
      </w:r>
      <w:r w:rsidRPr="0036178E">
        <w:rPr>
          <w:rStyle w:val="Emphasis"/>
          <w:szCs w:val="22"/>
        </w:rPr>
        <w:t xml:space="preserve">To be ruthlessly critical directs us to the social fact that </w:t>
      </w:r>
      <w:r w:rsidRPr="0036178E">
        <w:rPr>
          <w:rStyle w:val="Emphasis"/>
          <w:szCs w:val="22"/>
          <w:highlight w:val="yellow"/>
        </w:rPr>
        <w:t xml:space="preserve">blackness enables democracy, mass incarceration is the prerequisite for democracy, </w:t>
      </w:r>
      <w:r w:rsidRPr="0036178E">
        <w:rPr>
          <w:rStyle w:val="Emphasis"/>
          <w:szCs w:val="22"/>
          <w:highlight w:val="yellow"/>
        </w:rPr>
        <w:lastRenderedPageBreak/>
        <w:t>and democracy is therefore the internal limit to the black freedom struggle</w:t>
      </w:r>
      <w:r w:rsidRPr="0036178E">
        <w:rPr>
          <w:sz w:val="16"/>
          <w:szCs w:val="22"/>
        </w:rPr>
        <w:t xml:space="preserve">. Consequently, </w:t>
      </w:r>
      <w:r w:rsidRPr="0036178E">
        <w:rPr>
          <w:rStyle w:val="StyleUnderline"/>
          <w:szCs w:val="22"/>
        </w:rPr>
        <w:t>racial theory’s apprehension of “democracy” is something of a litmus test for conceptual aphasia</w:t>
      </w:r>
      <w:r w:rsidRPr="0036178E">
        <w:rPr>
          <w:sz w:val="16"/>
          <w:szCs w:val="22"/>
        </w:rPr>
        <w:t xml:space="preserve">. Joao Costa Vargas and Joy James (2012) ask the questions that are unanswerable within the racial formation framework: </w:t>
      </w:r>
      <w:r w:rsidRPr="0036178E">
        <w:rPr>
          <w:rStyle w:val="Emphasis"/>
          <w:szCs w:val="22"/>
        </w:rPr>
        <w:t xml:space="preserve">What happens when, </w:t>
      </w:r>
      <w:r w:rsidRPr="0036178E">
        <w:rPr>
          <w:rStyle w:val="Emphasis"/>
          <w:szCs w:val="22"/>
          <w:highlight w:val="yellow"/>
        </w:rPr>
        <w:t>instead of becoming enraged</w:t>
      </w:r>
      <w:r w:rsidRPr="0036178E">
        <w:rPr>
          <w:rStyle w:val="Emphasis"/>
          <w:szCs w:val="22"/>
        </w:rPr>
        <w:t xml:space="preserve"> and shocked </w:t>
      </w:r>
      <w:r w:rsidRPr="0036178E">
        <w:rPr>
          <w:rStyle w:val="Emphasis"/>
          <w:szCs w:val="22"/>
          <w:highlight w:val="yellow"/>
        </w:rPr>
        <w:t>every time a black person is killed</w:t>
      </w:r>
      <w:r w:rsidRPr="0036178E">
        <w:rPr>
          <w:rStyle w:val="Emphasis"/>
          <w:szCs w:val="22"/>
        </w:rPr>
        <w:t xml:space="preserve"> in the United States, </w:t>
      </w:r>
      <w:r w:rsidRPr="0036178E">
        <w:rPr>
          <w:rStyle w:val="Emphasis"/>
          <w:szCs w:val="22"/>
          <w:highlight w:val="yellow"/>
        </w:rPr>
        <w:t>we recognize black death as a predictable and constitutive aspect of this democracy</w:t>
      </w:r>
      <w:r w:rsidRPr="0036178E">
        <w:rPr>
          <w:rStyle w:val="Emphasis"/>
          <w:szCs w:val="22"/>
        </w:rPr>
        <w:t>?</w:t>
      </w:r>
      <w:r w:rsidRPr="0036178E">
        <w:rPr>
          <w:sz w:val="16"/>
          <w:szCs w:val="22"/>
        </w:rPr>
        <w:t xml:space="preserve"> </w:t>
      </w:r>
      <w:r w:rsidRPr="0036178E">
        <w:rPr>
          <w:rStyle w:val="Emphasis"/>
          <w:szCs w:val="22"/>
        </w:rPr>
        <w:t xml:space="preserve">What will happen then if instead of demanding justice we recognize (or at least consider) that </w:t>
      </w:r>
      <w:r w:rsidRPr="0036178E">
        <w:rPr>
          <w:rStyle w:val="Emphasis"/>
          <w:szCs w:val="22"/>
          <w:highlight w:val="yellow"/>
        </w:rPr>
        <w:t>the very notion of justice</w:t>
      </w:r>
      <w:r w:rsidRPr="0036178E">
        <w:rPr>
          <w:rStyle w:val="Emphasis"/>
          <w:szCs w:val="22"/>
        </w:rPr>
        <w:t xml:space="preserve">—indeed </w:t>
      </w:r>
      <w:r w:rsidRPr="0036178E">
        <w:rPr>
          <w:rStyle w:val="Emphasis"/>
          <w:szCs w:val="22"/>
          <w:highlight w:val="yellow"/>
        </w:rPr>
        <w:t>the gamut of political and cognitive elements that constitute</w:t>
      </w:r>
      <w:r w:rsidRPr="0036178E">
        <w:rPr>
          <w:rStyle w:val="Emphasis"/>
          <w:szCs w:val="22"/>
        </w:rPr>
        <w:t xml:space="preserve"> formal, multiracial </w:t>
      </w:r>
      <w:r w:rsidRPr="0036178E">
        <w:rPr>
          <w:rStyle w:val="Emphasis"/>
          <w:szCs w:val="22"/>
          <w:highlight w:val="yellow"/>
        </w:rPr>
        <w:t>democratic</w:t>
      </w:r>
      <w:r w:rsidRPr="0036178E">
        <w:rPr>
          <w:rStyle w:val="Emphasis"/>
          <w:szCs w:val="22"/>
        </w:rPr>
        <w:t xml:space="preserve"> </w:t>
      </w:r>
      <w:r w:rsidRPr="0036178E">
        <w:rPr>
          <w:rStyle w:val="Emphasis"/>
          <w:szCs w:val="22"/>
          <w:highlight w:val="yellow"/>
        </w:rPr>
        <w:t>practices and institutions</w:t>
      </w:r>
      <w:r w:rsidRPr="0036178E">
        <w:rPr>
          <w:rStyle w:val="Emphasis"/>
          <w:szCs w:val="22"/>
        </w:rPr>
        <w:t xml:space="preserve">—produces or </w:t>
      </w:r>
      <w:r w:rsidRPr="0036178E">
        <w:rPr>
          <w:rStyle w:val="Emphasis"/>
          <w:szCs w:val="22"/>
          <w:highlight w:val="yellow"/>
        </w:rPr>
        <w:t>requires black exclusion and death as normative</w:t>
      </w:r>
      <w:r w:rsidRPr="0036178E">
        <w:rPr>
          <w:sz w:val="16"/>
          <w:szCs w:val="22"/>
        </w:rPr>
        <w:t xml:space="preserve">? (193) </w:t>
      </w:r>
      <w:r w:rsidRPr="0036178E">
        <w:rPr>
          <w:rStyle w:val="StyleUnderline"/>
          <w:szCs w:val="22"/>
        </w:rPr>
        <w:t>Democracy as the normative terrain for black death explodes the conceptual aphasia characterizing Omi and Winant’s insistence on “racial democracy” as a viable category of analysis</w:t>
      </w:r>
      <w:r w:rsidRPr="0036178E">
        <w:rPr>
          <w:sz w:val="16"/>
          <w:szCs w:val="22"/>
        </w:rPr>
        <w:t xml:space="preserve">. James has referred to the conceptual aphasia we are identifying in this volume as the “conceptual dead zone”: </w:t>
      </w:r>
      <w:r w:rsidRPr="0036178E">
        <w:rPr>
          <w:rStyle w:val="StyleUnderline"/>
          <w:szCs w:val="22"/>
        </w:rPr>
        <w:t xml:space="preserve">the graveyard where discussions of black genocide and the ongoing relations of slavery as constitutive to contemporary democracy lie buried as impermissible knowledge </w:t>
      </w:r>
      <w:r w:rsidRPr="0036178E">
        <w:rPr>
          <w:sz w:val="16"/>
          <w:szCs w:val="22"/>
        </w:rPr>
        <w:t>(James 2009). James explains that “</w:t>
      </w:r>
      <w:r w:rsidRPr="0036178E">
        <w:rPr>
          <w:rStyle w:val="StyleUnderline"/>
          <w:szCs w:val="22"/>
        </w:rPr>
        <w:t>the dead zone has a gravitational pull that slows down radical critique</w:t>
      </w:r>
      <w:r w:rsidRPr="0036178E">
        <w:rPr>
          <w:sz w:val="16"/>
          <w:szCs w:val="22"/>
        </w:rPr>
        <w:t xml:space="preserve">” (2009, 461). Mainstream analysis, however, finds sustenance from the dead zone. What exactly is happening to blackness in order to give life to vampiric racial optimism like racial formation theory? </w:t>
      </w:r>
      <w:r w:rsidRPr="0036178E">
        <w:rPr>
          <w:rStyle w:val="Emphasis"/>
          <w:szCs w:val="22"/>
          <w:highlight w:val="yellow"/>
        </w:rPr>
        <w:t>The notion of racial democracy necessarily eclipses the reality of gratuitous violence gripping the black body</w:t>
      </w:r>
      <w:r w:rsidRPr="0036178E">
        <w:rPr>
          <w:sz w:val="16"/>
          <w:szCs w:val="22"/>
        </w:rPr>
        <w:t xml:space="preserve">. </w:t>
      </w:r>
      <w:r w:rsidRPr="0036178E">
        <w:rPr>
          <w:rStyle w:val="Emphasis"/>
          <w:szCs w:val="22"/>
          <w:highlight w:val="yellow"/>
        </w:rPr>
        <w:t>Gratuitous violence turns the black body into flesh and destroys the possibility of ontology</w:t>
      </w:r>
      <w:r w:rsidRPr="0036178E">
        <w:rPr>
          <w:rStyle w:val="Emphasis"/>
          <w:szCs w:val="22"/>
        </w:rPr>
        <w:t xml:space="preserve">, so </w:t>
      </w:r>
      <w:r w:rsidRPr="0036178E">
        <w:rPr>
          <w:rStyle w:val="Emphasis"/>
          <w:szCs w:val="22"/>
          <w:highlight w:val="yellow"/>
        </w:rPr>
        <w:t>the only way that blackness can appear to participate in the world</w:t>
      </w:r>
      <w:r w:rsidRPr="0036178E">
        <w:rPr>
          <w:rStyle w:val="Emphasis"/>
          <w:szCs w:val="22"/>
        </w:rPr>
        <w:t xml:space="preserve"> alongside the subjects of humanity, </w:t>
      </w:r>
      <w:r w:rsidRPr="0036178E">
        <w:rPr>
          <w:rStyle w:val="Emphasis"/>
          <w:szCs w:val="22"/>
          <w:highlight w:val="yellow"/>
        </w:rPr>
        <w:t>the denizens of the democratic polity</w:t>
      </w:r>
      <w:r w:rsidRPr="0036178E">
        <w:rPr>
          <w:rStyle w:val="Emphasis"/>
          <w:szCs w:val="22"/>
        </w:rPr>
        <w:t xml:space="preserve">, </w:t>
      </w:r>
      <w:r w:rsidRPr="0036178E">
        <w:rPr>
          <w:rStyle w:val="Emphasis"/>
          <w:szCs w:val="22"/>
          <w:highlight w:val="yellow"/>
        </w:rPr>
        <w:t>is by way of a structural adjustment wherein blacks are perceived to act as if they possess ontological capacity</w:t>
      </w:r>
      <w:r w:rsidRPr="0036178E">
        <w:rPr>
          <w:sz w:val="16"/>
          <w:szCs w:val="22"/>
        </w:rPr>
        <w:t xml:space="preserve"> (Spillers 1987). The price of this ticket is that social analysis must remain within the agreed upon limits of knowledge and ethics. Sexton terms it the “borrowed institutionality” of blackness.15 Take for instance the emergence of #BlackLivesMatter. In recent years, the meme has become a political Rorschach producing a cornucopia of identitarian hashtags from #alllivesmatter to #copslivesmatter that, at the end of the day, effortlessly obscures or subsumes blackness’s grammar of suffering. This identity boosterism imagines, through liberalism’s lingua franca of rights and reform, an “existential commons” in which black people enjoy a shared human capacity for generating recognition, honor, and bodily integrity alongside non-blacks (Wilderson 2010, 20). The dieins, marches, and political theater of disrupting presidential candidates’ stump speeches, all in the name of Black Lives Matter (not to mention “Hands Up, Don’t Shoot,” “I Can’t Breathe,” #RealeasetheTapes, and so on), are statements and events of outrage. The fury states the obvious and regulates itself: the demand for justice sequesters black collective existence through its suggestion that black lives would matter if only the police were prosecuted when they kill black people, if politicians would apologize for mass incarceration, or if a university president would resign. #BlackLivesMatter reveals a historical and ethical negligence when it replaces black liberation with the performance of democracy.</w:t>
      </w:r>
    </w:p>
    <w:p w14:paraId="5CE5A0AC" w14:textId="77777777" w:rsidR="001F3FCF" w:rsidRPr="007A46AB" w:rsidRDefault="001F3FCF" w:rsidP="001F3FCF">
      <w:pPr>
        <w:rPr>
          <w:rFonts w:asciiTheme="majorHAnsi" w:hAnsiTheme="majorHAnsi"/>
        </w:rPr>
      </w:pPr>
    </w:p>
    <w:p w14:paraId="0FDE826E" w14:textId="5DEA0DF3" w:rsidR="009B27AC" w:rsidRPr="009B27AC" w:rsidRDefault="001351F4" w:rsidP="009B27AC">
      <w:pPr>
        <w:pStyle w:val="Heading2"/>
        <w:rPr>
          <w:rFonts w:asciiTheme="majorHAnsi" w:hAnsiTheme="majorHAnsi"/>
        </w:rPr>
      </w:pPr>
      <w:r w:rsidRPr="007A46AB">
        <w:rPr>
          <w:rFonts w:asciiTheme="majorHAnsi" w:hAnsiTheme="majorHAnsi"/>
        </w:rPr>
        <w:lastRenderedPageBreak/>
        <w:t xml:space="preserve">AT: Movements/Coalitions </w:t>
      </w:r>
    </w:p>
    <w:p w14:paraId="397A1E9B"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Coalitions are inherently anti-black, unconscious investments into anti-blackness means community building excludes blackness in that “we” and is parasitic on black energy, only analyzing structures of oppression can understand the totality of anti-blackness and doesn’t fall into the trap of incomplete political projects that were indebted to fail because they never destroy the world.</w:t>
      </w:r>
    </w:p>
    <w:p w14:paraId="1CF4E864"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Wilderson, 14</w:t>
      </w:r>
      <w:r w:rsidRPr="007A46AB">
        <w:rPr>
          <w:rFonts w:asciiTheme="majorHAnsi" w:hAnsiTheme="majorHAnsi" w:cs="Calibri"/>
        </w:rPr>
        <w:t xml:space="preserve"> (Frank B Wilderson III is an American writer, dramatist, filmmaker and critic. He is a full professor of Drama and African American studies at the University of California, Irvine; “We’re trying to destroy the world” Anti-Blackness &amp; Police Violence After Ferguson; October 2014) mahintha</w:t>
      </w:r>
    </w:p>
    <w:p w14:paraId="5A3B8C16" w14:textId="3804FAA0" w:rsidR="001351F4" w:rsidRPr="007A46AB" w:rsidRDefault="001351F4" w:rsidP="001351F4">
      <w:pPr>
        <w:rPr>
          <w:rFonts w:asciiTheme="majorHAnsi" w:hAnsiTheme="majorHAnsi" w:cs="Calibri"/>
          <w:b/>
          <w:iCs/>
          <w:u w:val="single"/>
        </w:rPr>
      </w:pPr>
      <w:r w:rsidRPr="007A46AB">
        <w:rPr>
          <w:rFonts w:asciiTheme="majorHAnsi" w:hAnsiTheme="majorHAnsi" w:cs="Calibri"/>
          <w:sz w:val="16"/>
        </w:rPr>
        <w:t xml:space="preserve">What her unconscious here had done at that moment is to realize that </w:t>
      </w:r>
      <w:r w:rsidRPr="007A46AB">
        <w:rPr>
          <w:rStyle w:val="StyleUnderline"/>
          <w:rFonts w:asciiTheme="majorHAnsi" w:hAnsiTheme="majorHAnsi" w:cs="Calibri"/>
        </w:rPr>
        <w:t>t</w:t>
      </w:r>
      <w:r w:rsidRPr="007A46AB">
        <w:rPr>
          <w:rStyle w:val="Emphasis"/>
          <w:rFonts w:asciiTheme="majorHAnsi" w:hAnsiTheme="majorHAnsi" w:cs="Calibri"/>
        </w:rPr>
        <w:t>he totality of the fascism we live in is beyond what I can think of as redress.</w:t>
      </w:r>
      <w:r w:rsidRPr="007A46AB">
        <w:rPr>
          <w:rFonts w:asciiTheme="majorHAnsi" w:hAnsiTheme="majorHAnsi" w:cs="Calibri"/>
          <w:sz w:val="16"/>
        </w:rPr>
        <w:t xml:space="preserve"> So let me then corrupt my own analysis, and say that this is not fascism, so that I can have some kind of speech act about what is to be done. She avoided the question, or the uncon- scious made a switch from pure analysis to ‘ooh, let me come up with an answer’. This is what happens to us all the time. </w:t>
      </w:r>
      <w:r w:rsidRPr="007A46AB">
        <w:rPr>
          <w:rStyle w:val="StyleUnderline"/>
          <w:rFonts w:asciiTheme="majorHAnsi" w:hAnsiTheme="majorHAnsi" w:cs="Calibri"/>
        </w:rPr>
        <w:t xml:space="preserve">If we can help Black people to stay, as Saidaya Hartman says, ‘in the hold of the ship’, that is, to </w:t>
      </w:r>
      <w:r w:rsidRPr="007A46AB">
        <w:rPr>
          <w:rStyle w:val="Emphasis"/>
          <w:rFonts w:asciiTheme="majorHAnsi" w:hAnsiTheme="majorHAnsi" w:cs="Calibri"/>
        </w:rPr>
        <w:t>stay in a state of pure analysis, then we can learn more about the totality and the totalizing nature of Black op- pression</w:t>
      </w:r>
      <w:r w:rsidRPr="007A46AB">
        <w:rPr>
          <w:rStyle w:val="StyleUnderline"/>
          <w:rFonts w:asciiTheme="majorHAnsi" w:hAnsiTheme="majorHAnsi" w:cs="Calibri"/>
        </w:rPr>
        <w:t>.</w:t>
      </w:r>
      <w:r w:rsidRPr="007A46AB">
        <w:rPr>
          <w:rFonts w:asciiTheme="majorHAnsi" w:hAnsiTheme="majorHAnsi" w:cs="Calibri"/>
          <w:sz w:val="16"/>
        </w:rPr>
        <w:t xml:space="preserve"> And then, move into a conversation about what is to be done, realizing that our language and our concepts (post-colonial, marxist discourse) are so much a part of other peoples’ problems, problems that can be solved, that </w:t>
      </w:r>
      <w:r w:rsidRPr="007A46AB">
        <w:rPr>
          <w:rStyle w:val="StyleUnderline"/>
          <w:rFonts w:asciiTheme="majorHAnsi" w:hAnsiTheme="majorHAnsi" w:cs="Calibri"/>
        </w:rPr>
        <w:t xml:space="preserve">we’ll really never get to the thing that solves our problem — because it’s already there in Fanon: the end of the world — because </w:t>
      </w:r>
      <w:r w:rsidRPr="007A46AB">
        <w:rPr>
          <w:rStyle w:val="Emphasis"/>
          <w:rFonts w:asciiTheme="majorHAnsi" w:hAnsiTheme="majorHAnsi" w:cs="Calibri"/>
        </w:rPr>
        <w:t>at least if we don’t have a strategy and tactics for this end of the world, at least we will not have altered and corrupted our space of pure analysis to make it articulate with some kind of political project</w:t>
      </w:r>
      <w:r w:rsidRPr="007A46AB">
        <w:rPr>
          <w:rStyle w:val="StyleUnderline"/>
          <w:rFonts w:asciiTheme="majorHAnsi" w:hAnsiTheme="majorHAnsi" w:cs="Calibri"/>
        </w:rPr>
        <w:t>.</w:t>
      </w:r>
      <w:r w:rsidRPr="007A46AB">
        <w:rPr>
          <w:rFonts w:asciiTheme="majorHAnsi" w:hAnsiTheme="majorHAnsi" w:cs="Calibri"/>
          <w:sz w:val="16"/>
        </w:rPr>
        <w:t xml:space="preserve"> JB: I’d like to come back to this issue of inter-racial/ethnic/geo- graphic unity, and this point that I think you were making will cause some leftist spines to shiver. Like, ‘</w:t>
      </w:r>
      <w:r w:rsidRPr="007A46AB">
        <w:rPr>
          <w:rStyle w:val="StyleUnderline"/>
          <w:rFonts w:asciiTheme="majorHAnsi" w:hAnsiTheme="majorHAnsi" w:cs="Calibri"/>
        </w:rPr>
        <w:t>wait a minute, we can’t just close our eyes and unify with the Palestinians?</w:t>
      </w:r>
      <w:r w:rsidRPr="007A46AB">
        <w:rPr>
          <w:rFonts w:asciiTheme="majorHAnsi" w:hAnsiTheme="majorHAnsi" w:cs="Calibri"/>
          <w:sz w:val="16"/>
        </w:rPr>
        <w:t xml:space="preserve">, or this or that other group. So, how specifically might you treat the predictable response from the student in the classroom or the activist in the rally who says, ‘that sounds crazy to me. We have to, as a matter of necessity, seek to expand our circles because no one’s coming to save us. There’s nobody coming to bomb this place into an actual democracy, or bomb this place into a community that is, if not fully pro-Black, then one that’s not so anti-Black. So what do we do?’ TB: It seems like you’re also saying that our frustration with coali- tion is psychologically normal and healthy. FW: Oh yeah. Because </w:t>
      </w:r>
      <w:r w:rsidRPr="007A46AB">
        <w:rPr>
          <w:rStyle w:val="Emphasis"/>
          <w:rFonts w:asciiTheme="majorHAnsi" w:hAnsiTheme="majorHAnsi" w:cs="Calibri"/>
        </w:rPr>
        <w:t>the coalition is, from the jump, an anti-Black formation.</w:t>
      </w:r>
      <w:r w:rsidRPr="007A46AB">
        <w:rPr>
          <w:rStyle w:val="StyleUnderline"/>
          <w:rFonts w:asciiTheme="majorHAnsi" w:hAnsiTheme="majorHAnsi" w:cs="Calibri"/>
        </w:rPr>
        <w:t xml:space="preserve"> It’s just that, it hasn’t figured that out yet. But if you stay there long enough, you will figure it out.</w:t>
      </w:r>
      <w:r w:rsidRPr="007A46AB">
        <w:rPr>
          <w:rFonts w:asciiTheme="majorHAnsi" w:hAnsiTheme="majorHAnsi" w:cs="Calibri"/>
          <w:sz w:val="16"/>
        </w:rPr>
        <w:t xml:space="preserve"> JB: I had a moment like this myself. You know, you look to go join up with the ISO [International Socialist Organization] or some other white radical group, or rainbow group, and you start to feel it hap- pening. So many people have had this experience of organizing with white radicals. But here you add Arabs and Palestinians, and here you’re going to (appropriately) send shivers up some spines. And I fully agree with what you’re saying, but can you help me re- spond to folks who won’t right away? FW: One of the things that they’re gonna say to you — even if it’s not in these words, </w:t>
      </w:r>
      <w:r w:rsidRPr="007A46AB">
        <w:rPr>
          <w:rStyle w:val="Emphasis"/>
          <w:rFonts w:asciiTheme="majorHAnsi" w:hAnsiTheme="majorHAnsi" w:cs="Calibri"/>
        </w:rPr>
        <w:t>it remains the framework through which they try to discipline Black people,</w:t>
      </w:r>
      <w:r w:rsidRPr="007A46AB">
        <w:rPr>
          <w:rStyle w:val="StyleUnderline"/>
          <w:rFonts w:asciiTheme="majorHAnsi" w:hAnsiTheme="majorHAnsi" w:cs="Calibri"/>
        </w:rPr>
        <w:t xml:space="preserve"> e.g. Sartre said it to the Negritude movement and to Fanon — is: ‘you know, this whole thing about Blackness, is really narrow, and it’s not allowing you to see the big- ger picture. And so we begin to feel bad, because we don’t want to be narrow or people who don’t see the bigger picture. That’s what politics and struggle is all about, i.e. developing a theory of struggle that can be generalized. Now, it takes some work, and the work at an intellectual level is hard, but it’s probably more difficult at an emotional level, and you might just break down,… but one of the things I would say to respond to this person is: ‘how is the paradigm of colonialism, or the paradigm of Marxism more essential than the paradigm of anti-Blackness and social death?’</w:t>
      </w:r>
      <w:r w:rsidRPr="007A46AB">
        <w:rPr>
          <w:rFonts w:asciiTheme="majorHAnsi" w:hAnsiTheme="majorHAnsi" w:cs="Calibri"/>
          <w:sz w:val="16"/>
        </w:rPr>
        <w:t xml:space="preserve"> And </w:t>
      </w:r>
      <w:r w:rsidRPr="007A46AB">
        <w:rPr>
          <w:rFonts w:asciiTheme="majorHAnsi" w:hAnsiTheme="majorHAnsi" w:cs="Calibri"/>
          <w:sz w:val="16"/>
        </w:rPr>
        <w:lastRenderedPageBreak/>
        <w:t xml:space="preserve">this is very difficult for American activists, because American activists don’t read, </w:t>
      </w:r>
      <w:r w:rsidRPr="007A46AB">
        <w:rPr>
          <w:rStyle w:val="StyleUnderline"/>
          <w:rFonts w:asciiTheme="majorHAnsi" w:hAnsiTheme="majorHAnsi" w:cs="Calibri"/>
        </w:rPr>
        <w:t>they just go out and say, ‘do we break Star- bucks windows, or do we not break Starbucks windows?</w:t>
      </w:r>
      <w:r w:rsidRPr="007A46AB">
        <w:rPr>
          <w:rFonts w:asciiTheme="majorHAnsi" w:hAnsiTheme="majorHAnsi" w:cs="Calibri"/>
          <w:sz w:val="16"/>
        </w:rPr>
        <w:t xml:space="preserve">’, that’s the extent and level of their intellectual politics. </w:t>
      </w:r>
      <w:r w:rsidRPr="007A46AB">
        <w:rPr>
          <w:rStyle w:val="StyleUnderline"/>
          <w:rFonts w:asciiTheme="majorHAnsi" w:hAnsiTheme="majorHAnsi" w:cs="Calibri"/>
        </w:rPr>
        <w:t>So, here I’m shifting the weight from me to the other person, to actually explain to me their theoretical apparatus. Not just explain to me what this action in this moment is going to do.</w:t>
      </w:r>
      <w:r w:rsidRPr="007A46AB">
        <w:rPr>
          <w:rFonts w:asciiTheme="majorHAnsi" w:hAnsiTheme="majorHAnsi" w:cs="Calibri"/>
          <w:sz w:val="16"/>
        </w:rPr>
        <w:t xml:space="preserve"> And normally, when it comes down to it, you will find that </w:t>
      </w:r>
      <w:r w:rsidRPr="007A46AB">
        <w:rPr>
          <w:rStyle w:val="StyleUnderline"/>
          <w:rFonts w:asciiTheme="majorHAnsi" w:hAnsiTheme="majorHAnsi" w:cs="Calibri"/>
        </w:rPr>
        <w:t xml:space="preserve">their theoretical apparatus works along about four different vectors. One would be the post-colonial vector: ‘my theoretical apparatus is that colonization has done x, y and z’; or else, ‘capitalism at the site of the wage relation exploits every- one universally’; or, ‘ecologically, we will have no world if x, y or z happens’; or, ‘we are all suffering under patriarchy’. But then if you ask them, </w:t>
      </w:r>
      <w:r w:rsidRPr="007A46AB">
        <w:rPr>
          <w:rStyle w:val="Emphasis"/>
          <w:rFonts w:asciiTheme="majorHAnsi" w:hAnsiTheme="majorHAnsi" w:cs="Calibri"/>
        </w:rPr>
        <w:t>‘how did Black people become part of the We?’</w:t>
      </w:r>
      <w:r w:rsidRPr="007A46AB">
        <w:rPr>
          <w:rStyle w:val="StyleUnderline"/>
          <w:rFonts w:asciiTheme="majorHAnsi" w:hAnsiTheme="majorHAnsi" w:cs="Calibri"/>
        </w:rPr>
        <w:t xml:space="preserve">, a breakdown occurs here, since </w:t>
      </w:r>
      <w:r w:rsidRPr="007A46AB">
        <w:rPr>
          <w:rStyle w:val="Emphasis"/>
          <w:rFonts w:asciiTheme="majorHAnsi" w:hAnsiTheme="majorHAnsi" w:cs="Calibri"/>
        </w:rPr>
        <w:t xml:space="preserve">the structure of their desire is formu- lated on a conception of community that is a priori anti-Black. </w:t>
      </w:r>
      <w:r w:rsidRPr="007A46AB">
        <w:rPr>
          <w:rStyle w:val="StyleUnderline"/>
          <w:rFonts w:asciiTheme="majorHAnsi" w:hAnsiTheme="majorHAnsi" w:cs="Calibri"/>
        </w:rPr>
        <w:t>So that they’re not actually thinking in terms of the ways in which we suffer. And in fact</w:t>
      </w:r>
      <w:r w:rsidRPr="007A46AB">
        <w:rPr>
          <w:rStyle w:val="Emphasis"/>
          <w:rFonts w:asciiTheme="majorHAnsi" w:hAnsiTheme="majorHAnsi" w:cs="Calibri"/>
        </w:rPr>
        <w:t>, their political projects will liberate one terrain, and intensify our suffering more by being parasitic on our inability to speak and on the Black energy that we lend to their questions and which crowd out an analysis.</w:t>
      </w:r>
      <w:r w:rsidRPr="007A46AB">
        <w:rPr>
          <w:rFonts w:asciiTheme="majorHAnsi" w:hAnsiTheme="majorHAnsi" w:cs="Calibri"/>
          <w:sz w:val="16"/>
        </w:rPr>
        <w:t xml:space="preserve"> But there’s a good reason why they come to this: because they can’t stand before you and say, ‘I am, in my being, unethical’. They would rather say, ‘No! Afropessimism, and those moments that cannot be resolved in Fanon, for example, all suggest that I am as much the antagonist as much as the cop or the capitalist, that I am unethical in my being. And I refuse to accept that! </w:t>
      </w:r>
      <w:r w:rsidRPr="007A46AB">
        <w:rPr>
          <w:rStyle w:val="Emphasis"/>
          <w:rFonts w:asciiTheme="majorHAnsi" w:hAnsiTheme="majorHAnsi" w:cs="Calibri"/>
        </w:rPr>
        <w:t>You, Black person, must demonstrate to me that I am unethical in my actions.’ Yet, they wouldn’t hold any other paradigm of oppression to that high of a bar.</w:t>
      </w:r>
      <w:r w:rsidRPr="007A46AB">
        <w:rPr>
          <w:rStyle w:val="StyleUnderline"/>
          <w:rFonts w:asciiTheme="majorHAnsi" w:hAnsiTheme="majorHAnsi" w:cs="Calibri"/>
        </w:rPr>
        <w:t xml:space="preserve"> They wouldn’t say that the White French people living in Algeria have to be destroyed because they are unethical in their actions. They would say that they have to be destroyed because they are present, because they are here. They wouldn’t say, ‘Well you know, there’s some good capitalists and some bad capitalists.’ They would say, ‘the capitalist as a category has to be destroyed’. </w:t>
      </w:r>
      <w:r w:rsidRPr="007A46AB">
        <w:rPr>
          <w:rStyle w:val="Emphasis"/>
          <w:rFonts w:asciiTheme="majorHAnsi" w:hAnsiTheme="majorHAnsi" w:cs="Calibri"/>
        </w:rPr>
        <w:t xml:space="preserve">What freaks them out about an analysis of anti-Blackness is that this applies to the category of the Human, which means that they have to be destroyed regardless of their performance, or of their morality, and that they occupy a place of power that is completely unethical, regardless of what they do. </w:t>
      </w:r>
      <w:r w:rsidRPr="007A46AB">
        <w:rPr>
          <w:rStyle w:val="StyleUnderline"/>
          <w:rFonts w:asciiTheme="majorHAnsi" w:hAnsiTheme="majorHAnsi" w:cs="Calibri"/>
        </w:rPr>
        <w:t xml:space="preserve">And they’re not going to do that. Because what are they trying to do? </w:t>
      </w:r>
      <w:r w:rsidRPr="007A46AB">
        <w:rPr>
          <w:rStyle w:val="Emphasis"/>
          <w:rFonts w:asciiTheme="majorHAnsi" w:hAnsiTheme="majorHAnsi" w:cs="Calibri"/>
        </w:rPr>
        <w:t>They’re trying to build a better world. What are we trying to do? We’re trying to destroy the world. Two irreconcilable projects.</w:t>
      </w:r>
    </w:p>
    <w:p w14:paraId="5CBEDB4B"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Their movements are bad, it relies on a delimited notion of innocence and legal recognition that requires blackness to be more “civil”. This empathetic structure recreates tropes and disavows the true nature of anti-blackness</w:t>
      </w:r>
    </w:p>
    <w:p w14:paraId="20EFC435" w14:textId="322FDE7D" w:rsidR="001351F4" w:rsidRPr="007A46AB" w:rsidRDefault="001351F4" w:rsidP="001351F4">
      <w:pPr>
        <w:rPr>
          <w:rFonts w:asciiTheme="majorHAnsi" w:hAnsiTheme="majorHAnsi" w:cs="Calibri"/>
        </w:rPr>
      </w:pPr>
      <w:r w:rsidRPr="007A46AB">
        <w:rPr>
          <w:rStyle w:val="Style13ptBold"/>
          <w:rFonts w:asciiTheme="majorHAnsi" w:hAnsiTheme="majorHAnsi" w:cs="Calibri"/>
        </w:rPr>
        <w:t>Wang 18</w:t>
      </w:r>
      <w:r w:rsidRPr="007A46AB">
        <w:rPr>
          <w:rFonts w:asciiTheme="majorHAnsi" w:hAnsiTheme="majorHAnsi" w:cs="Calibri"/>
        </w:rPr>
        <w:t xml:space="preserve"> (Jackie Wang; PhD in African American studies from Harvard University; “Carceral Capitalism”; 2018) Mahintha </w:t>
      </w:r>
    </w:p>
    <w:p w14:paraId="2946F7AD" w14:textId="77777777" w:rsidR="001351F4" w:rsidRPr="007A46AB" w:rsidRDefault="001351F4" w:rsidP="001351F4">
      <w:pPr>
        <w:rPr>
          <w:rFonts w:asciiTheme="majorHAnsi" w:hAnsiTheme="majorHAnsi" w:cs="Calibri"/>
          <w:u w:val="single"/>
        </w:rPr>
      </w:pPr>
      <w:r w:rsidRPr="007A46AB">
        <w:rPr>
          <w:rFonts w:asciiTheme="majorHAnsi" w:hAnsiTheme="majorHAnsi" w:cs="Calibri"/>
          <w:sz w:val="16"/>
        </w:rPr>
        <w:t xml:space="preserve">For weeks after reading the article, I contem- plated these questions: </w:t>
      </w:r>
      <w:r w:rsidRPr="007A46AB">
        <w:rPr>
          <w:rStyle w:val="StyleUnderline"/>
          <w:rFonts w:asciiTheme="majorHAnsi" w:hAnsiTheme="majorHAnsi" w:cs="Calibri"/>
        </w:rPr>
        <w:t xml:space="preserve">What is the difference between Trayvon Martin and Isaiah Simmons? Which cases galvanize activists into action, and which are ignored? </w:t>
      </w:r>
      <w:r w:rsidRPr="007A46AB">
        <w:rPr>
          <w:rFonts w:asciiTheme="majorHAnsi" w:hAnsiTheme="majorHAnsi" w:cs="Calibri"/>
          <w:sz w:val="16"/>
        </w:rPr>
        <w:t xml:space="preserve">In the wake of the Jena Six, Troy Davis, Oscar Grant, Trayvon Martin, and other high-profile cases,4 I have taken note of the patterns that structure political appeals, particularly the way </w:t>
      </w:r>
      <w:r w:rsidRPr="007A46AB">
        <w:rPr>
          <w:rStyle w:val="Emphasis"/>
          <w:rFonts w:asciiTheme="majorHAnsi" w:hAnsiTheme="majorHAnsi" w:cs="Calibri"/>
        </w:rPr>
        <w:t>innocence becomes a necessary precondition for the launching of mass antiracist political campaigns.</w:t>
      </w:r>
      <w:r w:rsidRPr="007A46AB">
        <w:rPr>
          <w:rStyle w:val="StyleUnderline"/>
          <w:rFonts w:asciiTheme="majorHAnsi" w:hAnsiTheme="majorHAnsi" w:cs="Calibri"/>
        </w:rPr>
        <w:t xml:space="preserve"> These campaigns often focus on prosecuting and harshly punishing the individuals responsible for overt and locatable acts of racist violence, thus positioning the state and the criminal justice system as allies and protectors of the oppressed. </w:t>
      </w:r>
      <w:r w:rsidRPr="007A46AB">
        <w:rPr>
          <w:rStyle w:val="Emphasis"/>
          <w:rFonts w:asciiTheme="majorHAnsi" w:hAnsiTheme="majorHAnsi" w:cs="Calibri"/>
        </w:rPr>
        <w:t xml:space="preserve">When the “innocence” of a black victim is not established, he or she will not become a suitable spokesperson for the cause.5 An empathetic structure of feeling based on appeals to innocence has come to ground contemporary antiracist poli- tics. </w:t>
      </w:r>
      <w:r w:rsidRPr="007A46AB">
        <w:rPr>
          <w:rStyle w:val="StyleUnderline"/>
          <w:rFonts w:asciiTheme="majorHAnsi" w:hAnsiTheme="majorHAnsi" w:cs="Calibri"/>
        </w:rPr>
        <w:t xml:space="preserve">Within this </w:t>
      </w:r>
      <w:r w:rsidRPr="007A46AB">
        <w:rPr>
          <w:rStyle w:val="StyleUnderline"/>
          <w:rFonts w:asciiTheme="majorHAnsi" w:hAnsiTheme="majorHAnsi" w:cs="Calibri"/>
        </w:rPr>
        <w:lastRenderedPageBreak/>
        <w:t>framework, empathy can be established only when a person meets the stan- dards of authentic victimhood and moral purity,</w:t>
      </w:r>
      <w:r w:rsidRPr="007A46AB">
        <w:rPr>
          <w:rFonts w:asciiTheme="majorHAnsi" w:hAnsiTheme="majorHAnsi" w:cs="Calibri"/>
          <w:sz w:val="16"/>
        </w:rPr>
        <w:t xml:space="preserve"> which requires black people, in the words of Frank Wilderson, to be cleansed of “niggerization.” </w:t>
      </w:r>
      <w:r w:rsidRPr="007A46AB">
        <w:rPr>
          <w:rStyle w:val="Emphasis"/>
          <w:rFonts w:asciiTheme="majorHAnsi" w:hAnsiTheme="majorHAnsi" w:cs="Calibri"/>
        </w:rPr>
        <w:t>Social, political, cultural, and legal recognition happens only when a person is thoroughly white- washed, neutralized, and made unthreatening</w:t>
      </w:r>
      <w:r w:rsidRPr="007A46AB">
        <w:rPr>
          <w:rStyle w:val="StyleUnderline"/>
          <w:rFonts w:asciiTheme="majorHAnsi" w:hAnsiTheme="majorHAnsi" w:cs="Calibri"/>
        </w:rPr>
        <w:t>.</w:t>
      </w:r>
      <w:r w:rsidRPr="007A46AB">
        <w:rPr>
          <w:rFonts w:asciiTheme="majorHAnsi" w:hAnsiTheme="majorHAnsi" w:cs="Calibri"/>
          <w:sz w:val="16"/>
        </w:rPr>
        <w:t xml:space="preserve"> The “spokesperson” activist model, which involves the isolation of cases considered “exemplary,” also tends to emphasize the individual rather than the collective nature of racist injuries. </w:t>
      </w:r>
      <w:r w:rsidRPr="007A46AB">
        <w:rPr>
          <w:rStyle w:val="Emphasis"/>
          <w:rFonts w:asciiTheme="majorHAnsi" w:hAnsiTheme="majorHAnsi" w:cs="Calibri"/>
        </w:rPr>
        <w:t>Framing oppression in terms of individual actors is a liberal tactic that dismantles collective responses to oppression and diverts attention from structural violence.</w:t>
      </w:r>
      <w:r w:rsidRPr="007A46AB">
        <w:rPr>
          <w:rStyle w:val="StyleUnderline"/>
          <w:rFonts w:asciiTheme="majorHAnsi" w:hAnsiTheme="majorHAnsi" w:cs="Calibri"/>
        </w:rPr>
        <w:t xml:space="preserve"> Using “innocence” as the foundation to address antiblack violence is an appeal to the white imagi- nary, though these arguments are certainly made by people of color as well. </w:t>
      </w:r>
      <w:r w:rsidRPr="007A46AB">
        <w:rPr>
          <w:rStyle w:val="Emphasis"/>
          <w:rFonts w:asciiTheme="majorHAnsi" w:hAnsiTheme="majorHAnsi" w:cs="Calibri"/>
        </w:rPr>
        <w:t>Relying on this framework re-entrenches a logic that criminalizes race and constructs docile subjects</w:t>
      </w:r>
      <w:r w:rsidRPr="007A46AB">
        <w:rPr>
          <w:rStyle w:val="StyleUnderline"/>
          <w:rFonts w:asciiTheme="majorHAnsi" w:hAnsiTheme="majorHAnsi" w:cs="Calibri"/>
        </w:rPr>
        <w:t xml:space="preserve">. A liberal politics of recognition can only reproduce a guilt-innocence schematization that fails to grapple with the fact that there is an a priori association of blackness with guilt (criminality). </w:t>
      </w:r>
      <w:r w:rsidRPr="007A46AB">
        <w:rPr>
          <w:rFonts w:asciiTheme="majorHAnsi" w:hAnsiTheme="majorHAnsi" w:cs="Calibri"/>
          <w:sz w:val="16"/>
        </w:rPr>
        <w:t>Perhaps association is too generous—</w:t>
      </w:r>
      <w:r w:rsidRPr="007A46AB">
        <w:rPr>
          <w:rStyle w:val="StyleUnderline"/>
          <w:rFonts w:asciiTheme="majorHAnsi" w:hAnsiTheme="majorHAnsi" w:cs="Calibri"/>
        </w:rPr>
        <w:t>there is a flat-out conflation of the terms</w:t>
      </w:r>
      <w:r w:rsidRPr="007A46AB">
        <w:rPr>
          <w:rFonts w:asciiTheme="majorHAnsi" w:hAnsiTheme="majorHAnsi" w:cs="Calibri"/>
          <w:sz w:val="16"/>
        </w:rPr>
        <w:t xml:space="preserve">. As Wilderson notes in “Gramsci’s Black Marx: Whither the Slave in Civil Society?” the cop’s answer to the black subject’s question—why did you shoot me?—follows a tautology: </w:t>
      </w:r>
      <w:r w:rsidRPr="007A46AB">
        <w:rPr>
          <w:rStyle w:val="StyleUnderline"/>
          <w:rFonts w:asciiTheme="majorHAnsi" w:hAnsiTheme="majorHAnsi" w:cs="Calibri"/>
        </w:rPr>
        <w:t>“I shot you because you are Black; you are Black because I shot you.”6 In the words of Frantz Fanon, the cause is the consequence.</w:t>
      </w:r>
      <w:r w:rsidRPr="007A46AB">
        <w:rPr>
          <w:rFonts w:asciiTheme="majorHAnsi" w:hAnsiTheme="majorHAnsi" w:cs="Calibri"/>
          <w:sz w:val="16"/>
        </w:rPr>
        <w:t xml:space="preserve">7 Not only are black men assumed guilty until proven innocent, blackness itself is considered synonymous with guilt.8 </w:t>
      </w:r>
      <w:r w:rsidRPr="007A46AB">
        <w:rPr>
          <w:rStyle w:val="StyleUnderline"/>
          <w:rFonts w:asciiTheme="majorHAnsi" w:hAnsiTheme="majorHAnsi" w:cs="Calibri"/>
        </w:rPr>
        <w:t>Authentic victimhood, passivity, moral purity, and the adoption of a whitewashed position are necessary for recognition in the eyes of the state.</w:t>
      </w:r>
      <w:r w:rsidRPr="007A46AB">
        <w:rPr>
          <w:rFonts w:asciiTheme="majorHAnsi" w:hAnsiTheme="majorHAnsi" w:cs="Calibri"/>
          <w:sz w:val="16"/>
        </w:rPr>
        <w:t xml:space="preserve"> Wilderson, quoting N.W.A., notes that “a nigga on the warpath” can- not be a proper subject of empathy.9 </w:t>
      </w:r>
      <w:r w:rsidRPr="007A46AB">
        <w:rPr>
          <w:rStyle w:val="StyleUnderline"/>
          <w:rFonts w:asciiTheme="majorHAnsi" w:hAnsiTheme="majorHAnsi" w:cs="Calibri"/>
        </w:rPr>
        <w:t>The desire for recognition compels political subjects to seek alliance with the state and to sacrifice themselves in order to meet the standards of victimhood. This is also the logic of rape-revenge narratives: only after a woman is thoroughly degraded can audiences begin to tolerate her rage</w:t>
      </w:r>
      <w:r w:rsidRPr="007A46AB">
        <w:rPr>
          <w:rFonts w:asciiTheme="majorHAnsi" w:hAnsiTheme="majorHAnsi" w:cs="Calibri"/>
          <w:sz w:val="16"/>
        </w:rPr>
        <w:t xml:space="preserve"> (outside of films and books, violent women are not tolerated even when they have the “moral” grounds to fight back, as exemplified by the high rates of women who are imprisoned or sentenced to death for mur- dering or assaulting abusive partners</w:t>
      </w:r>
      <w:r w:rsidRPr="007A46AB">
        <w:rPr>
          <w:rStyle w:val="StyleUnderline"/>
          <w:rFonts w:asciiTheme="majorHAnsi" w:hAnsiTheme="majorHAnsi" w:cs="Calibri"/>
        </w:rPr>
        <w:t>). Although it is sometimes necessary to make “innocence” appeals for strategic reasons—to win a case or to influence public opinion—</w:t>
      </w:r>
      <w:r w:rsidRPr="007A46AB">
        <w:rPr>
          <w:rStyle w:val="Emphasis"/>
          <w:rFonts w:asciiTheme="majorHAnsi" w:hAnsiTheme="majorHAnsi" w:cs="Calibri"/>
        </w:rPr>
        <w:t>these strategies become problematic when they reinforce a framework that renders revolutionary and insur- gent politics unimaginable.</w:t>
      </w:r>
      <w:r w:rsidRPr="007A46AB">
        <w:rPr>
          <w:rStyle w:val="StyleUnderline"/>
          <w:rFonts w:asciiTheme="majorHAnsi" w:hAnsiTheme="majorHAnsi" w:cs="Calibri"/>
        </w:rPr>
        <w:t xml:space="preserve"> The prison abolitionist Ruth Wilson Gilmore notes that “while saving anyone is a good thing to do, </w:t>
      </w:r>
      <w:r w:rsidRPr="007A46AB">
        <w:rPr>
          <w:rStyle w:val="Emphasis"/>
          <w:rFonts w:asciiTheme="majorHAnsi" w:hAnsiTheme="majorHAnsi" w:cs="Calibri"/>
        </w:rPr>
        <w:t>to try to assert innocence as a key political organizing strategy is to turn a blind eye to the system and how it works.</w:t>
      </w:r>
      <w:r w:rsidRPr="007A46AB">
        <w:rPr>
          <w:rStyle w:val="StyleUnderline"/>
          <w:rFonts w:asciiTheme="majorHAnsi" w:hAnsiTheme="majorHAnsi" w:cs="Calibri"/>
        </w:rPr>
        <w:t>”</w:t>
      </w:r>
      <w:r w:rsidRPr="007A46AB">
        <w:rPr>
          <w:rFonts w:asciiTheme="majorHAnsi" w:hAnsiTheme="majorHAnsi" w:cs="Calibri"/>
          <w:sz w:val="16"/>
        </w:rPr>
        <w:t xml:space="preserve">10 For Gilmore, </w:t>
      </w:r>
      <w:r w:rsidRPr="007A46AB">
        <w:rPr>
          <w:rStyle w:val="StyleUnderline"/>
          <w:rFonts w:asciiTheme="majorHAnsi" w:hAnsiTheme="majorHAnsi" w:cs="Calibri"/>
        </w:rPr>
        <w:t>the problem “is not to figure out how to determine or prove the innocence of certain individuals or certain classes of people, but to attack the general system through which crimi- nalization proceeds.”</w:t>
      </w:r>
      <w:r w:rsidRPr="007A46AB">
        <w:rPr>
          <w:rFonts w:asciiTheme="majorHAnsi" w:hAnsiTheme="majorHAnsi" w:cs="Calibri"/>
          <w:sz w:val="16"/>
        </w:rPr>
        <w:t xml:space="preserve">11 </w:t>
      </w:r>
      <w:r w:rsidRPr="007A46AB">
        <w:rPr>
          <w:rStyle w:val="StyleUnderline"/>
          <w:rFonts w:asciiTheme="majorHAnsi" w:hAnsiTheme="majorHAnsi" w:cs="Calibri"/>
        </w:rPr>
        <w:t>These appeals to innocence are also anachronistic because they do not address the transformation and reorganization of racist strategies in the post–civil rights era. A politics of innocence is only capable of acknowledging</w:t>
      </w:r>
      <w:r w:rsidRPr="007A46AB">
        <w:rPr>
          <w:rFonts w:asciiTheme="majorHAnsi" w:hAnsiTheme="majorHAnsi" w:cs="Calibri"/>
          <w:sz w:val="16"/>
        </w:rPr>
        <w:t xml:space="preserve"> </w:t>
      </w:r>
      <w:r w:rsidRPr="007A46AB">
        <w:rPr>
          <w:rStyle w:val="StyleUnderline"/>
          <w:rFonts w:asciiTheme="majorHAnsi" w:hAnsiTheme="majorHAnsi" w:cs="Calibri"/>
        </w:rPr>
        <w:t xml:space="preserve">examples of direct, individualized acts of racist violence while obscuring the racism of a putatively color-blind liberalism that operates on a structural level. Posing the issue in terms of personal preju- dice feeds the fallacy of racism as an individual intention, feeling, or personal prejudice, though </w:t>
      </w:r>
      <w:r w:rsidRPr="007A46AB">
        <w:rPr>
          <w:rStyle w:val="Emphasis"/>
          <w:rFonts w:asciiTheme="majorHAnsi" w:hAnsiTheme="majorHAnsi" w:cs="Calibri"/>
        </w:rPr>
        <w:t>there is certainly a psychological and affective dimension of racism that exceeds the individual in that it is shaped by social norms and media repre- sentations.</w:t>
      </w:r>
      <w:r w:rsidRPr="007A46AB">
        <w:rPr>
          <w:rStyle w:val="StyleUnderline"/>
          <w:rFonts w:asciiTheme="majorHAnsi" w:hAnsiTheme="majorHAnsi" w:cs="Calibri"/>
        </w:rPr>
        <w:t xml:space="preserve"> The liberal color-blind paradigm of racism submerges race beneath the “commonsense” logic of crime and punishment.</w:t>
      </w:r>
      <w:r w:rsidRPr="007A46AB">
        <w:rPr>
          <w:rFonts w:asciiTheme="majorHAnsi" w:hAnsiTheme="majorHAnsi" w:cs="Calibri"/>
          <w:sz w:val="16"/>
        </w:rPr>
        <w:t xml:space="preserve">12 </w:t>
      </w:r>
      <w:r w:rsidRPr="007A46AB">
        <w:rPr>
          <w:rStyle w:val="StyleUnderline"/>
          <w:rFonts w:asciiTheme="majorHAnsi" w:hAnsiTheme="majorHAnsi" w:cs="Calibri"/>
        </w:rPr>
        <w:t>This effectively conceals racism because it is not considered racist to be against crime.</w:t>
      </w:r>
      <w:r w:rsidRPr="007A46AB">
        <w:rPr>
          <w:rFonts w:asciiTheme="majorHAnsi" w:hAnsiTheme="majorHAnsi" w:cs="Calibri"/>
          <w:sz w:val="16"/>
        </w:rPr>
        <w:t xml:space="preserve"> Such cases as the execution of Troy Davis—in which the courts come under scrutiny for racial bias—also legitimize state violence by treating such cases as exceptional. The political response to the murder of Troy Davis does not challenge the assumption that communities need to clean up their streets by rounding up criminals, for it relies on the claim that Davis is not one of those feared criminals, but an innocent black man. </w:t>
      </w:r>
      <w:r w:rsidRPr="007A46AB">
        <w:rPr>
          <w:rStyle w:val="StyleUnderline"/>
          <w:rFonts w:asciiTheme="majorHAnsi" w:hAnsiTheme="majorHAnsi" w:cs="Calibri"/>
        </w:rPr>
        <w:t xml:space="preserve">Innocence, however, is often code for nonthreatening to white civil society. Troy Davis is differentiated from other black men—the bad ones—and the legal system is diagnosed </w:t>
      </w:r>
      <w:r w:rsidRPr="007A46AB">
        <w:rPr>
          <w:rStyle w:val="StyleUnderline"/>
          <w:rFonts w:asciiTheme="majorHAnsi" w:hAnsiTheme="majorHAnsi" w:cs="Calibri"/>
        </w:rPr>
        <w:lastRenderedPageBreak/>
        <w:t>as being infected with racism, masking the fact that the legal system is the constituent mechanism through which racial violence is carried out</w:t>
      </w:r>
      <w:r w:rsidRPr="007A46AB">
        <w:rPr>
          <w:rFonts w:asciiTheme="majorHAnsi" w:hAnsiTheme="majorHAnsi" w:cs="Calibri"/>
          <w:sz w:val="16"/>
        </w:rPr>
        <w:t xml:space="preserve"> (wishful last-minute appeals to the right to a fair trial reveal this, for they assume that trials are intended to be fair). The state is imagined to be deviating from its intended role as protector of the people rather than being the primary perpetrator. H. Rap Brown provides a sobering reminder that “Justice means ‘just-us- white-folks.’ There is no redress of grievance for Blacks in this country.”13 </w:t>
      </w:r>
      <w:r w:rsidRPr="007A46AB">
        <w:rPr>
          <w:rStyle w:val="StyleUnderline"/>
          <w:rFonts w:asciiTheme="majorHAnsi" w:hAnsiTheme="majorHAnsi" w:cs="Calibri"/>
        </w:rPr>
        <w:t xml:space="preserve">While there are countless examples of overt racism, </w:t>
      </w:r>
      <w:r w:rsidRPr="007A46AB">
        <w:rPr>
          <w:rStyle w:val="Emphasis"/>
          <w:rFonts w:asciiTheme="majorHAnsi" w:hAnsiTheme="majorHAnsi" w:cs="Calibri"/>
        </w:rPr>
        <w:t>black social (and physical) death is prima- rily achieved via coded discourses of “criminality” and mediated forms of state violence carried out by an impersonal carceral apparatus (a matrix of police, prisons, the legal system, prosecutors, parole boards, prison guards, probation officers, and so forth).</w:t>
      </w:r>
      <w:r w:rsidRPr="007A46AB">
        <w:rPr>
          <w:rStyle w:val="StyleUnderline"/>
          <w:rFonts w:asciiTheme="majorHAnsi" w:hAnsiTheme="majorHAnsi" w:cs="Calibri"/>
        </w:rPr>
        <w:t xml:space="preserve"> In other words, incidents where a biased individual attacks or discriminates against a person of color can be identified as racism to “con- scientious persons,” but the racism underlying the systematic imprisonment of black Americans under the pretense of the War on Drugs is more difficult to locate and generally remains invisible because it is spatially confined. When it is visible, it fails to arouse public sympathy</w:t>
      </w:r>
      <w:r w:rsidRPr="007A46AB">
        <w:rPr>
          <w:rFonts w:asciiTheme="majorHAnsi" w:hAnsiTheme="majorHAnsi" w:cs="Calibri"/>
          <w:sz w:val="16"/>
        </w:rPr>
        <w:t xml:space="preserve">, even among the black leadership. As Loïc Wacquant, a scholar of the carceral state, asks, “What is the chance that white Americans will identify with Black convicts when even the Black leadership has turned its back on them?”14 The abandonment of black convicts by civil rights organizations is reflected in the history of these organizations. From 1975 to 1986,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friends.”¹⁵ Between 1986 and 1990 there was a dramatic shift in the rhetoric and official policy of the NAACP and the Urban League that exemplifies the turn to a politics of innocence. By the early 1990s, the NAACP had dissolved its prison program and ceased publication of articles about rehabilitation and post-imprisonment issues. Meanwhile, these organizations began to embrace the rhetoric of individual responsibility and a tough-on-crime stance that encouraged blacks to collaborate with police to get drugs out of their neighborhoods, even going as far as endorsing harsher sentences for minors and recidivists. Black convicts, initially a part of the “we” articulated by civil rights groups, became them. Wacquant writes, “This [hesitation to advocate for Black convicts] is further reinforced by the fact, noted long ago by W. E. B. Du Bois, that </w:t>
      </w:r>
      <w:r w:rsidRPr="007A46AB">
        <w:rPr>
          <w:rStyle w:val="StyleUnderline"/>
          <w:rFonts w:asciiTheme="majorHAnsi" w:hAnsiTheme="majorHAnsi" w:cs="Calibri"/>
        </w:rPr>
        <w:t xml:space="preserve">the tenuous position of the black bourgeoisie in the socioracial hierarchy rests critically on its ability to distance itself from its unruly lower-class brethren: to offset the symbolic disability of blackness, </w:t>
      </w:r>
      <w:r w:rsidRPr="007A46AB">
        <w:rPr>
          <w:rStyle w:val="Emphasis"/>
          <w:rFonts w:asciiTheme="majorHAnsi" w:hAnsiTheme="majorHAnsi" w:cs="Calibri"/>
        </w:rPr>
        <w:t>middle-class African Americans must forcefully communicate to whites that they have ‘absolutely no sympathy and no known connections with any black man who has committed a crime.’</w:t>
      </w:r>
      <w:r w:rsidRPr="007A46AB">
        <w:rPr>
          <w:rStyle w:val="StyleUnderline"/>
          <w:rFonts w:asciiTheme="majorHAnsi" w:hAnsiTheme="majorHAnsi" w:cs="Calibri"/>
        </w:rPr>
        <w:t xml:space="preserve">”¹⁶ When the black leadership and middle-class blacks differentiate themselves from poorer blacks, </w:t>
      </w:r>
      <w:r w:rsidRPr="007A46AB">
        <w:rPr>
          <w:rStyle w:val="Emphasis"/>
          <w:rFonts w:asciiTheme="majorHAnsi" w:hAnsiTheme="majorHAnsi" w:cs="Calibri"/>
        </w:rPr>
        <w:t>they feed into a notion of black exceptionalism that is used to dismantle antiracist struggles. This class of exceptional blacks (Barack Obama, Condoleeza Rice, Colin Powell) supports the image of America as a post-racial society.</w:t>
      </w:r>
      <w:r w:rsidRPr="007A46AB">
        <w:rPr>
          <w:rStyle w:val="StyleUnderline"/>
          <w:rFonts w:asciiTheme="majorHAnsi" w:hAnsiTheme="majorHAnsi" w:cs="Calibri"/>
        </w:rPr>
        <w:t xml:space="preserve"> The root of this shift in the rhetoric and policy of civil rights organizations is perhaps a fear of affirming the conflation of blackness and criminality</w:t>
      </w:r>
      <w:r w:rsidRPr="007A46AB">
        <w:rPr>
          <w:rFonts w:asciiTheme="majorHAnsi" w:hAnsiTheme="majorHAnsi" w:cs="Calibri"/>
          <w:sz w:val="16"/>
        </w:rPr>
        <w:t xml:space="preserve">. However, </w:t>
      </w:r>
      <w:r w:rsidRPr="007A46AB">
        <w:rPr>
          <w:rStyle w:val="StyleUnderline"/>
          <w:rFonts w:asciiTheme="majorHAnsi" w:hAnsiTheme="majorHAnsi" w:cs="Calibri"/>
        </w:rPr>
        <w:t xml:space="preserve">by not advocating for prisoners, they shore up and extend the penal state by individualizing, depoliticizing, and decontextualizing the issue of “crime and punishment” and vilifying those most likely to be subjected to racialized state violence. </w:t>
      </w:r>
      <w:r w:rsidRPr="007A46AB">
        <w:rPr>
          <w:rStyle w:val="Emphasis"/>
          <w:rFonts w:asciiTheme="majorHAnsi" w:hAnsiTheme="majorHAnsi" w:cs="Calibri"/>
        </w:rPr>
        <w:t>This disidentification with poor, urban black Americans is not limited to black men, but also affects black women, who are vilified via the figure of the Welfare Queen, portrayed as a lazy, sexually irresponsible burden on society (particularly hardworking white Americans).</w:t>
      </w:r>
      <w:r w:rsidRPr="007A46AB">
        <w:rPr>
          <w:rFonts w:asciiTheme="majorHAnsi" w:hAnsiTheme="majorHAnsi" w:cs="Calibri"/>
          <w:sz w:val="16"/>
        </w:rPr>
        <w:t xml:space="preserve"> The welfare state and the penal state complement each other, as revealed by Bill Clinton’s 1998 statements denouncing prisoners and ex-prisoners who receive welfare or Social Security: he condemns former prisoners who receive welfare assistance, accusing them of deviously committing “fraud and abuse” against “working families” who “play by the rules.”¹⁷ Furthermore, this complementarity is gendered. Black women are the shock absorbers of the social crisis created by the penal state: </w:t>
      </w:r>
      <w:r w:rsidRPr="007A46AB">
        <w:rPr>
          <w:rStyle w:val="StyleUnderline"/>
          <w:rFonts w:asciiTheme="majorHAnsi" w:hAnsiTheme="majorHAnsi" w:cs="Calibri"/>
        </w:rPr>
        <w:t>the incarceration of black men profoundly increases the burden put on black women, who are forced to perform more waged and unwaged (caring) labor, raise children alone, and who are punished by the state when their husbands or family members are convicted of crimes (for example, a family cannot receive housing assistance if someone in the household has been convicted of a drug felony).</w:t>
      </w:r>
      <w:r w:rsidRPr="007A46AB">
        <w:rPr>
          <w:rFonts w:asciiTheme="majorHAnsi" w:hAnsiTheme="majorHAnsi" w:cs="Calibri"/>
          <w:sz w:val="16"/>
        </w:rPr>
        <w:t xml:space="preserve"> The reconfiguration of the welfare state under the Clinton administration (which </w:t>
      </w:r>
      <w:r w:rsidRPr="007A46AB">
        <w:rPr>
          <w:rFonts w:asciiTheme="majorHAnsi" w:hAnsiTheme="majorHAnsi" w:cs="Calibri"/>
          <w:sz w:val="16"/>
        </w:rPr>
        <w:lastRenderedPageBreak/>
        <w:t>imposed stricter regulations on welfare recipients) further intensified the backlash against poor black women. In this view</w:t>
      </w:r>
      <w:r w:rsidRPr="007A46AB">
        <w:rPr>
          <w:rStyle w:val="StyleUnderline"/>
          <w:rFonts w:asciiTheme="majorHAnsi" w:hAnsiTheme="majorHAnsi" w:cs="Calibri"/>
        </w:rPr>
        <w:t>, the welfare state is the apparatus used to regulate poor black women who are not subjected to regulation by the penal state that is directed chiefly at black men</w:t>
      </w:r>
      <w:r w:rsidRPr="007A46AB">
        <w:rPr>
          <w:rFonts w:asciiTheme="majorHAnsi" w:hAnsiTheme="majorHAnsi" w:cs="Calibri"/>
          <w:sz w:val="16"/>
        </w:rPr>
        <w:t>—though it is important to note that the feminization of poverty and the punitive turn in nonviolent crime policy led to a 400 percent increase in the female prison population between 1980 and the late 1990s.¹⁸</w:t>
      </w:r>
      <w:r w:rsidRPr="007A46AB">
        <w:rPr>
          <w:rStyle w:val="StyleUnderline"/>
          <w:rFonts w:asciiTheme="majorHAnsi" w:hAnsiTheme="majorHAnsi" w:cs="Calibri"/>
        </w:rPr>
        <w:t xml:space="preserve">Racialized patterns of incarceration and the assault on the urban poor are not seen as a form of racist state violence because, in the eyes of the public, convicts (along with their families and associates) deserve such treatment. </w:t>
      </w:r>
      <w:r w:rsidRPr="007A46AB">
        <w:rPr>
          <w:rStyle w:val="Emphasis"/>
          <w:rFonts w:asciiTheme="majorHAnsi" w:hAnsiTheme="majorHAnsi" w:cs="Calibri"/>
        </w:rPr>
        <w:t>The politics of innocence directly fosters this culture of vilification, even when it is used by civil rights organizations.</w:t>
      </w:r>
    </w:p>
    <w:p w14:paraId="22987A32" w14:textId="77777777" w:rsidR="001351F4" w:rsidRPr="007A46AB" w:rsidRDefault="001351F4" w:rsidP="001351F4">
      <w:pPr>
        <w:pStyle w:val="Heading4"/>
        <w:rPr>
          <w:rFonts w:asciiTheme="majorHAnsi" w:hAnsiTheme="majorHAnsi"/>
        </w:rPr>
      </w:pPr>
      <w:r w:rsidRPr="007A46AB">
        <w:rPr>
          <w:rFonts w:asciiTheme="majorHAnsi" w:hAnsiTheme="majorHAnsi"/>
        </w:rPr>
        <w:t>Reject coalitionist politics and movements which only replicates iconolatry and needs blackness to be the negative foil to be cohered</w:t>
      </w:r>
    </w:p>
    <w:p w14:paraId="4E949B8B" w14:textId="77777777" w:rsidR="001351F4" w:rsidRPr="007A46AB" w:rsidRDefault="001351F4" w:rsidP="001351F4">
      <w:pPr>
        <w:rPr>
          <w:rFonts w:asciiTheme="majorHAnsi" w:hAnsiTheme="majorHAnsi"/>
        </w:rPr>
      </w:pPr>
      <w:r w:rsidRPr="007A46AB">
        <w:rPr>
          <w:rStyle w:val="Style13ptBold"/>
          <w:rFonts w:asciiTheme="majorHAnsi" w:hAnsiTheme="majorHAnsi"/>
        </w:rPr>
        <w:t>Sugino 18</w:t>
      </w:r>
      <w:r w:rsidRPr="007A46AB">
        <w:rPr>
          <w:rFonts w:asciiTheme="majorHAnsi" w:hAnsiTheme="majorHAnsi"/>
        </w:rPr>
        <w:t xml:space="preserve"> (Charles Athanasopoulos Sugino is a graduate student at the University of Pittsburgh. His research interests include Black rhetorical studies, afropessimist thought, and media studies. “Smashing the icon of Black Lives Matter: afropessimism &amp; religious iconolatry.” Prose Studies 40 (2018): 71 - 91. </w:t>
      </w:r>
      <w:hyperlink r:id="rId26" w:history="1">
        <w:r w:rsidRPr="007A46AB">
          <w:rPr>
            <w:rStyle w:val="Hyperlink"/>
            <w:rFonts w:asciiTheme="majorHAnsi" w:hAnsiTheme="majorHAnsi"/>
          </w:rPr>
          <w:t>https://www.semanticscholar.org/paper/Smashing-the-icon-of-Black-Lives-Matter%3A-%26-Sugino/d09491fe12c4c6854051ab6bc18faf9c6ab12f70</w:t>
        </w:r>
      </w:hyperlink>
      <w:r w:rsidRPr="007A46AB">
        <w:rPr>
          <w:rFonts w:asciiTheme="majorHAnsi" w:hAnsiTheme="majorHAnsi"/>
        </w:rPr>
        <w:t>) mahintha</w:t>
      </w:r>
    </w:p>
    <w:p w14:paraId="361FF2FF" w14:textId="77777777" w:rsidR="001351F4" w:rsidRPr="007A46AB" w:rsidRDefault="001351F4" w:rsidP="001351F4">
      <w:pPr>
        <w:rPr>
          <w:rFonts w:asciiTheme="majorHAnsi" w:hAnsiTheme="majorHAnsi"/>
          <w:u w:val="single"/>
        </w:rPr>
      </w:pPr>
      <w:r w:rsidRPr="007A46AB">
        <w:rPr>
          <w:rFonts w:asciiTheme="majorHAnsi" w:hAnsiTheme="majorHAnsi"/>
          <w:sz w:val="16"/>
        </w:rPr>
        <w:t xml:space="preserve">Εικονοκλασία (icono-clasia) is the etymological opposite of the word for iconolatry, εικονολατρία. This word again is a fusion of the Greek word for icon but this time the word κλαώ (the root for -clasm) connotes weaken- ing,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in order to further pathologize Blackness by shattering Black icons as being blasphemous insofar as they attempt to represent the values of Humanism but fail to capture its transcendent nature, such as the burning of Nike shoes after the release of the commer- cial featuring Colin Kaepernick (Curtis). </w:t>
      </w:r>
      <w:r w:rsidRPr="007A46AB">
        <w:rPr>
          <w:rStyle w:val="StyleUnderline"/>
          <w:rFonts w:asciiTheme="majorHAnsi" w:hAnsiTheme="majorHAnsi"/>
        </w:rPr>
        <w:t>My definition of Black Iconoclasm is broader in that it argues for the shattering of theo-political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w:t>
      </w:r>
      <w:r w:rsidRPr="007A46AB">
        <w:rPr>
          <w:rFonts w:asciiTheme="majorHAnsi" w:hAnsiTheme="majorHAnsi"/>
          <w:sz w:val="16"/>
        </w:rPr>
        <w:t xml:space="preserve"> There are traces of this idea in the work of Frank Wilderson in his interview concerning Ferguson and the fight against police brutality. </w:t>
      </w:r>
      <w:r w:rsidRPr="007A46AB">
        <w:rPr>
          <w:rStyle w:val="StyleUnderline"/>
          <w:rFonts w:asciiTheme="majorHAnsi" w:hAnsiTheme="majorHAnsi"/>
        </w:rPr>
        <w:t xml:space="preserve">He explains that for Black people it does not make sense to talk in terms of brutality, but instead to think about the level of analysis it would take to argue against the existence of the police by situating them as an extension of the slave patrol </w:t>
      </w:r>
      <w:r w:rsidRPr="007A46AB">
        <w:rPr>
          <w:rFonts w:asciiTheme="majorHAnsi" w:hAnsiTheme="majorHAnsi"/>
          <w:sz w:val="16"/>
        </w:rPr>
        <w:t xml:space="preserve">(Wilderson and Ball). He calls for Black scholars and activists to begin from the presupposition that </w:t>
      </w:r>
      <w:r w:rsidRPr="007A46AB">
        <w:rPr>
          <w:rStyle w:val="StyleUnderline"/>
          <w:rFonts w:asciiTheme="majorHAnsi" w:hAnsiTheme="majorHAnsi"/>
        </w:rPr>
        <w:t>the policing of Blackness is essential to the psychic health of Civil Society</w:t>
      </w:r>
      <w:r w:rsidRPr="007A46AB">
        <w:rPr>
          <w:rFonts w:asciiTheme="majorHAnsi" w:hAnsiTheme="majorHAnsi"/>
          <w:sz w:val="16"/>
        </w:rPr>
        <w:t xml:space="preserve">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w:t>
      </w:r>
      <w:r w:rsidRPr="007A46AB">
        <w:rPr>
          <w:rStyle w:val="StyleUnderline"/>
          <w:rFonts w:asciiTheme="majorHAnsi" w:hAnsiTheme="majorHAnsi"/>
        </w:rPr>
        <w:t xml:space="preserve">“As political apostate, the Black nihilist renounces the idol of anti-Blackness, but refuses to participate in the ruse of replacing one idol with another” </w:t>
      </w:r>
      <w:r w:rsidRPr="007A46AB">
        <w:rPr>
          <w:rFonts w:asciiTheme="majorHAnsi" w:hAnsiTheme="majorHAnsi"/>
          <w:sz w:val="16"/>
        </w:rPr>
        <w:t xml:space="preserve">(Warren, “Black Nihilism” 21). </w:t>
      </w:r>
      <w:r w:rsidRPr="007A46AB">
        <w:rPr>
          <w:rStyle w:val="Emphasis"/>
          <w:rFonts w:asciiTheme="majorHAnsi" w:hAnsiTheme="majorHAnsi"/>
        </w:rPr>
        <w:t>We must smash the icon of Black Lives Matter because it has now become a tool of rituals that make us fall further in love with Civil Society.</w:t>
      </w:r>
      <w:r w:rsidRPr="007A46AB">
        <w:rPr>
          <w:rStyle w:val="StyleUnderline"/>
          <w:rFonts w:asciiTheme="majorHAnsi" w:hAnsiTheme="majorHAnsi"/>
        </w:rPr>
        <w:t xml:space="preserve"> Whether this conversion of BLM occurred through iconolatric distortion or not, this translation of BLM into the language of the elite is made possible through the acquiescence to a grammar that metonymically binds “Human” with value and matter.</w:t>
      </w:r>
      <w:r w:rsidRPr="007A46AB">
        <w:rPr>
          <w:rFonts w:asciiTheme="majorHAnsi" w:hAnsiTheme="majorHAnsi"/>
          <w:sz w:val="16"/>
        </w:rPr>
        <w:t xml:space="preserve"> Whereas Prasad argues that fighting from a position of acknowledged interdependence can produce positive coalitions, I contrast this position by arguing that we must center the singular nature of anti-Blackness in relation to all suffering or else we risk committing a ruse of analogy. Karma Chávez follows queer women of color scholarship to argue in favor of a “radical interactionality” that seeks to move beyond intersectionality’s linear understanding of oppression as equivalent (52). In a recently published article, she acknowledges Sexton’s critique of intersectionality for how it analogizes Black and brown suffer- ing </w:t>
      </w:r>
      <w:r w:rsidRPr="007A46AB">
        <w:rPr>
          <w:rFonts w:asciiTheme="majorHAnsi" w:hAnsiTheme="majorHAnsi"/>
          <w:sz w:val="16"/>
        </w:rPr>
        <w:lastRenderedPageBreak/>
        <w:t xml:space="preserve">(Chávez and Vega 321). Despite this, her argument still centers inter- sectional feminism as long as one heeds Sexton’s caution about multiracial coalitions. However, I’m left wondering what the difference between inter- sectionality and radical interactionality is in relation to anti-Black suffer- ing. In her book Queer Migration Politics Chávez argues that radical interactionality seeks to coalesce around moments that highlight the inter- locking nature of oppression, and how “these moments reveal and build alternative parameters for politics, belonging, and being” (146). Yet, </w:t>
      </w:r>
      <w:r w:rsidRPr="007A46AB">
        <w:rPr>
          <w:rStyle w:val="StyleUnderline"/>
          <w:rFonts w:asciiTheme="majorHAnsi" w:hAnsiTheme="majorHAnsi"/>
        </w:rPr>
        <w:t xml:space="preserve">what Sexton seems to be pushing us to consider is that </w:t>
      </w:r>
      <w:r w:rsidRPr="007A46AB">
        <w:rPr>
          <w:rStyle w:val="Emphasis"/>
          <w:rFonts w:asciiTheme="majorHAnsi" w:hAnsiTheme="majorHAnsi"/>
        </w:rPr>
        <w:t>a politics centered on belonging and collective being will always be fundamentally anti-Black, because there is no sense of belonging that can be experienced and no recovery of the loss of being for Black people in an anti-Black world.</w:t>
      </w:r>
      <w:r w:rsidRPr="007A46AB">
        <w:rPr>
          <w:rStyle w:val="StyleUnderline"/>
          <w:rFonts w:asciiTheme="majorHAnsi" w:hAnsiTheme="majorHAnsi"/>
        </w:rPr>
        <w:t xml:space="preserve"> Indeed, there is no relational capacity shared between a slave and a degraded Human subject as “the question of black being [can only] start with the ontology of the problem. To be a problem is the being- ness of blackness</w:t>
      </w:r>
      <w:r w:rsidRPr="007A46AB">
        <w:rPr>
          <w:rFonts w:asciiTheme="majorHAnsi" w:hAnsiTheme="majorHAnsi"/>
          <w:sz w:val="16"/>
        </w:rPr>
        <w:t xml:space="preserve">” (Warren, Ontological 29). What does not and cannot occur from a focus on a common struggle between the slave and the degraded subject is a focus on Black social death, because to do so would to de-stabilize the parameters of this shared belonging. </w:t>
      </w:r>
      <w:r w:rsidRPr="007A46AB">
        <w:rPr>
          <w:rStyle w:val="StyleUnderline"/>
          <w:rFonts w:asciiTheme="majorHAnsi" w:hAnsiTheme="majorHAnsi"/>
        </w:rPr>
        <w:t>For the degraded Human subject to recognize the true nature of anti-Blackness would require a recognition that the position of non-Blacks whether they be queer, post-colonial, women, or poor, requires the social death of Blackness just as any other Human. Sexton pushes us further to consider the parasitism of these coalitions: And what of your allies, coalescing around the matter or mattering of black lives lost or taken, today all clamoring that they are so much with you as to be you too?</w:t>
      </w:r>
      <w:r w:rsidRPr="007A46AB">
        <w:rPr>
          <w:rFonts w:asciiTheme="majorHAnsi" w:hAnsiTheme="majorHAnsi"/>
          <w:sz w:val="16"/>
        </w:rPr>
        <w:t xml:space="preserve"> Which side you are on is easier to assert than to ascertain. Your beautiful statement of a universal particular is turned on its head as the agglutination of the world’s largest particular universal,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Chávez,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w:t>
      </w:r>
      <w:r w:rsidRPr="007A46AB">
        <w:rPr>
          <w:rStyle w:val="StyleUnderline"/>
          <w:rFonts w:asciiTheme="majorHAnsi" w:hAnsiTheme="majorHAnsi"/>
        </w:rPr>
        <w:t xml:space="preserve">The theorization of Blackness as a structural position defined by social death that cannot be analogized with Human suffering has been under- stood by some to be in opposition to Black feminist and queer scholar- ship. Yet, this view of afropessimism is reductive and wrongly totalizes all Black feminist and queer scholarship as being embedded within Humanist thinking. </w:t>
      </w:r>
      <w:r w:rsidRPr="007A46AB">
        <w:rPr>
          <w:rFonts w:asciiTheme="majorHAnsi" w:hAnsiTheme="majorHAnsi"/>
          <w:sz w:val="16"/>
        </w:rPr>
        <w:t xml:space="preserve">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afropessimism offers a different avenue of analysis in which we refuse the arbitrary intra- Human categories of difference and instead recognize that </w:t>
      </w:r>
      <w:r w:rsidRPr="007A46AB">
        <w:rPr>
          <w:rStyle w:val="StyleUnderline"/>
          <w:rFonts w:asciiTheme="majorHAnsi" w:hAnsiTheme="majorHAnsi"/>
        </w:rPr>
        <w:t>only a shattering of Humanism can remedy anti-Blackness because “it matters not what the slave is in difference but that the slave is a slave in a singular relationship to all that the master can be, raced, gendered, classed, and sexual”</w:t>
      </w:r>
      <w:r w:rsidRPr="007A46AB">
        <w:rPr>
          <w:rFonts w:asciiTheme="majorHAnsi" w:hAnsiTheme="majorHAnsi"/>
          <w:sz w:val="16"/>
        </w:rPr>
        <w:t xml:space="preserve"> (Douglass 118). While on first glance this may seem to be exactly the kind of reductive read of structural oppression that people accuse afropessimists of doing, Douglass’ argument is actually a sophisticated response to intersectional theory by arguing it can only understand anti-Black oppression as race-based oppression. For afropes- simist thinkers anti-Blackness is as much a racialized oppression as it is a sexualized oppression. This does not mean we cannot think about the differences within Blackness as a structural position, but instead </w:t>
      </w:r>
      <w:r w:rsidRPr="007A46AB">
        <w:rPr>
          <w:rStyle w:val="StyleUnderline"/>
          <w:rFonts w:asciiTheme="majorHAnsi" w:hAnsiTheme="majorHAnsi"/>
        </w:rPr>
        <w:t xml:space="preserve">afro- pessimism animates a more nuanced understanding of Black femininity and queerness insofar as we recognize that </w:t>
      </w:r>
      <w:r w:rsidRPr="007A46AB">
        <w:rPr>
          <w:rStyle w:val="Emphasis"/>
          <w:rFonts w:asciiTheme="majorHAnsi" w:hAnsiTheme="majorHAnsi"/>
        </w:rPr>
        <w:t>nothing less than the total end of the anti-Black world will suffice to end this violence</w:t>
      </w:r>
      <w:r w:rsidRPr="007A46AB">
        <w:rPr>
          <w:rStyle w:val="StyleUnderline"/>
          <w:rFonts w:asciiTheme="majorHAnsi" w:hAnsiTheme="majorHAnsi"/>
        </w:rPr>
        <w:t xml:space="preserve"> and pushes us to embrace the wayward lives and beautiful experiments that occur within Black queer networks deemed pathological</w:t>
      </w:r>
      <w:r w:rsidRPr="007A46AB">
        <w:rPr>
          <w:rFonts w:asciiTheme="majorHAnsi" w:hAnsiTheme="majorHAnsi"/>
          <w:sz w:val="16"/>
        </w:rPr>
        <w:t xml:space="preserve"> (Hartman 227). </w:t>
      </w:r>
      <w:r w:rsidRPr="007A46AB">
        <w:rPr>
          <w:rStyle w:val="StyleUnderline"/>
          <w:rFonts w:asciiTheme="majorHAnsi" w:hAnsiTheme="majorHAnsi"/>
        </w:rPr>
        <w:t>The risk that we run in an emphasis on commonality and new relation- ality can be encapsulated by a visual fantasy of the demand for Black liberation that Wilderson has previously discussed as a bus ride to the end of the world. In this visual fantasy, we are to imagine allies attempting to get on board the bus as they proclaim their shared cause for struggle with Black people.</w:t>
      </w:r>
      <w:r w:rsidRPr="007A46AB">
        <w:rPr>
          <w:rFonts w:asciiTheme="majorHAnsi" w:hAnsiTheme="majorHAnsi"/>
          <w:sz w:val="16"/>
        </w:rPr>
        <w:t xml:space="preserv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w:t>
      </w:r>
      <w:r w:rsidRPr="007A46AB">
        <w:rPr>
          <w:rFonts w:asciiTheme="majorHAnsi" w:hAnsiTheme="majorHAnsi"/>
          <w:sz w:val="16"/>
        </w:rPr>
        <w:lastRenderedPageBreak/>
        <w:t xml:space="preserve">hours later, we find ourselves near the border and our Latinx comrades leave us to fight ICE and this goes on for a while. By the end of the trip when it has come time to end the world as we know it, I look around and I envision there being no allies left. </w:t>
      </w:r>
      <w:r w:rsidRPr="007A46AB">
        <w:rPr>
          <w:rStyle w:val="StyleUnderline"/>
          <w:rFonts w:asciiTheme="majorHAnsi" w:hAnsiTheme="majorHAnsi"/>
        </w:rPr>
        <w:t xml:space="preserve">What occurs in the emphasis on this shared interdependence is that </w:t>
      </w:r>
      <w:r w:rsidRPr="007A46AB">
        <w:rPr>
          <w:rStyle w:val="Emphasis"/>
          <w:rFonts w:asciiTheme="majorHAnsi" w:hAnsiTheme="majorHAnsi"/>
        </w:rPr>
        <w:t>these allies get to use Black energy (the bus) to meet their own ends, but who, when confronted with the possibility of ending the world, only return a blank stare “[because] they’re not going to do that. Because what are they trying to do? They’re trying to build a better world. What are we trying to do? We’re trying to destroy the world. Two irreconcilable projects”</w:t>
      </w:r>
      <w:r w:rsidRPr="007A46AB">
        <w:rPr>
          <w:rStyle w:val="StyleUnderline"/>
          <w:rFonts w:asciiTheme="majorHAnsi" w:hAnsiTheme="majorHAnsi"/>
        </w:rPr>
        <w:t xml:space="preserve"> </w:t>
      </w:r>
      <w:r w:rsidRPr="007A46AB">
        <w:rPr>
          <w:rFonts w:asciiTheme="majorHAnsi" w:hAnsiTheme="majorHAnsi"/>
          <w:sz w:val="16"/>
        </w:rPr>
        <w:t xml:space="preserve">(Wilderson and Ball). This bus ride fantasy and the rally I keep referring us back to, demon- strates how </w:t>
      </w:r>
      <w:r w:rsidRPr="007A46AB">
        <w:rPr>
          <w:rStyle w:val="Emphasis"/>
          <w:rFonts w:asciiTheme="majorHAnsi" w:hAnsiTheme="majorHAnsi"/>
        </w:rPr>
        <w:t>post-Humanist politics invites iconolatry through the distor- tion of Black energy for non-Black issues, non-Black demands to make the world a better place for them</w:t>
      </w:r>
      <w:r w:rsidRPr="007A46AB">
        <w:rPr>
          <w:rStyle w:val="StyleUnderline"/>
          <w:rFonts w:asciiTheme="majorHAnsi" w:hAnsiTheme="majorHAnsi"/>
        </w:rPr>
        <w:t>.</w:t>
      </w:r>
      <w:r w:rsidRPr="007A46AB">
        <w:rPr>
          <w:rFonts w:asciiTheme="majorHAnsi" w:hAnsiTheme="majorHAnsi"/>
          <w:sz w:val="16"/>
        </w:rPr>
        <w:t xml:space="preserve"> 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 ment of an alternative Humanity. </w:t>
      </w:r>
      <w:r w:rsidRPr="007A46AB">
        <w:rPr>
          <w:rStyle w:val="StyleUnderline"/>
          <w:rFonts w:asciiTheme="majorHAnsi" w:hAnsiTheme="majorHAnsi"/>
        </w:rPr>
        <w:t xml:space="preserve">Instead of seeking to find a new sense of belonging and Humanity, </w:t>
      </w:r>
      <w:r w:rsidRPr="007A46AB">
        <w:rPr>
          <w:rStyle w:val="Emphasis"/>
          <w:rFonts w:asciiTheme="majorHAnsi" w:hAnsiTheme="majorHAnsi"/>
        </w:rPr>
        <w:t>what would it mean to embrace the groundlessness, the nothingness, the wretchedness of Blackness?</w:t>
      </w:r>
    </w:p>
    <w:p w14:paraId="48738DF2" w14:textId="77777777" w:rsidR="00F70EE8" w:rsidRPr="004F3EFD" w:rsidRDefault="00F70EE8" w:rsidP="00F70EE8">
      <w:pPr>
        <w:pStyle w:val="Heading4"/>
      </w:pPr>
      <w:r>
        <w:t xml:space="preserve">Prefer a </w:t>
      </w:r>
      <w:r>
        <w:rPr>
          <w:u w:val="single"/>
        </w:rPr>
        <w:t>radical passivity</w:t>
      </w:r>
      <w:r>
        <w:t>.</w:t>
      </w:r>
    </w:p>
    <w:p w14:paraId="141953D5" w14:textId="77777777" w:rsidR="00F70EE8" w:rsidRDefault="00F70EE8" w:rsidP="00F70EE8">
      <w:r>
        <w:rPr>
          <w:rStyle w:val="Style13ptBold"/>
        </w:rPr>
        <w:t>Sexton and Barber 17</w:t>
      </w:r>
      <w:r>
        <w:t xml:space="preserve"> [Dr. Jared Sexton, Professor of African American Studies and Film &amp; Media Studies at the University of California Irvine, with a PhD in Ethnic Studies from Cal Berkeley, interviewed by Daniel Colucciello Barber, Assistant professor at Pace University in Philosophy and Religious Studies, w/ a PhD from Duke in religious studies. “On Black Negativity, Or The Affirmation Of Nothing: Jared Sexton, interviewed by Daniel Barber” published 9/18/2017 at </w:t>
      </w:r>
      <w:hyperlink r:id="rId27" w:history="1">
        <w:r w:rsidRPr="00DA6199">
          <w:rPr>
            <w:rStyle w:val="Hyperlink"/>
          </w:rPr>
          <w:t>https://www.societyandspace.org/articles/on-black-negativity-or-the-affirmation-of-nothing</w:t>
        </w:r>
      </w:hyperlink>
      <w:r>
        <w:t>] July ’21 – AdarshA</w:t>
      </w:r>
    </w:p>
    <w:p w14:paraId="2AB1E0D5" w14:textId="77777777" w:rsidR="00F70EE8" w:rsidRPr="004F3EFD" w:rsidRDefault="00F70EE8" w:rsidP="00F70EE8">
      <w:pPr>
        <w:rPr>
          <w:b/>
          <w:bCs/>
        </w:rPr>
      </w:pPr>
      <w:r>
        <w:rPr>
          <w:b/>
          <w:bCs/>
        </w:rPr>
        <w:t>[Note – this section is Sexton speaking – not Barber]</w:t>
      </w:r>
    </w:p>
    <w:p w14:paraId="050B05AD" w14:textId="77777777" w:rsidR="00F70EE8" w:rsidRDefault="00F70EE8" w:rsidP="00F70EE8">
      <w:r>
        <w:t>I’m reminded, on that note, of a question Wilderson asked me years ago about an often overlooked passage in Fanon, from his critique of Octave Mannoni in Chapter 4 of Black Skin, White Masks, where Fanon is meditating on the aim of his vocation as a politically engagé mental health clinician. (I have some thoughts, by the way, on what I think Fanon misses in his reading of Mannoni in my article, “Curtain of the Sky”). Here’s the passage:</w:t>
      </w:r>
    </w:p>
    <w:p w14:paraId="12E57D77" w14:textId="77777777" w:rsidR="00F70EE8" w:rsidRDefault="00F70EE8" w:rsidP="00F70EE8">
      <w:r>
        <w:t>As a psychoanalyst, I should help my patient to become conscious of his unconscious and abandon his attempts at a hallucinatory whitening, but also to act in the direction of a change in the social structure. 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2008b: 74-75).</w:t>
      </w:r>
    </w:p>
    <w:p w14:paraId="090AF9E1" w14:textId="77777777" w:rsidR="00F70EE8" w:rsidRDefault="00F70EE8" w:rsidP="00F70EE8">
      <w:r>
        <w:t xml:space="preserve">So, </w:t>
      </w:r>
      <w:r w:rsidRPr="004F3EFD">
        <w:rPr>
          <w:rStyle w:val="StyleUnderline"/>
        </w:rPr>
        <w:t>Fanon moves initially from this</w:t>
      </w:r>
      <w:r>
        <w:t xml:space="preserve"> deceptively recognizable </w:t>
      </w:r>
      <w:r w:rsidRPr="004F3EFD">
        <w:rPr>
          <w:rStyle w:val="StyleUnderline"/>
        </w:rPr>
        <w:t>psycho-political activist guideline</w:t>
      </w:r>
      <w:r>
        <w:t xml:space="preserve">, where the unreason of alienated compliance gives way to the reason of disalienated resistance, </w:t>
      </w:r>
      <w:r w:rsidRPr="004F3EFD">
        <w:rPr>
          <w:rStyle w:val="StyleUnderline"/>
        </w:rPr>
        <w:t xml:space="preserve">to a parenthetical clinical modulation, where he no longer seeks to enable action </w:t>
      </w:r>
      <w:r>
        <w:t xml:space="preserve">per se, </w:t>
      </w:r>
      <w:r w:rsidRPr="004F3EFD">
        <w:rPr>
          <w:rStyle w:val="StyleUnderline"/>
        </w:rPr>
        <w:t xml:space="preserve">and action in a particular direction at that, </w:t>
      </w:r>
      <w:r w:rsidRPr="004F3EFD">
        <w:rPr>
          <w:rStyle w:val="Emphasis"/>
        </w:rPr>
        <w:t>but rather decision</w:t>
      </w:r>
      <w:r>
        <w:t xml:space="preserve">; </w:t>
      </w:r>
      <w:r w:rsidRPr="004F3EFD">
        <w:rPr>
          <w:rStyle w:val="StyleUnderline"/>
        </w:rPr>
        <w:t xml:space="preserve">decision in the proper sense, rather </w:t>
      </w:r>
      <w:r w:rsidRPr="004F3EFD">
        <w:rPr>
          <w:rStyle w:val="StyleUnderline"/>
        </w:rPr>
        <w:lastRenderedPageBreak/>
        <w:t>than the forced choice, the vel, of hallucinatory whiteness</w:t>
      </w:r>
      <w:r>
        <w:t>: “turn white or disappear.” No decision can be made within the terms of a forced choice, Fanon reveals, only a decision about the terms of its imposition. (Aside: the Philcox translation has it as: “whiten or perish.” I like the Markmann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w:t>
      </w:r>
    </w:p>
    <w:p w14:paraId="0520D055" w14:textId="77777777" w:rsidR="00F70EE8" w:rsidRDefault="00F70EE8" w:rsidP="00F70EE8">
      <w:r>
        <w:t xml:space="preserve">Wilderson’s question was to the effect of: </w:t>
      </w:r>
      <w:r w:rsidRPr="004F3EFD">
        <w:rPr>
          <w:rStyle w:val="StyleUnderline"/>
        </w:rPr>
        <w:t>What would a properly decided, freely chosen, passivity toward the social structure look like? Is there such a thing—ethically, politically—</w:t>
      </w:r>
      <w:r w:rsidRPr="004F3EFD">
        <w:rPr>
          <w:rStyle w:val="Emphasis"/>
        </w:rPr>
        <w:t>as radical passivity?</w:t>
      </w:r>
      <w:r>
        <w:t xml:space="preserve"> (I ended my first book with a slightly modified reference from Thomas Carl Wall’s (1999) text bearing that very title. I wonder about this genuinely still and tend to think, yes, there is such a thing.) Žižek, to take another well-known example, has played on the pop psychological notion of “passive aggressive behavior” in his withering critique of so much leftist activism today. In The Parallax View, he writes:</w:t>
      </w:r>
    </w:p>
    <w:p w14:paraId="56E50B11" w14:textId="77777777" w:rsidR="00F70EE8" w:rsidRDefault="00F70EE8" w:rsidP="00F70EE8">
      <w:r>
        <w:t xml:space="preserve">perhaps, one should assert this attitude of passive aggressivity as a proper radical political gesture, in contrast to aggressive passivity, the standard ‘interpassive’ mode of our participation in socio-ideological life in which we are active all the time in order to make it sure that nothing will happen, that nothing will really change. In such a constellation, </w:t>
      </w:r>
      <w:r w:rsidRPr="004F3EFD">
        <w:rPr>
          <w:rStyle w:val="StyleUnderline"/>
        </w:rPr>
        <w:t>the first truly critical (‘aggressive’, violent) step is to withdraw into passivity, to refuse to participate—Bartleby’s ‘I would prefer not to’ is the necessary first step which as it were clears the ground for a true activity, for an act that will effectively change the coordinates of the constellation</w:t>
      </w:r>
      <w:r>
        <w:t xml:space="preserve"> (Žižek, 2009: 342).</w:t>
      </w:r>
    </w:p>
    <w:p w14:paraId="2BE6823D" w14:textId="77777777" w:rsidR="00F70EE8" w:rsidRPr="004F3EFD" w:rsidRDefault="00F70EE8" w:rsidP="00F70EE8">
      <w:pPr>
        <w:rPr>
          <w:rStyle w:val="StyleUnderline"/>
        </w:rPr>
      </w:pPr>
      <w:r>
        <w:t xml:space="preserve">Now, Zizek’s “Bartleby politics” are obviously not quietist, insofar as they are meant to prepare the way for a true political act. (Frédéric Neyrat [2014] has a related conception: “Rather than its heart, passivity should be the skin of politics. </w:t>
      </w:r>
      <w:r w:rsidRPr="004F3EFD">
        <w:rPr>
          <w:rStyle w:val="StyleUnderline"/>
        </w:rPr>
        <w:t>Without passivity, without a ‘negative capability,’ to refer to Keats’s notion, there isn’t any creative imagination, this chaotic imagination that generates the promises of new worlds</w:t>
      </w:r>
      <w:r>
        <w:t xml:space="preserve">.”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interregnum that opens up between the frenetic, aggressively passive “activism” of the current socio-ideological constellation—in which “the anxious expectation that nothing will happen” competes with “the desperate demand to do something”—and that new constellation brought into being by the introduction of some fundamental indeterminancy—a negativity that is, as you rightly note above, strictly unfathomable—that interregnum would seem to require the cultivation of an oxymoronic passive activity. Does it make sense to speak of a need for “passivism” (not to be confused with the homophonic term “pacifism”)? </w:t>
      </w:r>
      <w:r w:rsidRPr="004F3EFD">
        <w:rPr>
          <w:rStyle w:val="StyleUnderline"/>
        </w:rPr>
        <w:t xml:space="preserve">Think of the performative contradiction of trying to relax; the harder you try to attain it, the more it evades you. As every athlete worth their salt knows, your best performance requires your least effort. The more you relax, the more intensely you can exert yourself. In this scenario, </w:t>
      </w:r>
      <w:r w:rsidRPr="004F3EFD">
        <w:rPr>
          <w:rStyle w:val="Emphasis"/>
        </w:rPr>
        <w:t>you do more the less you try.</w:t>
      </w:r>
    </w:p>
    <w:p w14:paraId="451F29B0" w14:textId="77777777" w:rsidR="00F70EE8" w:rsidRDefault="00F70EE8" w:rsidP="00F70EE8">
      <w:r w:rsidRPr="004F3EFD">
        <w:rPr>
          <w:rStyle w:val="StyleUnderline"/>
        </w:rPr>
        <w:lastRenderedPageBreak/>
        <w:t>It’s worth thinking about this seriously in the Trump era</w:t>
      </w:r>
      <w:r>
        <w:t xml:space="preserve"> (using Trump here as a symbol </w:t>
      </w:r>
      <w:r w:rsidRPr="004F3EFD">
        <w:rPr>
          <w:rStyle w:val="StyleUnderline"/>
        </w:rPr>
        <w:t>for the consolidation of a whole post-civil rights, post-cold war, post-9/11 dispensation</w:t>
      </w:r>
      <w:r>
        <w:t xml:space="preserve">), given </w:t>
      </w:r>
      <w:r w:rsidRPr="004F3EFD">
        <w:rPr>
          <w:rStyle w:val="Emphasis"/>
        </w:rPr>
        <w:t>how greatly the ongoing reactionary campaign benefits from and requires any and all imagery of protest, political or pedestrian, as evidence—</w:t>
      </w:r>
      <w:r w:rsidRPr="004F3EFD">
        <w:rPr>
          <w:rStyle w:val="StyleUnderline"/>
        </w:rPr>
        <w:t>“</w:t>
      </w:r>
      <w:r w:rsidRPr="004F3EFD">
        <w:t>alternative</w:t>
      </w:r>
      <w:r>
        <w:t xml:space="preserve"> factual evidence”—</w:t>
      </w:r>
      <w:r w:rsidRPr="004F3EFD">
        <w:rPr>
          <w:rStyle w:val="StyleUnderline"/>
        </w:rPr>
        <w:t>supporting a narrative, ultimately, of white victimization and oppressive black power (and all the conflictual transliterations of this antagonism seen today—from the land and resource battles in the heartland to the travel bans at the borders</w:t>
      </w:r>
      <w:r>
        <w:t xml:space="preserve">). Given, that is, how frustratingly ineffective that protest seems to be in the face of an entire infrastructure that not only absorbs resistance, but solicits it too. It makes you nostalgic for the days of good old-fashioned repression and co-optation (days which, of course, never really existed in black), because at least then you knew you were on to something truly oppositional, subversive, alternate. I don’t think it’s a coincidence that, under such conditions, </w:t>
      </w:r>
      <w:r w:rsidRPr="004F3EFD">
        <w:rPr>
          <w:rStyle w:val="StyleUnderline"/>
        </w:rPr>
        <w:t>black (or blackened) artists are drawn with some regularity to paradoxical ideas about fighting anti-blackness by over-identifying with its desire to disappear or distort or disfigure blackness, essentially taking it over and enforcing it hyperbolically, satirically, even vindictively</w:t>
      </w:r>
      <w:r>
        <w:t>.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w:t>
      </w:r>
    </w:p>
    <w:p w14:paraId="578F225F" w14:textId="77777777" w:rsidR="00F70EE8" w:rsidRDefault="00F70EE8" w:rsidP="00F70EE8">
      <w:pPr>
        <w:rPr>
          <w:rStyle w:val="StyleUnderline"/>
        </w:rPr>
      </w:pPr>
      <w:r>
        <w:t xml:space="preserve">I don’t want to get too much into the weeds of the current conjuncture and lose track of the larger structural problem posed by blackness and anti-blackness, a problem that confounds the very distinction between structure and conjuncture in the first place. </w:t>
      </w:r>
      <w:r w:rsidRPr="004F3EFD">
        <w:rPr>
          <w:rStyle w:val="StyleUnderline"/>
        </w:rPr>
        <w:t>It is not just the exigencies of the present moment or the strategic and tactical challenges facing the Movement for Black Lives that raise the question of how to intervene, of how to introduce “invention into existence,” as Fanon put it</w:t>
      </w:r>
      <w:r>
        <w:t xml:space="preserve">. </w:t>
      </w:r>
      <w:r w:rsidRPr="004F3EFD">
        <w:rPr>
          <w:rStyle w:val="StyleUnderline"/>
        </w:rPr>
        <w:t>What I’ve called “a groundless or baseless politics that does not proceed from a margin of power, a politics with no (final) recourse to foundations of any sort, a politics forged from critical resources immanent to the situation, resources from anywhere and anyone, which is to say from nowhere and no one in particular”</w:t>
      </w:r>
      <w:r>
        <w:t xml:space="preserve"> (Sexton, 2016b: 589); </w:t>
      </w:r>
      <w:r w:rsidRPr="004F3EFD">
        <w:rPr>
          <w:rStyle w:val="Emphasis"/>
        </w:rPr>
        <w:t xml:space="preserve">this approach to politics would seem to entail a total rejection of transcendence, a politics of pure immanence </w:t>
      </w:r>
      <w:r w:rsidRPr="004F3EFD">
        <w:rPr>
          <w:rStyle w:val="StyleUnderline"/>
        </w:rPr>
        <w:t>without the Archimedean point.</w:t>
      </w:r>
      <w:r>
        <w:t xml:space="preserve"> And in one sense it is, but I am attuned to </w:t>
      </w:r>
      <w:r w:rsidRPr="004F3EFD">
        <w:rPr>
          <w:rStyle w:val="StyleUnderline"/>
        </w:rPr>
        <w:t>the difficulties arising from an abandonment of the negative in our enthusiasm for the affirmative</w:t>
      </w:r>
      <w:r>
        <w:t xml:space="preserve">, and so I want to </w:t>
      </w:r>
      <w:r w:rsidRPr="004F3EFD">
        <w:rPr>
          <w:rStyle w:val="StyleUnderline"/>
        </w:rPr>
        <w:t>think not so much about transcendence viz. immanence as about the various forms or modalities of transcendence and immanence that can be mobilized.</w:t>
      </w:r>
    </w:p>
    <w:p w14:paraId="7B1E841A" w14:textId="77777777" w:rsidR="001351F4" w:rsidRPr="007A46AB" w:rsidRDefault="001351F4" w:rsidP="001351F4">
      <w:pPr>
        <w:rPr>
          <w:rFonts w:asciiTheme="majorHAnsi" w:hAnsiTheme="majorHAnsi"/>
        </w:rPr>
      </w:pPr>
    </w:p>
    <w:p w14:paraId="27FC37DC" w14:textId="2E9F7600" w:rsidR="001351F4" w:rsidRPr="007A46AB" w:rsidRDefault="001351F4" w:rsidP="001351F4">
      <w:pPr>
        <w:pStyle w:val="Heading1"/>
        <w:rPr>
          <w:rFonts w:asciiTheme="majorHAnsi" w:hAnsiTheme="majorHAnsi"/>
        </w:rPr>
      </w:pPr>
      <w:r w:rsidRPr="007A46AB">
        <w:rPr>
          <w:rFonts w:asciiTheme="majorHAnsi" w:hAnsiTheme="majorHAnsi"/>
        </w:rPr>
        <w:lastRenderedPageBreak/>
        <w:t>NEG</w:t>
      </w:r>
    </w:p>
    <w:p w14:paraId="41F01D2A" w14:textId="08A95DC1" w:rsidR="001351F4" w:rsidRDefault="001351F4" w:rsidP="001351F4">
      <w:pPr>
        <w:pStyle w:val="Heading2"/>
        <w:rPr>
          <w:rFonts w:asciiTheme="majorHAnsi" w:hAnsiTheme="majorHAnsi" w:cs="Calibri"/>
        </w:rPr>
      </w:pPr>
      <w:r w:rsidRPr="007A46AB">
        <w:rPr>
          <w:rFonts w:asciiTheme="majorHAnsi" w:hAnsiTheme="majorHAnsi" w:cs="Calibri"/>
        </w:rPr>
        <w:lastRenderedPageBreak/>
        <w:t>Framework</w:t>
      </w:r>
    </w:p>
    <w:p w14:paraId="647E7852" w14:textId="559596A9" w:rsidR="003D2721" w:rsidRPr="003D2721" w:rsidRDefault="003D2721" w:rsidP="003D2721">
      <w:pPr>
        <w:pStyle w:val="Heading3"/>
      </w:pPr>
      <w:r>
        <w:lastRenderedPageBreak/>
        <w:t>Legalism good</w:t>
      </w:r>
    </w:p>
    <w:p w14:paraId="339BB059"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Legalism is good and more effective when engaging underlying racist assumptions, their pessimistic approach fails and forecloses critical ways to engage the law</w:t>
      </w:r>
    </w:p>
    <w:p w14:paraId="76C902DF"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Scuillo 15</w:t>
      </w:r>
      <w:r w:rsidRPr="007A46AB">
        <w:rPr>
          <w:rFonts w:asciiTheme="majorHAnsi" w:hAnsiTheme="majorHAnsi" w:cs="Calibri"/>
        </w:rPr>
        <w:t xml:space="preserve"> (Nick J. Sciullo is an Assistant Professor of Communications and Department of Art, Communications &amp; Theater at Texas A&amp;M University, Kingsville, “The Ghosts of White Supremacy: Trayvon Martin, Michael Brown, and the Spectors of Black Criminality”, 117 W. Va. L. Rev. (2015). </w:t>
      </w:r>
      <w:hyperlink r:id="rId28" w:history="1">
        <w:r w:rsidRPr="007A46AB">
          <w:rPr>
            <w:rStyle w:val="Hyperlink"/>
            <w:rFonts w:asciiTheme="majorHAnsi" w:hAnsiTheme="majorHAnsi" w:cs="Calibri"/>
          </w:rPr>
          <w:t>https://researchrepository.wvu.edu/wvlr/vol117/iss3/16</w:t>
        </w:r>
      </w:hyperlink>
      <w:r w:rsidRPr="007A46AB">
        <w:rPr>
          <w:rFonts w:asciiTheme="majorHAnsi" w:hAnsiTheme="majorHAnsi" w:cs="Calibri"/>
        </w:rPr>
        <w:t>) mahintha</w:t>
      </w:r>
    </w:p>
    <w:p w14:paraId="18801C3A" w14:textId="0164ACAC" w:rsidR="001351F4" w:rsidRDefault="001351F4" w:rsidP="001351F4">
      <w:pPr>
        <w:rPr>
          <w:rStyle w:val="Emphasis"/>
          <w:rFonts w:asciiTheme="majorHAnsi" w:hAnsiTheme="majorHAnsi" w:cs="Calibri"/>
        </w:rPr>
      </w:pPr>
      <w:r w:rsidRPr="007A46AB">
        <w:rPr>
          <w:rFonts w:asciiTheme="majorHAnsi" w:hAnsiTheme="majorHAnsi" w:cs="Calibri"/>
          <w:sz w:val="16"/>
        </w:rPr>
        <w:t>iii. Black Letter Law's Photographic Negative Black letter</w:t>
      </w:r>
      <w:r w:rsidRPr="007A46AB">
        <w:rPr>
          <w:rStyle w:val="StyleUnderline"/>
          <w:rFonts w:asciiTheme="majorHAnsi" w:hAnsiTheme="majorHAnsi" w:cs="Calibri"/>
        </w:rPr>
        <w:t xml:space="preserve"> law should be read as the photographic negative, for it is black letter law that imposes white supremacy in black script. </w:t>
      </w:r>
      <w:r w:rsidRPr="007A46AB">
        <w:rPr>
          <w:rFonts w:asciiTheme="majorHAnsi" w:hAnsiTheme="majorHAnsi" w:cs="Calibri"/>
          <w:sz w:val="16"/>
        </w:rPr>
        <w:t xml:space="preserve">It is this oppressive rescripting of white supremacy as neutral that allows white supremacy to flourish in the neutral arena of black letter law. </w:t>
      </w:r>
      <w:r w:rsidRPr="007A46AB">
        <w:rPr>
          <w:rStyle w:val="StyleUnderline"/>
          <w:rFonts w:asciiTheme="majorHAnsi" w:hAnsiTheme="majorHAnsi" w:cs="Calibri"/>
        </w:rPr>
        <w:t xml:space="preserve">Careful </w:t>
      </w:r>
      <w:r w:rsidRPr="007A46AB">
        <w:rPr>
          <w:rStyle w:val="Emphasis"/>
          <w:rFonts w:asciiTheme="majorHAnsi" w:hAnsiTheme="majorHAnsi" w:cs="Calibri"/>
        </w:rPr>
        <w:t>students of the law should read the photographic negative though, instead of assuming the neutrality of law's scripting.</w:t>
      </w:r>
      <w:r w:rsidRPr="007A46AB">
        <w:rPr>
          <w:rStyle w:val="StyleUnderline"/>
          <w:rFonts w:asciiTheme="majorHAnsi" w:hAnsiTheme="majorHAnsi" w:cs="Calibri"/>
        </w:rPr>
        <w:t xml:space="preserve"> What I mean here is that there is a tendency to read law as it is, under the pressure of bar passage, job prospects, project deadlines, and efficiency - all the logics of late-stage capitalism. </w:t>
      </w:r>
      <w:r w:rsidRPr="007A46AB">
        <w:rPr>
          <w:rFonts w:asciiTheme="majorHAnsi" w:hAnsiTheme="majorHAnsi" w:cs="Calibri"/>
          <w:sz w:val="16"/>
        </w:rPr>
        <w:t xml:space="preserve">As op-posed to this, </w:t>
      </w:r>
      <w:r w:rsidRPr="007A46AB">
        <w:rPr>
          <w:rStyle w:val="StyleUnderline"/>
          <w:rFonts w:asciiTheme="majorHAnsi" w:hAnsiTheme="majorHAnsi" w:cs="Calibri"/>
        </w:rPr>
        <w:t xml:space="preserve">in opposition to the liberal reading of law as it is with perhaps a modest critique here and there, students of the law should radically critique law through the oppositional strategy of reading the photographic negative. </w:t>
      </w:r>
      <w:r w:rsidRPr="007A46AB">
        <w:rPr>
          <w:rFonts w:asciiTheme="majorHAnsi" w:hAnsiTheme="majorHAnsi" w:cs="Calibri"/>
          <w:sz w:val="16"/>
        </w:rPr>
        <w:t xml:space="preserve">This play with vision harkens back to the centrality of the photographic image in the Civil Rights Movement. The negative dialectic n39 of reading the law in reverse demands a realization that </w:t>
      </w:r>
      <w:r w:rsidRPr="007A46AB">
        <w:rPr>
          <w:rStyle w:val="StyleUnderline"/>
          <w:rFonts w:asciiTheme="majorHAnsi" w:hAnsiTheme="majorHAnsi" w:cs="Calibri"/>
        </w:rPr>
        <w:t>law is constructed by its absolute non-neutrality.</w:t>
      </w:r>
      <w:r w:rsidRPr="007A46AB">
        <w:rPr>
          <w:rFonts w:asciiTheme="majorHAnsi" w:hAnsiTheme="majorHAnsi" w:cs="Calibri"/>
          <w:sz w:val="16"/>
        </w:rPr>
        <w:t xml:space="preserve"> Calling on Theodor Adorno, n40 I see the negative dialectic of producing not some affirming synthesis, but some deformed crisis, a necessary step in grasping law's structural racism. n41 </w:t>
      </w:r>
      <w:r w:rsidRPr="007A46AB">
        <w:rPr>
          <w:rStyle w:val="StyleUnderline"/>
          <w:rFonts w:asciiTheme="majorHAnsi" w:hAnsiTheme="majorHAnsi" w:cs="Calibri"/>
        </w:rPr>
        <w:t xml:space="preserve">It is, in essence, law's lack of objectivity that makes law's supposed objectivity the profession's closest-held and best-protected secret. By opening up the field of play through negative dialectics, legal scholars may better </w:t>
      </w:r>
      <w:r w:rsidRPr="007A46AB">
        <w:rPr>
          <w:rStyle w:val="Emphasis"/>
          <w:rFonts w:asciiTheme="majorHAnsi" w:hAnsiTheme="majorHAnsi" w:cs="Calibri"/>
        </w:rPr>
        <w:t>understand racism as contingent</w:t>
      </w:r>
      <w:r w:rsidRPr="007A46AB">
        <w:rPr>
          <w:rStyle w:val="StyleUnderline"/>
          <w:rFonts w:asciiTheme="majorHAnsi" w:hAnsiTheme="majorHAnsi" w:cs="Calibri"/>
        </w:rPr>
        <w:t xml:space="preserve">, ephemeral, spec-tral, free-forming, and open to re-writing both by the agents of white supremacy, and those subject to its spectral influ-ence. </w:t>
      </w:r>
      <w:r w:rsidRPr="007A46AB">
        <w:rPr>
          <w:rStyle w:val="Emphasis"/>
          <w:rFonts w:asciiTheme="majorHAnsi" w:hAnsiTheme="majorHAnsi" w:cs="Calibri"/>
        </w:rPr>
        <w:t>One of the dangers of doing race work, thinking about race, engaging race in one's social justice activism is the tendency to think about race in relatively rigid ways.</w:t>
      </w:r>
      <w:r w:rsidRPr="007A46AB">
        <w:rPr>
          <w:rStyle w:val="StyleUnderline"/>
          <w:rFonts w:asciiTheme="majorHAnsi" w:hAnsiTheme="majorHAnsi" w:cs="Calibri"/>
        </w:rPr>
        <w:t xml:space="preserve"> </w:t>
      </w:r>
      <w:r w:rsidRPr="007A46AB">
        <w:rPr>
          <w:rFonts w:asciiTheme="majorHAnsi" w:hAnsiTheme="majorHAnsi" w:cs="Calibri"/>
          <w:sz w:val="16"/>
        </w:rPr>
        <w:t xml:space="preserve">This becomes a traditional dialectical move that assumes a bat-tling of static forces to produce a static synthesis. Opposed to that, I see a world of </w:t>
      </w:r>
      <w:r w:rsidRPr="007A46AB">
        <w:rPr>
          <w:rStyle w:val="StyleUnderline"/>
          <w:rFonts w:asciiTheme="majorHAnsi" w:hAnsiTheme="majorHAnsi" w:cs="Calibri"/>
        </w:rPr>
        <w:t xml:space="preserve">negative dialectics as offering a more nuanced view of race and justice, one that neither rests on outdated notions of blackness and whiteness nor to-tally obscures itself with relativism. </w:t>
      </w:r>
      <w:r w:rsidRPr="007A46AB">
        <w:rPr>
          <w:rFonts w:asciiTheme="majorHAnsi" w:hAnsiTheme="majorHAnsi" w:cs="Calibri"/>
          <w:sz w:val="16"/>
        </w:rPr>
        <w:t xml:space="preserve">The photographic negative metaphor is another way to think about acknowledging white supremacy through looking awry. [*1406] iv.IV. </w:t>
      </w:r>
      <w:r w:rsidRPr="007A46AB">
        <w:rPr>
          <w:rStyle w:val="StyleUnderline"/>
          <w:rFonts w:asciiTheme="majorHAnsi" w:hAnsiTheme="majorHAnsi" w:cs="Calibri"/>
        </w:rPr>
        <w:t xml:space="preserve">HOPE, NOT PESSIMISM, AND SURELY NOT OPTIMISM In order to better understand the ramifications of this spectral account of law, one must understand that my political project is hope. </w:t>
      </w:r>
      <w:r w:rsidRPr="007A46AB">
        <w:rPr>
          <w:rFonts w:asciiTheme="majorHAnsi" w:hAnsiTheme="majorHAnsi" w:cs="Calibri"/>
          <w:sz w:val="16"/>
        </w:rPr>
        <w:t xml:space="preserve">Attempting to </w:t>
      </w:r>
      <w:r w:rsidRPr="007A46AB">
        <w:rPr>
          <w:rStyle w:val="StyleUnderline"/>
          <w:rFonts w:asciiTheme="majorHAnsi" w:hAnsiTheme="majorHAnsi" w:cs="Calibri"/>
        </w:rPr>
        <w:t>see the unseeable, speak the unspeakable, and think the unthinkable</w:t>
      </w:r>
      <w:r w:rsidRPr="007A46AB">
        <w:rPr>
          <w:rFonts w:asciiTheme="majorHAnsi" w:hAnsiTheme="majorHAnsi" w:cs="Calibri"/>
          <w:sz w:val="16"/>
        </w:rPr>
        <w:t xml:space="preserve"> is a logic designed to confront. In desperate times, where </w:t>
      </w:r>
      <w:r w:rsidRPr="007A46AB">
        <w:rPr>
          <w:rStyle w:val="StyleUnderline"/>
          <w:rFonts w:asciiTheme="majorHAnsi" w:hAnsiTheme="majorHAnsi" w:cs="Calibri"/>
        </w:rPr>
        <w:t xml:space="preserve">white supremacy slips through our fingers save for a few tugs at the ghost's tattered rags, </w:t>
      </w:r>
      <w:r w:rsidRPr="007A46AB">
        <w:rPr>
          <w:rStyle w:val="Emphasis"/>
          <w:rFonts w:asciiTheme="majorHAnsi" w:hAnsiTheme="majorHAnsi" w:cs="Calibri"/>
        </w:rPr>
        <w:t>what legal scholars must do is engage in politics of hope, because hope sustains a critical orientation to the world.</w:t>
      </w:r>
      <w:r w:rsidRPr="007A46AB">
        <w:rPr>
          <w:rStyle w:val="StyleUnderline"/>
          <w:rFonts w:asciiTheme="majorHAnsi" w:hAnsiTheme="majorHAnsi" w:cs="Calibri"/>
        </w:rPr>
        <w:t xml:space="preserve"> Even if civil society is anti-black, and anti-blackness would seem to prevent black political engagement, </w:t>
      </w:r>
      <w:r w:rsidRPr="007A46AB">
        <w:rPr>
          <w:rStyle w:val="Emphasis"/>
          <w:rFonts w:asciiTheme="majorHAnsi" w:hAnsiTheme="majorHAnsi" w:cs="Calibri"/>
        </w:rPr>
        <w:t>the answer is hope and not radical negativity, which can only reproduce the character of negativity attributed to blacks by whites.</w:t>
      </w:r>
      <w:r w:rsidRPr="007A46AB">
        <w:rPr>
          <w:rFonts w:asciiTheme="majorHAnsi" w:hAnsiTheme="majorHAnsi" w:cs="Calibri"/>
          <w:sz w:val="16"/>
        </w:rPr>
        <w:t xml:space="preserve"> This is to say, </w:t>
      </w:r>
      <w:r w:rsidRPr="007A46AB">
        <w:rPr>
          <w:rStyle w:val="StyleUnderline"/>
          <w:rFonts w:asciiTheme="majorHAnsi" w:hAnsiTheme="majorHAnsi" w:cs="Calibri"/>
        </w:rPr>
        <w:t xml:space="preserve">the more radical disjuncture is to confront white negativity with black hope. </w:t>
      </w:r>
      <w:r w:rsidRPr="007A46AB">
        <w:rPr>
          <w:rFonts w:asciiTheme="majorHAnsi" w:hAnsiTheme="majorHAnsi" w:cs="Calibri"/>
          <w:sz w:val="16"/>
        </w:rPr>
        <w:t xml:space="preserve">Keep in mind Ernst Bloch's famous statement, "We must believe in the Principle of Hope. A Marxist does not have the right to be a pessimist. '42 But, </w:t>
      </w:r>
      <w:r w:rsidRPr="007A46AB">
        <w:rPr>
          <w:rStyle w:val="StyleUnderline"/>
          <w:rFonts w:asciiTheme="majorHAnsi" w:hAnsiTheme="majorHAnsi" w:cs="Calibri"/>
        </w:rPr>
        <w:t xml:space="preserve">it is not just a Marxist that cannot be a pessimist, it is also a critical race theorist, a black radical, a labor organizer, a student protestor. Bloch wrote at a time when hope might seem preposterous, when hope was in short supply, yet his vision for hope </w:t>
      </w:r>
      <w:r w:rsidRPr="007A46AB">
        <w:rPr>
          <w:rStyle w:val="StyleUnderline"/>
          <w:rFonts w:asciiTheme="majorHAnsi" w:hAnsiTheme="majorHAnsi" w:cs="Calibri"/>
        </w:rPr>
        <w:lastRenderedPageBreak/>
        <w:t>motivated the Frankfort School to care deeply about ethics and well-being throughout the World Wars and later.</w:t>
      </w:r>
      <w:r w:rsidRPr="007A46AB">
        <w:rPr>
          <w:rFonts w:asciiTheme="majorHAnsi" w:hAnsiTheme="majorHAnsi" w:cs="Calibri"/>
          <w:sz w:val="16"/>
        </w:rPr>
        <w:t xml:space="preserve">43 </w:t>
      </w:r>
      <w:r w:rsidRPr="007A46AB">
        <w:rPr>
          <w:rStyle w:val="StyleUnderline"/>
          <w:rFonts w:asciiTheme="majorHAnsi" w:hAnsiTheme="majorHAnsi" w:cs="Calibri"/>
        </w:rPr>
        <w:t>While our hauntings may be cause for concern, while they may inspire in us anything but hope, a consistent critical stance against white supremacy requires just the hope</w:t>
      </w:r>
      <w:r w:rsidRPr="007A46AB">
        <w:rPr>
          <w:rFonts w:asciiTheme="majorHAnsi" w:hAnsiTheme="majorHAnsi" w:cs="Calibri"/>
          <w:sz w:val="16"/>
        </w:rPr>
        <w:t xml:space="preserve"> Bloch described. In order to do that, </w:t>
      </w:r>
      <w:r w:rsidRPr="007A46AB">
        <w:rPr>
          <w:rStyle w:val="StyleUnderline"/>
          <w:rFonts w:asciiTheme="majorHAnsi" w:hAnsiTheme="majorHAnsi" w:cs="Calibri"/>
        </w:rPr>
        <w:t xml:space="preserve">we must do more lawyering, more speaking, more writing, more marching, and more learning. </w:t>
      </w:r>
      <w:r w:rsidRPr="007A46AB">
        <w:rPr>
          <w:rFonts w:asciiTheme="majorHAnsi" w:hAnsiTheme="majorHAnsi" w:cs="Calibri"/>
          <w:sz w:val="16"/>
        </w:rPr>
        <w:t xml:space="preserve">White supremacy's proponents are busy at this work. </w:t>
      </w:r>
      <w:r w:rsidRPr="007A46AB">
        <w:rPr>
          <w:rStyle w:val="StyleUnderline"/>
          <w:rFonts w:asciiTheme="majorHAnsi" w:hAnsiTheme="majorHAnsi" w:cs="Calibri"/>
        </w:rPr>
        <w:t xml:space="preserve">Challenging anti- blackness requires the same. </w:t>
      </w:r>
      <w:r w:rsidRPr="007A46AB">
        <w:rPr>
          <w:rStyle w:val="Emphasis"/>
          <w:rFonts w:asciiTheme="majorHAnsi" w:hAnsiTheme="majorHAnsi" w:cs="Calibri"/>
        </w:rPr>
        <w:t xml:space="preserve">Negativity or disengagement cannot sustain struggle. </w:t>
      </w:r>
      <w:r w:rsidRPr="007A46AB">
        <w:rPr>
          <w:rFonts w:asciiTheme="majorHAnsi" w:hAnsiTheme="majorHAnsi" w:cs="Calibri"/>
          <w:sz w:val="16"/>
        </w:rPr>
        <w:t xml:space="preserve">Far from Nietzsche's positive politics of negation, which have their place, </w:t>
      </w:r>
      <w:r w:rsidRPr="007A46AB">
        <w:rPr>
          <w:rStyle w:val="StyleUnderline"/>
          <w:rFonts w:asciiTheme="majorHAnsi" w:hAnsiTheme="majorHAnsi" w:cs="Calibri"/>
        </w:rPr>
        <w:t>what we need now is an orientation toward hope</w:t>
      </w:r>
      <w:r w:rsidRPr="007A46AB">
        <w:rPr>
          <w:rFonts w:asciiTheme="majorHAnsi" w:hAnsiTheme="majorHAnsi" w:cs="Calibri"/>
          <w:sz w:val="16"/>
        </w:rPr>
        <w:t xml:space="preserve">. Let that be the strategy, even if we may quibble about tactics. V. CONCLUSION Nat Turner haunts US. 4 Gabriel Prosser haunts us. 45 Medgar Evers46 and Emmett Till 47 haunt us. Trayvon Martin haunts us. 48 Michael Brown haunts us. 4 9 Eric Garner haunts us. 5 0 </w:t>
      </w:r>
      <w:r w:rsidRPr="007A46AB">
        <w:rPr>
          <w:rStyle w:val="StyleUnderline"/>
          <w:rFonts w:asciiTheme="majorHAnsi" w:hAnsiTheme="majorHAnsi" w:cs="Calibri"/>
        </w:rPr>
        <w:t>What haunts us more is the specter of white supremacy that enabled these tragic events. 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what are we to do with the ghosts of white supremacy?</w:t>
      </w:r>
      <w:r w:rsidRPr="007A46AB">
        <w:rPr>
          <w:rFonts w:asciiTheme="majorHAnsi" w:hAnsiTheme="majorHAnsi" w:cs="Calibri"/>
          <w:sz w:val="16"/>
        </w:rPr>
        <w:t xml:space="preserve"> 51 </w:t>
      </w:r>
      <w:r w:rsidRPr="007A46AB">
        <w:rPr>
          <w:rStyle w:val="StyleUnderline"/>
          <w:rFonts w:asciiTheme="majorHAnsi" w:hAnsiTheme="majorHAnsi" w:cs="Calibri"/>
        </w:rPr>
        <w:t>We must ask this question</w:t>
      </w:r>
      <w:r w:rsidRPr="007A46AB">
        <w:rPr>
          <w:rFonts w:asciiTheme="majorHAnsi" w:hAnsiTheme="majorHAnsi" w:cs="Calibri"/>
          <w:sz w:val="16"/>
        </w:rPr>
        <w:t xml:space="preserve"> not because there is one answer, not because the solution is easy, not because the end is near, but instead </w:t>
      </w:r>
      <w:r w:rsidRPr="007A46AB">
        <w:rPr>
          <w:rStyle w:val="Emphasis"/>
          <w:rFonts w:asciiTheme="majorHAnsi" w:hAnsiTheme="majorHAnsi" w:cs="Calibri"/>
        </w:rPr>
        <w:t>precisely because the end is far.</w:t>
      </w:r>
      <w:r w:rsidRPr="007A46AB">
        <w:rPr>
          <w:rStyle w:val="StyleUnderline"/>
          <w:rFonts w:asciiTheme="majorHAnsi" w:hAnsiTheme="majorHAnsi" w:cs="Calibri"/>
        </w:rPr>
        <w:t xml:space="preserve"> We are a long way from justice. We are a long way from peace. </w:t>
      </w:r>
      <w:r w:rsidRPr="007A46AB">
        <w:rPr>
          <w:rFonts w:asciiTheme="majorHAnsi" w:hAnsiTheme="majorHAnsi" w:cs="Calibri"/>
          <w:sz w:val="16"/>
        </w:rPr>
        <w:t xml:space="preserve">We are a long way from recognizing our connections to each other, to our role in the struggle for equality and the ways in which we hinder that struggle's success.52 </w:t>
      </w:r>
      <w:r w:rsidRPr="007A46AB">
        <w:rPr>
          <w:rStyle w:val="Emphasis"/>
          <w:rFonts w:asciiTheme="majorHAnsi" w:hAnsiTheme="majorHAnsi" w:cs="Calibri"/>
        </w:rPr>
        <w:t>The ghosts of white supremacy must be addressed, must be confronted, no matter how fleeting and ineffectual such psychic engagement may be. Trying is the redress to pessimism's affront to an ethic of hope.</w:t>
      </w:r>
    </w:p>
    <w:p w14:paraId="6B7C634F" w14:textId="35E99E0D" w:rsidR="00830015" w:rsidRDefault="00CD2652" w:rsidP="00830015">
      <w:pPr>
        <w:pStyle w:val="Heading3"/>
      </w:pPr>
      <w:r>
        <w:lastRenderedPageBreak/>
        <w:t>Nihilism Bad</w:t>
      </w:r>
    </w:p>
    <w:p w14:paraId="17C4879E" w14:textId="77777777" w:rsidR="006F447C" w:rsidRPr="00512CE7" w:rsidRDefault="006F447C" w:rsidP="006F447C">
      <w:pPr>
        <w:pStyle w:val="Heading4"/>
        <w:rPr>
          <w:rFonts w:eastAsia="MS Gothic"/>
        </w:rPr>
      </w:pPr>
      <w:r w:rsidRPr="00512CE7">
        <w:rPr>
          <w:rFonts w:eastAsia="MS Gothic"/>
        </w:rPr>
        <w:t>Instrumental rationality is the most valuable environmental framework – nihilistic gestures toward the intrinsic value of nature guarantee colonial action.</w:t>
      </w:r>
    </w:p>
    <w:p w14:paraId="69937563" w14:textId="77777777" w:rsidR="006F447C" w:rsidRPr="00512CE7" w:rsidRDefault="006F447C" w:rsidP="006F447C">
      <w:r w:rsidRPr="00512CE7">
        <w:rPr>
          <w:b/>
          <w:bCs/>
          <w:sz w:val="26"/>
        </w:rPr>
        <w:t>Justus 9</w:t>
      </w:r>
      <w:r w:rsidRPr="00512CE7">
        <w:t xml:space="preserve"> – PhD Candidate in Philosophy</w:t>
      </w:r>
    </w:p>
    <w:p w14:paraId="590B519F" w14:textId="77777777" w:rsidR="006F447C" w:rsidRPr="00512CE7" w:rsidRDefault="006F447C" w:rsidP="006F447C">
      <w:r w:rsidRPr="00512CE7">
        <w:t>James, et al, “Buying into conservation: intrinsic versus instrumental value,” Scholar</w:t>
      </w:r>
    </w:p>
    <w:p w14:paraId="224727DD" w14:textId="77777777" w:rsidR="006F447C" w:rsidRPr="00512CE7" w:rsidRDefault="006F447C" w:rsidP="006F447C">
      <w:pPr>
        <w:ind w:right="288"/>
      </w:pPr>
      <w:r w:rsidRPr="00512CE7">
        <w:rPr>
          <w:rFonts w:eastAsia="Times New Roman"/>
          <w:sz w:val="16"/>
        </w:rPr>
        <w:t xml:space="preserve">Considering </w:t>
      </w:r>
      <w:r w:rsidRPr="00512CE7">
        <w:rPr>
          <w:rFonts w:eastAsia="Times New Roman"/>
          <w:b/>
          <w:u w:val="single"/>
        </w:rPr>
        <w:t>conflicts between intrinsic and instrumen- tal values</w:t>
      </w:r>
      <w:r w:rsidRPr="00512CE7">
        <w:rPr>
          <w:rFonts w:eastAsia="Times New Roman"/>
          <w:sz w:val="16"/>
        </w:rPr>
        <w:t xml:space="preserve"> first, it is important to recognize that such conflicts </w:t>
      </w:r>
      <w:r w:rsidRPr="00512CE7">
        <w:rPr>
          <w:rFonts w:eastAsia="Times New Roman"/>
          <w:b/>
          <w:u w:val="single"/>
        </w:rPr>
        <w:t>are not hypothetical. The intrinsic value of non- human entities has been asserted to have priority over</w:t>
      </w:r>
      <w:r w:rsidRPr="00512CE7">
        <w:rPr>
          <w:rFonts w:eastAsia="Times New Roman"/>
          <w:sz w:val="16"/>
        </w:rPr>
        <w:t xml:space="preserve"> actions that achieve sociopolitical and cultural </w:t>
      </w:r>
      <w:r w:rsidRPr="00512CE7">
        <w:rPr>
          <w:rFonts w:eastAsia="Times New Roman"/>
          <w:b/>
          <w:u w:val="single"/>
        </w:rPr>
        <w:t>instrumen- tal values in</w:t>
      </w:r>
      <w:r w:rsidRPr="00512CE7">
        <w:rPr>
          <w:rFonts w:eastAsia="Times New Roman"/>
          <w:sz w:val="16"/>
        </w:rPr>
        <w:t xml:space="preserve"> discussions of biodiversity </w:t>
      </w:r>
      <w:r w:rsidRPr="00512CE7">
        <w:rPr>
          <w:rFonts w:eastAsia="Times New Roman"/>
          <w:b/>
          <w:u w:val="single"/>
        </w:rPr>
        <w:t>conservation</w:t>
      </w:r>
      <w:r w:rsidRPr="00512CE7">
        <w:rPr>
          <w:rFonts w:eastAsia="Times New Roman"/>
          <w:sz w:val="16"/>
        </w:rPr>
        <w:t xml:space="preserve"> (e.g. [18]). </w:t>
      </w:r>
      <w:r w:rsidRPr="00512CE7">
        <w:rPr>
          <w:rFonts w:eastAsia="Times New Roman"/>
          <w:b/>
          <w:highlight w:val="cyan"/>
          <w:u w:val="single"/>
        </w:rPr>
        <w:t>The</w:t>
      </w:r>
      <w:r w:rsidRPr="00512CE7">
        <w:rPr>
          <w:rFonts w:eastAsia="Times New Roman"/>
          <w:sz w:val="16"/>
        </w:rPr>
        <w:t xml:space="preserve"> past </w:t>
      </w:r>
      <w:r w:rsidRPr="00512CE7">
        <w:rPr>
          <w:rFonts w:eastAsia="Times New Roman"/>
          <w:b/>
          <w:highlight w:val="cyan"/>
          <w:u w:val="single"/>
        </w:rPr>
        <w:t>strategy to conserve tigers</w:t>
      </w:r>
      <w:r w:rsidRPr="00512CE7">
        <w:rPr>
          <w:rFonts w:eastAsia="Times New Roman"/>
          <w:sz w:val="16"/>
        </w:rPr>
        <w:t xml:space="preserve"> in India </w:t>
      </w:r>
      <w:r w:rsidRPr="00512CE7">
        <w:rPr>
          <w:rFonts w:eastAsia="Times New Roman"/>
          <w:b/>
          <w:highlight w:val="cyan"/>
          <w:u w:val="single"/>
        </w:rPr>
        <w:t>by forcibly removing indigenous people</w:t>
      </w:r>
      <w:r w:rsidRPr="00512CE7">
        <w:rPr>
          <w:rFonts w:eastAsia="Times New Roman"/>
          <w:b/>
          <w:u w:val="single"/>
        </w:rPr>
        <w:t xml:space="preserve"> from their homelands </w:t>
      </w:r>
      <w:r w:rsidRPr="00512CE7">
        <w:rPr>
          <w:rFonts w:eastAsia="Times New Roman"/>
          <w:b/>
          <w:highlight w:val="cyan"/>
          <w:u w:val="single"/>
        </w:rPr>
        <w:t>is</w:t>
      </w:r>
      <w:r w:rsidRPr="00512CE7">
        <w:rPr>
          <w:rFonts w:eastAsia="Times New Roman"/>
          <w:sz w:val="16"/>
        </w:rPr>
        <w:t xml:space="preserve"> arguably </w:t>
      </w:r>
      <w:r w:rsidRPr="00512CE7">
        <w:rPr>
          <w:rFonts w:eastAsia="Times New Roman"/>
          <w:b/>
          <w:highlight w:val="cyan"/>
          <w:u w:val="single"/>
        </w:rPr>
        <w:t>an example of</w:t>
      </w:r>
      <w:r w:rsidRPr="00512CE7">
        <w:rPr>
          <w:rFonts w:eastAsia="Times New Roman"/>
          <w:b/>
          <w:u w:val="single"/>
        </w:rPr>
        <w:t xml:space="preserve"> the </w:t>
      </w:r>
      <w:r w:rsidRPr="00512CE7">
        <w:rPr>
          <w:rFonts w:eastAsia="Times New Roman"/>
          <w:b/>
          <w:highlight w:val="cyan"/>
          <w:u w:val="single"/>
        </w:rPr>
        <w:t>intrinsic value</w:t>
      </w:r>
      <w:r w:rsidRPr="00512CE7">
        <w:rPr>
          <w:rFonts w:eastAsia="Times New Roman"/>
          <w:sz w:val="16"/>
        </w:rPr>
        <w:t xml:space="preserve"> of non-human organisms being taken to trump the sociocultural values of those displaced [19]. </w:t>
      </w:r>
      <w:r w:rsidRPr="00512CE7">
        <w:rPr>
          <w:rFonts w:eastAsia="Times New Roman"/>
          <w:b/>
          <w:u w:val="single"/>
        </w:rPr>
        <w:t>Particularly troublesome is the idea that intrinsic value is infinite</w:t>
      </w:r>
      <w:r w:rsidRPr="00512CE7">
        <w:rPr>
          <w:rFonts w:eastAsia="Times New Roman"/>
          <w:sz w:val="16"/>
        </w:rPr>
        <w:t xml:space="preserve">, as McCauley [3] claims. </w:t>
      </w:r>
      <w:r w:rsidRPr="00512CE7">
        <w:rPr>
          <w:rFonts w:eastAsia="Times New Roman"/>
          <w:b/>
          <w:u w:val="single"/>
        </w:rPr>
        <w:t xml:space="preserve">This would have </w:t>
      </w:r>
      <w:r w:rsidRPr="00512CE7">
        <w:rPr>
          <w:rFonts w:eastAsia="MS Gothic"/>
          <w:b/>
          <w:iCs/>
          <w:u w:val="single"/>
          <w:bdr w:val="single" w:sz="8" w:space="0" w:color="auto"/>
        </w:rPr>
        <w:t>disastrous consequences</w:t>
      </w:r>
      <w:r w:rsidRPr="00512CE7">
        <w:rPr>
          <w:rFonts w:eastAsia="Times New Roman"/>
          <w:sz w:val="16"/>
        </w:rPr>
        <w:t xml:space="preserve"> for conservation: </w:t>
      </w:r>
      <w:r w:rsidRPr="00512CE7">
        <w:rPr>
          <w:rFonts w:eastAsia="Times New Roman"/>
          <w:b/>
          <w:u w:val="single"/>
        </w:rPr>
        <w:t>enti- ties</w:t>
      </w:r>
      <w:r w:rsidRPr="00512CE7">
        <w:rPr>
          <w:rFonts w:eastAsia="Times New Roman"/>
          <w:sz w:val="16"/>
        </w:rPr>
        <w:t xml:space="preserve"> with infinite value </w:t>
      </w:r>
      <w:r w:rsidRPr="00512CE7">
        <w:rPr>
          <w:rFonts w:eastAsia="Times New Roman"/>
          <w:b/>
          <w:u w:val="single"/>
        </w:rPr>
        <w:t xml:space="preserve">would require protection </w:t>
      </w:r>
      <w:r w:rsidRPr="00512CE7">
        <w:rPr>
          <w:rFonts w:eastAsia="MS Mincho"/>
          <w:sz w:val="12"/>
          <w:lang w:eastAsia="ja-JP"/>
        </w:rPr>
        <w:t>¶</w:t>
      </w:r>
      <w:r w:rsidRPr="00512CE7">
        <w:rPr>
          <w:rFonts w:eastAsia="Times New Roman"/>
          <w:b/>
          <w:bCs/>
          <w:sz w:val="12"/>
          <w:u w:val="single"/>
        </w:rPr>
        <w:t xml:space="preserve"> </w:t>
      </w:r>
      <w:r w:rsidRPr="00512CE7">
        <w:rPr>
          <w:rFonts w:eastAsia="Times New Roman"/>
          <w:b/>
          <w:u w:val="single"/>
        </w:rPr>
        <w:t xml:space="preserve">even if it meant destroying everything else of </w:t>
      </w:r>
      <w:r w:rsidRPr="00512CE7">
        <w:rPr>
          <w:rFonts w:eastAsia="Times New Roman"/>
          <w:sz w:val="16"/>
        </w:rPr>
        <w:t xml:space="preserve">(merely finite) </w:t>
      </w:r>
      <w:r w:rsidRPr="00512CE7">
        <w:rPr>
          <w:rFonts w:eastAsia="Times New Roman"/>
          <w:b/>
          <w:u w:val="single"/>
        </w:rPr>
        <w:t>instru- mental value</w:t>
      </w:r>
      <w:r w:rsidRPr="00512CE7">
        <w:rPr>
          <w:rFonts w:eastAsia="Times New Roman"/>
          <w:sz w:val="16"/>
        </w:rPr>
        <w:t xml:space="preserve">. With little clarity about what is meant by intrinsic value and without a cogent account of how intrin- sic and instrumental values can be compared in a decision context, which seems unlikely given the lack of a connec- tion between stakeholder valuation and intrinsic value, </w:t>
      </w:r>
      <w:r w:rsidRPr="00512CE7">
        <w:rPr>
          <w:rFonts w:eastAsia="Times New Roman"/>
          <w:b/>
          <w:highlight w:val="cyan"/>
          <w:u w:val="single"/>
        </w:rPr>
        <w:t xml:space="preserve">intrinsic value </w:t>
      </w:r>
      <w:r w:rsidRPr="00512CE7">
        <w:rPr>
          <w:rFonts w:eastAsia="MS Gothic"/>
          <w:b/>
          <w:iCs/>
          <w:highlight w:val="cyan"/>
          <w:u w:val="single"/>
          <w:bdr w:val="single" w:sz="8" w:space="0" w:color="auto"/>
        </w:rPr>
        <w:t>cannot have a role</w:t>
      </w:r>
      <w:r w:rsidRPr="00512CE7">
        <w:rPr>
          <w:rFonts w:eastAsia="Times New Roman"/>
          <w:b/>
          <w:highlight w:val="cyan"/>
          <w:u w:val="single"/>
        </w:rPr>
        <w:t xml:space="preserve"> in conservation decision making</w:t>
      </w:r>
      <w:r w:rsidRPr="00512CE7">
        <w:rPr>
          <w:rFonts w:eastAsia="Times New Roman"/>
          <w:sz w:val="16"/>
        </w:rPr>
        <w:t>.</w:t>
      </w:r>
      <w:r w:rsidRPr="00512CE7">
        <w:rPr>
          <w:rFonts w:eastAsia="Times New Roman"/>
          <w:sz w:val="12"/>
        </w:rPr>
        <w:t>¶</w:t>
      </w:r>
      <w:r w:rsidRPr="00512CE7">
        <w:rPr>
          <w:rFonts w:eastAsia="Times New Roman"/>
          <w:sz w:val="16"/>
        </w:rPr>
        <w:t xml:space="preserve"> Similar worries beset actions that would produce con- flicts between assessments of the intrinsic values of differ- ent entities. Many </w:t>
      </w:r>
      <w:r w:rsidRPr="00512CE7">
        <w:rPr>
          <w:rFonts w:eastAsia="Times New Roman"/>
          <w:b/>
          <w:u w:val="single"/>
        </w:rPr>
        <w:t>conservation goals require tradeoffs where some entities are protected to the detriment of others</w:t>
      </w:r>
      <w:r w:rsidRPr="00512CE7">
        <w:rPr>
          <w:rFonts w:eastAsia="Times New Roman"/>
          <w:sz w:val="16"/>
        </w:rPr>
        <w:t xml:space="preserve">. For instance, ensuring ecosystem persistence can require culling species [20]. Most </w:t>
      </w:r>
      <w:r w:rsidRPr="00512CE7">
        <w:rPr>
          <w:rFonts w:eastAsia="Times New Roman"/>
          <w:b/>
          <w:u w:val="single"/>
        </w:rPr>
        <w:t>intrinsic value propo- nents claim all species and ecosystems are intrinsically valuable, but offer little guidance about how considering their intrinsic value resolves such conflicts</w:t>
      </w:r>
      <w:r w:rsidRPr="00512CE7">
        <w:rPr>
          <w:rFonts w:eastAsia="Times New Roman"/>
          <w:sz w:val="16"/>
        </w:rPr>
        <w:t>. One exception is the claim that once one accepts ‘the idea of intrinsic value, it is relatively straightforward to decide which species merit more attention from conservation biologists: they are those species most threatened with extinction’ [14]. This suggestion provides little guidance, because limited resources mean many threatened species cannot be saved and tradeoffs are unavoidable. Worse still, human-held values produce taxonomic biases in conserva- tion research [21] that typically prejudice determination of which species are most endangered. Thus, even on this intrinsic value platform, only species that generate suffi- cient (instrumental) interest in acquiring information about them can be determined to have high extinction risk. Intrinsic value arguments inevitably rely on instru- mental values for implementation.</w:t>
      </w:r>
      <w:r w:rsidRPr="00512CE7">
        <w:rPr>
          <w:rFonts w:eastAsia="Times New Roman"/>
          <w:sz w:val="12"/>
        </w:rPr>
        <w:t>¶</w:t>
      </w:r>
      <w:r w:rsidRPr="00512CE7">
        <w:rPr>
          <w:rFonts w:eastAsia="Times New Roman"/>
          <w:sz w:val="16"/>
        </w:rPr>
        <w:t xml:space="preserve"> A rare, commendably explicit attempt to quantify the intrinsic value of non-human entities illustrates these problems. Despite the fact that the US Endangered Species Act (ESA) and subsequent judicial decisions never mention ‘intrinsic value,’ Callicott [13] claims the ESA ‘express[es] a noninstrumental, deontological [i.e. intrinsic] concern for biodiversity.’ On this basis, Callicott theorizes a general principle for quantifying intrinsic value: penalties imposed by democratic legislation reflect differences in the intrinsic value of the subject of the legislation. For example, fines and imprisonment for violating biodiversity protection laws, or life imprisonment for murder, would indicate different degrees of intrinsic value of biodiversity and human life, respectively. Legislative assessments of value expressed by penalties would then estimate quantities of intrinsic value.</w:t>
      </w:r>
      <w:r w:rsidRPr="00512CE7">
        <w:rPr>
          <w:rFonts w:eastAsia="Times New Roman"/>
          <w:sz w:val="12"/>
        </w:rPr>
        <w:t>¶</w:t>
      </w:r>
      <w:r w:rsidRPr="00512CE7">
        <w:rPr>
          <w:rFonts w:eastAsia="Times New Roman"/>
          <w:sz w:val="16"/>
        </w:rPr>
        <w:t xml:space="preserve"> This argument has serious difficulties. First, perversion of legislative processes by campaign contributions, lobby- ists and more generally those with power in democracies seems to undermine the ability of legislation to legiti- mately reflect intrinsic value. Second, different sociopoli- tical and cultural contexts lead the legislatures of different countries to impose a dramatic diversity of penalties, which raises difficulties for the idea that the penalties reflect valuer-independent intrinsic value. The fundamen- tal problem, however, is that </w:t>
      </w:r>
      <w:r w:rsidRPr="00512CE7">
        <w:rPr>
          <w:rFonts w:eastAsia="Times New Roman"/>
          <w:b/>
          <w:u w:val="single"/>
        </w:rPr>
        <w:t>no theory of intrinsic value for non-human natural entities</w:t>
      </w:r>
      <w:r w:rsidRPr="00512CE7">
        <w:rPr>
          <w:rFonts w:eastAsia="Times New Roman"/>
          <w:sz w:val="16"/>
        </w:rPr>
        <w:t xml:space="preserve"> is given by which the accuracy of ‘democratic objectification of what should or should not be accorded intrinsic value’ [13] </w:t>
      </w:r>
      <w:r w:rsidRPr="00512CE7">
        <w:rPr>
          <w:rFonts w:eastAsia="Times New Roman"/>
          <w:b/>
          <w:u w:val="single"/>
        </w:rPr>
        <w:t>can be evaluated</w:t>
      </w:r>
      <w:r w:rsidRPr="00512CE7">
        <w:rPr>
          <w:rFonts w:eastAsia="Times New Roman"/>
          <w:sz w:val="16"/>
        </w:rPr>
        <w:t xml:space="preserve">. Without an independent, compelling theory, when and how accu- rately legislation reflects degrees of intrinsic value is unclear. Without such a theory, it is also mysterious how complex political deal making among elected repre- sentatives (and non-elected parties) achieves privileged insight into intrinsic value, whereas direct assessment of stakeholders’ valuations merely provides information about instrumental value. As such, claims that legislation estimates </w:t>
      </w:r>
      <w:r w:rsidRPr="00512CE7">
        <w:rPr>
          <w:rFonts w:eastAsia="Times New Roman"/>
          <w:b/>
          <w:highlight w:val="cyan"/>
          <w:u w:val="single"/>
        </w:rPr>
        <w:t>degrees of intrinsic value are untestable</w:t>
      </w:r>
      <w:r w:rsidRPr="00512CE7">
        <w:rPr>
          <w:rFonts w:eastAsia="Times New Roman"/>
          <w:sz w:val="16"/>
        </w:rPr>
        <w:t>.</w:t>
      </w:r>
      <w:r w:rsidRPr="00512CE7">
        <w:rPr>
          <w:rFonts w:eastAsia="Times New Roman"/>
          <w:sz w:val="12"/>
        </w:rPr>
        <w:t>¶</w:t>
      </w:r>
      <w:r w:rsidRPr="00512CE7">
        <w:rPr>
          <w:rFonts w:eastAsia="Times New Roman"/>
          <w:sz w:val="16"/>
        </w:rPr>
        <w:t xml:space="preserve"> </w:t>
      </w:r>
      <w:r w:rsidRPr="00512CE7">
        <w:rPr>
          <w:rFonts w:eastAsia="Times New Roman"/>
          <w:b/>
          <w:highlight w:val="cyan"/>
          <w:u w:val="single"/>
        </w:rPr>
        <w:t xml:space="preserve">For </w:t>
      </w:r>
      <w:r w:rsidRPr="00512CE7">
        <w:rPr>
          <w:rFonts w:eastAsia="MS Gothic"/>
          <w:b/>
          <w:iCs/>
          <w:highlight w:val="cyan"/>
          <w:u w:val="single"/>
          <w:bdr w:val="single" w:sz="8" w:space="0" w:color="auto"/>
        </w:rPr>
        <w:t>instrumental values</w:t>
      </w:r>
      <w:r w:rsidRPr="00512CE7">
        <w:rPr>
          <w:rFonts w:eastAsia="Times New Roman"/>
          <w:b/>
          <w:u w:val="single"/>
        </w:rPr>
        <w:t xml:space="preserve">, </w:t>
      </w:r>
      <w:r w:rsidRPr="00512CE7">
        <w:rPr>
          <w:rFonts w:eastAsia="MS Gothic"/>
          <w:b/>
          <w:iCs/>
          <w:highlight w:val="cyan"/>
          <w:u w:val="single"/>
          <w:bdr w:val="single" w:sz="8" w:space="0" w:color="auto"/>
        </w:rPr>
        <w:t>no analogous problem exists</w:t>
      </w:r>
      <w:r w:rsidRPr="00512CE7">
        <w:rPr>
          <w:rFonts w:eastAsia="Times New Roman"/>
          <w:sz w:val="16"/>
        </w:rPr>
        <w:t xml:space="preserve">. </w:t>
      </w:r>
      <w:r w:rsidRPr="00512CE7">
        <w:rPr>
          <w:rFonts w:eastAsia="Times New Roman"/>
          <w:b/>
          <w:u w:val="single"/>
        </w:rPr>
        <w:t>Based on information from stakeholders</w:t>
      </w:r>
      <w:r w:rsidRPr="00512CE7">
        <w:rPr>
          <w:rFonts w:eastAsia="Times New Roman"/>
          <w:sz w:val="16"/>
        </w:rPr>
        <w:t xml:space="preserve">, such as infor- mation elicited in </w:t>
      </w:r>
      <w:r w:rsidRPr="00512CE7">
        <w:rPr>
          <w:rFonts w:eastAsia="Times New Roman"/>
          <w:sz w:val="16"/>
        </w:rPr>
        <w:lastRenderedPageBreak/>
        <w:t xml:space="preserve">surveys, group </w:t>
      </w:r>
      <w:r w:rsidRPr="00512CE7">
        <w:rPr>
          <w:rFonts w:eastAsia="Times New Roman"/>
          <w:b/>
          <w:u w:val="single"/>
        </w:rPr>
        <w:t>negotiations or</w:t>
      </w:r>
      <w:r w:rsidRPr="00512CE7">
        <w:rPr>
          <w:rFonts w:eastAsia="Times New Roman"/>
          <w:sz w:val="16"/>
        </w:rPr>
        <w:t xml:space="preserve"> through more structured methods like the </w:t>
      </w:r>
      <w:r w:rsidRPr="00512CE7">
        <w:rPr>
          <w:rFonts w:eastAsia="Times New Roman"/>
          <w:b/>
          <w:u w:val="single"/>
        </w:rPr>
        <w:t>analytic hierarchy pro- cess</w:t>
      </w:r>
      <w:r w:rsidRPr="00512CE7">
        <w:rPr>
          <w:rFonts w:eastAsia="Times New Roman"/>
          <w:sz w:val="16"/>
        </w:rPr>
        <w:t xml:space="preserve"> [22], </w:t>
      </w:r>
      <w:r w:rsidRPr="00512CE7">
        <w:rPr>
          <w:rFonts w:eastAsia="Times New Roman"/>
          <w:b/>
          <w:u w:val="single"/>
        </w:rPr>
        <w:t>instrumental values relevant to specific conser- vation decisions can be categorized and prioritized, sometimes in monetary terms, but often</w:t>
      </w:r>
      <w:r w:rsidRPr="00512CE7">
        <w:rPr>
          <w:rFonts w:eastAsia="Times New Roman"/>
          <w:sz w:val="16"/>
        </w:rPr>
        <w:t xml:space="preserve"> not (as </w:t>
      </w:r>
      <w:r w:rsidRPr="00512CE7">
        <w:rPr>
          <w:rFonts w:eastAsia="Times New Roman"/>
          <w:b/>
          <w:u w:val="single"/>
        </w:rPr>
        <w:t>in</w:t>
      </w:r>
      <w:r w:rsidRPr="00512CE7">
        <w:rPr>
          <w:rFonts w:eastAsia="Times New Roman"/>
          <w:sz w:val="16"/>
        </w:rPr>
        <w:t xml:space="preserve"> cost- effectiveness analysis or </w:t>
      </w:r>
      <w:r w:rsidRPr="00512CE7">
        <w:rPr>
          <w:rFonts w:eastAsia="Times New Roman"/>
          <w:b/>
          <w:u w:val="single"/>
        </w:rPr>
        <w:t>multi-attribute utility analysis</w:t>
      </w:r>
      <w:r w:rsidRPr="00512CE7">
        <w:rPr>
          <w:rFonts w:eastAsia="Times New Roman"/>
          <w:sz w:val="16"/>
        </w:rPr>
        <w:t xml:space="preserve"> [Box 1]). By contrast, intrinsic values are independent of, and thus presumably not constrained by, such infor- mation. Whether a non-human natural entity possesses intrinsic value and to what degree is therefore unclear. </w:t>
      </w:r>
      <w:r w:rsidRPr="00512CE7">
        <w:rPr>
          <w:rFonts w:eastAsia="Times New Roman"/>
          <w:b/>
          <w:highlight w:val="cyan"/>
          <w:u w:val="single"/>
        </w:rPr>
        <w:t>Without methods for measuring</w:t>
      </w:r>
      <w:r w:rsidRPr="00512CE7">
        <w:rPr>
          <w:rFonts w:eastAsia="Times New Roman"/>
          <w:b/>
          <w:u w:val="single"/>
        </w:rPr>
        <w:t xml:space="preserve">, trading off or prioritizing the intrinsic value of non-human natural entities, </w:t>
      </w:r>
      <w:r w:rsidRPr="00512CE7">
        <w:rPr>
          <w:rFonts w:eastAsia="Times New Roman"/>
          <w:b/>
          <w:highlight w:val="cyan"/>
          <w:u w:val="single"/>
        </w:rPr>
        <w:t xml:space="preserve">the concept provides an </w:t>
      </w:r>
      <w:r w:rsidRPr="00512CE7">
        <w:rPr>
          <w:rFonts w:eastAsia="MS Gothic"/>
          <w:b/>
          <w:iCs/>
          <w:highlight w:val="cyan"/>
          <w:u w:val="single"/>
          <w:bdr w:val="single" w:sz="8" w:space="0" w:color="auto"/>
        </w:rPr>
        <w:t>inadequate basis for</w:t>
      </w:r>
      <w:r w:rsidRPr="00512CE7">
        <w:rPr>
          <w:rFonts w:eastAsia="Times New Roman"/>
          <w:sz w:val="16"/>
        </w:rPr>
        <w:t xml:space="preserve"> conservation </w:t>
      </w:r>
      <w:r w:rsidRPr="00512CE7">
        <w:rPr>
          <w:rFonts w:eastAsia="MS Gothic"/>
          <w:b/>
          <w:iCs/>
          <w:highlight w:val="cyan"/>
          <w:u w:val="single"/>
          <w:bdr w:val="single" w:sz="8" w:space="0" w:color="auto"/>
        </w:rPr>
        <w:t>decision making</w:t>
      </w:r>
      <w:r w:rsidRPr="00512CE7">
        <w:rPr>
          <w:rFonts w:eastAsia="Times New Roman"/>
          <w:sz w:val="16"/>
          <w:highlight w:val="cyan"/>
        </w:rPr>
        <w:t xml:space="preserve"> </w:t>
      </w:r>
      <w:r w:rsidRPr="00512CE7">
        <w:rPr>
          <w:rFonts w:eastAsia="Times New Roman"/>
          <w:b/>
          <w:highlight w:val="cyan"/>
          <w:u w:val="single"/>
        </w:rPr>
        <w:t xml:space="preserve">and thus a </w:t>
      </w:r>
      <w:r w:rsidRPr="00512CE7">
        <w:rPr>
          <w:rFonts w:eastAsia="MS Gothic"/>
          <w:b/>
          <w:iCs/>
          <w:highlight w:val="cyan"/>
          <w:u w:val="single"/>
          <w:bdr w:val="single" w:sz="8" w:space="0" w:color="auto"/>
        </w:rPr>
        <w:t>poor ethical foundation</w:t>
      </w:r>
      <w:r w:rsidRPr="00512CE7">
        <w:rPr>
          <w:rFonts w:eastAsia="Times New Roman"/>
          <w:b/>
          <w:highlight w:val="cyan"/>
          <w:u w:val="single"/>
        </w:rPr>
        <w:t xml:space="preserve"> for conservation</w:t>
      </w:r>
      <w:r w:rsidRPr="00512CE7">
        <w:rPr>
          <w:rFonts w:eastAsia="Times New Roman"/>
          <w:sz w:val="16"/>
        </w:rPr>
        <w:t xml:space="preserve">. The ability of </w:t>
      </w:r>
      <w:r w:rsidRPr="00512CE7">
        <w:rPr>
          <w:rFonts w:eastAsia="Times New Roman"/>
          <w:b/>
          <w:u w:val="single"/>
        </w:rPr>
        <w:t>instrumental value</w:t>
      </w:r>
      <w:r w:rsidRPr="00512CE7">
        <w:rPr>
          <w:rFonts w:eastAsia="Times New Roman"/>
          <w:sz w:val="16"/>
        </w:rPr>
        <w:t xml:space="preserve"> to do so, however, </w:t>
      </w:r>
      <w:r w:rsidRPr="00512CE7">
        <w:rPr>
          <w:rFonts w:eastAsia="Times New Roman"/>
          <w:b/>
          <w:u w:val="single"/>
        </w:rPr>
        <w:t>has been underappreciated</w:t>
      </w:r>
      <w:r w:rsidRPr="00512CE7">
        <w:rPr>
          <w:rFonts w:eastAsia="Times New Roman"/>
          <w:sz w:val="16"/>
        </w:rPr>
        <w:t>.</w:t>
      </w:r>
      <w:r w:rsidRPr="00512CE7">
        <w:rPr>
          <w:rFonts w:eastAsia="Times New Roman"/>
          <w:sz w:val="12"/>
        </w:rPr>
        <w:t>¶</w:t>
      </w:r>
      <w:r w:rsidRPr="00512CE7">
        <w:rPr>
          <w:rFonts w:eastAsia="Times New Roman"/>
          <w:sz w:val="16"/>
        </w:rPr>
        <w:t xml:space="preserve"> Instrumental value fully appreciated</w:t>
      </w:r>
      <w:r w:rsidRPr="00512CE7">
        <w:rPr>
          <w:rFonts w:eastAsia="Times New Roman"/>
          <w:sz w:val="12"/>
        </w:rPr>
        <w:t>¶</w:t>
      </w:r>
      <w:r w:rsidRPr="00512CE7">
        <w:rPr>
          <w:rFonts w:eastAsia="Times New Roman"/>
          <w:sz w:val="16"/>
        </w:rPr>
        <w:t xml:space="preserve"> Theoretical difficulties with intrinsic value are the focus of philosophical debates [12,15], and these seemingly irresol- vable debates would routinely arise in conservation decision making if intrinsic value were its appropriate ethical focus, precluding the formulation of clear and com- pelling justifications for conservation against competing interests. Focusing on instrumental values does not share these difficulties. Despite its negative connotation in con- servation, instrumental value is simply value that depends on valuers. </w:t>
      </w:r>
      <w:r w:rsidRPr="00512CE7">
        <w:rPr>
          <w:rFonts w:eastAsia="Times New Roman"/>
          <w:b/>
          <w:highlight w:val="cyan"/>
          <w:u w:val="single"/>
        </w:rPr>
        <w:t>It</w:t>
      </w:r>
      <w:r w:rsidRPr="00512CE7">
        <w:rPr>
          <w:rFonts w:eastAsia="Times New Roman"/>
          <w:sz w:val="16"/>
        </w:rPr>
        <w:t xml:space="preserve"> has a broad range of sources (Table 1) and </w:t>
      </w:r>
      <w:r w:rsidRPr="00512CE7">
        <w:rPr>
          <w:rFonts w:eastAsia="Times New Roman"/>
          <w:b/>
          <w:highlight w:val="cyan"/>
          <w:u w:val="single"/>
        </w:rPr>
        <w:t>should not be confused with market value</w:t>
      </w:r>
      <w:r w:rsidRPr="00512CE7">
        <w:rPr>
          <w:rFonts w:eastAsia="Times New Roman"/>
          <w:sz w:val="16"/>
        </w:rPr>
        <w:t xml:space="preserve"> (although mar- ket valuation of environmental resources like clean water has motivated some notable conservation successes), </w:t>
      </w:r>
      <w:r w:rsidRPr="00512CE7">
        <w:rPr>
          <w:rFonts w:eastAsia="Times New Roman"/>
          <w:b/>
          <w:highlight w:val="cyan"/>
          <w:u w:val="single"/>
        </w:rPr>
        <w:t xml:space="preserve">nor denigrated as implying entities are </w:t>
      </w:r>
      <w:r w:rsidRPr="00512CE7">
        <w:rPr>
          <w:rFonts w:eastAsia="MS Gothic"/>
          <w:b/>
          <w:iCs/>
          <w:highlight w:val="cyan"/>
          <w:u w:val="single"/>
          <w:bdr w:val="single" w:sz="8" w:space="0" w:color="auto"/>
        </w:rPr>
        <w:t>only valuable</w:t>
      </w:r>
      <w:r w:rsidRPr="00512CE7">
        <w:rPr>
          <w:rFonts w:eastAsia="Times New Roman"/>
          <w:b/>
          <w:highlight w:val="cyan"/>
          <w:u w:val="single"/>
        </w:rPr>
        <w:t xml:space="preserve"> as instru- ments for human manipulation</w:t>
      </w:r>
      <w:r w:rsidRPr="00512CE7">
        <w:rPr>
          <w:rFonts w:eastAsia="Times New Roman"/>
          <w:sz w:val="16"/>
          <w:highlight w:val="cyan"/>
        </w:rPr>
        <w:t>.</w:t>
      </w:r>
      <w:r w:rsidRPr="00512CE7">
        <w:rPr>
          <w:rFonts w:eastAsia="Times New Roman"/>
          <w:sz w:val="12"/>
        </w:rPr>
        <w:t>¶</w:t>
      </w:r>
      <w:r w:rsidRPr="00512CE7">
        <w:rPr>
          <w:rFonts w:eastAsia="Times New Roman"/>
          <w:sz w:val="16"/>
        </w:rPr>
        <w:t xml:space="preserve"> Freed from these misconceptions, </w:t>
      </w:r>
      <w:r w:rsidRPr="00512CE7">
        <w:rPr>
          <w:rFonts w:eastAsia="Times New Roman"/>
          <w:b/>
          <w:u w:val="single"/>
        </w:rPr>
        <w:t>the indispensability of instrumental value in conservation decision making is obvious. Choosing the best strategies for achieving con- servation goals requires weighing options and identifying those maximizing the values involved</w:t>
      </w:r>
      <w:r w:rsidRPr="00512CE7">
        <w:rPr>
          <w:rFonts w:eastAsia="Times New Roman"/>
          <w:sz w:val="16"/>
        </w:rPr>
        <w:t xml:space="preserve">. Appealing exclu- sively to market-based measures of value is not the only or even most effective way of proceeding. A forest’s instru- mental value is not just its current economic value any more than a great painting’s value should be narrowly equated with the cost of materials and artist’s time, or even its auction price. For example, a forest might be aestheti- cally valuable to those individuals who experience it, even if they cannot or would not for whatever reason pay for its preservation in a market. Similarly, a forest might also contain unique biological processes that would shed light on a contentious scientific hypothesis if studied properly, even if the scientists who value the study are unable to pay for the forest’s preservation. In both cases, the value involved would not exist if the forest aesthetes or scientists did not value the forest. </w:t>
      </w:r>
      <w:r w:rsidRPr="00512CE7">
        <w:rPr>
          <w:rFonts w:eastAsia="Times New Roman"/>
          <w:b/>
          <w:u w:val="single"/>
        </w:rPr>
        <w:t>Intrinsic value appears attractive to conservation biologists primarily because it seems to justify</w:t>
      </w:r>
      <w:r w:rsidRPr="00512CE7">
        <w:rPr>
          <w:rFonts w:eastAsia="Times New Roman"/>
          <w:sz w:val="16"/>
        </w:rPr>
        <w:t xml:space="preserve"> claims that the value of entities of </w:t>
      </w:r>
      <w:r w:rsidRPr="00512CE7">
        <w:rPr>
          <w:rFonts w:eastAsia="Times New Roman"/>
          <w:b/>
          <w:u w:val="single"/>
        </w:rPr>
        <w:t>conservation</w:t>
      </w:r>
      <w:r w:rsidRPr="00512CE7">
        <w:rPr>
          <w:rFonts w:eastAsia="Times New Roman"/>
          <w:sz w:val="16"/>
        </w:rPr>
        <w:t xml:space="preserve"> interest transcends economic valuation. </w:t>
      </w:r>
      <w:r w:rsidRPr="00512CE7">
        <w:rPr>
          <w:rFonts w:eastAsia="Times New Roman"/>
          <w:b/>
          <w:u w:val="single"/>
        </w:rPr>
        <w:t>But intrinsic value need not be invoked for this task; recognizing non- monetary instrumental value</w:t>
      </w:r>
      <w:r w:rsidRPr="00512CE7">
        <w:rPr>
          <w:rFonts w:eastAsia="Times New Roman"/>
          <w:sz w:val="16"/>
        </w:rPr>
        <w:t xml:space="preserve"> such as aesthetic, cultural, scientific and existence value – </w:t>
      </w:r>
      <w:r w:rsidRPr="00512CE7">
        <w:rPr>
          <w:rFonts w:eastAsia="Times New Roman"/>
          <w:b/>
          <w:u w:val="single"/>
        </w:rPr>
        <w:t>the value an entity has merely because its continued existence is valued</w:t>
      </w:r>
      <w:r w:rsidRPr="00512CE7">
        <w:rPr>
          <w:rFonts w:eastAsia="Times New Roman"/>
          <w:sz w:val="16"/>
        </w:rPr>
        <w:t xml:space="preserve"> [23] – </w:t>
      </w:r>
      <w:r w:rsidRPr="00512CE7">
        <w:rPr>
          <w:rFonts w:eastAsia="Times New Roman"/>
          <w:b/>
          <w:u w:val="single"/>
        </w:rPr>
        <w:t>is sufficient</w:t>
      </w:r>
      <w:r w:rsidRPr="00512CE7">
        <w:rPr>
          <w:rFonts w:eastAsia="Times New Roman"/>
          <w:sz w:val="16"/>
        </w:rPr>
        <w:t>.</w:t>
      </w:r>
      <w:r w:rsidRPr="00512CE7">
        <w:rPr>
          <w:rFonts w:eastAsia="Times New Roman"/>
          <w:sz w:val="12"/>
        </w:rPr>
        <w:t>¶</w:t>
      </w:r>
      <w:r w:rsidRPr="00512CE7">
        <w:rPr>
          <w:rFonts w:eastAsia="Times New Roman"/>
          <w:sz w:val="16"/>
        </w:rPr>
        <w:t xml:space="preserve"> Indeed, </w:t>
      </w:r>
      <w:r w:rsidRPr="00512CE7">
        <w:rPr>
          <w:rFonts w:eastAsia="Times New Roman"/>
          <w:b/>
          <w:u w:val="single"/>
        </w:rPr>
        <w:t xml:space="preserve">instrumental values seem to offer the </w:t>
      </w:r>
      <w:r w:rsidRPr="00512CE7">
        <w:rPr>
          <w:rFonts w:eastAsia="MS Gothic"/>
          <w:b/>
          <w:iCs/>
          <w:u w:val="single"/>
          <w:bdr w:val="single" w:sz="8" w:space="0" w:color="auto"/>
        </w:rPr>
        <w:t>only viable means</w:t>
      </w:r>
      <w:r w:rsidRPr="00512CE7">
        <w:rPr>
          <w:rFonts w:eastAsia="Times New Roman"/>
          <w:b/>
          <w:u w:val="single"/>
        </w:rPr>
        <w:t xml:space="preserve"> of conservation decision making.</w:t>
      </w:r>
      <w:r w:rsidRPr="00512CE7">
        <w:rPr>
          <w:rFonts w:eastAsia="Times New Roman"/>
          <w:sz w:val="16"/>
        </w:rPr>
        <w:t xml:space="preserve"> On the one hand, focusing on the intrinsic value of non-human natural entities requires an as yet undeveloped standard of value analysis for which no convincing methodology (or theoretical basis) has been formulated. On the other hand, focusing on </w:t>
      </w:r>
      <w:r w:rsidRPr="00512CE7">
        <w:rPr>
          <w:rFonts w:eastAsia="Times New Roman"/>
          <w:b/>
          <w:highlight w:val="cyan"/>
          <w:u w:val="single"/>
        </w:rPr>
        <w:t>instrumental values allows conservation de- cisions to be analyzed with the same tools as other de- cisions with multiple</w:t>
      </w:r>
      <w:r w:rsidRPr="00512CE7">
        <w:rPr>
          <w:rFonts w:eastAsia="Times New Roman"/>
          <w:b/>
          <w:u w:val="single"/>
        </w:rPr>
        <w:t xml:space="preserve">, sometimes </w:t>
      </w:r>
      <w:r w:rsidRPr="00512CE7">
        <w:rPr>
          <w:rFonts w:eastAsia="Times New Roman"/>
          <w:b/>
          <w:highlight w:val="cyan"/>
          <w:u w:val="single"/>
        </w:rPr>
        <w:t>conflicting</w:t>
      </w:r>
      <w:r w:rsidRPr="00512CE7">
        <w:rPr>
          <w:rFonts w:eastAsia="Times New Roman"/>
          <w:b/>
          <w:u w:val="single"/>
        </w:rPr>
        <w:t xml:space="preserve">, </w:t>
      </w:r>
      <w:r w:rsidRPr="00512CE7">
        <w:rPr>
          <w:rFonts w:eastAsia="Times New Roman"/>
          <w:b/>
          <w:highlight w:val="cyan"/>
          <w:u w:val="single"/>
        </w:rPr>
        <w:t>goals</w:t>
      </w:r>
      <w:r w:rsidRPr="00512CE7">
        <w:rPr>
          <w:rFonts w:eastAsia="Times New Roman"/>
          <w:sz w:val="16"/>
        </w:rPr>
        <w:t xml:space="preserve">: all </w:t>
      </w:r>
      <w:r w:rsidRPr="00512CE7">
        <w:rPr>
          <w:rFonts w:eastAsia="Times New Roman"/>
          <w:b/>
          <w:u w:val="single"/>
        </w:rPr>
        <w:t>instrumental value is comparatively assessed</w:t>
      </w:r>
      <w:r w:rsidRPr="00512CE7">
        <w:rPr>
          <w:rFonts w:eastAsia="Times New Roman"/>
          <w:sz w:val="16"/>
        </w:rPr>
        <w:t xml:space="preserve"> without one form taking absolute priority. </w:t>
      </w:r>
      <w:r w:rsidRPr="00512CE7">
        <w:rPr>
          <w:rFonts w:eastAsia="Times New Roman"/>
          <w:b/>
          <w:highlight w:val="cyan"/>
          <w:u w:val="single"/>
        </w:rPr>
        <w:t>Rather than ‘selling out on nature</w:t>
      </w:r>
      <w:r w:rsidRPr="00512CE7">
        <w:rPr>
          <w:rFonts w:eastAsia="Times New Roman"/>
          <w:sz w:val="16"/>
          <w:highlight w:val="cyan"/>
        </w:rPr>
        <w:t>,</w:t>
      </w:r>
      <w:r w:rsidRPr="00512CE7">
        <w:rPr>
          <w:rFonts w:eastAsia="Times New Roman"/>
          <w:sz w:val="16"/>
        </w:rPr>
        <w:t xml:space="preserve">’ as McCauley [3] puts it, </w:t>
      </w:r>
      <w:r w:rsidRPr="00512CE7">
        <w:rPr>
          <w:rFonts w:eastAsia="Times New Roman"/>
          <w:b/>
          <w:highlight w:val="cyan"/>
          <w:u w:val="single"/>
        </w:rPr>
        <w:t xml:space="preserve">we view this approach as </w:t>
      </w:r>
      <w:r w:rsidRPr="00512CE7">
        <w:rPr>
          <w:rFonts w:eastAsia="MS Gothic"/>
          <w:b/>
          <w:iCs/>
          <w:highlight w:val="cyan"/>
          <w:u w:val="single"/>
          <w:bdr w:val="single" w:sz="8" w:space="0" w:color="auto"/>
        </w:rPr>
        <w:t>‘buying into conservation</w:t>
      </w:r>
      <w:r w:rsidRPr="00512CE7">
        <w:rPr>
          <w:rFonts w:eastAsia="Times New Roman"/>
          <w:sz w:val="16"/>
          <w:highlight w:val="cyan"/>
        </w:rPr>
        <w:t>.’</w:t>
      </w:r>
    </w:p>
    <w:p w14:paraId="0E40EACD" w14:textId="7B0A847F" w:rsidR="00830015" w:rsidRDefault="00830015" w:rsidP="001351F4">
      <w:pPr>
        <w:rPr>
          <w:rStyle w:val="Emphasis"/>
          <w:rFonts w:asciiTheme="majorHAnsi" w:hAnsiTheme="majorHAnsi" w:cs="Calibri"/>
        </w:rPr>
      </w:pPr>
    </w:p>
    <w:p w14:paraId="1D77D936" w14:textId="1E34669A" w:rsidR="006F447C" w:rsidRDefault="006F447C" w:rsidP="006F447C">
      <w:pPr>
        <w:pStyle w:val="Heading3"/>
      </w:pPr>
      <w:r>
        <w:lastRenderedPageBreak/>
        <w:t>Institutions Good</w:t>
      </w:r>
    </w:p>
    <w:p w14:paraId="0AA976F4" w14:textId="77777777" w:rsidR="00B700F6" w:rsidRPr="00512CE7" w:rsidRDefault="00B700F6" w:rsidP="00B700F6">
      <w:pPr>
        <w:pStyle w:val="Heading4"/>
      </w:pPr>
      <w:r w:rsidRPr="00512CE7">
        <w:t xml:space="preserve">Institutions and calculations </w:t>
      </w:r>
      <w:r w:rsidRPr="00512CE7">
        <w:rPr>
          <w:u w:val="single"/>
        </w:rPr>
        <w:t>are great</w:t>
      </w:r>
      <w:r w:rsidRPr="00512CE7">
        <w:t xml:space="preserve"> in the context of approaching climate change – anything else is </w:t>
      </w:r>
      <w:r w:rsidRPr="00512CE7">
        <w:rPr>
          <w:u w:val="single"/>
        </w:rPr>
        <w:t>refusing</w:t>
      </w:r>
      <w:r w:rsidRPr="00512CE7">
        <w:t xml:space="preserve"> accountability.</w:t>
      </w:r>
    </w:p>
    <w:p w14:paraId="224532AE" w14:textId="77777777" w:rsidR="00B700F6" w:rsidRPr="00512CE7" w:rsidRDefault="00B700F6" w:rsidP="00B700F6">
      <w:r w:rsidRPr="00512CE7">
        <w:rPr>
          <w:rStyle w:val="Style13ptBold"/>
        </w:rPr>
        <w:t>Wood 19</w:t>
      </w:r>
      <w:r w:rsidRPr="00512CE7">
        <w:t xml:space="preserve"> [David Wood, W. Alton Jones Professor of Philosophy at Vanderbilt University, “Chapter 9: On Being Haunted by the Future” published 2019 in “Reoccupy Earth: Notes towards an Other Beginning” pp. 183 - 185] AdarshA</w:t>
      </w:r>
    </w:p>
    <w:p w14:paraId="53B604FB" w14:textId="77777777" w:rsidR="00B700F6" w:rsidRPr="00512CE7" w:rsidRDefault="00B700F6" w:rsidP="00B700F6">
      <w:pPr>
        <w:rPr>
          <w:rStyle w:val="StyleUnderline"/>
        </w:rPr>
      </w:pPr>
      <w:r w:rsidRPr="00512CE7">
        <w:rPr>
          <w:rStyle w:val="StyleUnderline"/>
        </w:rPr>
        <w:t>The idea that we might best prepare for the future by expecting the unexpected</w:t>
      </w:r>
      <w:r w:rsidRPr="00512CE7">
        <w:rPr>
          <w:sz w:val="16"/>
        </w:rPr>
        <w:t xml:space="preserve"> or at least anticipating that the unexpected will happen or that we could find a renewal of our ethical and/or political conscience in doing so </w:t>
      </w:r>
      <w:r w:rsidRPr="00512CE7">
        <w:rPr>
          <w:rStyle w:val="StyleUnderline"/>
        </w:rPr>
        <w:t>is not unattractive</w:t>
      </w:r>
      <w:r w:rsidRPr="00512CE7">
        <w:rPr>
          <w:sz w:val="16"/>
        </w:rPr>
        <w:t xml:space="preserve">. It aligns quite well with the social conscience that would see in the future some sort of opportunity for redistributive justice, in which the meek do not exactly inherit the earth but get a fairer share of its resources. </w:t>
      </w:r>
      <w:r w:rsidRPr="00512CE7">
        <w:rPr>
          <w:rStyle w:val="StyleUnderline"/>
        </w:rPr>
        <w:t>But there is a quite different phenomenon that needs equal treatment, which is that of unexpecting the expected,</w:t>
      </w:r>
      <w:r w:rsidRPr="00512CE7">
        <w:rPr>
          <w:sz w:val="16"/>
        </w:rPr>
        <w:t xml:space="preserve"> </w:t>
      </w:r>
      <w:r w:rsidRPr="00512CE7">
        <w:rPr>
          <w:rStyle w:val="Emphasis"/>
        </w:rPr>
        <w:t>refusing to do the calculations, burying one’s head in the sand, and turning a blind eye to the point of culpable negligence</w:t>
      </w:r>
      <w:r w:rsidRPr="00512CE7">
        <w:rPr>
          <w:sz w:val="16"/>
        </w:rPr>
        <w:t xml:space="preserve">. </w:t>
      </w:r>
      <w:r w:rsidRPr="00512CE7">
        <w:rPr>
          <w:rStyle w:val="StyleUnderline"/>
        </w:rPr>
        <w:t xml:space="preserve">Here the problem is </w:t>
      </w:r>
      <w:r w:rsidRPr="00512CE7">
        <w:rPr>
          <w:sz w:val="16"/>
        </w:rPr>
        <w:t>not</w:t>
      </w:r>
      <w:r w:rsidRPr="00512CE7">
        <w:rPr>
          <w:rStyle w:val="StyleUnderline"/>
        </w:rPr>
        <w:t xml:space="preserve"> that</w:t>
      </w:r>
      <w:r w:rsidRPr="00512CE7">
        <w:rPr>
          <w:sz w:val="16"/>
        </w:rPr>
        <w:t xml:space="preserve"> the future is unknown but that “</w:t>
      </w:r>
      <w:r w:rsidRPr="00512CE7">
        <w:rPr>
          <w:rStyle w:val="StyleUnderline"/>
        </w:rPr>
        <w:t>we” live in denial</w:t>
      </w:r>
      <w:r w:rsidRPr="00512CE7">
        <w:rPr>
          <w:sz w:val="16"/>
        </w:rPr>
        <w:t xml:space="preserve">. Of course, in many ways, the prevalence of such a structure is not surprising. While coming to terms in an affirmative way with our own mortality is a fine thing, as philosophers from Socrates to Heidegger have proposed, it is much more normal to forget about the whole business. </w:t>
      </w:r>
      <w:r w:rsidRPr="00512CE7">
        <w:rPr>
          <w:rStyle w:val="StyleUnderline"/>
        </w:rPr>
        <w:t>Where the bad news is global and scheduled to occur many years down the track, it soon enters the domain of the discountable and can be kicked into the long grass.</w:t>
      </w:r>
    </w:p>
    <w:p w14:paraId="08EA0297" w14:textId="77777777" w:rsidR="00B700F6" w:rsidRDefault="00B700F6" w:rsidP="00B700F6">
      <w:pPr>
        <w:rPr>
          <w:sz w:val="12"/>
          <w:szCs w:val="12"/>
        </w:rPr>
      </w:pPr>
      <w:r w:rsidRPr="00512CE7">
        <w:rPr>
          <w:sz w:val="16"/>
        </w:rPr>
        <w:t xml:space="preserve">It may seem strange to be talking about calculation at all in reference to the major concern of our age—the environmental crisis and global warming. Is not the weather the classic case of the unpredictable? But next week’s weather, it seems, is much more difficult to predict than global trends over the coming decades. </w:t>
      </w:r>
      <w:r w:rsidRPr="00512CE7">
        <w:rPr>
          <w:rStyle w:val="StyleUnderline"/>
        </w:rPr>
        <w:t>We do not have precise measures to tell us when the Gulf Stream will finally stop flowing or whether nonhuman species are becoming extinct at the rate of 50 a day or 150 a day. We do know, however, that unless we change our ways pretty quickly, and dramatically, the planet will cease to sustain life in anything like the way we currently take for granted</w:t>
      </w:r>
      <w:r w:rsidRPr="00512CE7">
        <w:rPr>
          <w:sz w:val="16"/>
        </w:rPr>
        <w:t xml:space="preserve">. When we are “interrupted,” only the timing should come as a surprise. The writing is on the wall. The question of calculation, what “we” could have foreseen, what it can be admitted was not foreseen, is political. The future is an essentially contested zone. It is important to remain open to the incalculable, and the unexpected, but </w:t>
      </w:r>
      <w:r w:rsidRPr="00512CE7">
        <w:rPr>
          <w:rStyle w:val="Emphasis"/>
        </w:rPr>
        <w:t>it is at least as important to cultivate the institutions and the civic leadership that will take responsibility for the not-so-very-incalculable future</w:t>
      </w:r>
      <w:r w:rsidRPr="00512CE7">
        <w:rPr>
          <w:sz w:val="16"/>
        </w:rPr>
        <w:t xml:space="preserve">. </w:t>
      </w:r>
      <w:r w:rsidRPr="00512CE7">
        <w:rPr>
          <w:rStyle w:val="StyleUnderline"/>
        </w:rPr>
        <w:t>The rhetoric of the incalculable and the unexpected</w:t>
      </w:r>
    </w:p>
    <w:p w14:paraId="5B50DF9C" w14:textId="566AD58A" w:rsidR="006F447C" w:rsidRDefault="006F447C" w:rsidP="006F447C"/>
    <w:p w14:paraId="5B8F060B" w14:textId="6131954D" w:rsidR="00B700F6" w:rsidRPr="006F447C" w:rsidRDefault="00B700F6" w:rsidP="00B700F6">
      <w:pPr>
        <w:pStyle w:val="Heading3"/>
      </w:pPr>
      <w:r>
        <w:lastRenderedPageBreak/>
        <w:t>AT: Fiat Bad</w:t>
      </w:r>
    </w:p>
    <w:p w14:paraId="68340754" w14:textId="77777777" w:rsidR="00AF3E26" w:rsidRDefault="00AF3E26" w:rsidP="00AF3E26">
      <w:pPr>
        <w:pStyle w:val="Heading4"/>
      </w:pPr>
      <w:r>
        <w:t xml:space="preserve">Even if every K of fiat is true, </w:t>
      </w:r>
      <w:r>
        <w:rPr>
          <w:u w:val="single"/>
        </w:rPr>
        <w:t>studying</w:t>
      </w:r>
      <w:r>
        <w:t xml:space="preserve"> and </w:t>
      </w:r>
      <w:r>
        <w:rPr>
          <w:u w:val="single"/>
        </w:rPr>
        <w:t>challenging</w:t>
      </w:r>
      <w:r>
        <w:t xml:space="preserve"> the details of public policy creates a </w:t>
      </w:r>
      <w:r>
        <w:rPr>
          <w:u w:val="single"/>
        </w:rPr>
        <w:t>portable toolkit</w:t>
      </w:r>
      <w:r>
        <w:t xml:space="preserve"> for </w:t>
      </w:r>
      <w:r>
        <w:rPr>
          <w:u w:val="single"/>
        </w:rPr>
        <w:t>policymaking as power-building</w:t>
      </w:r>
      <w:r>
        <w:t xml:space="preserve"> – only our model solves this – teaching debaters to </w:t>
      </w:r>
      <w:r>
        <w:rPr>
          <w:u w:val="single"/>
        </w:rPr>
        <w:t>repurpose existing literatures</w:t>
      </w:r>
      <w:r>
        <w:t xml:space="preserve"> towards radical change is key</w:t>
      </w:r>
    </w:p>
    <w:p w14:paraId="2F09FFC7" w14:textId="77777777" w:rsidR="00AF3E26" w:rsidRDefault="00AF3E26" w:rsidP="00AF3E26">
      <w:r>
        <w:rPr>
          <w:rStyle w:val="Style13ptBold"/>
        </w:rPr>
        <w:t>Rahman, 18</w:t>
      </w:r>
      <w:r>
        <w:t xml:space="preserve"> – K. Sabeel, Assistant Professor of Law, Brooklyn Law School; Visiting Professor of Law, Harvard Law School. “Policymaking as Power-Building,” Southern California Interdisciplinary Law Journal, Winter, 27 S. Cal. Interdis. L.J. 315, p. Lexis – Klab21 </w:t>
      </w:r>
    </w:p>
    <w:p w14:paraId="2DA63C1A" w14:textId="77777777" w:rsidR="00AF3E26" w:rsidRDefault="00AF3E26" w:rsidP="00AF3E26">
      <w:pPr>
        <w:rPr>
          <w:sz w:val="16"/>
        </w:rPr>
      </w:pPr>
      <w:r w:rsidRPr="00A567C5">
        <w:rPr>
          <w:rStyle w:val="StyleUnderline"/>
          <w:highlight w:val="cyan"/>
        </w:rPr>
        <w:t>The problem of power - and in particular</w:t>
      </w:r>
      <w:r>
        <w:rPr>
          <w:rStyle w:val="StyleUnderline"/>
        </w:rPr>
        <w:t xml:space="preserve">, balancing </w:t>
      </w:r>
      <w:r w:rsidRPr="00A567C5">
        <w:rPr>
          <w:rStyle w:val="StyleUnderline"/>
          <w:highlight w:val="cyan"/>
        </w:rPr>
        <w:t>the</w:t>
      </w:r>
      <w:r>
        <w:rPr>
          <w:rStyle w:val="StyleUnderline"/>
        </w:rPr>
        <w:t xml:space="preserve"> differential </w:t>
      </w:r>
      <w:r w:rsidRPr="00A567C5">
        <w:rPr>
          <w:rStyle w:val="StyleUnderline"/>
          <w:highlight w:val="cyan"/>
        </w:rPr>
        <w:t>power of</w:t>
      </w:r>
      <w:r>
        <w:rPr>
          <w:rStyle w:val="StyleUnderline"/>
        </w:rPr>
        <w:t xml:space="preserve"> different factions to preserve effective, accountable, and responsive republican </w:t>
      </w:r>
      <w:r w:rsidRPr="00A567C5">
        <w:rPr>
          <w:rStyle w:val="StyleUnderline"/>
          <w:highlight w:val="cyan"/>
        </w:rPr>
        <w:t xml:space="preserve">government - has always been a central concern of </w:t>
      </w:r>
      <w:r>
        <w:rPr>
          <w:rStyle w:val="StyleUnderline"/>
        </w:rPr>
        <w:t xml:space="preserve">constitutional and public </w:t>
      </w:r>
      <w:r w:rsidRPr="00A567C5">
        <w:rPr>
          <w:rStyle w:val="StyleUnderline"/>
          <w:highlight w:val="cyan"/>
        </w:rPr>
        <w:t>law</w:t>
      </w:r>
      <w:r>
        <w:rPr>
          <w:rStyle w:val="StyleUnderline"/>
        </w:rPr>
        <w:t>. In today's era of growing economic inequality, these age-old concerns about how institutional structures allocate power and protect against potentially excess influence of any one faction have become a renewed area of concern for scholars of constitutional law, public law, and law and inequality</w:t>
      </w:r>
      <w:r>
        <w:rPr>
          <w:sz w:val="16"/>
        </w:rPr>
        <w:t xml:space="preserve">. n1 Indeed, </w:t>
      </w:r>
      <w:r>
        <w:rPr>
          <w:rStyle w:val="StyleUnderline"/>
        </w:rPr>
        <w:t xml:space="preserve">a wide body of social science research has documented that economic wealth in particular generates troubling </w:t>
      </w:r>
      <w:r w:rsidRPr="00A567C5">
        <w:rPr>
          <w:rStyle w:val="StyleUnderline"/>
          <w:highlight w:val="cyan"/>
        </w:rPr>
        <w:t>disparities in political power and influence</w:t>
      </w:r>
      <w:r>
        <w:rPr>
          <w:rStyle w:val="StyleUnderline"/>
        </w:rPr>
        <w:t xml:space="preserve">, thereby </w:t>
      </w:r>
      <w:r w:rsidRPr="00A567C5">
        <w:rPr>
          <w:rStyle w:val="StyleUnderline"/>
          <w:highlight w:val="cyan"/>
        </w:rPr>
        <w:t>skew</w:t>
      </w:r>
      <w:r>
        <w:rPr>
          <w:rStyle w:val="StyleUnderline"/>
        </w:rPr>
        <w:t xml:space="preserve">ing </w:t>
      </w:r>
      <w:r w:rsidRPr="00A567C5">
        <w:rPr>
          <w:rStyle w:val="StyleUnderline"/>
          <w:highlight w:val="cyan"/>
        </w:rPr>
        <w:t>our ordinary processes of democratic governance</w:t>
      </w:r>
      <w:r>
        <w:rPr>
          <w:rStyle w:val="StyleUnderline"/>
        </w:rPr>
        <w:t>: legislation is empirically more</w:t>
      </w:r>
      <w:r>
        <w:rPr>
          <w:sz w:val="16"/>
        </w:rPr>
        <w:t xml:space="preserve"> [*318] </w:t>
      </w:r>
      <w:r>
        <w:rPr>
          <w:rStyle w:val="StyleUnderline"/>
        </w:rPr>
        <w:t>responsive to the preferences of wealthier citizens</w:t>
      </w:r>
      <w:r>
        <w:rPr>
          <w:sz w:val="16"/>
        </w:rPr>
        <w:t xml:space="preserve">; n2 legislators themselves are dependent on campaign funders and donors rather than constituents for winning office; n3 organized business interests have proven more resourced and sophisticated in building an influence ecosystem of lobbying, advocacy, and model legislation bodies that have major impact on state, local and federal legislatures, as well as regulatory bodies; n4 the shared social and cultural background among legislators, regulators, and economic elites induces more elite-friendly policies. n5 </w:t>
      </w:r>
      <w:r w:rsidRPr="00A567C5">
        <w:rPr>
          <w:rStyle w:val="StyleUnderline"/>
          <w:highlight w:val="cyan"/>
        </w:rPr>
        <w:t>But</w:t>
      </w:r>
      <w:r>
        <w:rPr>
          <w:rStyle w:val="StyleUnderline"/>
        </w:rPr>
        <w:t xml:space="preserve"> the challenge of mitigating these disparities of political power is not just a question of macro-level constitutional or structural institutional design. Rather, </w:t>
      </w:r>
      <w:r w:rsidRPr="00A567C5">
        <w:rPr>
          <w:rStyle w:val="StyleUnderline"/>
          <w:highlight w:val="cyan"/>
        </w:rPr>
        <w:t>public policy</w:t>
      </w:r>
      <w:r>
        <w:rPr>
          <w:rStyle w:val="StyleUnderline"/>
        </w:rPr>
        <w:t xml:space="preserve"> itself </w:t>
      </w:r>
      <w:r w:rsidRPr="00A567C5">
        <w:rPr>
          <w:rStyle w:val="StyleUnderline"/>
          <w:highlight w:val="cyan"/>
        </w:rPr>
        <w:t>plays a role in shaping the balance of power</w:t>
      </w:r>
      <w:r>
        <w:rPr>
          <w:rStyle w:val="StyleUnderline"/>
        </w:rPr>
        <w:t xml:space="preserve"> between different constituencies in civil society - </w:t>
      </w:r>
      <w:r w:rsidRPr="00A567C5">
        <w:rPr>
          <w:rStyle w:val="Emphasis"/>
          <w:highlight w:val="cyan"/>
        </w:rPr>
        <w:t>and their relative ability to exercise power and influence on public policy in the future. This power-shifting dimension of policy design is often overlooked in</w:t>
      </w:r>
      <w:r>
        <w:rPr>
          <w:rStyle w:val="StyleUnderline"/>
        </w:rPr>
        <w:t xml:space="preserve"> more substantively-oriented </w:t>
      </w:r>
      <w:r w:rsidRPr="00A567C5">
        <w:rPr>
          <w:rStyle w:val="Emphasis"/>
          <w:highlight w:val="cyan"/>
        </w:rPr>
        <w:t>policy discussions</w:t>
      </w:r>
      <w:r>
        <w:rPr>
          <w:rStyle w:val="StyleUnderline"/>
        </w:rPr>
        <w:t xml:space="preserve">. But a self-conscious use of policy design to balance disparities of political power can play an important role in these larger conversations about power, public law, and inequality today. </w:t>
      </w:r>
      <w:r w:rsidRPr="00A567C5">
        <w:rPr>
          <w:rStyle w:val="StyleUnderline"/>
          <w:highlight w:val="cyan"/>
        </w:rPr>
        <w:t>This is what I call</w:t>
      </w:r>
      <w:r>
        <w:rPr>
          <w:rStyle w:val="StyleUnderline"/>
        </w:rPr>
        <w:t xml:space="preserve"> in this paper </w:t>
      </w:r>
      <w:r w:rsidRPr="00A567C5">
        <w:rPr>
          <w:rStyle w:val="Emphasis"/>
          <w:highlight w:val="cyan"/>
        </w:rPr>
        <w:t>policymaking as power-building</w:t>
      </w:r>
      <w:r>
        <w:rPr>
          <w:rStyle w:val="StyleUnderline"/>
        </w:rPr>
        <w:t>. I argue below that in an era of increasing (and increasingly interrelated) economic and political inequality, we must design public policies not only with an eye toward their substantive merits, but also in ways that rebalance disparities of power</w:t>
      </w:r>
      <w:r>
        <w:rPr>
          <w:sz w:val="16"/>
        </w:rPr>
        <w:t xml:space="preserve">. In particular, public policy should be aimed at institutionalizing the countervailing power of constituencies that are often the beneficiaries of egalitarian economic policies, yet lack the durable, long-term political influence. Specifically, this paper makes three main arguments and contributions. </w:t>
      </w:r>
      <w:r>
        <w:rPr>
          <w:rStyle w:val="StyleUnderline"/>
        </w:rPr>
        <w:t>First, the paper develops a theoretical framework for understanding power and power-building, drawing on and contributing to an overlapping set of literatures in public law, administrative law, social movements, and social science. In so doing, the paper develops implications for public law debates, policymakers, and social movement actors alike. Specifically, I suggest that</w:t>
      </w:r>
      <w:r>
        <w:rPr>
          <w:sz w:val="16"/>
        </w:rPr>
        <w:t xml:space="preserve"> [*319] </w:t>
      </w:r>
      <w:r w:rsidRPr="00A567C5">
        <w:rPr>
          <w:rStyle w:val="StyleUnderline"/>
          <w:highlight w:val="cyan"/>
        </w:rPr>
        <w:t>power distributions are not an intrinsic property of pure institutional design</w:t>
      </w:r>
      <w:r>
        <w:rPr>
          <w:rStyle w:val="StyleUnderline"/>
        </w:rPr>
        <w:t xml:space="preserve"> or of raw interest group resources. </w:t>
      </w:r>
      <w:r w:rsidRPr="00A567C5">
        <w:rPr>
          <w:rStyle w:val="Emphasis"/>
          <w:highlight w:val="cyan"/>
        </w:rPr>
        <w:t>Rather, power is relational, emerging out from</w:t>
      </w:r>
      <w:r>
        <w:rPr>
          <w:rStyle w:val="StyleUnderline"/>
        </w:rPr>
        <w:t xml:space="preserve"> the dynamics of how civil society groups interface or interact with </w:t>
      </w:r>
      <w:r w:rsidRPr="00A567C5">
        <w:rPr>
          <w:rStyle w:val="Emphasis"/>
          <w:highlight w:val="cyan"/>
        </w:rPr>
        <w:t>policymaking institutions</w:t>
      </w:r>
      <w:r>
        <w:rPr>
          <w:rStyle w:val="StyleUnderline"/>
        </w:rPr>
        <w:t xml:space="preserve">. It is by altering and reshaping this state-society linkage that institutions create new forms and distributions of power. </w:t>
      </w:r>
      <w:r>
        <w:rPr>
          <w:sz w:val="16"/>
        </w:rPr>
        <w:t xml:space="preserve">Second, I argue that </w:t>
      </w:r>
      <w:r>
        <w:rPr>
          <w:rStyle w:val="StyleUnderline"/>
        </w:rPr>
        <w:t xml:space="preserve">this power-building orientation to policy and institutional design is of particular relevance in context of regulatory </w:t>
      </w:r>
      <w:r>
        <w:rPr>
          <w:rStyle w:val="StyleUnderline"/>
        </w:rPr>
        <w:lastRenderedPageBreak/>
        <w:t>institutions and the administrative process. While we are accustomed to a long-standing debate about regulatory constraint and discretion, the relationship of administrative agencies to the separation of powers, and the balance between expertise and public input in regulatory policymaking, viewing the administrative process as a mode of constructing - and potentially remedying - power disparities suggests some valuable new approaches to policy and regulatory design</w:t>
      </w:r>
      <w:r>
        <w:rPr>
          <w:sz w:val="16"/>
        </w:rPr>
        <w:t xml:space="preserve">. The administrative process is already one of more flexible and fluid public law arenas in which to experiment with approaches to balancing political power. n6 Nor is this administrative focus limited to the federal arena; arguably some of the most compelling experiments in administrative power-balancing has been taking place at the state and local level. n7 </w:t>
      </w:r>
      <w:r w:rsidRPr="00A567C5">
        <w:rPr>
          <w:rStyle w:val="StyleUnderline"/>
          <w:highlight w:val="cyan"/>
        </w:rPr>
        <w:t>This orientation</w:t>
      </w:r>
      <w:r>
        <w:rPr>
          <w:rStyle w:val="StyleUnderline"/>
        </w:rPr>
        <w:t xml:space="preserve"> towards power provides a distinct lens that recasts and </w:t>
      </w:r>
      <w:r w:rsidRPr="00A567C5">
        <w:rPr>
          <w:rStyle w:val="Emphasis"/>
          <w:highlight w:val="cyan"/>
        </w:rPr>
        <w:t>repurposes existing literatures</w:t>
      </w:r>
      <w:r>
        <w:rPr>
          <w:rStyle w:val="StyleUnderline"/>
        </w:rPr>
        <w:t xml:space="preserve"> in administrative law, </w:t>
      </w:r>
      <w:r w:rsidRPr="00A567C5">
        <w:rPr>
          <w:rStyle w:val="StyleUnderline"/>
          <w:highlight w:val="cyan"/>
        </w:rPr>
        <w:t>to better address problems of inclusion, accountability, responsiveness, and</w:t>
      </w:r>
      <w:r>
        <w:rPr>
          <w:rStyle w:val="StyleUnderline"/>
        </w:rPr>
        <w:t xml:space="preserve"> above all, </w:t>
      </w:r>
      <w:r w:rsidRPr="00A567C5">
        <w:rPr>
          <w:rStyle w:val="StyleUnderline"/>
          <w:highlight w:val="cyan"/>
        </w:rPr>
        <w:t>political power.</w:t>
      </w:r>
      <w:r>
        <w:rPr>
          <w:rStyle w:val="StyleUnderline"/>
        </w:rPr>
        <w:t xml:space="preserve"> Third, the paper outlines </w:t>
      </w:r>
      <w:r w:rsidRPr="00A567C5">
        <w:rPr>
          <w:rStyle w:val="Emphasis"/>
          <w:highlight w:val="cyan"/>
        </w:rPr>
        <w:t>a more generalizable toolkit</w:t>
      </w:r>
      <w:r>
        <w:rPr>
          <w:rStyle w:val="StyleUnderline"/>
        </w:rPr>
        <w:t xml:space="preserve"> through which policies can be designed to empower key constituencies, and to mitigate disparities of political power. This toolkit </w:t>
      </w:r>
      <w:r w:rsidRPr="00A567C5">
        <w:rPr>
          <w:rStyle w:val="Emphasis"/>
          <w:highlight w:val="cyan"/>
        </w:rPr>
        <w:t>is also portable - easily applied to policy contexts from federal</w:t>
      </w:r>
      <w:r>
        <w:rPr>
          <w:rStyle w:val="StyleUnderline"/>
        </w:rPr>
        <w:t xml:space="preserve">, state, </w:t>
      </w:r>
      <w:r w:rsidRPr="00A567C5">
        <w:rPr>
          <w:rStyle w:val="StyleUnderline"/>
          <w:highlight w:val="cyan"/>
        </w:rPr>
        <w:t>or local arenas - and</w:t>
      </w:r>
      <w:r>
        <w:rPr>
          <w:rStyle w:val="StyleUnderline"/>
        </w:rPr>
        <w:t xml:space="preserve"> trans-substantive - </w:t>
      </w:r>
      <w:r w:rsidRPr="00A567C5">
        <w:rPr>
          <w:rStyle w:val="StyleUnderline"/>
          <w:highlight w:val="cyan"/>
        </w:rPr>
        <w:t>adaptable in different policy areas</w:t>
      </w:r>
      <w:r>
        <w:rPr>
          <w:rStyle w:val="StyleUnderline"/>
        </w:rPr>
        <w:t>. Highlighting and developing this strategy of power-building through policy design offers several valuable implications. For policymakers, these ideas could inform regulatory policies and designs that help mitigate disparities of influence, particularly between more well-connected and resourced interest groups and more diffuse or disempowered constituencies. For advocacy groups, these ideas suggest a way to strategically design public policy and regulatory initiatives in ways that forge tighter links to constituencies that may benefit from key policies, but might otherwise be</w:t>
      </w:r>
      <w:r>
        <w:rPr>
          <w:sz w:val="16"/>
        </w:rPr>
        <w:t xml:space="preserve"> [*320] </w:t>
      </w:r>
      <w:r>
        <w:rPr>
          <w:rStyle w:val="StyleUnderline"/>
        </w:rPr>
        <w:t>politically ill-equipped to defend them from rollback</w:t>
      </w:r>
      <w:r>
        <w:rPr>
          <w:sz w:val="16"/>
        </w:rPr>
        <w:t xml:space="preserve">. If legal and social science scholarship have documented how economic inequality and political inequality reinforce one another as politically-powerful actors push for policies that exacerbate inequality, this paper suggests a way towards the inverse dynamic: in which policies aimed at promoting economic equality are made more durable and effective through policy designs that help create more political equality. </w:t>
      </w:r>
      <w:r w:rsidRPr="00A567C5">
        <w:rPr>
          <w:rStyle w:val="Emphasis"/>
          <w:highlight w:val="cyan"/>
        </w:rPr>
        <w:t>These arguments are of particular concern in light of</w:t>
      </w:r>
      <w:r>
        <w:rPr>
          <w:rStyle w:val="StyleUnderline"/>
        </w:rPr>
        <w:t xml:space="preserve"> both </w:t>
      </w:r>
      <w:r w:rsidRPr="00A567C5">
        <w:rPr>
          <w:rStyle w:val="Emphasis"/>
          <w:highlight w:val="cyan"/>
        </w:rPr>
        <w:t>the growing importance of regulatory agencies in driving the larger policy debates</w:t>
      </w:r>
      <w:r>
        <w:rPr>
          <w:rStyle w:val="StyleUnderline"/>
        </w:rPr>
        <w:t>, and how this increased centrality of regulation places previous waves of regulatory process reform under strain</w:t>
      </w:r>
      <w:r>
        <w:rPr>
          <w:sz w:val="16"/>
        </w:rPr>
        <w:t xml:space="preserve">. As this paper will suggest, as an empirical matter, federal regulatory agencies are already central to major policy initiatives, even above and beyond formal actions of Congress. </w:t>
      </w:r>
      <w:r>
        <w:rPr>
          <w:rStyle w:val="StyleUnderline"/>
        </w:rPr>
        <w:t>This is in part because of the accumulation of delegations of agency authority, and in part because of the political incentives to make policy through the Executive Branch in the face of either divided government where different parties control the White House and the Congress, or sclerosis and gridlock within Congress itself - or both</w:t>
      </w:r>
      <w:r>
        <w:rPr>
          <w:sz w:val="16"/>
        </w:rPr>
        <w:t>. The administrative state has long been subject to waves of institutional process reform from the passage of the Administrative Procedure Act to more recent attempts at leveraging new technological and online tools to improve agency processes. But the practical and political stakes of regulatory judgment today suggests the need for more far-reaching institutional design approaches.</w:t>
      </w:r>
    </w:p>
    <w:p w14:paraId="5D89E4BC" w14:textId="100F7C36" w:rsidR="006F447C" w:rsidRDefault="006F447C" w:rsidP="001351F4">
      <w:pPr>
        <w:rPr>
          <w:rStyle w:val="Emphasis"/>
          <w:rFonts w:asciiTheme="majorHAnsi" w:hAnsiTheme="majorHAnsi" w:cs="Calibri"/>
        </w:rPr>
      </w:pPr>
    </w:p>
    <w:p w14:paraId="721DCAF2" w14:textId="77777777" w:rsidR="001351F4" w:rsidRPr="007A46AB" w:rsidRDefault="001351F4" w:rsidP="001351F4">
      <w:pPr>
        <w:pStyle w:val="Heading2"/>
        <w:rPr>
          <w:rFonts w:asciiTheme="majorHAnsi" w:hAnsiTheme="majorHAnsi" w:cs="Calibri"/>
        </w:rPr>
      </w:pPr>
      <w:r w:rsidRPr="007A46AB">
        <w:rPr>
          <w:rFonts w:asciiTheme="majorHAnsi" w:hAnsiTheme="majorHAnsi" w:cs="Calibri"/>
        </w:rPr>
        <w:lastRenderedPageBreak/>
        <w:t>Cap/movements good</w:t>
      </w:r>
    </w:p>
    <w:p w14:paraId="7BFF8FDC" w14:textId="77777777" w:rsidR="001351F4" w:rsidRPr="007A46AB" w:rsidRDefault="001351F4" w:rsidP="001351F4">
      <w:pPr>
        <w:pStyle w:val="Heading4"/>
        <w:rPr>
          <w:rFonts w:asciiTheme="majorHAnsi" w:hAnsiTheme="majorHAnsi" w:cs="Calibri"/>
          <w:shd w:val="clear" w:color="auto" w:fill="FFFFFF"/>
        </w:rPr>
      </w:pPr>
      <w:r w:rsidRPr="007A46AB">
        <w:rPr>
          <w:rFonts w:asciiTheme="majorHAnsi" w:hAnsiTheme="majorHAnsi" w:cs="Calibri"/>
          <w:shd w:val="clear" w:color="auto" w:fill="FFFFFF"/>
        </w:rPr>
        <w:t>We agree that some movements are bad, but ours is good because it uses different tactics and orientations to the world that can actually combat the fascist regime. Their pessimistic approach naturalizes violence and replicates paternalism.</w:t>
      </w:r>
    </w:p>
    <w:p w14:paraId="163EE522" w14:textId="77777777" w:rsidR="001351F4" w:rsidRPr="007A46AB" w:rsidRDefault="001351F4" w:rsidP="001351F4">
      <w:pPr>
        <w:spacing w:after="0" w:line="240" w:lineRule="auto"/>
        <w:rPr>
          <w:rFonts w:asciiTheme="majorHAnsi" w:eastAsia="Times New Roman" w:hAnsiTheme="majorHAnsi" w:cs="Calibri"/>
          <w:color w:val="000000" w:themeColor="text1"/>
          <w:sz w:val="24"/>
        </w:rPr>
      </w:pPr>
      <w:r w:rsidRPr="007A46AB">
        <w:rPr>
          <w:rStyle w:val="Style13ptBold"/>
          <w:rFonts w:asciiTheme="majorHAnsi" w:hAnsiTheme="majorHAnsi" w:cs="Calibri"/>
        </w:rPr>
        <w:t>Ervin and Ervin 19</w:t>
      </w:r>
      <w:r w:rsidRPr="007A46AB">
        <w:rPr>
          <w:rFonts w:asciiTheme="majorHAnsi" w:eastAsia="Times New Roman" w:hAnsiTheme="majorHAnsi" w:cs="Calibri"/>
          <w:color w:val="333333"/>
          <w:sz w:val="21"/>
          <w:szCs w:val="21"/>
          <w:shd w:val="clear" w:color="auto" w:fill="FFFFFF"/>
        </w:rPr>
        <w:t xml:space="preserve"> </w:t>
      </w:r>
      <w:r w:rsidRPr="007A46AB">
        <w:rPr>
          <w:rFonts w:asciiTheme="majorHAnsi" w:eastAsia="Times New Roman" w:hAnsiTheme="majorHAnsi" w:cs="Calibri"/>
          <w:color w:val="000000" w:themeColor="text1"/>
          <w:sz w:val="21"/>
          <w:szCs w:val="21"/>
          <w:shd w:val="clear" w:color="auto" w:fill="FFFFFF"/>
        </w:rPr>
        <w:t>(conversation between Casey Goodman, Lorenzo Ervin and JoNina AbronErvin, JoNina Abron-Ervin is a journalist, retired educator, and a former member of the Detroit chapter of the Black Panther Party. Lorenzo Kom'boa Ervin is an anarchist writer, organizer, and former political prisoner who came up through SNCC and the Black Panther Party in the 1960s. ~JoNina, Lorenzo, "Black Antifascism: A Conversation," Propter Nos Volume 3, 2019, mahintha)</w:t>
      </w:r>
    </w:p>
    <w:p w14:paraId="05E906B9" w14:textId="77777777" w:rsidR="001351F4" w:rsidRPr="007A46AB" w:rsidRDefault="001351F4" w:rsidP="001351F4">
      <w:pPr>
        <w:rPr>
          <w:rStyle w:val="StyleUnderline"/>
          <w:rFonts w:asciiTheme="majorHAnsi" w:hAnsiTheme="majorHAnsi" w:cs="Calibri"/>
        </w:rPr>
      </w:pPr>
      <w:r w:rsidRPr="007A46AB">
        <w:rPr>
          <w:rFonts w:asciiTheme="majorHAnsi" w:hAnsiTheme="majorHAnsi" w:cs="Calibri"/>
          <w:sz w:val="16"/>
          <w:szCs w:val="26"/>
        </w:rPr>
        <w:t xml:space="preserve">L: And we have to understand that fascism is longstanding. It isn’t just coming at a certain moment and it’s here. </w:t>
      </w:r>
      <w:r w:rsidRPr="007A46AB">
        <w:rPr>
          <w:rStyle w:val="StyleUnderline"/>
          <w:rFonts w:asciiTheme="majorHAnsi" w:hAnsiTheme="majorHAnsi" w:cs="Calibri"/>
        </w:rPr>
        <w:t>There has been a long-term crisis which the fascist regime has brought on. I can mention to you mass imprisonment: millions of people are already in concentration camps.</w:t>
      </w:r>
      <w:r w:rsidRPr="007A46AB">
        <w:rPr>
          <w:rFonts w:asciiTheme="majorHAnsi" w:hAnsiTheme="majorHAnsi" w:cs="Calibri"/>
          <w:sz w:val="16"/>
          <w:szCs w:val="26"/>
        </w:rPr>
        <w:t xml:space="preserve"> This thing about “well he’s gonna build concentration camps…” He doesn’t have to! He’s already got the biggest prison establishment in the world, created by previous American administrations. Whether it was the so-called liberal Obama administration or the administration we have now. It’s been a longstanding creation. </w:t>
      </w:r>
      <w:r w:rsidRPr="007A46AB">
        <w:rPr>
          <w:rStyle w:val="StyleUnderline"/>
          <w:rFonts w:asciiTheme="majorHAnsi" w:hAnsiTheme="majorHAnsi" w:cs="Calibri"/>
        </w:rPr>
        <w:t>From the “war on drugs,” which in itself was a program designed to create police militarism and mass imprisonment, to police killings.</w:t>
      </w:r>
      <w:r w:rsidRPr="007A46AB">
        <w:rPr>
          <w:rFonts w:asciiTheme="majorHAnsi" w:hAnsiTheme="majorHAnsi" w:cs="Calibri"/>
          <w:sz w:val="16"/>
          <w:szCs w:val="26"/>
        </w:rPr>
        <w:t xml:space="preserve"> All the police killings. </w:t>
      </w:r>
      <w:r w:rsidRPr="007A46AB">
        <w:rPr>
          <w:rStyle w:val="StyleUnderline"/>
          <w:rFonts w:asciiTheme="majorHAnsi" w:hAnsiTheme="majorHAnsi" w:cs="Calibri"/>
        </w:rPr>
        <w:t xml:space="preserve">These are as a result of programs that the government created to produce a sense of crisis. </w:t>
      </w:r>
      <w:r w:rsidRPr="007A46AB">
        <w:rPr>
          <w:rFonts w:asciiTheme="majorHAnsi" w:hAnsiTheme="majorHAnsi" w:cs="Calibri"/>
          <w:sz w:val="16"/>
          <w:szCs w:val="26"/>
        </w:rPr>
        <w:t xml:space="preserve">It is also chemical warfare. </w:t>
      </w:r>
      <w:r w:rsidRPr="007A46AB">
        <w:rPr>
          <w:rStyle w:val="StyleUnderline"/>
          <w:rFonts w:asciiTheme="majorHAnsi" w:hAnsiTheme="majorHAnsi" w:cs="Calibri"/>
        </w:rPr>
        <w:t xml:space="preserve">Drugs, as a weapon of chemical warfare, and the ability of the police to come along and supposedly suppress it. </w:t>
      </w:r>
      <w:r w:rsidRPr="007A46AB">
        <w:rPr>
          <w:rFonts w:asciiTheme="majorHAnsi" w:hAnsiTheme="majorHAnsi" w:cs="Calibri"/>
          <w:sz w:val="16"/>
          <w:szCs w:val="26"/>
        </w:rPr>
        <w:t xml:space="preserve">Kicking people’s doors in in the middle of the night. Shooting people on the street. All these things have been enabled by a fascist regime coming into existence. We have to fight the government. It’s the government who is the arch enemy and the purveyor of fascism. If we don’t understand that and we think the real enemy is some punks in three-piece suits or polo shirts and so forth, if we think they are the enemy or the real ones to be feared, we are going in the wrong direction. It’s no question they can be used at a later stage by a Trump or whoever the president is. Whoever the head of the so-called Party is will be able to use these forces. </w:t>
      </w:r>
      <w:r w:rsidRPr="007A46AB">
        <w:rPr>
          <w:rStyle w:val="StyleUnderline"/>
          <w:rFonts w:asciiTheme="majorHAnsi" w:hAnsiTheme="majorHAnsi" w:cs="Calibri"/>
        </w:rPr>
        <w:t xml:space="preserve">But at this stage </w:t>
      </w:r>
      <w:r w:rsidRPr="007A46AB">
        <w:rPr>
          <w:rStyle w:val="Emphasis"/>
          <w:rFonts w:asciiTheme="majorHAnsi" w:hAnsiTheme="majorHAnsi"/>
        </w:rPr>
        <w:t>we need to understand who the real enemy is and we need a way to fight back against the conditions that they are imposing on the people.</w:t>
      </w:r>
      <w:r w:rsidRPr="007A46AB">
        <w:rPr>
          <w:rStyle w:val="StyleUnderline"/>
          <w:rFonts w:asciiTheme="majorHAnsi" w:hAnsiTheme="majorHAnsi" w:cs="Calibri"/>
        </w:rPr>
        <w:t xml:space="preserve"> </w:t>
      </w:r>
      <w:r w:rsidRPr="007A46AB">
        <w:rPr>
          <w:rFonts w:asciiTheme="majorHAnsi" w:hAnsiTheme="majorHAnsi" w:cs="Calibri"/>
          <w:sz w:val="16"/>
          <w:szCs w:val="26"/>
        </w:rPr>
        <w:t xml:space="preserve">We need a fight back movement. We need a movement based in ordinary people, not in these people who consider themselves some kind of vanguard element. I reject vanguardism of this sort or any type. And I think it’s necessary to build a broader-based antifascist movement, so that this movement can address the needs of the people; a movement of a new type. If anyone is going to be armed, and that time is fast approaching as well, it would be the people at large, as opposed to some kind of vanguard tendency or some hyper-macho tendency that is going out and fist fighting in the street, you know…. anti-Nazi sucker punch or something [laughter]. We need more than that. C: Lorenzo, you use the term “Progressive Plantation” to describe the counter-revolutionary nature of the current, white-dominated progressive movement in North America. Why is it so important to understand how this regime operates? Why is it so important to expose it? L: I use the term to </w:t>
      </w:r>
      <w:r w:rsidRPr="007A46AB">
        <w:rPr>
          <w:rStyle w:val="StyleUnderline"/>
          <w:rFonts w:asciiTheme="majorHAnsi" w:hAnsiTheme="majorHAnsi" w:cs="Calibri"/>
        </w:rPr>
        <w:t>demystify and delegitimatize the white Left,</w:t>
      </w:r>
      <w:r w:rsidRPr="007A46AB">
        <w:rPr>
          <w:rFonts w:asciiTheme="majorHAnsi" w:hAnsiTheme="majorHAnsi" w:cs="Calibri"/>
          <w:sz w:val="16"/>
          <w:szCs w:val="26"/>
        </w:rPr>
        <w:t xml:space="preserve"> which is really only concerned with its own issues. </w:t>
      </w:r>
      <w:r w:rsidRPr="007A46AB">
        <w:rPr>
          <w:rStyle w:val="StyleUnderline"/>
          <w:rFonts w:asciiTheme="majorHAnsi" w:hAnsiTheme="majorHAnsi" w:cs="Calibri"/>
        </w:rPr>
        <w:t>It’s not concerned with killings by the police, of Blacks and other peoples of color.</w:t>
      </w:r>
      <w:r w:rsidRPr="007A46AB">
        <w:rPr>
          <w:rFonts w:asciiTheme="majorHAnsi" w:hAnsiTheme="majorHAnsi" w:cs="Calibri"/>
          <w:sz w:val="16"/>
          <w:szCs w:val="26"/>
        </w:rPr>
        <w:t xml:space="preserve"> They haven’t been leading any movement about that and they haven’t really been joining any movement around that. We talk about mass imprisonment. </w:t>
      </w:r>
      <w:r w:rsidRPr="007A46AB">
        <w:rPr>
          <w:rStyle w:val="StyleUnderline"/>
          <w:rFonts w:asciiTheme="majorHAnsi" w:hAnsiTheme="majorHAnsi" w:cs="Calibri"/>
        </w:rPr>
        <w:t xml:space="preserve">The huge numbers of Black people and other peoples of color that are going into the prison system. </w:t>
      </w:r>
      <w:r w:rsidRPr="007A46AB">
        <w:rPr>
          <w:rStyle w:val="Emphasis"/>
          <w:rFonts w:asciiTheme="majorHAnsi" w:hAnsiTheme="majorHAnsi"/>
        </w:rPr>
        <w:t xml:space="preserve">There has yet to be a mass movement against the targeted imprisonment of Black people and other peoples of color. </w:t>
      </w:r>
      <w:r w:rsidRPr="007A46AB">
        <w:rPr>
          <w:rFonts w:asciiTheme="majorHAnsi" w:hAnsiTheme="majorHAnsi" w:cs="Calibri"/>
          <w:sz w:val="16"/>
          <w:szCs w:val="26"/>
        </w:rPr>
        <w:t xml:space="preserve">We talk about all kinds of other attacks upon our communities, whether its conscious deprivation of the resources needed for our communities to survive. Poverty in other words. Austerity imposed poverty. These people don’t fight that either. They are strictly concerned with the macho attacks on each other. Attacking a Nazi, punching him in the face. Sucker punch [laughter]. This is all they care about. It’s infantile. And I even think its ineffective anyway. But it’s just a reflection of the weakness and the paucity of an ideological understanding of the enemy. You know, they really are just fixated on physical confrontation. Neither one of us is saying that this is not important, but that it cannot be the totality of your program. You got to be able to relate to oppressed people. Blacks and other peoples of color are oppressed people. At the most, you could say the white working class is exploited peoples. There’s a difference. </w:t>
      </w:r>
      <w:r w:rsidRPr="007A46AB">
        <w:rPr>
          <w:rStyle w:val="StyleUnderline"/>
          <w:rFonts w:asciiTheme="majorHAnsi" w:hAnsiTheme="majorHAnsi" w:cs="Calibri"/>
        </w:rPr>
        <w:t xml:space="preserve">This country was based upon slavery and was based upon genocide and terror that empowered white people to build the United States of America. The land thefts from Indigenous people, and </w:t>
      </w:r>
      <w:r w:rsidRPr="007A46AB">
        <w:rPr>
          <w:rStyle w:val="StyleUnderline"/>
          <w:rFonts w:asciiTheme="majorHAnsi" w:hAnsiTheme="majorHAnsi" w:cs="Calibri"/>
        </w:rPr>
        <w:lastRenderedPageBreak/>
        <w:t xml:space="preserve">later the Méxicano people. All of these things went into building this imperial empire. </w:t>
      </w:r>
      <w:r w:rsidRPr="007A46AB">
        <w:rPr>
          <w:rStyle w:val="Emphasis"/>
          <w:rFonts w:asciiTheme="majorHAnsi" w:hAnsiTheme="majorHAnsi"/>
        </w:rPr>
        <w:t xml:space="preserve">If you are not fixated on anti-imperialist objectives then you clearly are just a passing trend; a whiteled movement for ego gratification </w:t>
      </w:r>
      <w:r w:rsidRPr="007A46AB">
        <w:rPr>
          <w:rFonts w:asciiTheme="majorHAnsi" w:hAnsiTheme="majorHAnsi" w:cs="Calibri"/>
          <w:sz w:val="16"/>
          <w:szCs w:val="26"/>
        </w:rPr>
        <w:t>or something. J: Within the white Left, in the United States anyway</w:t>
      </w:r>
      <w:r w:rsidRPr="007A46AB">
        <w:rPr>
          <w:rStyle w:val="StyleUnderline"/>
          <w:rFonts w:asciiTheme="majorHAnsi" w:hAnsiTheme="majorHAnsi" w:cs="Calibri"/>
        </w:rPr>
        <w:t xml:space="preserve">, </w:t>
      </w:r>
      <w:r w:rsidRPr="007A46AB">
        <w:rPr>
          <w:rStyle w:val="Emphasis"/>
          <w:rFonts w:asciiTheme="majorHAnsi" w:hAnsiTheme="majorHAnsi"/>
        </w:rPr>
        <w:t>there is a certain level of paternalism</w:t>
      </w:r>
      <w:r w:rsidRPr="007A46AB">
        <w:rPr>
          <w:rFonts w:asciiTheme="majorHAnsi" w:hAnsiTheme="majorHAnsi" w:cs="Calibri"/>
          <w:sz w:val="16"/>
          <w:szCs w:val="26"/>
        </w:rPr>
        <w:t xml:space="preserve">. Some on the white left—not saying all, but some—do have a paternalistic attitude, </w:t>
      </w:r>
      <w:r w:rsidRPr="007A46AB">
        <w:rPr>
          <w:rStyle w:val="StyleUnderline"/>
          <w:rFonts w:asciiTheme="majorHAnsi" w:hAnsiTheme="majorHAnsi" w:cs="Calibri"/>
        </w:rPr>
        <w:t>like they have to come in and save people of color</w:t>
      </w:r>
      <w:r w:rsidRPr="007A46AB">
        <w:rPr>
          <w:rFonts w:asciiTheme="majorHAnsi" w:hAnsiTheme="majorHAnsi" w:cs="Calibri"/>
          <w:sz w:val="16"/>
          <w:szCs w:val="26"/>
        </w:rPr>
        <w:t xml:space="preserve">. For some it’s kind of like a missionary type of attitude. And again, I want to be clear I’m not saying it’s true for all white radicals. But I have seen this kind of attitude in a fair number of them. As if people of color themselves do not have the strength or the ability and knowledge to be able to organize and fight for themselves. </w:t>
      </w:r>
      <w:r w:rsidRPr="007A46AB">
        <w:rPr>
          <w:rStyle w:val="StyleUnderline"/>
          <w:rFonts w:asciiTheme="majorHAnsi" w:hAnsiTheme="majorHAnsi" w:cs="Calibri"/>
        </w:rPr>
        <w:t>It is always going to be important for oppressed peoples to have autonomy and independence.</w:t>
      </w:r>
      <w:r w:rsidRPr="007A46AB">
        <w:rPr>
          <w:rFonts w:asciiTheme="majorHAnsi" w:hAnsiTheme="majorHAnsi" w:cs="Calibri"/>
          <w:sz w:val="16"/>
          <w:szCs w:val="26"/>
        </w:rPr>
        <w:t xml:space="preserve"> We work with white radicals or other progressive whites on the left maybe, but peoples of color who are oppressed, we have the right to organize ourselves, to control our own struggles and our own liberation. We don’t need people to come in and sort of tell us how to do it, and what to do. We know what needs to be done. We may need your help with resources and things. But we are, on whatever level, everyday experiencing these issues. So, there’s that part of it: this sort of paternalistic part on behalf of some white radicals. The other problem is that what’s really been missing in recent years is that lack of effort and seriousness of most white radicals in terms of dealing with racism and white supremacy within the white working class. Who is gonna organize the white working class? To make them into revolutionaries. Clearly, as people of color that is not our responsibility. We cannot do it. We’re too busy dealing with the stuff in our own communities</w:t>
      </w:r>
      <w:r w:rsidRPr="007A46AB">
        <w:rPr>
          <w:rStyle w:val="StyleUnderline"/>
          <w:rFonts w:asciiTheme="majorHAnsi" w:hAnsiTheme="majorHAnsi" w:cs="Calibri"/>
        </w:rPr>
        <w:t xml:space="preserve">. </w:t>
      </w:r>
      <w:r w:rsidRPr="007A46AB">
        <w:rPr>
          <w:rStyle w:val="Emphasis"/>
          <w:rFonts w:asciiTheme="majorHAnsi" w:hAnsiTheme="majorHAnsi"/>
        </w:rPr>
        <w:t>It is ultimately the primary responsibility of whites that say they’re revolutionary forces to go in and begin transforming the white working class.</w:t>
      </w:r>
      <w:r w:rsidRPr="007A46AB">
        <w:rPr>
          <w:rFonts w:asciiTheme="majorHAnsi" w:hAnsiTheme="majorHAnsi" w:cs="Calibri"/>
          <w:sz w:val="16"/>
          <w:szCs w:val="26"/>
        </w:rPr>
        <w:t xml:space="preserve"> Yet too many white radicals are unwilling to do this. They only want their work to be centered among peoples of color. And this is a big part of the problem; why we haven’t made the type of progress we should be making in this country. Because no one on a serious level, in a really intense way is really trying to revolutionize the white working class in America. And unless we do that, we’re ultimately going to fail. We’re not going to be able to transform this society the way it needs to be transformed. L: </w:t>
      </w:r>
      <w:r w:rsidRPr="007A46AB">
        <w:rPr>
          <w:rStyle w:val="StyleUnderline"/>
          <w:rFonts w:asciiTheme="majorHAnsi" w:hAnsiTheme="majorHAnsi" w:cs="Calibri"/>
        </w:rPr>
        <w:t>We’re talking about a kind of lack of real consciousness not only about racism, but about the foundations in this country and about how this system really works. I’ve always said and tried to make people understand that this is a white republic that was created from slave labor—the conditions of slavery as a pedestal for the creation of American capitalism.</w:t>
      </w:r>
      <w:r w:rsidRPr="007A46AB">
        <w:rPr>
          <w:rFonts w:asciiTheme="majorHAnsi" w:hAnsiTheme="majorHAnsi" w:cs="Calibri"/>
          <w:sz w:val="16"/>
          <w:szCs w:val="26"/>
        </w:rPr>
        <w:t xml:space="preserve"> And most so-called white radicals denounce that. Even though that doesn’t come from me, that comes from Marx! [laughter] That comes from Karl Marx himself. It’s quite interesting. </w:t>
      </w:r>
      <w:r w:rsidRPr="007A46AB">
        <w:rPr>
          <w:rStyle w:val="StyleUnderline"/>
          <w:rFonts w:asciiTheme="majorHAnsi" w:hAnsiTheme="majorHAnsi" w:cs="Calibri"/>
        </w:rPr>
        <w:t>This kind of thinking, of not understanding how this country was created and how it actually functions means that the movement will always make these kinds of ideological errors, where they see things from a white petty bourgeois perspective.</w:t>
      </w:r>
      <w:r w:rsidRPr="007A46AB">
        <w:rPr>
          <w:rFonts w:asciiTheme="majorHAnsi" w:hAnsiTheme="majorHAnsi" w:cs="Calibri"/>
          <w:sz w:val="16"/>
          <w:szCs w:val="26"/>
        </w:rPr>
        <w:t xml:space="preserve"> This will always happen until they understand what’s really happened. I mean people are being killed in this country. People are being tortured in prison. And all they can tell us is about some Nazi on the street. Nazi’s have to be stopped, yes. But we need to understand that the greatest threat of fascism is State power. </w:t>
      </w:r>
      <w:r w:rsidRPr="007A46AB">
        <w:rPr>
          <w:rStyle w:val="StyleUnderline"/>
          <w:rFonts w:asciiTheme="majorHAnsi" w:hAnsiTheme="majorHAnsi" w:cs="Calibri"/>
        </w:rPr>
        <w:t xml:space="preserve">Fascism is a decayed capitalist system. </w:t>
      </w:r>
      <w:r w:rsidRPr="007A46AB">
        <w:rPr>
          <w:rFonts w:asciiTheme="majorHAnsi" w:hAnsiTheme="majorHAnsi" w:cs="Calibri"/>
          <w:sz w:val="16"/>
          <w:szCs w:val="26"/>
        </w:rPr>
        <w:t xml:space="preserve">And if we understand this, we will understand that these people in the streets are not yet linked to that but are creations of that. This is why Trump was, and is, able to use them—use their misery, use their unemployment, use their racism. And if we don’t understand this, we can’t ideologically defeat them. </w:t>
      </w:r>
      <w:r w:rsidRPr="007A46AB">
        <w:rPr>
          <w:rStyle w:val="StyleUnderline"/>
          <w:rFonts w:asciiTheme="majorHAnsi" w:hAnsiTheme="majorHAnsi" w:cs="Calibri"/>
        </w:rPr>
        <w:t>We have to combat the government itself. The fascist State.</w:t>
      </w:r>
      <w:r w:rsidRPr="007A46AB">
        <w:rPr>
          <w:rFonts w:asciiTheme="majorHAnsi" w:hAnsiTheme="majorHAnsi" w:cs="Calibri"/>
          <w:sz w:val="16"/>
          <w:szCs w:val="26"/>
        </w:rPr>
        <w:t xml:space="preserve"> C: What are some of the first steps you would like to see organizers in oppressed Black, Brown, and Indigenous communities take in the process of building a mass anti-fascist movement today? What are some steps we as readers and learners can make toward achieving the type of movement you are imagining? L: Well, in actual fact, </w:t>
      </w:r>
      <w:r w:rsidRPr="007A46AB">
        <w:rPr>
          <w:rStyle w:val="StyleUnderline"/>
          <w:rFonts w:asciiTheme="majorHAnsi" w:hAnsiTheme="majorHAnsi" w:cs="Calibri"/>
        </w:rPr>
        <w:t>people are organizing now</w:t>
      </w:r>
      <w:r w:rsidRPr="007A46AB">
        <w:rPr>
          <w:rFonts w:asciiTheme="majorHAnsi" w:hAnsiTheme="majorHAnsi" w:cs="Calibri"/>
          <w:sz w:val="16"/>
          <w:szCs w:val="26"/>
        </w:rPr>
        <w:t xml:space="preserve">. It’s not like they’re not. Even though I have some differences of opinion with Black Lives Matters type groups, the fact that they came into existence and have been organizing during this period is important. </w:t>
      </w:r>
      <w:r w:rsidRPr="007A46AB">
        <w:rPr>
          <w:rStyle w:val="StyleUnderline"/>
          <w:rFonts w:asciiTheme="majorHAnsi" w:hAnsiTheme="majorHAnsi" w:cs="Calibri"/>
        </w:rPr>
        <w:t xml:space="preserve">But they need to take it to another level. We’re saying that </w:t>
      </w:r>
      <w:r w:rsidRPr="007A46AB">
        <w:rPr>
          <w:rStyle w:val="Emphasis"/>
          <w:rFonts w:asciiTheme="majorHAnsi" w:hAnsiTheme="majorHAnsi"/>
        </w:rPr>
        <w:t xml:space="preserve">organizers and activists have to rethink tactically, and understand that community-based organizing where they politically educate the people in their communities is the key. </w:t>
      </w:r>
      <w:r w:rsidRPr="007A46AB">
        <w:rPr>
          <w:rStyle w:val="StyleUnderline"/>
          <w:rFonts w:asciiTheme="majorHAnsi" w:hAnsiTheme="majorHAnsi" w:cs="Calibri"/>
        </w:rPr>
        <w:t>We’re telling people who are already doing this work to take a different approach, and think about this system in terms of being fascism.</w:t>
      </w:r>
      <w:r w:rsidRPr="007A46AB">
        <w:rPr>
          <w:rFonts w:asciiTheme="majorHAnsi" w:hAnsiTheme="majorHAnsi" w:cs="Calibri"/>
          <w:sz w:val="16"/>
          <w:szCs w:val="26"/>
        </w:rPr>
        <w:t xml:space="preserve"> Take police killings for instance. </w:t>
      </w:r>
      <w:r w:rsidRPr="007A46AB">
        <w:rPr>
          <w:rStyle w:val="StyleUnderline"/>
          <w:rFonts w:asciiTheme="majorHAnsi" w:hAnsiTheme="majorHAnsi" w:cs="Calibri"/>
        </w:rPr>
        <w:t xml:space="preserve">Police killings are in fact fascism. Especially when they are systematic police killings, where we’ve had essentially hundreds of thousands over the last few decades. </w:t>
      </w:r>
      <w:r w:rsidRPr="007A46AB">
        <w:rPr>
          <w:rFonts w:asciiTheme="majorHAnsi" w:hAnsiTheme="majorHAnsi" w:cs="Calibri"/>
          <w:sz w:val="16"/>
          <w:szCs w:val="26"/>
        </w:rPr>
        <w:t xml:space="preserve">We’ve had hundreds of thousands of people killed. And more killed by the United States in military conflict abroad. So </w:t>
      </w:r>
      <w:r w:rsidRPr="007A46AB">
        <w:rPr>
          <w:rStyle w:val="StyleUnderline"/>
          <w:rFonts w:asciiTheme="majorHAnsi" w:hAnsiTheme="majorHAnsi" w:cs="Calibri"/>
        </w:rPr>
        <w:t xml:space="preserve">we need to understand this as being a question of confronting the State. </w:t>
      </w:r>
      <w:r w:rsidRPr="007A46AB">
        <w:rPr>
          <w:rFonts w:asciiTheme="majorHAnsi" w:hAnsiTheme="majorHAnsi" w:cs="Calibri"/>
          <w:sz w:val="16"/>
          <w:szCs w:val="26"/>
        </w:rPr>
        <w:t xml:space="preserve">This rethinking is about that. We’re asking organizers to begin to rethink. To understand that it is time to build a broader level of organization. Not just in the streets or a one-off protest. But to </w:t>
      </w:r>
      <w:r w:rsidRPr="007A46AB">
        <w:rPr>
          <w:rStyle w:val="Emphasis"/>
          <w:rFonts w:asciiTheme="majorHAnsi" w:hAnsiTheme="majorHAnsi"/>
        </w:rPr>
        <w:t>reach people on the everyday level and train them, so that they can then go and tell other people, and build organizations on a local level</w:t>
      </w:r>
      <w:r w:rsidRPr="007A46AB">
        <w:rPr>
          <w:rStyle w:val="StyleUnderline"/>
          <w:rFonts w:asciiTheme="majorHAnsi" w:hAnsiTheme="majorHAnsi" w:cs="Calibri"/>
        </w:rPr>
        <w:t>.</w:t>
      </w:r>
      <w:r w:rsidRPr="007A46AB">
        <w:rPr>
          <w:rFonts w:asciiTheme="majorHAnsi" w:hAnsiTheme="majorHAnsi" w:cs="Calibri"/>
          <w:sz w:val="16"/>
          <w:szCs w:val="26"/>
        </w:rPr>
        <w:t xml:space="preserve"> It may just be block by block. We </w:t>
      </w:r>
      <w:r w:rsidRPr="007A46AB">
        <w:rPr>
          <w:rFonts w:asciiTheme="majorHAnsi" w:hAnsiTheme="majorHAnsi" w:cs="Calibri"/>
          <w:sz w:val="16"/>
          <w:szCs w:val="26"/>
        </w:rPr>
        <w:lastRenderedPageBreak/>
        <w:t xml:space="preserve">don’t know. We’ve seen these things happen in the past. But they haven’t been seen in this period. Therefore, </w:t>
      </w:r>
      <w:r w:rsidRPr="007A46AB">
        <w:rPr>
          <w:rStyle w:val="Emphasis"/>
          <w:rFonts w:asciiTheme="majorHAnsi" w:hAnsiTheme="majorHAnsi"/>
        </w:rPr>
        <w:t>we have to adopt new tactics.</w:t>
      </w:r>
      <w:r w:rsidRPr="007A46AB">
        <w:rPr>
          <w:rFonts w:asciiTheme="majorHAnsi" w:hAnsiTheme="majorHAnsi" w:cs="Calibri"/>
          <w:sz w:val="16"/>
          <w:szCs w:val="26"/>
        </w:rPr>
        <w:t xml:space="preserve"> That’s one of the things I would say. Another thing is to bring together these movements, these different forces. </w:t>
      </w:r>
      <w:r w:rsidRPr="007A46AB">
        <w:rPr>
          <w:rStyle w:val="StyleUnderline"/>
          <w:rFonts w:asciiTheme="majorHAnsi" w:hAnsiTheme="majorHAnsi" w:cs="Calibri"/>
        </w:rPr>
        <w:t>Bring together the movement against police terrorism with the movement against mass imprisonment.</w:t>
      </w:r>
      <w:r w:rsidRPr="007A46AB">
        <w:rPr>
          <w:rFonts w:asciiTheme="majorHAnsi" w:hAnsiTheme="majorHAnsi" w:cs="Calibri"/>
          <w:sz w:val="16"/>
          <w:szCs w:val="26"/>
        </w:rPr>
        <w:t xml:space="preserve"> Bring together all kinds of forces, including whatever is happening in particular communities. These fronts will differ from region to region, city to city, but whatever those contradictions are, whatever they’re organizing around—you even got some churches that could be used! You got radical preachers, or whatever. I think that’s important to emphasize: </w:t>
      </w:r>
      <w:r w:rsidRPr="007A46AB">
        <w:rPr>
          <w:rStyle w:val="StyleUnderline"/>
          <w:rFonts w:asciiTheme="majorHAnsi" w:hAnsiTheme="majorHAnsi" w:cs="Calibri"/>
        </w:rPr>
        <w:t>the idea of community-based organizing is to reach masses of people, who you can educate and bring into the struggle.</w:t>
      </w:r>
      <w:r w:rsidRPr="007A46AB">
        <w:rPr>
          <w:rFonts w:asciiTheme="majorHAnsi" w:hAnsiTheme="majorHAnsi" w:cs="Calibri"/>
          <w:sz w:val="16"/>
          <w:szCs w:val="26"/>
        </w:rPr>
        <w:t xml:space="preserve"> If you got in your whole movement 5,000 people, well then the objective is to bring in 50,000. And have those numbers and go out in the community and politically educate them. So that’s what we need to do. We need to escalate our level of organizing and understanding as well. And </w:t>
      </w:r>
      <w:r w:rsidRPr="007A46AB">
        <w:rPr>
          <w:rStyle w:val="StyleUnderline"/>
          <w:rFonts w:asciiTheme="majorHAnsi" w:hAnsiTheme="majorHAnsi" w:cs="Calibri"/>
        </w:rPr>
        <w:t xml:space="preserve">we need to learn from past movements like the Black Panther Party. They practiced and created a whole movement of Black anti-fascism—or blackled anti-fascism. </w:t>
      </w:r>
      <w:r w:rsidRPr="007A46AB">
        <w:rPr>
          <w:rStyle w:val="Emphasis"/>
          <w:rFonts w:asciiTheme="majorHAnsi" w:hAnsiTheme="majorHAnsi"/>
        </w:rPr>
        <w:t>The actual conditions and the poverty of the masses of people requires us to organize a movement for food and housing, movements against imprisonment, and within the communities where so many go into prison create programs to reunite them, to offer transportation, and so forth</w:t>
      </w:r>
      <w:r w:rsidRPr="007A46AB">
        <w:rPr>
          <w:rFonts w:asciiTheme="majorHAnsi" w:hAnsiTheme="majorHAnsi" w:cs="Calibri"/>
          <w:sz w:val="16"/>
          <w:szCs w:val="26"/>
        </w:rPr>
        <w:t xml:space="preserve">. These are the kinds of programs we need to think about in this period. But on a broader scale. I even think we need to think about a poor people’s survival movement. Or a “survival economy,” if you want to call it that. This is something comrade George Jackson talks about in Blood in My Eye (1971). He talked about building these kinds of environments within a city that could feed people, and politically educate people, etc. He was of course basing this on the history of the Black Panther Party, and he saw it as a longer-term kind of thing. The creation of a resistance economy and a resistance movement that wasn’t just armed self-defense, but about feeding people, housing, clothing you know. Those things that keep people going, as well as their own organizers. J: And one of the things that really has to be done, especially right now, is </w:t>
      </w:r>
      <w:r w:rsidRPr="007A46AB">
        <w:rPr>
          <w:rStyle w:val="StyleUnderline"/>
          <w:rFonts w:asciiTheme="majorHAnsi" w:hAnsiTheme="majorHAnsi" w:cs="Calibri"/>
        </w:rPr>
        <w:t>we have to fight against this whole notion that we can use electoral politics. If we are going to build revolutionary organizers, create the conditions for revolutionary community organizing, we’re going to have to reject this whole notion</w:t>
      </w:r>
      <w:r w:rsidRPr="007A46AB">
        <w:rPr>
          <w:rFonts w:asciiTheme="majorHAnsi" w:hAnsiTheme="majorHAnsi" w:cs="Calibri"/>
          <w:sz w:val="16"/>
          <w:szCs w:val="26"/>
        </w:rPr>
        <w:t xml:space="preserve">. And that’s gonna be a big battle. L: That’s right. J: A lot of people are gonna be saying “you have to vote.” Well, you don’t have to vote if the people who are running for office are not going to change the conditions in your community. Why do you have to vote for them? You do not have to vote for them. You could get your community to have its own community elections, where you choose people within your own community outside of the Democratic or Republican Party to be accountable to the people, to deal with the issues in your community. I see this as being a really key thing. There is too much focus on electoral politics right now. Until we get past it we’re not going to be successful. L: </w:t>
      </w:r>
      <w:r w:rsidRPr="007A46AB">
        <w:rPr>
          <w:rStyle w:val="StyleUnderline"/>
          <w:rFonts w:asciiTheme="majorHAnsi" w:hAnsiTheme="majorHAnsi" w:cs="Calibri"/>
        </w:rPr>
        <w:t xml:space="preserve">We need to create alternatives. We need to create people’s assemblies that are independent and autonomous of all this garbage. And by doing this we can reach people and educate, organize, and put them in opposition to the government, the State. </w:t>
      </w:r>
      <w:r w:rsidRPr="007A46AB">
        <w:rPr>
          <w:rFonts w:asciiTheme="majorHAnsi" w:hAnsiTheme="majorHAnsi" w:cs="Calibri"/>
          <w:sz w:val="16"/>
          <w:szCs w:val="26"/>
        </w:rPr>
        <w:t xml:space="preserve">We should be fighting for dual power. We need to build a mass movement to free political prisoners, end mass imprisonment, especially among communities of color. </w:t>
      </w:r>
      <w:r w:rsidRPr="007A46AB">
        <w:rPr>
          <w:rStyle w:val="Emphasis"/>
          <w:rFonts w:asciiTheme="majorHAnsi" w:hAnsiTheme="majorHAnsi"/>
        </w:rPr>
        <w:t>We need to combat State violence from police and vigilantes, fight austerity and poverty imposed by the government.</w:t>
      </w:r>
      <w:r w:rsidRPr="007A46AB">
        <w:rPr>
          <w:rFonts w:asciiTheme="majorHAnsi" w:hAnsiTheme="majorHAnsi" w:cs="Calibri"/>
          <w:sz w:val="16"/>
          <w:szCs w:val="26"/>
        </w:rPr>
        <w:t xml:space="preserve"> We need to defeat fascists in the streets and in the government and corporate suites. Start survival campaigns that begin to build a new economy to soften the blow of the collapse of this system, which is coming. We also need to build a black partisan/worker’s militia. I’m not saying it will be done tomorrow or it should be done tomorrow, but we need to be doing these things if we are gonna go from oppression to liberation. I guess the main thing we can say is that </w:t>
      </w:r>
      <w:r w:rsidRPr="007A46AB">
        <w:rPr>
          <w:rStyle w:val="Emphasis"/>
          <w:rFonts w:asciiTheme="majorHAnsi" w:hAnsiTheme="majorHAnsi"/>
        </w:rPr>
        <w:t xml:space="preserve">we have to build an antfascist movement that is a movement fighting for revolution—for social revolution. </w:t>
      </w:r>
      <w:r w:rsidRPr="007A46AB">
        <w:rPr>
          <w:rStyle w:val="StyleUnderline"/>
          <w:rFonts w:asciiTheme="majorHAnsi" w:hAnsiTheme="majorHAnsi" w:cs="Calibri"/>
        </w:rPr>
        <w:t>If it’s not ready to do that then it is just a defensive organization, which will be defeated in due time.</w:t>
      </w:r>
    </w:p>
    <w:p w14:paraId="57B3919E"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 xml:space="preserve">Their imposition of hopelessness locks in capitalist production and makes ecological devastation inevitable. </w:t>
      </w:r>
    </w:p>
    <w:p w14:paraId="1EE62CE6" w14:textId="77777777" w:rsidR="001351F4" w:rsidRPr="007A46AB" w:rsidRDefault="001351F4" w:rsidP="001351F4">
      <w:pPr>
        <w:pStyle w:val="NormalWeb"/>
        <w:shd w:val="clear" w:color="auto" w:fill="FFFFFF"/>
        <w:spacing w:before="0" w:beforeAutospacing="0" w:after="150" w:afterAutospacing="0"/>
        <w:rPr>
          <w:rFonts w:asciiTheme="majorHAnsi" w:hAnsiTheme="majorHAnsi" w:cs="Calibri"/>
          <w:color w:val="333333"/>
          <w:sz w:val="21"/>
          <w:szCs w:val="21"/>
        </w:rPr>
      </w:pPr>
      <w:r w:rsidRPr="007A46AB">
        <w:rPr>
          <w:rStyle w:val="Style13ptBold"/>
          <w:rFonts w:asciiTheme="majorHAnsi" w:eastAsiaTheme="majorEastAsia" w:hAnsiTheme="majorHAnsi" w:cs="Calibri"/>
        </w:rPr>
        <w:t>Graeber 13</w:t>
      </w:r>
      <w:r w:rsidRPr="007A46AB">
        <w:rPr>
          <w:rFonts w:asciiTheme="majorHAnsi" w:hAnsiTheme="majorHAnsi" w:cs="Calibri"/>
          <w:color w:val="333333"/>
          <w:sz w:val="21"/>
          <w:szCs w:val="21"/>
        </w:rPr>
        <w:t> (David Graeber is professor of anthropology at the London School of Economics and author of Debt: The First 5000 years; he was involved in the Global Justice Movement  ~"A Practical Utopian's Guide to the Coming Collapse," The Baffler, 4-22-2013, No.22, URL:</w:t>
      </w:r>
      <w:r w:rsidRPr="007A46AB">
        <w:rPr>
          <w:rFonts w:asciiTheme="majorHAnsi" w:hAnsiTheme="majorHAnsi" w:cs="Calibri"/>
          <w:color w:val="000000" w:themeColor="text1"/>
          <w:sz w:val="21"/>
          <w:szCs w:val="21"/>
        </w:rPr>
        <w:t> </w:t>
      </w:r>
      <w:hyperlink r:id="rId29" w:history="1">
        <w:r w:rsidRPr="007A46AB">
          <w:rPr>
            <w:rStyle w:val="wikigeneratedlinkcontent"/>
            <w:rFonts w:asciiTheme="majorHAnsi" w:hAnsiTheme="majorHAnsi" w:cs="Calibri"/>
            <w:color w:val="000000" w:themeColor="text1"/>
            <w:sz w:val="21"/>
            <w:szCs w:val="21"/>
          </w:rPr>
          <w:t>https://thebaffler.com/salvos/a-practical-utopians-guide-to-the-coming-collapse)</w:t>
        </w:r>
      </w:hyperlink>
      <w:r w:rsidRPr="007A46AB">
        <w:rPr>
          <w:rFonts w:asciiTheme="majorHAnsi" w:hAnsiTheme="majorHAnsi" w:cs="Calibri"/>
          <w:color w:val="333333"/>
          <w:sz w:val="21"/>
          <w:szCs w:val="21"/>
        </w:rPr>
        <w:t> mahintha</w:t>
      </w:r>
    </w:p>
    <w:p w14:paraId="7F552681" w14:textId="77777777" w:rsidR="001351F4" w:rsidRPr="007A46AB" w:rsidRDefault="001351F4" w:rsidP="001351F4">
      <w:pPr>
        <w:rPr>
          <w:rStyle w:val="Emphasis"/>
          <w:rFonts w:asciiTheme="majorHAnsi" w:hAnsiTheme="majorHAnsi"/>
        </w:rPr>
      </w:pPr>
      <w:r w:rsidRPr="007A46AB">
        <w:rPr>
          <w:rFonts w:asciiTheme="majorHAnsi" w:hAnsiTheme="majorHAnsi" w:cs="Calibri"/>
          <w:sz w:val="16"/>
        </w:rPr>
        <w:lastRenderedPageBreak/>
        <w:t xml:space="preserve">It does often seem that, </w:t>
      </w:r>
      <w:r w:rsidRPr="007A46AB">
        <w:rPr>
          <w:rStyle w:val="StyleUnderline"/>
          <w:rFonts w:asciiTheme="majorHAnsi" w:hAnsiTheme="majorHAnsi" w:cs="Calibri"/>
        </w:rPr>
        <w:t>whenever there is a choice between one option that makes capitalism seem the only possible economic system, and another that would actually make capitalism a more viable economic system, neoliberalism means always choosing the former.</w:t>
      </w:r>
      <w:r w:rsidRPr="007A46AB">
        <w:rPr>
          <w:rFonts w:asciiTheme="majorHAnsi" w:hAnsiTheme="majorHAnsi" w:cs="Calibri"/>
          <w:sz w:val="16"/>
        </w:rPr>
        <w:t xml:space="preserve"> The combined result is a relentless campaign against the human imagination. Or, to be more precise: </w:t>
      </w:r>
      <w:r w:rsidRPr="007A46AB">
        <w:rPr>
          <w:rStyle w:val="Emphasis"/>
          <w:rFonts w:asciiTheme="majorHAnsi" w:hAnsiTheme="majorHAnsi"/>
        </w:rPr>
        <w:t>imagination, desire, individual creativity, all those things that were to be liberated in the last great world revolution, were to be contained strictly in the domain of consumerism,</w:t>
      </w:r>
      <w:r w:rsidRPr="007A46AB">
        <w:rPr>
          <w:rFonts w:asciiTheme="majorHAnsi" w:hAnsiTheme="majorHAnsi" w:cs="Calibri"/>
          <w:sz w:val="16"/>
        </w:rPr>
        <w:t xml:space="preserve"> or perhaps in the virtual realities of the Internet. In all other realms they were to be strictly banished. </w:t>
      </w:r>
      <w:r w:rsidRPr="007A46AB">
        <w:rPr>
          <w:rStyle w:val="Emphasis"/>
          <w:rFonts w:asciiTheme="majorHAnsi" w:hAnsiTheme="majorHAnsi"/>
        </w:rPr>
        <w:t>We are talking about the murdering of dreams, the imposition of an apparatus of hopelessness, designed to squelch any sense of an alternative future</w:t>
      </w:r>
      <w:r w:rsidRPr="007A46AB">
        <w:rPr>
          <w:rStyle w:val="StyleUnderline"/>
          <w:rFonts w:asciiTheme="majorHAnsi" w:hAnsiTheme="majorHAnsi" w:cs="Calibri"/>
        </w:rPr>
        <w:t>.</w:t>
      </w:r>
      <w:r w:rsidRPr="007A46AB">
        <w:rPr>
          <w:rFonts w:asciiTheme="majorHAnsi" w:hAnsiTheme="majorHAnsi" w:cs="Calibri"/>
          <w:sz w:val="16"/>
        </w:rPr>
        <w:t xml:space="preserve"> Yet as a result of putting virtually all their efforts in one political basket, </w:t>
      </w:r>
      <w:r w:rsidRPr="007A46AB">
        <w:rPr>
          <w:rStyle w:val="Emphasis"/>
          <w:rFonts w:asciiTheme="majorHAnsi" w:hAnsiTheme="majorHAnsi"/>
        </w:rPr>
        <w:t>we are left in the bizarre situation of watching the capitalist system crumbling before our very eyes, at just the moment everyone had finally concluded no other system would be possible.</w:t>
      </w:r>
      <w:r w:rsidRPr="007A46AB">
        <w:rPr>
          <w:rFonts w:asciiTheme="majorHAnsi" w:hAnsiTheme="majorHAnsi" w:cs="Calibri"/>
          <w:sz w:val="16"/>
        </w:rPr>
        <w:t xml:space="preserve"> Work It Out, Slow It Down </w:t>
      </w:r>
      <w:r w:rsidRPr="007A46AB">
        <w:rPr>
          <w:rStyle w:val="StyleUnderline"/>
          <w:rFonts w:asciiTheme="majorHAnsi" w:hAnsiTheme="majorHAnsi" w:cs="Calibri"/>
        </w:rPr>
        <w:t>Normally, when you challenge the conventional wisdom—that the current economic and political system is the only possible one—the first reaction you are likely to get is a demand for a detailed architectural blueprint of how an alternative system would work, down to the nature of its financial instruments, energy supplies, and policies of sewer maintenance. Next, you are likely to be asked for a detailed program of how this system will be brought into existence.</w:t>
      </w:r>
      <w:r w:rsidRPr="007A46AB">
        <w:rPr>
          <w:rFonts w:asciiTheme="majorHAnsi" w:hAnsiTheme="majorHAnsi" w:cs="Calibri"/>
          <w:sz w:val="16"/>
        </w:rPr>
        <w:t xml:space="preserve"> Historically, this is ridiculous. </w:t>
      </w:r>
      <w:r w:rsidRPr="007A46AB">
        <w:rPr>
          <w:rStyle w:val="Emphasis"/>
          <w:rFonts w:asciiTheme="majorHAnsi" w:hAnsiTheme="majorHAnsi"/>
        </w:rPr>
        <w:t>When has social change ever happened according to someone’s blueprint?</w:t>
      </w:r>
      <w:r w:rsidRPr="007A46AB">
        <w:rPr>
          <w:rFonts w:asciiTheme="majorHAnsi" w:hAnsiTheme="majorHAnsi" w:cs="Calibri"/>
          <w:sz w:val="16"/>
        </w:rPr>
        <w:t xml:space="preserve"> It’s not as if a small circle of visionaries in Renaissance Florence conceived of something they called “capitalism,” figured out the details of how the stock exchange and factories would someday work, and then put in place a program to bring their visions into reality. In fact, </w:t>
      </w:r>
      <w:r w:rsidRPr="007A46AB">
        <w:rPr>
          <w:rStyle w:val="StyleUnderline"/>
          <w:rFonts w:asciiTheme="majorHAnsi" w:hAnsiTheme="majorHAnsi" w:cs="Calibri"/>
        </w:rPr>
        <w:t>the idea is so absurd we might well ask ourselves how it ever occurred to us to imagine this is how change happens to begin.</w:t>
      </w:r>
      <w:r w:rsidRPr="007A46AB">
        <w:rPr>
          <w:rFonts w:asciiTheme="majorHAnsi" w:hAnsiTheme="majorHAnsi" w:cs="Calibri"/>
          <w:sz w:val="16"/>
        </w:rPr>
        <w:t xml:space="preserve"> This is not to say there’s anything wrong with utopian visions. Or even blueprints. They just need to be kept in their place. The theorist Michael Albert has worked out a detailed plan for how a modern economy could run without money on a democratic, participatory basis. I think this is an important achievement—not because I think that exact model could ever be instituted, in exactly the form in which he describes it, but because it makes it impossible to say that such a thing is inconceivable. Still, such models can be only thought experiments. </w:t>
      </w:r>
      <w:r w:rsidRPr="007A46AB">
        <w:rPr>
          <w:rStyle w:val="Emphasis"/>
          <w:rFonts w:asciiTheme="majorHAnsi" w:hAnsiTheme="majorHAnsi"/>
        </w:rPr>
        <w:t>We cannot really conceive of the problems that will arise when we start trying to build a free society</w:t>
      </w:r>
      <w:r w:rsidRPr="007A46AB">
        <w:rPr>
          <w:rStyle w:val="StyleUnderline"/>
          <w:rFonts w:asciiTheme="majorHAnsi" w:hAnsiTheme="majorHAnsi" w:cs="Calibri"/>
        </w:rPr>
        <w:t>.</w:t>
      </w:r>
      <w:r w:rsidRPr="007A46AB">
        <w:rPr>
          <w:rFonts w:asciiTheme="majorHAnsi" w:hAnsiTheme="majorHAnsi" w:cs="Calibri"/>
          <w:sz w:val="16"/>
        </w:rPr>
        <w:t xml:space="preserve"> What now seem likely to be the thorniest problems might not be problems at all; others that never even occurred to us might prove devilishly difficult. There are innumerable X-factors. </w:t>
      </w:r>
      <w:r w:rsidRPr="007A46AB">
        <w:rPr>
          <w:rStyle w:val="StyleUnderline"/>
          <w:rFonts w:asciiTheme="majorHAnsi" w:hAnsiTheme="majorHAnsi" w:cs="Calibri"/>
        </w:rPr>
        <w:t xml:space="preserve">The most obvious is technology. </w:t>
      </w:r>
      <w:r w:rsidRPr="007A46AB">
        <w:rPr>
          <w:rFonts w:asciiTheme="majorHAnsi" w:hAnsiTheme="majorHAnsi" w:cs="Calibri"/>
          <w:sz w:val="16"/>
        </w:rPr>
        <w:t>This is the reason it’s so absurd to imagine activists in Renaissance Italy coming up with a model for a stock exchange and factories—what happened was based on all sorts of technologies that they couldn’t have anticipated, but which in part only emerged because society began to move in the direction that it did. This might explain, for instance, why so many of the more compelling visions of an anarchist society have been produced by science fiction writers (Ursula K. Le Guin, Starhawk, Kim Stanley Robinson). In fiction, you are at least admitting the technological aspect is guesswork. Myself</w:t>
      </w:r>
      <w:r w:rsidRPr="007A46AB">
        <w:rPr>
          <w:rStyle w:val="StyleUnderline"/>
          <w:rFonts w:asciiTheme="majorHAnsi" w:hAnsiTheme="majorHAnsi" w:cs="Calibri"/>
        </w:rPr>
        <w:t xml:space="preserve">, I am less interested in deciding what sort of economic system we should have in a free society than in creating the means by which people can make such decisions for themselves. </w:t>
      </w:r>
      <w:r w:rsidRPr="007A46AB">
        <w:rPr>
          <w:rFonts w:asciiTheme="majorHAnsi" w:hAnsiTheme="majorHAnsi" w:cs="Calibri"/>
          <w:sz w:val="16"/>
        </w:rPr>
        <w:t xml:space="preserve">What might a revolution in common sense actually look like? I don’t know, but </w:t>
      </w:r>
      <w:r w:rsidRPr="007A46AB">
        <w:rPr>
          <w:rStyle w:val="StyleUnderline"/>
          <w:rFonts w:asciiTheme="majorHAnsi" w:hAnsiTheme="majorHAnsi" w:cs="Calibri"/>
        </w:rPr>
        <w:t>I can think of any number of pieces of conventional wisdom that surely need challenging if we are to create any sort of viable free society</w:t>
      </w:r>
      <w:r w:rsidRPr="007A46AB">
        <w:rPr>
          <w:rFonts w:asciiTheme="majorHAnsi" w:hAnsiTheme="majorHAnsi" w:cs="Calibri"/>
          <w:sz w:val="16"/>
        </w:rPr>
        <w:t xml:space="preserve">. I’ve already explored one—the nature of money and debt—in some detail in a recent book. I even suggested a debt jubilee, a general cancellation, in part just to bring home that money is really just a human product, a set of promises, that by its nature can always be renegotiated. What would remain is the kind of work only human beings will ever be able to do: those forms of caring and helping labor that are at the very center of the crisis that brought about Occupy Wall Street to begin with. What would happen if we stopped acting as if the primordial form of work is laboring at a production line, or wheat field, or iron foundry, or even in an office cubicle, and instead started from a mother, a teacher, or a caregiver? We </w:t>
      </w:r>
      <w:r w:rsidRPr="007A46AB">
        <w:rPr>
          <w:rStyle w:val="StyleUnderline"/>
          <w:rFonts w:asciiTheme="majorHAnsi" w:hAnsiTheme="majorHAnsi" w:cs="Calibri"/>
        </w:rPr>
        <w:t xml:space="preserve">might be forced to conclude that the real business of human life is not contributing toward something called “the economy” (a concept that didn’t even exist three hundred years ago), but the fact that </w:t>
      </w:r>
      <w:r w:rsidRPr="007A46AB">
        <w:rPr>
          <w:rStyle w:val="Emphasis"/>
          <w:rFonts w:asciiTheme="majorHAnsi" w:hAnsiTheme="majorHAnsi"/>
        </w:rPr>
        <w:t>we are all, and have always been, projects of mutual creation</w:t>
      </w:r>
      <w:r w:rsidRPr="007A46AB">
        <w:rPr>
          <w:rStyle w:val="StyleUnderline"/>
          <w:rFonts w:asciiTheme="majorHAnsi" w:hAnsiTheme="majorHAnsi" w:cs="Calibri"/>
        </w:rPr>
        <w:t xml:space="preserve">. </w:t>
      </w:r>
      <w:r w:rsidRPr="007A46AB">
        <w:rPr>
          <w:rFonts w:asciiTheme="majorHAnsi" w:hAnsiTheme="majorHAnsi" w:cs="Calibri"/>
          <w:sz w:val="16"/>
        </w:rPr>
        <w:t xml:space="preserve">Labor, similarly, should be renegotiated. </w:t>
      </w:r>
      <w:r w:rsidRPr="007A46AB">
        <w:rPr>
          <w:rStyle w:val="StyleUnderline"/>
          <w:rFonts w:asciiTheme="majorHAnsi" w:hAnsiTheme="majorHAnsi" w:cs="Calibri"/>
        </w:rPr>
        <w:t>Submitting oneself to labor discipline—supervision, control, even the self-control of the ambitious self-employed—does not make one a better person. In most really important ways, it probably makes one worse.</w:t>
      </w:r>
      <w:r w:rsidRPr="007A46AB">
        <w:rPr>
          <w:rFonts w:asciiTheme="majorHAnsi" w:hAnsiTheme="majorHAnsi" w:cs="Calibri"/>
          <w:sz w:val="16"/>
        </w:rPr>
        <w:t xml:space="preserve"> To undergo it is a misfortune that at best is sometimes necessary. Yet it’s only when we reject </w:t>
      </w:r>
      <w:r w:rsidRPr="007A46AB">
        <w:rPr>
          <w:rFonts w:asciiTheme="majorHAnsi" w:hAnsiTheme="majorHAnsi" w:cs="Calibri"/>
          <w:sz w:val="16"/>
        </w:rPr>
        <w:lastRenderedPageBreak/>
        <w:t>the idea that such labor is virtuous in itself that we can start to ask what is virtuous about labor. To which the answer is obvious. Labor is virtuous if it helps others. A</w:t>
      </w:r>
      <w:r w:rsidRPr="007A46AB">
        <w:rPr>
          <w:rStyle w:val="StyleUnderline"/>
          <w:rFonts w:asciiTheme="majorHAnsi" w:hAnsiTheme="majorHAnsi" w:cs="Calibri"/>
        </w:rPr>
        <w:t xml:space="preserve"> renegotiated definition of productivity should make it easier to reimagine the very nature of what work is, since, among other things, it will mean that technological development will be redirected less toward creating ever more consumer products and ever more disciplined labor, and more toward eliminating those forms of labor entirely. </w:t>
      </w:r>
      <w:r w:rsidRPr="007A46AB">
        <w:rPr>
          <w:rFonts w:asciiTheme="majorHAnsi" w:hAnsiTheme="majorHAnsi" w:cs="Calibri"/>
          <w:sz w:val="16"/>
        </w:rPr>
        <w:t xml:space="preserve">It’s as if American forces in Iraq were ultimately defeated by the ghost of Abbie Hoffman. At the moment, </w:t>
      </w:r>
      <w:r w:rsidRPr="007A46AB">
        <w:rPr>
          <w:rStyle w:val="StyleUnderline"/>
          <w:rFonts w:asciiTheme="majorHAnsi" w:hAnsiTheme="majorHAnsi" w:cs="Calibri"/>
        </w:rPr>
        <w:t xml:space="preserve">probably the most pressing need is simply to </w:t>
      </w:r>
      <w:r w:rsidRPr="007A46AB">
        <w:rPr>
          <w:rStyle w:val="Emphasis"/>
          <w:rFonts w:asciiTheme="majorHAnsi" w:hAnsiTheme="majorHAnsi"/>
        </w:rPr>
        <w:t>slow down the engines of productivity.</w:t>
      </w:r>
      <w:r w:rsidRPr="007A46AB">
        <w:rPr>
          <w:rStyle w:val="StyleUnderline"/>
          <w:rFonts w:asciiTheme="majorHAnsi" w:hAnsiTheme="majorHAnsi" w:cs="Calibri"/>
        </w:rPr>
        <w:t xml:space="preserve"> This might seem a strange thing to say—our knee-jerk reaction to every crisis is to assume the solution is for everyone to work even more</w:t>
      </w:r>
      <w:r w:rsidRPr="007A46AB">
        <w:rPr>
          <w:rFonts w:asciiTheme="majorHAnsi" w:hAnsiTheme="majorHAnsi" w:cs="Calibri"/>
          <w:sz w:val="16"/>
        </w:rPr>
        <w:t xml:space="preserve">, though of course, this kind of reaction is really precisely the problem—but if you consider the overall state of the world, the conclusion becomes obvious. We seem to be facing two insoluble problems. </w:t>
      </w:r>
      <w:r w:rsidRPr="007A46AB">
        <w:rPr>
          <w:rStyle w:val="StyleUnderline"/>
          <w:rFonts w:asciiTheme="majorHAnsi" w:hAnsiTheme="majorHAnsi" w:cs="Calibri"/>
        </w:rPr>
        <w:t xml:space="preserve">On the one hand, we have witnessed an endless series of global debt crises, which have grown only more and more severe since the seventies, to the point where the overall burden of debt—sovereign, municipal, corporate, personal—is obviously unsustainable. On the other, </w:t>
      </w:r>
      <w:r w:rsidRPr="007A46AB">
        <w:rPr>
          <w:rStyle w:val="Emphasis"/>
          <w:rFonts w:asciiTheme="majorHAnsi" w:hAnsiTheme="majorHAnsi"/>
        </w:rPr>
        <w:t>we have an ecological crisis, a galloping process of climate change that is threatening to throw the entire planet into drought, floods, chaos, starvation, and war.</w:t>
      </w:r>
      <w:r w:rsidRPr="007A46AB">
        <w:rPr>
          <w:rFonts w:asciiTheme="majorHAnsi" w:hAnsiTheme="majorHAnsi" w:cs="Calibri"/>
          <w:sz w:val="16"/>
        </w:rPr>
        <w:t xml:space="preserve"> The two might seem unrelated. But ultimately they are the same. What is debt, after all, but the promise of future productivity? Saying that global debt levels keep rising is simply another way of saying that, as a collectivity, </w:t>
      </w:r>
      <w:r w:rsidRPr="007A46AB">
        <w:rPr>
          <w:rStyle w:val="StyleUnderline"/>
          <w:rFonts w:asciiTheme="majorHAnsi" w:hAnsiTheme="majorHAnsi" w:cs="Calibri"/>
        </w:rPr>
        <w:t xml:space="preserve">human beings are promising each other to produce an even greater volume of goods and services in the future than they are creating now. But even </w:t>
      </w:r>
      <w:r w:rsidRPr="007A46AB">
        <w:rPr>
          <w:rStyle w:val="Emphasis"/>
          <w:rFonts w:asciiTheme="majorHAnsi" w:hAnsiTheme="majorHAnsi"/>
        </w:rPr>
        <w:t>current levels are clearly unsustainable</w:t>
      </w:r>
      <w:r w:rsidRPr="007A46AB">
        <w:rPr>
          <w:rFonts w:asciiTheme="majorHAnsi" w:hAnsiTheme="majorHAnsi" w:cs="Calibri"/>
          <w:sz w:val="16"/>
        </w:rPr>
        <w:t xml:space="preserve">. They are precisely what’s destroying the planet, at an ever-increasing pace. Even those running the system are reluctantly beginning to conclude that some kind of mass debt cancellation—some kind of jubilee—is inevitable. The real political struggle is going to be over the form that it takes. Well, isn’t the obvious thing to address both problems simultaneously? Why not a planetary debt cancellation, as broad as practically possible, followed by a mass reduction in working hours: a four-hour day, perhaps, or a guaranteed five-month vacation? This might not only save the planet but also (since it’s not like everyone would just be sitting around in their newfound hours of freedom) begin to change our basic conceptions of what value-creating labor might actually be. Occupy was surely right not to make demands, but if I were to have to formulate one, that would be it. After all, </w:t>
      </w:r>
      <w:r w:rsidRPr="007A46AB">
        <w:rPr>
          <w:rStyle w:val="StyleUnderline"/>
          <w:rFonts w:asciiTheme="majorHAnsi" w:hAnsiTheme="majorHAnsi" w:cs="Calibri"/>
        </w:rPr>
        <w:t>this would be an attack on the dominant ideology at its very strongest points.</w:t>
      </w:r>
      <w:r w:rsidRPr="007A46AB">
        <w:rPr>
          <w:rFonts w:asciiTheme="majorHAnsi" w:hAnsiTheme="majorHAnsi" w:cs="Calibri"/>
          <w:sz w:val="16"/>
        </w:rPr>
        <w:t xml:space="preserve"> The morality of debt and the morality of work are the most powerful ideological weapons in the hands of those running the current system. That’s why they cling to them even as they are effectively destroying everything else. It’s also why debt cancellation would make the perfect revolutionary demand. All this might still seem very distant. At the moment, </w:t>
      </w:r>
      <w:r w:rsidRPr="007A46AB">
        <w:rPr>
          <w:rStyle w:val="Emphasis"/>
          <w:rFonts w:asciiTheme="majorHAnsi" w:hAnsiTheme="majorHAnsi"/>
        </w:rPr>
        <w:t xml:space="preserve">the planet might seem poised more for a series of unprecedented catastrophes than for the kind of broad moral and political transformation that would open the way to such a world. But if we are going to have any chance of heading off those catastrophes, we’re going to have to change our accustomed ways of thinking. </w:t>
      </w:r>
      <w:r w:rsidRPr="007A46AB">
        <w:rPr>
          <w:rFonts w:asciiTheme="majorHAnsi" w:hAnsiTheme="majorHAnsi" w:cs="Calibri"/>
          <w:sz w:val="16"/>
        </w:rPr>
        <w:t xml:space="preserve">And as the events of 2011 reveal, </w:t>
      </w:r>
      <w:r w:rsidRPr="007A46AB">
        <w:rPr>
          <w:rStyle w:val="StyleUnderline"/>
          <w:rFonts w:asciiTheme="majorHAnsi" w:hAnsiTheme="majorHAnsi" w:cs="Calibri"/>
        </w:rPr>
        <w:t xml:space="preserve">the age of revolutions is by no means over. The human imagination stubbornly refuses to die. </w:t>
      </w:r>
      <w:r w:rsidRPr="007A46AB">
        <w:rPr>
          <w:rStyle w:val="Emphasis"/>
          <w:rFonts w:asciiTheme="majorHAnsi" w:hAnsiTheme="majorHAnsi"/>
        </w:rPr>
        <w:t>And the moment any significant number of people simultaneously shake off the shackles that have been placed on that collective imagination, even our most deeply inculcated assumptions about what is and is not politically possible have been known to crumble overnight.</w:t>
      </w:r>
    </w:p>
    <w:p w14:paraId="02C878C6" w14:textId="77777777" w:rsidR="001351F4" w:rsidRPr="007A46AB" w:rsidRDefault="001351F4" w:rsidP="001351F4">
      <w:pPr>
        <w:pStyle w:val="Heading2"/>
        <w:rPr>
          <w:rFonts w:asciiTheme="majorHAnsi" w:hAnsiTheme="majorHAnsi" w:cs="Calibri"/>
        </w:rPr>
      </w:pPr>
      <w:r w:rsidRPr="007A46AB">
        <w:rPr>
          <w:rFonts w:asciiTheme="majorHAnsi" w:hAnsiTheme="majorHAnsi" w:cs="Calibri"/>
        </w:rPr>
        <w:lastRenderedPageBreak/>
        <w:t>Hope Good/Pess Bad</w:t>
      </w:r>
    </w:p>
    <w:p w14:paraId="5FCDF3A8" w14:textId="77777777" w:rsidR="001351F4" w:rsidRPr="007A46AB" w:rsidRDefault="001351F4" w:rsidP="001351F4">
      <w:pPr>
        <w:pStyle w:val="Heading4"/>
        <w:rPr>
          <w:rFonts w:asciiTheme="majorHAnsi" w:hAnsiTheme="majorHAnsi"/>
        </w:rPr>
      </w:pPr>
      <w:r w:rsidRPr="007A46AB">
        <w:rPr>
          <w:rFonts w:asciiTheme="majorHAnsi" w:hAnsiTheme="majorHAnsi"/>
        </w:rPr>
        <w:t>Hope is key to motivating action and denaturalizing violence</w:t>
      </w:r>
    </w:p>
    <w:p w14:paraId="7B0968EB" w14:textId="77777777" w:rsidR="001351F4" w:rsidRPr="007A46AB" w:rsidRDefault="001351F4" w:rsidP="001351F4">
      <w:pPr>
        <w:rPr>
          <w:rFonts w:asciiTheme="majorHAnsi" w:hAnsiTheme="majorHAnsi"/>
        </w:rPr>
      </w:pPr>
      <w:r w:rsidRPr="007A46AB">
        <w:rPr>
          <w:rStyle w:val="Style13ptBold"/>
          <w:rFonts w:asciiTheme="majorHAnsi" w:hAnsiTheme="majorHAnsi"/>
        </w:rPr>
        <w:t>Scuillo 15</w:t>
      </w:r>
      <w:r w:rsidRPr="007A46AB">
        <w:rPr>
          <w:rFonts w:asciiTheme="majorHAnsi" w:hAnsiTheme="majorHAnsi"/>
        </w:rPr>
        <w:t xml:space="preserve"> (Nick J. Sciullo is an Assistant Professor of Communications and Department of Art, Communications &amp; Theater at Texas A&amp;M University, Kingsville, “The Ghosts of White Supremacy: Trayvon Martin, Michael Brown, and the Spectors of Black Criminality”, 117 W. Va. L. Rev. (2015). </w:t>
      </w:r>
      <w:hyperlink r:id="rId30" w:history="1">
        <w:r w:rsidRPr="007A46AB">
          <w:rPr>
            <w:rStyle w:val="Hyperlink"/>
            <w:rFonts w:asciiTheme="majorHAnsi" w:hAnsiTheme="majorHAnsi"/>
          </w:rPr>
          <w:t>https://researchrepository.wvu.edu/wvlr/vol117/iss3/16</w:t>
        </w:r>
      </w:hyperlink>
      <w:r w:rsidRPr="007A46AB">
        <w:rPr>
          <w:rFonts w:asciiTheme="majorHAnsi" w:hAnsiTheme="majorHAnsi"/>
        </w:rPr>
        <w:t xml:space="preserve">) mahintha *this is a shorter version of the card on fw so don’t read both </w:t>
      </w:r>
    </w:p>
    <w:p w14:paraId="330AFE00" w14:textId="3CF22504" w:rsidR="001351F4" w:rsidRDefault="001351F4" w:rsidP="001351F4">
      <w:pPr>
        <w:rPr>
          <w:rStyle w:val="Emphasis"/>
          <w:rFonts w:asciiTheme="majorHAnsi" w:hAnsiTheme="majorHAnsi"/>
        </w:rPr>
      </w:pPr>
      <w:r w:rsidRPr="007A46AB">
        <w:rPr>
          <w:rFonts w:asciiTheme="majorHAnsi" w:hAnsiTheme="majorHAnsi"/>
          <w:sz w:val="16"/>
        </w:rPr>
        <w:t xml:space="preserve">IV. </w:t>
      </w:r>
      <w:r w:rsidRPr="007A46AB">
        <w:rPr>
          <w:rStyle w:val="StyleUnderline"/>
          <w:rFonts w:asciiTheme="majorHAnsi" w:hAnsiTheme="majorHAnsi"/>
        </w:rPr>
        <w:t xml:space="preserve">HOPE, NOT PESSIMISM, AND SURELY NOT OPTIMISM In order to better understand the ramifications of this spectral account of law, one must understand that my political project is hope. </w:t>
      </w:r>
      <w:r w:rsidRPr="007A46AB">
        <w:rPr>
          <w:rFonts w:asciiTheme="majorHAnsi" w:hAnsiTheme="majorHAnsi"/>
          <w:sz w:val="16"/>
        </w:rPr>
        <w:t xml:space="preserve">Attempting to </w:t>
      </w:r>
      <w:r w:rsidRPr="007A46AB">
        <w:rPr>
          <w:rStyle w:val="StyleUnderline"/>
          <w:rFonts w:asciiTheme="majorHAnsi" w:hAnsiTheme="majorHAnsi"/>
        </w:rPr>
        <w:t>see the unseeable, speak the unspeakable, and think the unthinkable</w:t>
      </w:r>
      <w:r w:rsidRPr="007A46AB">
        <w:rPr>
          <w:rFonts w:asciiTheme="majorHAnsi" w:hAnsiTheme="majorHAnsi"/>
          <w:sz w:val="16"/>
        </w:rPr>
        <w:t xml:space="preserve"> is a logic designed to confront. In desperate times, where </w:t>
      </w:r>
      <w:r w:rsidRPr="007A46AB">
        <w:rPr>
          <w:rStyle w:val="StyleUnderline"/>
          <w:rFonts w:asciiTheme="majorHAnsi" w:hAnsiTheme="majorHAnsi"/>
        </w:rPr>
        <w:t xml:space="preserve">white supremacy slips through our fingers save for a few tugs at the ghost's tattered rags, </w:t>
      </w:r>
      <w:r w:rsidRPr="007A46AB">
        <w:rPr>
          <w:rStyle w:val="Emphasis"/>
          <w:rFonts w:asciiTheme="majorHAnsi" w:hAnsiTheme="majorHAnsi"/>
        </w:rPr>
        <w:t>what legal scholars must do is engage in politics of hope, because hope sustains a critical orientation to the world.</w:t>
      </w:r>
      <w:r w:rsidRPr="007A46AB">
        <w:rPr>
          <w:rStyle w:val="StyleUnderline"/>
          <w:rFonts w:asciiTheme="majorHAnsi" w:hAnsiTheme="majorHAnsi"/>
        </w:rPr>
        <w:t xml:space="preserve"> Even if civil society is anti-black, and anti-blackness would seem to prevent black political engagement, </w:t>
      </w:r>
      <w:r w:rsidRPr="007A46AB">
        <w:rPr>
          <w:rStyle w:val="Emphasis"/>
          <w:rFonts w:asciiTheme="majorHAnsi" w:hAnsiTheme="majorHAnsi"/>
        </w:rPr>
        <w:t>the answer is hope and not radical negativity, which can only reproduce the character of negativity attributed to blacks by whites.</w:t>
      </w:r>
      <w:r w:rsidRPr="007A46AB">
        <w:rPr>
          <w:rFonts w:asciiTheme="majorHAnsi" w:hAnsiTheme="majorHAnsi"/>
          <w:sz w:val="16"/>
        </w:rPr>
        <w:t xml:space="preserve"> This is to say, </w:t>
      </w:r>
      <w:r w:rsidRPr="007A46AB">
        <w:rPr>
          <w:rStyle w:val="StyleUnderline"/>
          <w:rFonts w:asciiTheme="majorHAnsi" w:hAnsiTheme="majorHAnsi"/>
        </w:rPr>
        <w:t xml:space="preserve">the more radical disjuncture is to confront white negativity with black hope. </w:t>
      </w:r>
      <w:r w:rsidRPr="007A46AB">
        <w:rPr>
          <w:rFonts w:asciiTheme="majorHAnsi" w:hAnsiTheme="majorHAnsi"/>
          <w:sz w:val="16"/>
        </w:rPr>
        <w:t xml:space="preserve">Keep in mind Ernst Bloch's famous statement, "We must believe in the Principle of Hope. A Marxist does not have the right to be a pessimist. '42 But, </w:t>
      </w:r>
      <w:r w:rsidRPr="007A46AB">
        <w:rPr>
          <w:rStyle w:val="StyleUnderline"/>
          <w:rFonts w:asciiTheme="majorHAnsi" w:hAnsiTheme="majorHAnsi"/>
        </w:rPr>
        <w:t>it is not just a Marxist that cannot be a pessimist, it is also a critical race theorist, a black radical, a labor organizer, a student protestor. Bloch wrote at a time when hope might seem preposterous, when hope was in short supply, yet his vision for hope motivated the Frankfort School to care deeply about ethics and well-being throughout the World Wars and later.</w:t>
      </w:r>
      <w:r w:rsidRPr="007A46AB">
        <w:rPr>
          <w:rFonts w:asciiTheme="majorHAnsi" w:hAnsiTheme="majorHAnsi"/>
          <w:sz w:val="16"/>
        </w:rPr>
        <w:t xml:space="preserve">43 </w:t>
      </w:r>
      <w:r w:rsidRPr="007A46AB">
        <w:rPr>
          <w:rStyle w:val="StyleUnderline"/>
          <w:rFonts w:asciiTheme="majorHAnsi" w:hAnsiTheme="majorHAnsi"/>
        </w:rPr>
        <w:t>While our hauntings may be cause for concern, while they may inspire in us anything but hope, a consistent critical stance against white supremacy requires just the hope</w:t>
      </w:r>
      <w:r w:rsidRPr="007A46AB">
        <w:rPr>
          <w:rFonts w:asciiTheme="majorHAnsi" w:hAnsiTheme="majorHAnsi"/>
          <w:sz w:val="16"/>
        </w:rPr>
        <w:t xml:space="preserve"> Bloch described. In order to do that, </w:t>
      </w:r>
      <w:r w:rsidRPr="007A46AB">
        <w:rPr>
          <w:rStyle w:val="StyleUnderline"/>
          <w:rFonts w:asciiTheme="majorHAnsi" w:hAnsiTheme="majorHAnsi"/>
        </w:rPr>
        <w:t xml:space="preserve">we must do more lawyering, more speaking, more writing, more marching, and more learning. </w:t>
      </w:r>
      <w:r w:rsidRPr="007A46AB">
        <w:rPr>
          <w:rFonts w:asciiTheme="majorHAnsi" w:hAnsiTheme="majorHAnsi"/>
          <w:sz w:val="16"/>
        </w:rPr>
        <w:t xml:space="preserve">White supremacy's proponents are busy at this work. </w:t>
      </w:r>
      <w:r w:rsidRPr="007A46AB">
        <w:rPr>
          <w:rStyle w:val="StyleUnderline"/>
          <w:rFonts w:asciiTheme="majorHAnsi" w:hAnsiTheme="majorHAnsi"/>
        </w:rPr>
        <w:t xml:space="preserve">Challenging anti- blackness requires the same. </w:t>
      </w:r>
      <w:r w:rsidRPr="007A46AB">
        <w:rPr>
          <w:rStyle w:val="Emphasis"/>
          <w:rFonts w:asciiTheme="majorHAnsi" w:hAnsiTheme="majorHAnsi"/>
        </w:rPr>
        <w:t xml:space="preserve">Negativity or disengagement cannot sustain struggle. </w:t>
      </w:r>
      <w:r w:rsidRPr="007A46AB">
        <w:rPr>
          <w:rFonts w:asciiTheme="majorHAnsi" w:hAnsiTheme="majorHAnsi"/>
          <w:sz w:val="16"/>
        </w:rPr>
        <w:t xml:space="preserve">Far from Nietzsche's positive politics of negation, which have their place, </w:t>
      </w:r>
      <w:r w:rsidRPr="007A46AB">
        <w:rPr>
          <w:rStyle w:val="StyleUnderline"/>
          <w:rFonts w:asciiTheme="majorHAnsi" w:hAnsiTheme="majorHAnsi"/>
        </w:rPr>
        <w:t>what we need now is an orientation toward hope</w:t>
      </w:r>
      <w:r w:rsidRPr="007A46AB">
        <w:rPr>
          <w:rFonts w:asciiTheme="majorHAnsi" w:hAnsiTheme="majorHAnsi"/>
          <w:sz w:val="16"/>
        </w:rPr>
        <w:t xml:space="preserve">. Let that be the strategy, even if we may quibble about tactics. V. CONCLUSION Nat Turner haunts US. 4 Gabriel Prosser haunts us. 45 Medgar Evers46 and Emmett Till 47 haunt us. Trayvon Martin haunts us. 48 Michael Brown haunts us. 4 9 Eric Garner haunts us. 5 0 </w:t>
      </w:r>
      <w:r w:rsidRPr="007A46AB">
        <w:rPr>
          <w:rStyle w:val="StyleUnderline"/>
          <w:rFonts w:asciiTheme="majorHAnsi" w:hAnsiTheme="majorHAnsi"/>
        </w:rPr>
        <w:t>What haunts us more is the specter of white supremacy that enabled these tragic events. 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what are we to do with the ghosts of white supremacy?</w:t>
      </w:r>
      <w:r w:rsidRPr="007A46AB">
        <w:rPr>
          <w:rFonts w:asciiTheme="majorHAnsi" w:hAnsiTheme="majorHAnsi"/>
          <w:sz w:val="16"/>
        </w:rPr>
        <w:t xml:space="preserve"> 51 </w:t>
      </w:r>
      <w:r w:rsidRPr="007A46AB">
        <w:rPr>
          <w:rStyle w:val="StyleUnderline"/>
          <w:rFonts w:asciiTheme="majorHAnsi" w:hAnsiTheme="majorHAnsi"/>
        </w:rPr>
        <w:t>We must ask this question</w:t>
      </w:r>
      <w:r w:rsidRPr="007A46AB">
        <w:rPr>
          <w:rFonts w:asciiTheme="majorHAnsi" w:hAnsiTheme="majorHAnsi"/>
          <w:sz w:val="16"/>
        </w:rPr>
        <w:t xml:space="preserve"> not because there is one answer, not because the solution is easy, not because the end is near, but instead </w:t>
      </w:r>
      <w:r w:rsidRPr="007A46AB">
        <w:rPr>
          <w:rStyle w:val="Emphasis"/>
          <w:rFonts w:asciiTheme="majorHAnsi" w:hAnsiTheme="majorHAnsi"/>
        </w:rPr>
        <w:t>precisely because the end is far.</w:t>
      </w:r>
      <w:r w:rsidRPr="007A46AB">
        <w:rPr>
          <w:rStyle w:val="StyleUnderline"/>
          <w:rFonts w:asciiTheme="majorHAnsi" w:hAnsiTheme="majorHAnsi"/>
        </w:rPr>
        <w:t xml:space="preserve"> We are a long way from justice. We are a long way from peace. </w:t>
      </w:r>
      <w:r w:rsidRPr="007A46AB">
        <w:rPr>
          <w:rFonts w:asciiTheme="majorHAnsi" w:hAnsiTheme="majorHAnsi"/>
          <w:sz w:val="16"/>
        </w:rPr>
        <w:t xml:space="preserve">We are a long way from recognizing our connections to each other, to our role in the struggle for equality and the ways in which we hinder that struggle's success.52 </w:t>
      </w:r>
      <w:r w:rsidRPr="007A46AB">
        <w:rPr>
          <w:rStyle w:val="Emphasis"/>
          <w:rFonts w:asciiTheme="majorHAnsi" w:hAnsiTheme="majorHAnsi"/>
        </w:rPr>
        <w:t>The ghosts of white supremacy must be addressed, must be confronted, no matter how fleeting and ineffectual such psychic engagement may be. Trying is the redress to pessimism's affront to an ethic of hope.</w:t>
      </w:r>
    </w:p>
    <w:p w14:paraId="2A938ADD" w14:textId="77777777" w:rsidR="00D54392" w:rsidRDefault="00D54392" w:rsidP="00D54392"/>
    <w:p w14:paraId="79431A6C" w14:textId="77777777" w:rsidR="00D54392" w:rsidRPr="006274F0" w:rsidRDefault="00D54392" w:rsidP="00D54392">
      <w:pPr>
        <w:pStyle w:val="Heading4"/>
      </w:pPr>
      <w:r w:rsidRPr="006274F0">
        <w:lastRenderedPageBreak/>
        <w:t xml:space="preserve">Hope is good for </w:t>
      </w:r>
      <w:r w:rsidRPr="001D17B2">
        <w:rPr>
          <w:i/>
          <w:u w:val="single"/>
        </w:rPr>
        <w:t>mental healt</w:t>
      </w:r>
      <w:r>
        <w:rPr>
          <w:i/>
          <w:u w:val="single"/>
        </w:rPr>
        <w:t>h</w:t>
      </w:r>
    </w:p>
    <w:p w14:paraId="1E598EC8" w14:textId="77777777" w:rsidR="00D54392" w:rsidRPr="006274F0" w:rsidRDefault="00D54392" w:rsidP="00D54392">
      <w:pPr>
        <w:rPr>
          <w:sz w:val="18"/>
          <w:szCs w:val="18"/>
        </w:rPr>
      </w:pPr>
      <w:r w:rsidRPr="006274F0">
        <w:rPr>
          <w:sz w:val="18"/>
          <w:szCs w:val="18"/>
        </w:rPr>
        <w:t xml:space="preserve">LaRicka R. </w:t>
      </w:r>
      <w:r w:rsidRPr="006274F0">
        <w:rPr>
          <w:rStyle w:val="Style13ptBold"/>
        </w:rPr>
        <w:t>Wingate</w:t>
      </w:r>
      <w:r w:rsidRPr="006274F0">
        <w:rPr>
          <w:sz w:val="18"/>
          <w:szCs w:val="18"/>
        </w:rPr>
        <w:t xml:space="preserve"> et al., </w:t>
      </w:r>
      <w:r w:rsidRPr="006274F0">
        <w:rPr>
          <w:rStyle w:val="Style13ptBold"/>
        </w:rPr>
        <w:t>2016</w:t>
      </w:r>
      <w:r w:rsidRPr="006274F0">
        <w:rPr>
          <w:sz w:val="18"/>
          <w:szCs w:val="18"/>
        </w:rPr>
        <w:t xml:space="preserve">. **Associate Professor and Director of Africana Studies, Oklahoma State University (OSU). **David W. Hollingsworth, currently an Assistant Professor of psychology, Fairfield university; at the time of this publication, graduate student in clinical psychology, OSU. **Raymond P. Tucker, graduate student in psychology, OSU. **Victoria M. O’Keefe, currently assistant professor of health, Johns Hopkins Bloomberg School of Public Health; at the time of this publication, graduate student in psychology, OSU. “Hope as a Moderator of the Relationship Between Interpersonal Predictors of Suicide and Suicidal Thinking in African Americans.” </w:t>
      </w:r>
      <w:r w:rsidRPr="006274F0">
        <w:rPr>
          <w:i/>
          <w:sz w:val="18"/>
          <w:szCs w:val="18"/>
        </w:rPr>
        <w:t>Journal of Black Psychology</w:t>
      </w:r>
      <w:r w:rsidRPr="006274F0">
        <w:rPr>
          <w:sz w:val="18"/>
          <w:szCs w:val="18"/>
        </w:rPr>
        <w:t xml:space="preserve"> 42(2): 175-90. Emory Libraries.</w:t>
      </w:r>
    </w:p>
    <w:p w14:paraId="6CC757B5" w14:textId="77777777" w:rsidR="00D54392" w:rsidRPr="006274F0" w:rsidRDefault="00D54392" w:rsidP="00D54392">
      <w:pPr>
        <w:rPr>
          <w:sz w:val="14"/>
        </w:rPr>
      </w:pPr>
      <w:r w:rsidRPr="006274F0">
        <w:rPr>
          <w:sz w:val="14"/>
        </w:rPr>
        <w:t xml:space="preserve">Discussion </w:t>
      </w:r>
      <w:r w:rsidRPr="006274F0">
        <w:rPr>
          <w:rStyle w:val="StyleUnderline"/>
        </w:rPr>
        <w:t>The</w:t>
      </w:r>
      <w:r w:rsidRPr="006274F0">
        <w:rPr>
          <w:sz w:val="14"/>
        </w:rPr>
        <w:t xml:space="preserve"> current </w:t>
      </w:r>
      <w:r w:rsidRPr="006274F0">
        <w:rPr>
          <w:rStyle w:val="StyleUnderline"/>
        </w:rPr>
        <w:t>study investigated the relationships between hope, suicidal ideation, and the interpersonal risk factors of suicidal desire</w:t>
      </w:r>
      <w:r w:rsidRPr="006274F0">
        <w:rPr>
          <w:sz w:val="14"/>
        </w:rPr>
        <w:t xml:space="preserve"> (Joiner, 2005) </w:t>
      </w:r>
      <w:r w:rsidRPr="006274F0">
        <w:rPr>
          <w:rStyle w:val="StyleUnderline"/>
        </w:rPr>
        <w:t>in a sample of African American college students</w:t>
      </w:r>
      <w:r w:rsidRPr="006274F0">
        <w:rPr>
          <w:sz w:val="14"/>
        </w:rPr>
        <w:t xml:space="preserve">. </w:t>
      </w:r>
      <w:r w:rsidRPr="006274F0">
        <w:rPr>
          <w:rStyle w:val="Emphasis"/>
          <w:highlight w:val="green"/>
        </w:rPr>
        <w:t>Consistent with previous literature</w:t>
      </w:r>
      <w:r w:rsidRPr="006274F0">
        <w:rPr>
          <w:rStyle w:val="StyleUnderline"/>
          <w:highlight w:val="green"/>
        </w:rPr>
        <w:t>, hope</w:t>
      </w:r>
      <w:r w:rsidRPr="006274F0">
        <w:rPr>
          <w:rStyle w:val="StyleUnderline"/>
        </w:rPr>
        <w:t xml:space="preserve"> was </w:t>
      </w:r>
      <w:r w:rsidRPr="006274F0">
        <w:rPr>
          <w:rStyle w:val="Emphasis"/>
          <w:highlight w:val="green"/>
        </w:rPr>
        <w:t>negatively correlated</w:t>
      </w:r>
      <w:r w:rsidRPr="006274F0">
        <w:rPr>
          <w:rStyle w:val="StyleUnderline"/>
          <w:highlight w:val="green"/>
        </w:rPr>
        <w:t xml:space="preserve"> to</w:t>
      </w:r>
      <w:r w:rsidRPr="006274F0">
        <w:rPr>
          <w:rStyle w:val="StyleUnderline"/>
        </w:rPr>
        <w:t xml:space="preserve"> symptoms of </w:t>
      </w:r>
      <w:r w:rsidRPr="006274F0">
        <w:rPr>
          <w:rStyle w:val="StyleUnderline"/>
          <w:highlight w:val="green"/>
        </w:rPr>
        <w:t>depression</w:t>
      </w:r>
      <w:r w:rsidRPr="006274F0">
        <w:rPr>
          <w:rStyle w:val="StyleUnderline"/>
        </w:rPr>
        <w:t>, thwarted belongingness, and perceived burdensomeness</w:t>
      </w:r>
      <w:r w:rsidRPr="006274F0">
        <w:rPr>
          <w:sz w:val="14"/>
        </w:rPr>
        <w:t xml:space="preserve">. </w:t>
      </w:r>
      <w:r w:rsidRPr="006274F0">
        <w:rPr>
          <w:rStyle w:val="StyleUnderline"/>
        </w:rPr>
        <w:t>Hope was not significantly correlated to suicidal ideation</w:t>
      </w:r>
      <w:r w:rsidRPr="006274F0">
        <w:rPr>
          <w:sz w:val="14"/>
        </w:rPr>
        <w:t xml:space="preserve"> in this sample. However, </w:t>
      </w:r>
      <w:r w:rsidRPr="006274F0">
        <w:rPr>
          <w:rStyle w:val="StyleUnderline"/>
        </w:rPr>
        <w:t xml:space="preserve">the </w:t>
      </w:r>
      <w:r w:rsidRPr="006274F0">
        <w:rPr>
          <w:rStyle w:val="Emphasis"/>
          <w:highlight w:val="green"/>
        </w:rPr>
        <w:t>agency</w:t>
      </w:r>
      <w:r w:rsidRPr="006274F0">
        <w:rPr>
          <w:rStyle w:val="StyleUnderline"/>
        </w:rPr>
        <w:t xml:space="preserve"> subscale of hope was </w:t>
      </w:r>
      <w:r w:rsidRPr="006274F0">
        <w:rPr>
          <w:rStyle w:val="Emphasis"/>
          <w:highlight w:val="green"/>
        </w:rPr>
        <w:t>negatively correlated</w:t>
      </w:r>
      <w:r w:rsidRPr="006274F0">
        <w:rPr>
          <w:rStyle w:val="StyleUnderline"/>
          <w:highlight w:val="green"/>
        </w:rPr>
        <w:t xml:space="preserve"> to suicidal ideation</w:t>
      </w:r>
      <w:r w:rsidRPr="006274F0">
        <w:rPr>
          <w:sz w:val="14"/>
        </w:rPr>
        <w:t xml:space="preserve">. To expand on the simple associations between hope and suicidal ideation previously established in the literature, </w:t>
      </w:r>
      <w:r w:rsidRPr="006274F0">
        <w:rPr>
          <w:rStyle w:val="StyleUnderline"/>
        </w:rPr>
        <w:t>the</w:t>
      </w:r>
      <w:r w:rsidRPr="006274F0">
        <w:rPr>
          <w:sz w:val="14"/>
        </w:rPr>
        <w:t xml:space="preserve"> current </w:t>
      </w:r>
      <w:r w:rsidRPr="006274F0">
        <w:rPr>
          <w:rStyle w:val="StyleUnderline"/>
        </w:rPr>
        <w:t>study took a contextualist approach</w:t>
      </w:r>
      <w:r w:rsidRPr="006274F0">
        <w:rPr>
          <w:sz w:val="14"/>
        </w:rPr>
        <w:t xml:space="preserve">. More specifically, </w:t>
      </w:r>
      <w:r w:rsidRPr="006274F0">
        <w:rPr>
          <w:rStyle w:val="StyleUnderline"/>
        </w:rPr>
        <w:t>through the use of moderation analyses this study sought to better understand the circumstances of the established relationship between hope and suicidal ideation in an African American sample</w:t>
      </w:r>
      <w:r w:rsidRPr="006274F0">
        <w:rPr>
          <w:sz w:val="14"/>
        </w:rPr>
        <w:t xml:space="preserve">. It was hypothesized that </w:t>
      </w:r>
      <w:r w:rsidRPr="006274F0">
        <w:rPr>
          <w:rStyle w:val="StyleUnderline"/>
        </w:rPr>
        <w:t>levels of hope would moderate the relationship between feelings of perceived burdensomeness and thoughts of suicide</w:t>
      </w:r>
      <w:r w:rsidRPr="006274F0">
        <w:rPr>
          <w:sz w:val="14"/>
        </w:rPr>
        <w:t xml:space="preserve">. As hypothesized, </w:t>
      </w:r>
      <w:r w:rsidRPr="006274F0">
        <w:rPr>
          <w:rStyle w:val="StyleUnderline"/>
        </w:rPr>
        <w:t>the relationship between perceived burdensomeness and suicidal ideation was moderated by hope</w:t>
      </w:r>
      <w:r w:rsidRPr="006274F0">
        <w:rPr>
          <w:sz w:val="14"/>
        </w:rPr>
        <w:t xml:space="preserve">. </w:t>
      </w:r>
      <w:r w:rsidRPr="006274F0">
        <w:rPr>
          <w:rStyle w:val="StyleUnderline"/>
        </w:rPr>
        <w:t xml:space="preserve">High levels of hope weakened the relationship between perceived burdensomeness when </w:t>
      </w:r>
      <w:r w:rsidRPr="006274F0">
        <w:rPr>
          <w:rStyle w:val="Emphasis"/>
        </w:rPr>
        <w:t>statistically controlling</w:t>
      </w:r>
      <w:r w:rsidRPr="006274F0">
        <w:rPr>
          <w:rStyle w:val="StyleUnderline"/>
        </w:rPr>
        <w:t xml:space="preserve"> for symptoms of depression</w:t>
      </w:r>
      <w:r w:rsidRPr="006274F0">
        <w:rPr>
          <w:sz w:val="14"/>
        </w:rPr>
        <w:t xml:space="preserve">. In other words, </w:t>
      </w:r>
      <w:r w:rsidRPr="006274F0">
        <w:rPr>
          <w:rStyle w:val="StyleUnderline"/>
        </w:rPr>
        <w:t xml:space="preserve">at </w:t>
      </w:r>
      <w:r w:rsidRPr="006274F0">
        <w:rPr>
          <w:rStyle w:val="Emphasis"/>
        </w:rPr>
        <w:t>high levels of hope</w:t>
      </w:r>
      <w:r w:rsidRPr="006274F0">
        <w:rPr>
          <w:rStyle w:val="StyleUnderline"/>
        </w:rPr>
        <w:t>, the relationship between perceived burdensomeness and suicidal ideation was no longer strong and positive as seen with low levels of hope</w:t>
      </w:r>
      <w:r w:rsidRPr="006274F0">
        <w:rPr>
          <w:sz w:val="14"/>
        </w:rPr>
        <w:t xml:space="preserve">. </w:t>
      </w:r>
      <w:r w:rsidRPr="006274F0">
        <w:rPr>
          <w:rStyle w:val="StyleUnderline"/>
        </w:rPr>
        <w:t xml:space="preserve">These results suggest that </w:t>
      </w:r>
      <w:r w:rsidRPr="006274F0">
        <w:rPr>
          <w:rStyle w:val="StyleUnderline"/>
          <w:highlight w:val="green"/>
        </w:rPr>
        <w:t>those who are</w:t>
      </w:r>
      <w:r w:rsidRPr="006274F0">
        <w:rPr>
          <w:rStyle w:val="StyleUnderline"/>
        </w:rPr>
        <w:t xml:space="preserve"> naturally </w:t>
      </w:r>
      <w:r w:rsidRPr="006274F0">
        <w:rPr>
          <w:rStyle w:val="StyleUnderline"/>
          <w:highlight w:val="green"/>
        </w:rPr>
        <w:t xml:space="preserve">more hopeful are </w:t>
      </w:r>
      <w:r w:rsidRPr="006274F0">
        <w:rPr>
          <w:rStyle w:val="Emphasis"/>
          <w:highlight w:val="green"/>
        </w:rPr>
        <w:t>buffered against deleterious effects</w:t>
      </w:r>
      <w:r w:rsidRPr="006274F0">
        <w:rPr>
          <w:rStyle w:val="StyleUnderline"/>
        </w:rPr>
        <w:t xml:space="preserve"> (i.e., suicidal ideation) when experiencing feelings of perceived burdensomeness</w:t>
      </w:r>
      <w:r w:rsidRPr="006274F0">
        <w:rPr>
          <w:sz w:val="14"/>
        </w:rPr>
        <w:t xml:space="preserve">. </w:t>
      </w:r>
      <w:r w:rsidRPr="006274F0">
        <w:rPr>
          <w:rStyle w:val="StyleUnderline"/>
        </w:rPr>
        <w:t xml:space="preserve">Individuals who feel comfortable setting goals </w:t>
      </w:r>
      <w:r w:rsidRPr="006274F0">
        <w:rPr>
          <w:rStyle w:val="StyleUnderline"/>
          <w:highlight w:val="green"/>
        </w:rPr>
        <w:t>and</w:t>
      </w:r>
      <w:r w:rsidRPr="006274F0">
        <w:rPr>
          <w:rStyle w:val="StyleUnderline"/>
        </w:rPr>
        <w:t xml:space="preserve"> are motivated to achieve them may be </w:t>
      </w:r>
      <w:r w:rsidRPr="006274F0">
        <w:rPr>
          <w:rStyle w:val="Emphasis"/>
          <w:highlight w:val="green"/>
        </w:rPr>
        <w:t>better equipped to cope</w:t>
      </w:r>
      <w:r w:rsidRPr="006274F0">
        <w:rPr>
          <w:rStyle w:val="StyleUnderline"/>
        </w:rPr>
        <w:t xml:space="preserve"> with feelings of perceived burdensomeness</w:t>
      </w:r>
      <w:r w:rsidRPr="006274F0">
        <w:rPr>
          <w:sz w:val="14"/>
        </w:rPr>
        <w:t xml:space="preserve">. Those who are more hopeful but feel as though they are a burden on others may be better equipped to cope with these feelings, as they may be able to naturally identify ways they can contribute to the well-being of others and are motivated to achieve these goals. </w:t>
      </w:r>
      <w:r w:rsidRPr="006274F0">
        <w:rPr>
          <w:rStyle w:val="StyleUnderline"/>
        </w:rPr>
        <w:t xml:space="preserve">This, in turn, may </w:t>
      </w:r>
      <w:r w:rsidRPr="006274F0">
        <w:rPr>
          <w:rStyle w:val="Emphasis"/>
        </w:rPr>
        <w:t>protect against thoughts of suicide</w:t>
      </w:r>
      <w:r w:rsidRPr="006274F0">
        <w:rPr>
          <w:rStyle w:val="StyleUnderline"/>
        </w:rPr>
        <w:t xml:space="preserve"> when experiencing feelings of perceived burdensomeness</w:t>
      </w:r>
      <w:r w:rsidRPr="006274F0">
        <w:rPr>
          <w:sz w:val="14"/>
        </w:rPr>
        <w:t xml:space="preserve">. Also consistent with hypotheses, </w:t>
      </w:r>
      <w:r w:rsidRPr="006274F0">
        <w:rPr>
          <w:rStyle w:val="StyleUnderline"/>
        </w:rPr>
        <w:t>high levels of hope weakened the relationship between thwarted belongingness and suicidal ideation after controlling for symptoms of depression</w:t>
      </w:r>
      <w:r w:rsidRPr="006274F0">
        <w:rPr>
          <w:sz w:val="14"/>
        </w:rPr>
        <w:t xml:space="preserve">. </w:t>
      </w:r>
      <w:r w:rsidRPr="006274F0">
        <w:rPr>
          <w:rStyle w:val="StyleUnderline"/>
        </w:rPr>
        <w:t>Simple slope analyses indicated that the relationship between thwarted belongingness and suicidal ideation was strong and positive at low levels of hope but unrelated at high levels of hope</w:t>
      </w:r>
      <w:r w:rsidRPr="006274F0">
        <w:rPr>
          <w:sz w:val="14"/>
        </w:rPr>
        <w:t xml:space="preserve">. This result suggests that </w:t>
      </w:r>
      <w:r w:rsidRPr="006274F0">
        <w:rPr>
          <w:rStyle w:val="StyleUnderline"/>
        </w:rPr>
        <w:t>even though extreme feelings of social disconnection and unreciprocated caring are strongly associated with suicidal thinking, this relationship may only exist in those who are low in hope</w:t>
      </w:r>
      <w:r w:rsidRPr="006274F0">
        <w:rPr>
          <w:sz w:val="14"/>
        </w:rPr>
        <w:t xml:space="preserve">. </w:t>
      </w:r>
      <w:r w:rsidRPr="006274F0">
        <w:rPr>
          <w:rStyle w:val="StyleUnderline"/>
        </w:rPr>
        <w:t>Individuals who naturally engage in goal-directed thinking and are motivated to identify and use pathways to obtain their goals may feel as though they are more equipped to find solutions to feeling disconnected from others</w:t>
      </w:r>
      <w:r w:rsidRPr="006274F0">
        <w:rPr>
          <w:sz w:val="14"/>
        </w:rPr>
        <w:t xml:space="preserve">. Thus, </w:t>
      </w:r>
      <w:r w:rsidRPr="006274F0">
        <w:rPr>
          <w:rStyle w:val="StyleUnderline"/>
        </w:rPr>
        <w:t>when a hopeful individual feels thwarted in their belonging, they may be less likely to experience the negative effects of this feeling because they are better able to work toward connecting with others</w:t>
      </w:r>
      <w:r w:rsidRPr="006274F0">
        <w:rPr>
          <w:sz w:val="14"/>
        </w:rPr>
        <w:t xml:space="preserve">. Generally, </w:t>
      </w:r>
      <w:r w:rsidRPr="006274F0">
        <w:rPr>
          <w:rStyle w:val="StyleUnderline"/>
        </w:rPr>
        <w:t xml:space="preserve">the results of the current study indicate that </w:t>
      </w:r>
      <w:r w:rsidRPr="006274F0">
        <w:rPr>
          <w:rStyle w:val="StyleUnderline"/>
          <w:highlight w:val="green"/>
        </w:rPr>
        <w:t>African Americans who exhibit higher</w:t>
      </w:r>
      <w:r w:rsidRPr="006274F0">
        <w:rPr>
          <w:rStyle w:val="StyleUnderline"/>
        </w:rPr>
        <w:t xml:space="preserve"> levels of </w:t>
      </w:r>
      <w:r w:rsidRPr="006274F0">
        <w:rPr>
          <w:rStyle w:val="StyleUnderline"/>
          <w:highlight w:val="green"/>
        </w:rPr>
        <w:t>hope</w:t>
      </w:r>
      <w:r w:rsidRPr="006274F0">
        <w:rPr>
          <w:rStyle w:val="StyleUnderline"/>
        </w:rPr>
        <w:t xml:space="preserve"> (i.e., engage in goal-directed thinking, can identify pathways to achieve goals, and are naturally motivated to achieve their goals) </w:t>
      </w:r>
      <w:r w:rsidRPr="006274F0">
        <w:rPr>
          <w:rStyle w:val="StyleUnderline"/>
          <w:highlight w:val="green"/>
        </w:rPr>
        <w:t xml:space="preserve">may be </w:t>
      </w:r>
      <w:r w:rsidRPr="006274F0">
        <w:rPr>
          <w:rStyle w:val="Emphasis"/>
          <w:highlight w:val="green"/>
        </w:rPr>
        <w:t>buffered against suicidal ideation</w:t>
      </w:r>
      <w:r w:rsidRPr="006274F0">
        <w:rPr>
          <w:rStyle w:val="StyleUnderline"/>
          <w:highlight w:val="green"/>
        </w:rPr>
        <w:t xml:space="preserve"> </w:t>
      </w:r>
      <w:r w:rsidRPr="006274F0">
        <w:rPr>
          <w:rStyle w:val="StyleUnderline"/>
        </w:rPr>
        <w:t>even in the presence of prominent interpersonal predictors of suicidal desire (i.e., thwarted belongingness and perceived burdensomeness)</w:t>
      </w:r>
      <w:r w:rsidRPr="006274F0">
        <w:rPr>
          <w:sz w:val="14"/>
        </w:rPr>
        <w:t xml:space="preserve">. This investigation is timely, as the ITS has received </w:t>
      </w:r>
      <w:r w:rsidRPr="006274F0">
        <w:rPr>
          <w:sz w:val="14"/>
        </w:rPr>
        <w:lastRenderedPageBreak/>
        <w:t xml:space="preserve">empirical support as a strong model of understanding suicide in the general population (i.e., Joiner et al., 2009), African Americans (Davidson et al., 2010), American Indian/Alaska Natives (O’Keefe et al., 2013), elderly populations (Jahn &amp; Cukrowicz, 2011), and veterans (Anestis, Bryan, Cornette, &amp; Joiner, 2009). </w:t>
      </w:r>
      <w:r w:rsidRPr="006274F0">
        <w:rPr>
          <w:rStyle w:val="StyleUnderline"/>
        </w:rPr>
        <w:t>Although feelings of thwarted belongingness and perceived burdensomeness have been linked to thoughts of suicide in African Americans in both the current investigation and previous work</w:t>
      </w:r>
      <w:r w:rsidRPr="006274F0">
        <w:rPr>
          <w:sz w:val="14"/>
        </w:rPr>
        <w:t xml:space="preserve"> (Davidson et al., 2010; Hollar, 2010; Lamis &amp; Lester, 2012), </w:t>
      </w:r>
      <w:r w:rsidRPr="006274F0">
        <w:rPr>
          <w:rStyle w:val="StyleUnderline"/>
        </w:rPr>
        <w:t>the current study indicates that this relationship may only detrimentally affect those African Americans who are less hopeful</w:t>
      </w:r>
      <w:r w:rsidRPr="006274F0">
        <w:rPr>
          <w:sz w:val="14"/>
        </w:rPr>
        <w:t xml:space="preserve">. </w:t>
      </w:r>
      <w:r w:rsidRPr="006274F0">
        <w:rPr>
          <w:rStyle w:val="StyleUnderline"/>
        </w:rPr>
        <w:t>Specifically, for less hopeful participants, as their perceptions of being a burden and not belonging increased, so did their thoughts of suicide</w:t>
      </w:r>
      <w:r w:rsidRPr="006274F0">
        <w:rPr>
          <w:sz w:val="14"/>
        </w:rPr>
        <w:t xml:space="preserve">. </w:t>
      </w:r>
    </w:p>
    <w:p w14:paraId="3082F23B" w14:textId="77777777" w:rsidR="00D54392" w:rsidRPr="007A46AB" w:rsidRDefault="00D54392" w:rsidP="001351F4">
      <w:pPr>
        <w:rPr>
          <w:rFonts w:asciiTheme="majorHAnsi" w:hAnsiTheme="majorHAnsi"/>
          <w:b/>
          <w:iCs/>
          <w:u w:val="single"/>
        </w:rPr>
      </w:pPr>
    </w:p>
    <w:p w14:paraId="46824CF0" w14:textId="77777777" w:rsidR="001351F4" w:rsidRPr="007A46AB" w:rsidRDefault="001351F4" w:rsidP="001351F4">
      <w:pPr>
        <w:pStyle w:val="Heading2"/>
        <w:rPr>
          <w:rFonts w:asciiTheme="majorHAnsi" w:hAnsiTheme="majorHAnsi" w:cs="Calibri"/>
        </w:rPr>
      </w:pPr>
      <w:r w:rsidRPr="007A46AB">
        <w:rPr>
          <w:rFonts w:asciiTheme="majorHAnsi" w:hAnsiTheme="majorHAnsi" w:cs="Calibri"/>
        </w:rPr>
        <w:lastRenderedPageBreak/>
        <w:t>Non-black debaters reading pess</w:t>
      </w:r>
    </w:p>
    <w:p w14:paraId="0FCE5CD8"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 xml:space="preserve">Non-black debaters should not be reading afro-pessimism - - it’s parasitic and ignores nuance </w:t>
      </w:r>
    </w:p>
    <w:p w14:paraId="7ACC9325"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Peterson 14</w:t>
      </w:r>
      <w:r w:rsidRPr="007A46AB">
        <w:rPr>
          <w:rFonts w:asciiTheme="majorHAnsi" w:hAnsiTheme="majorHAnsi" w:cs="Calibri"/>
        </w:rPr>
        <w:t xml:space="preserve"> (David Kent Peterson has a doctorate in philosophy and sociology from the University of California, Irvine; “Debating race, race-ing debate: An extended ethnographic case study of black intellectual insurgency in U.S. intercollegiate debate”) mahintha</w:t>
      </w:r>
    </w:p>
    <w:p w14:paraId="1535F9FD" w14:textId="77777777" w:rsidR="001351F4" w:rsidRPr="007A46AB" w:rsidRDefault="001351F4" w:rsidP="001351F4">
      <w:pPr>
        <w:rPr>
          <w:rFonts w:asciiTheme="majorHAnsi" w:hAnsiTheme="majorHAnsi" w:cs="Calibri"/>
          <w:u w:val="single"/>
        </w:rPr>
      </w:pPr>
      <w:r w:rsidRPr="007A46AB">
        <w:rPr>
          <w:rStyle w:val="StyleUnderline"/>
          <w:rFonts w:asciiTheme="majorHAnsi" w:hAnsiTheme="majorHAnsi" w:cs="Calibri"/>
        </w:rPr>
        <w:t>Many students simply appropriated</w:t>
      </w:r>
      <w:r w:rsidRPr="007A46AB">
        <w:rPr>
          <w:rFonts w:asciiTheme="majorHAnsi" w:hAnsiTheme="majorHAnsi" w:cs="Calibri"/>
          <w:sz w:val="14"/>
        </w:rPr>
        <w:t xml:space="preserve"> the discourses of the Resistance, </w:t>
      </w:r>
      <w:r w:rsidRPr="007A46AB">
        <w:rPr>
          <w:rStyle w:val="StyleUnderline"/>
          <w:rFonts w:asciiTheme="majorHAnsi" w:hAnsiTheme="majorHAnsi" w:cs="Calibri"/>
        </w:rPr>
        <w:t xml:space="preserve">particularly Afropessimism, and deployed this literature strategically to win debates. While several of the students employing this approach viewed their doing so as an act of solidarity with the black students, these </w:t>
      </w:r>
      <w:r w:rsidRPr="007A46AB">
        <w:rPr>
          <w:rStyle w:val="Emphasis"/>
          <w:rFonts w:asciiTheme="majorHAnsi" w:hAnsiTheme="majorHAnsi" w:cs="Calibri"/>
        </w:rPr>
        <w:t xml:space="preserve">efforts came to be understood as parasitic. </w:t>
      </w:r>
      <w:r w:rsidRPr="007A46AB">
        <w:rPr>
          <w:rStyle w:val="StyleUnderline"/>
          <w:rFonts w:asciiTheme="majorHAnsi" w:hAnsiTheme="majorHAnsi" w:cs="Calibri"/>
        </w:rPr>
        <w:t xml:space="preserve">For white students to make such an argument, especially in the context of debate which, </w:t>
      </w:r>
      <w:r w:rsidRPr="007A46AB">
        <w:rPr>
          <w:rStyle w:val="Emphasis"/>
          <w:rFonts w:asciiTheme="majorHAnsi" w:hAnsiTheme="majorHAnsi" w:cs="Calibri"/>
        </w:rPr>
        <w:t xml:space="preserve">by virtue of its time limitations, requires a great deal of nuance </w:t>
      </w:r>
      <w:r w:rsidRPr="007A46AB">
        <w:rPr>
          <w:rStyle w:val="StyleUnderline"/>
          <w:rFonts w:asciiTheme="majorHAnsi" w:hAnsiTheme="majorHAnsi" w:cs="Calibri"/>
        </w:rPr>
        <w:t>to be stripped from the literature is that they sound grotesque at times.</w:t>
      </w:r>
      <w:r w:rsidRPr="007A46AB">
        <w:rPr>
          <w:rFonts w:asciiTheme="majorHAnsi" w:hAnsiTheme="majorHAnsi" w:cs="Calibri"/>
          <w:sz w:val="14"/>
        </w:rPr>
        <w:t xml:space="preserve"> For example, </w:t>
      </w:r>
      <w:r w:rsidRPr="007A46AB">
        <w:rPr>
          <w:rStyle w:val="StyleUnderline"/>
          <w:rFonts w:asciiTheme="majorHAnsi" w:hAnsiTheme="majorHAnsi" w:cs="Calibri"/>
        </w:rPr>
        <w:t xml:space="preserve">Wilderson (2010) argues that the category of human, the central category of modernity, was formed in contradistinction to the figure of the slave which in the modern era is disimbricable from blackness. The implication of this analysis is that slavery represents an ontological condition, rather than an historical event. A careful analysis that is made in the course of </w:t>
      </w:r>
      <w:r w:rsidRPr="007A46AB">
        <w:rPr>
          <w:rStyle w:val="Emphasis"/>
          <w:rFonts w:asciiTheme="majorHAnsi" w:hAnsiTheme="majorHAnsi" w:cs="Calibri"/>
        </w:rPr>
        <w:t>hundreds of pages gets reduced by debaters statements like “black people will always be slaves,</w:t>
      </w:r>
      <w:r w:rsidRPr="007A46AB">
        <w:rPr>
          <w:rStyle w:val="StyleUnderline"/>
          <w:rFonts w:asciiTheme="majorHAnsi" w:hAnsiTheme="majorHAnsi" w:cs="Calibri"/>
        </w:rPr>
        <w:t xml:space="preserve">” or “black people are not humans.” What to the Resistance debaters are often painful discourses to articulate, seemed to roll too easily off the tongues of white students in the debate activity. </w:t>
      </w:r>
      <w:r w:rsidRPr="007A46AB">
        <w:rPr>
          <w:rFonts w:asciiTheme="majorHAnsi" w:hAnsiTheme="majorHAnsi" w:cs="Calibri"/>
          <w:sz w:val="14"/>
        </w:rPr>
        <w:t xml:space="preserve">One episode highlights this phenomenon. My responsibilities as a participant-observer were to occasionally serve as a judge of debates. I judged one debate between the students from Oklahoma and a team from West Georgia comprised of a white woman and a black man. During the debate the team from Oklahoma presented their arguments as described in the previous chapter. The white woman, Gloria, was offended by their arguments and discussed her position as queer, woman and immigrant (she was from South America). She suggested that even though the black students had legitimate concerns about white supremacy in the United States, they had the consolation of living in the country of their birth, whereas she and her partner were immigrants (her partner was from Africa) and were living in a sort of exile. To this argument, the students from OU took great exception and explained that the effect of the trans-Atlantic slavetrade was to render black people homeless everywhere in the world. Gloria expressed deep disagreement with the argument that blackness represents a singular positionality that cannot be analogized to other subject positions. She expressed disdain for what she saw as the exclusionary effect of Afro-pessimist discourse. </w:t>
      </w:r>
      <w:r w:rsidRPr="007A46AB">
        <w:rPr>
          <w:rStyle w:val="StyleUnderline"/>
          <w:rFonts w:asciiTheme="majorHAnsi" w:hAnsiTheme="majorHAnsi" w:cs="Calibri"/>
        </w:rPr>
        <w:t xml:space="preserve">This team went home after the competition, as all teams do, and reflected on their experiences, their successes and failures. </w:t>
      </w:r>
      <w:r w:rsidRPr="007A46AB">
        <w:rPr>
          <w:rFonts w:asciiTheme="majorHAnsi" w:hAnsiTheme="majorHAnsi" w:cs="Calibri"/>
          <w:sz w:val="14"/>
        </w:rPr>
        <w:t xml:space="preserve">The young woman, after telling her coaches that she never wanted me to judge another one of her debates (information which the coaches passed along to me) approached me at the next competition and thanked me for explaining some of these arguments to her and her partner. </w:t>
      </w:r>
      <w:r w:rsidRPr="007A46AB">
        <w:rPr>
          <w:rStyle w:val="StyleUnderline"/>
          <w:rFonts w:asciiTheme="majorHAnsi" w:hAnsiTheme="majorHAnsi" w:cs="Calibri"/>
        </w:rPr>
        <w:t>She explained that she had come to see the strategic potential of such argumentation and she informed me that she and her partner are now “running Wilderson.”</w:t>
      </w:r>
      <w:r w:rsidRPr="007A46AB">
        <w:rPr>
          <w:rFonts w:asciiTheme="majorHAnsi" w:hAnsiTheme="majorHAnsi" w:cs="Calibri"/>
          <w:sz w:val="14"/>
        </w:rPr>
        <w:t xml:space="preserve"> It is customary at debate competitions, after students have received their matchups for the students assigned to the negative side to inquire of those assigned to the affirmative side, specifically what will be the basic subject of their affirmative. It is basic etiquette to inform the team of what you will discuss on the affirmative side so that they can prepare for a decent debate. While Gloria was speaking with me </w:t>
      </w:r>
      <w:r w:rsidRPr="007A46AB">
        <w:rPr>
          <w:rStyle w:val="StyleUnderline"/>
          <w:rFonts w:asciiTheme="majorHAnsi" w:hAnsiTheme="majorHAnsi" w:cs="Calibri"/>
        </w:rPr>
        <w:t xml:space="preserve">her opponent approached her and asked her what arguments they would be making in the debate. I noticed her with a peculiar smile on her face and sense of excitement explaining that, “we basically explain that black people are socially dead, that slavery has destroyed black humanity and that blackness and slaveness cannot be separated.” White students, even though averse to the analysis contained within </w:t>
      </w:r>
      <w:r w:rsidRPr="007A46AB">
        <w:rPr>
          <w:rStyle w:val="Emphasis"/>
          <w:rFonts w:asciiTheme="majorHAnsi" w:hAnsiTheme="majorHAnsi" w:cs="Calibri"/>
        </w:rPr>
        <w:t>Afro-pessimistic discourse could see in it a strategic way to win debates and spoke about it in ways that were troubling.</w:t>
      </w:r>
    </w:p>
    <w:p w14:paraId="5AF2317E" w14:textId="0796DE20" w:rsidR="00B21392" w:rsidRDefault="00B21392" w:rsidP="00A53163">
      <w:pPr>
        <w:pStyle w:val="Heading2"/>
        <w:rPr>
          <w:rFonts w:asciiTheme="majorHAnsi" w:hAnsiTheme="majorHAnsi" w:cs="Calibri"/>
        </w:rPr>
      </w:pPr>
      <w:r>
        <w:rPr>
          <w:rFonts w:asciiTheme="majorHAnsi" w:hAnsiTheme="majorHAnsi" w:cs="Calibri"/>
        </w:rPr>
        <w:lastRenderedPageBreak/>
        <w:t>Set Col Link</w:t>
      </w:r>
    </w:p>
    <w:p w14:paraId="046C136E" w14:textId="77777777" w:rsidR="00B21392" w:rsidRPr="00384A1B" w:rsidRDefault="00B21392" w:rsidP="00B21392">
      <w:pPr>
        <w:pStyle w:val="Heading4"/>
        <w:rPr>
          <w:rStyle w:val="StyleUnderline"/>
          <w:sz w:val="26"/>
          <w:u w:val="none"/>
        </w:rPr>
      </w:pPr>
      <w:r>
        <w:rPr>
          <w:rStyle w:val="StyleUnderline"/>
          <w:sz w:val="26"/>
          <w:u w:val="none"/>
        </w:rPr>
        <w:t>Afropessimist theory misinterprets indigenous sovereignty as a project of liberal multicultural inclusion that legitimates and recapitulates domination – this is a violent misappropriation that elides the history of radicality within decolonial movements that position sovereignty as a refusal to be interpellated by the settler state.</w:t>
      </w:r>
    </w:p>
    <w:p w14:paraId="41320ECB" w14:textId="77777777" w:rsidR="00B21392" w:rsidRDefault="00B21392" w:rsidP="00B21392">
      <w:r w:rsidRPr="00BF4EB6">
        <w:rPr>
          <w:rStyle w:val="Heading4Char"/>
        </w:rPr>
        <w:t>Day ’15</w:t>
      </w:r>
      <w:r>
        <w:t xml:space="preserve"> -- </w:t>
      </w:r>
      <w:r w:rsidRPr="00BF4EB6">
        <w:t xml:space="preserve">associate professor of English at Mount Holyoke College and author of Alien Capital: Asian Racialization and the Logic of Settler Colonial Capitalism </w:t>
      </w:r>
      <w:r>
        <w:t>(Iyko Day, 2015,</w:t>
      </w:r>
      <w:r w:rsidRPr="00BF4EB6">
        <w:t xml:space="preserve"> "Being or Nothingness: Indigeneity, Antiblackness, and Settler Colonial Critiqu</w:t>
      </w:r>
      <w:r>
        <w:t xml:space="preserve">e”, Critical Ethnic Studies, vol. 1, no. 2, pp. 102-121, </w:t>
      </w:r>
      <w:hyperlink r:id="rId31" w:history="1">
        <w:r w:rsidRPr="00DA1CF1">
          <w:rPr>
            <w:rStyle w:val="Hyperlink"/>
          </w:rPr>
          <w:t>https://www-jstor-org.proxy.lib.umich.edu/stable/10.5749/jcritethnstud.1.2.0102</w:t>
        </w:r>
      </w:hyperlink>
      <w:r w:rsidRPr="00BF4EB6">
        <w:t>,</w:t>
      </w:r>
      <w:r>
        <w:t xml:space="preserve"> accessed </w:t>
      </w:r>
      <w:r w:rsidRPr="00BF4EB6">
        <w:t>7-15-2021</w:t>
      </w:r>
      <w:r>
        <w:t>)</w:t>
      </w:r>
      <w:r w:rsidRPr="00BF4EB6">
        <w:t xml:space="preserve"> //nikki</w:t>
      </w:r>
    </w:p>
    <w:p w14:paraId="386E658D" w14:textId="77777777" w:rsidR="00B21392" w:rsidRDefault="00B21392" w:rsidP="00B21392">
      <w:pPr>
        <w:rPr>
          <w:rStyle w:val="StyleUnderline"/>
        </w:rPr>
      </w:pPr>
      <w:r w:rsidRPr="009865B2">
        <w:rPr>
          <w:sz w:val="16"/>
        </w:rPr>
        <w:t>To begin digesting these claims</w:t>
      </w:r>
      <w:r w:rsidRPr="009865B2">
        <w:rPr>
          <w:rStyle w:val="StyleUnderline"/>
          <w:sz w:val="16"/>
          <w:u w:val="none"/>
        </w:rPr>
        <w:t>, one finds a certain contradiction in the empirical relation of Indigeneity and blackness that Wilderson and Sexton present. Wilderson’s suggestion that a shared genocidal antagonism would potentially form a correspondence between Indigeneity and antiblackness is somewhat at odds with Sexton’s claim that racial slavery subsumes all other modalities of power</w:t>
      </w:r>
      <w:r w:rsidRPr="00BF4EB6">
        <w:rPr>
          <w:rStyle w:val="StyleUnderline"/>
        </w:rPr>
        <w:t>.</w:t>
      </w:r>
      <w:r w:rsidRPr="009865B2">
        <w:rPr>
          <w:sz w:val="16"/>
        </w:rPr>
        <w:t xml:space="preserve"> It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w:t>
      </w:r>
      <w:r w:rsidRPr="00BF4EB6">
        <w:rPr>
          <w:rStyle w:val="StyleUnderline"/>
        </w:rPr>
        <w:t>I interpret Sexton’s rejection of a Native/settler opposition as among the</w:t>
      </w:r>
      <w:r>
        <w:rPr>
          <w:rStyle w:val="StyleUnderline"/>
        </w:rPr>
        <w:t xml:space="preserve"> </w:t>
      </w:r>
      <w:r w:rsidRPr="00BF4EB6">
        <w:rPr>
          <w:rStyle w:val="StyleUnderline"/>
        </w:rPr>
        <w:t>“false dichotomies” that should be dispensed with in order to install a black/</w:t>
      </w:r>
      <w:r>
        <w:rPr>
          <w:rStyle w:val="StyleUnderline"/>
        </w:rPr>
        <w:t xml:space="preserve"> </w:t>
      </w:r>
      <w:r w:rsidRPr="00BF4EB6">
        <w:rPr>
          <w:rStyle w:val="StyleUnderline"/>
        </w:rPr>
        <w:t>nonblack “truer” dichotomy.</w:t>
      </w:r>
      <w:r w:rsidRPr="009865B2">
        <w:rPr>
          <w:sz w:val="16"/>
        </w:rPr>
        <w:t xml:space="preserve"> However, and this is my point</w:t>
      </w:r>
      <w:r w:rsidRPr="00BF4EB6">
        <w:rPr>
          <w:rStyle w:val="StyleUnderline"/>
        </w:rPr>
        <w:t>, Wilderson’s</w:t>
      </w:r>
      <w:r>
        <w:rPr>
          <w:rStyle w:val="StyleUnderline"/>
        </w:rPr>
        <w:t xml:space="preserve"> </w:t>
      </w:r>
      <w:r w:rsidRPr="00BF4EB6">
        <w:rPr>
          <w:rStyle w:val="StyleUnderline"/>
        </w:rPr>
        <w:t>and Sexton’s divergent emphases put the empirical status of Indigeneity in</w:t>
      </w:r>
      <w:r>
        <w:rPr>
          <w:rStyle w:val="StyleUnderline"/>
        </w:rPr>
        <w:t xml:space="preserve"> </w:t>
      </w:r>
      <w:r w:rsidRPr="00BF4EB6">
        <w:rPr>
          <w:rStyle w:val="StyleUnderline"/>
        </w:rPr>
        <w:t>flux. On the one hand, Indigenous sovereignty is conceptualized primarily</w:t>
      </w:r>
      <w:r>
        <w:rPr>
          <w:rStyle w:val="StyleUnderline"/>
        </w:rPr>
        <w:t xml:space="preserve"> </w:t>
      </w:r>
      <w:r w:rsidRPr="00BF4EB6">
        <w:rPr>
          <w:rStyle w:val="StyleUnderline"/>
        </w:rPr>
        <w:t>as a screen: an “obscene supplement” of the settler nation-state,44 an antiblack expression of false consciousness</w:t>
      </w:r>
      <w:r w:rsidRPr="009865B2">
        <w:rPr>
          <w:rStyle w:val="StyleUnderline"/>
          <w:sz w:val="16"/>
          <w:u w:val="none"/>
        </w:rPr>
        <w:t>, or a lost opportunity to apply the motif of genocide and share in an antagonism that relates to black social death.</w:t>
      </w:r>
      <w:r w:rsidRPr="00BF4EB6">
        <w:rPr>
          <w:rStyle w:val="StyleUnderline"/>
        </w:rPr>
        <w:t xml:space="preserve"> That is, the claim that sovereignty “de-escalates” a genocidal antagonism to “conflict</w:t>
      </w:r>
      <w:r w:rsidRPr="009865B2">
        <w:rPr>
          <w:rStyle w:val="StyleUnderline"/>
          <w:sz w:val="16"/>
          <w:u w:val="none"/>
        </w:rPr>
        <w:t>” suggests that a more authentic truth of Indigeneity is genocide, which means that the unrealized fact of Indigeneity is its empirical analogy to black social death.</w:t>
      </w:r>
      <w:r w:rsidRPr="00BF4EB6">
        <w:rPr>
          <w:rStyle w:val="StyleUnderline"/>
        </w:rPr>
        <w:t xml:space="preserve"> </w:t>
      </w:r>
      <w:r w:rsidRPr="009865B2">
        <w:rPr>
          <w:rStyle w:val="StyleUnderline"/>
          <w:sz w:val="16"/>
          <w:u w:val="none"/>
        </w:rPr>
        <w:t xml:space="preserve">But on the other hand, Sexton forcefully rejects any claim to an empirically based analogy, claiming that antiblackness trumps Indigeneity just as racial slavery trumps settler colonialism. </w:t>
      </w:r>
      <w:r w:rsidRPr="009865B2">
        <w:rPr>
          <w:sz w:val="16"/>
        </w:rPr>
        <w:t xml:space="preserve">And so </w:t>
      </w:r>
      <w:r w:rsidRPr="009865B2">
        <w:rPr>
          <w:rStyle w:val="StyleUnderline"/>
          <w:sz w:val="16"/>
          <w:u w:val="none"/>
        </w:rPr>
        <w:t>the potential relations that Wilderson sets up through a critique of sovereignty are at best irrelevant or at worse false in Sexton’s absolute claim that slavery stands alone as the “threshold of the political world.”45</w:t>
      </w:r>
      <w:r w:rsidRPr="00BF4EB6">
        <w:rPr>
          <w:rStyle w:val="StyleUnderline"/>
        </w:rPr>
        <w:t xml:space="preserve"> I</w:t>
      </w:r>
      <w:r>
        <w:rPr>
          <w:rStyle w:val="StyleUnderline"/>
        </w:rPr>
        <w:t xml:space="preserve"> </w:t>
      </w:r>
      <w:r w:rsidRPr="00BF4EB6">
        <w:rPr>
          <w:rStyle w:val="StyleUnderline"/>
        </w:rPr>
        <w:t>suggest that this wavering relation/nonrelation of antiblackness and Indigeneity exhibited in Wilderson’s and Sexton’s work reveal the problem in any</w:t>
      </w:r>
      <w:r>
        <w:rPr>
          <w:rStyle w:val="StyleUnderline"/>
        </w:rPr>
        <w:t xml:space="preserve"> </w:t>
      </w:r>
      <w:r w:rsidRPr="00BF4EB6">
        <w:rPr>
          <w:rStyle w:val="StyleUnderline"/>
        </w:rPr>
        <w:t>totalizing approach to the heterogeneous constitution of racial difference in</w:t>
      </w:r>
      <w:r>
        <w:rPr>
          <w:rStyle w:val="StyleUnderline"/>
        </w:rPr>
        <w:t xml:space="preserve"> </w:t>
      </w:r>
      <w:r w:rsidRPr="00BF4EB6">
        <w:rPr>
          <w:rStyle w:val="StyleUnderline"/>
        </w:rPr>
        <w:t>settler colonies.</w:t>
      </w:r>
      <w:r>
        <w:rPr>
          <w:rStyle w:val="StyleUnderline"/>
        </w:rPr>
        <w:t xml:space="preserve"> </w:t>
      </w:r>
      <w:r w:rsidRPr="009865B2">
        <w:rPr>
          <w:sz w:val="16"/>
        </w:rPr>
        <w:t xml:space="preserve">Beyond this inconsistency, </w:t>
      </w:r>
      <w:r w:rsidRPr="00BF4EB6">
        <w:rPr>
          <w:rStyle w:val="StyleUnderline"/>
        </w:rPr>
        <w:t>the liberal multiculturalist agenda that Wilderson and Sexton project into Indigenous sovereignty willfully evacuates</w:t>
      </w:r>
      <w:r>
        <w:rPr>
          <w:rStyle w:val="StyleUnderline"/>
        </w:rPr>
        <w:t xml:space="preserve"> </w:t>
      </w:r>
      <w:r w:rsidRPr="00BF4EB6">
        <w:rPr>
          <w:rStyle w:val="StyleUnderline"/>
        </w:rPr>
        <w:t>any Indigenous refusal of a colonial politics of recognition.</w:t>
      </w:r>
      <w:r w:rsidRPr="009865B2">
        <w:rPr>
          <w:sz w:val="16"/>
        </w:rPr>
        <w:t xml:space="preserve"> Among other broad strokes, </w:t>
      </w:r>
      <w:r w:rsidRPr="009865B2">
        <w:rPr>
          <w:rStyle w:val="StyleUnderline"/>
          <w:sz w:val="16"/>
          <w:u w:val="none"/>
        </w:rPr>
        <w:t>Sexton states</w:t>
      </w:r>
      <w:r w:rsidRPr="009865B2">
        <w:rPr>
          <w:sz w:val="16"/>
        </w:rPr>
        <w:t xml:space="preserve">, “as a rule, </w:t>
      </w:r>
      <w:r w:rsidRPr="009865B2">
        <w:rPr>
          <w:rStyle w:val="StyleUnderline"/>
          <w:sz w:val="16"/>
          <w:u w:val="none"/>
        </w:rPr>
        <w:t>Native Studies reproduces the dominant liberal political narrative of emancipation and enfranchisement.”46 This provides a basis for Wilderson’s assertion that Indigenous sovereignty engages in a liberal politics of state legitimation through recognition because “treaties are forms of articulation” that buttress “the interlocutory life of America as a coherent (albeit genocidal) idea.”</w:t>
      </w:r>
      <w:r w:rsidRPr="009865B2">
        <w:rPr>
          <w:sz w:val="16"/>
        </w:rPr>
        <w:t xml:space="preserve">47 But </w:t>
      </w:r>
      <w:r w:rsidRPr="00BF4EB6">
        <w:rPr>
          <w:rStyle w:val="StyleUnderline"/>
        </w:rPr>
        <w:t>such a depoliticized liberal project is frankly incompatible with Indigenous activism and</w:t>
      </w:r>
      <w:r>
        <w:rPr>
          <w:rStyle w:val="StyleUnderline"/>
        </w:rPr>
        <w:t xml:space="preserve"> </w:t>
      </w:r>
      <w:r w:rsidRPr="00BF4EB6">
        <w:rPr>
          <w:rStyle w:val="StyleUnderline"/>
        </w:rPr>
        <w:t>scholarship that emerges from Native studies in North America. The main</w:t>
      </w:r>
      <w:r>
        <w:rPr>
          <w:rStyle w:val="StyleUnderline"/>
        </w:rPr>
        <w:t xml:space="preserve"> </w:t>
      </w:r>
      <w:r w:rsidRPr="00BF4EB6">
        <w:rPr>
          <w:rStyle w:val="StyleUnderline"/>
        </w:rPr>
        <w:t>argument in Glen Sean Coulthard’s book Red Skin, White Masks is to categorically reject “the liberal recognition-based approach to Indigenous selfdetermination.”48 This is not a politics of legitimizing Indigenous nations</w:t>
      </w:r>
      <w:r>
        <w:rPr>
          <w:rStyle w:val="StyleUnderline"/>
        </w:rPr>
        <w:t xml:space="preserve"> </w:t>
      </w:r>
      <w:r w:rsidRPr="00BF4EB6">
        <w:rPr>
          <w:rStyle w:val="StyleUnderline"/>
        </w:rPr>
        <w:t>through state recognition but rather one of refusal, a refusal to be recognized and thus interpellated by the settler colonial nation-state</w:t>
      </w:r>
      <w:r w:rsidRPr="009865B2">
        <w:rPr>
          <w:sz w:val="16"/>
        </w:rPr>
        <w:t xml:space="preserve">. Drawing on Fanon, Coulthard describes the “necessity on the part of the oppressed to ‘turn away’ from their other-oriented master-dependency, and to instead struggle for freedom on their own terms and in accordance with their own values.”49 </w:t>
      </w:r>
      <w:r w:rsidRPr="00BF4EB6">
        <w:rPr>
          <w:rStyle w:val="StyleUnderline"/>
        </w:rPr>
        <w:t xml:space="preserve">It is also difficult to reconcile the depoliticized narrative of “resurgence and recovery” that Wilderson and Sexton attribute to </w:t>
      </w:r>
      <w:r w:rsidRPr="00BF4EB6">
        <w:rPr>
          <w:rStyle w:val="StyleUnderline"/>
        </w:rPr>
        <w:lastRenderedPageBreak/>
        <w:t>Indigenous</w:t>
      </w:r>
      <w:r>
        <w:rPr>
          <w:rStyle w:val="StyleUnderline"/>
        </w:rPr>
        <w:t xml:space="preserve"> </w:t>
      </w:r>
      <w:r w:rsidRPr="00BF4EB6">
        <w:rPr>
          <w:rStyle w:val="StyleUnderline"/>
        </w:rPr>
        <w:t>sovereignty in the face of Idle No More, the anticapitalist Indigenous sovereignty movement in Canada whose national railway and highway blockades</w:t>
      </w:r>
      <w:r>
        <w:rPr>
          <w:rStyle w:val="StyleUnderline"/>
        </w:rPr>
        <w:t xml:space="preserve"> </w:t>
      </w:r>
      <w:r w:rsidRPr="00BF4EB6">
        <w:rPr>
          <w:rStyle w:val="StyleUnderline"/>
        </w:rPr>
        <w:t>have seriously destabilized the expropriation of natural resources for the</w:t>
      </w:r>
      <w:r>
        <w:rPr>
          <w:rStyle w:val="StyleUnderline"/>
        </w:rPr>
        <w:t xml:space="preserve"> </w:t>
      </w:r>
      <w:r w:rsidRPr="00BF4EB6">
        <w:rPr>
          <w:rStyle w:val="StyleUnderline"/>
        </w:rPr>
        <w:t>global market. These are examples that Coulthard describes as “direct action”</w:t>
      </w:r>
      <w:r>
        <w:rPr>
          <w:rStyle w:val="StyleUnderline"/>
        </w:rPr>
        <w:t xml:space="preserve"> </w:t>
      </w:r>
      <w:r w:rsidRPr="00BF4EB6">
        <w:rPr>
          <w:rStyle w:val="StyleUnderline"/>
        </w:rPr>
        <w:t>rather than negotiation—in other words, antagonism, not conflict resolution:</w:t>
      </w:r>
      <w:r>
        <w:rPr>
          <w:rStyle w:val="StyleUnderline"/>
        </w:rPr>
        <w:t xml:space="preserve"> </w:t>
      </w:r>
      <w:r w:rsidRPr="00BF4EB6">
        <w:rPr>
          <w:rStyle w:val="StyleUnderline"/>
        </w:rPr>
        <w:t>They [blockades] are a crucial act of negation insofar as they seek to impede</w:t>
      </w:r>
      <w:r>
        <w:rPr>
          <w:rStyle w:val="StyleUnderline"/>
        </w:rPr>
        <w:t xml:space="preserve"> </w:t>
      </w:r>
      <w:r w:rsidRPr="00BF4EB6">
        <w:rPr>
          <w:rStyle w:val="StyleUnderline"/>
        </w:rPr>
        <w:t>or block the flow of resources currently being transported to international</w:t>
      </w:r>
      <w:r>
        <w:rPr>
          <w:rStyle w:val="StyleUnderline"/>
        </w:rPr>
        <w:t xml:space="preserve"> </w:t>
      </w:r>
      <w:r w:rsidRPr="00BF4EB6">
        <w:rPr>
          <w:rStyle w:val="StyleUnderline"/>
        </w:rPr>
        <w:t>markets from oil and gas fields, refineries, lumber mills, mining operations,</w:t>
      </w:r>
      <w:r>
        <w:rPr>
          <w:rStyle w:val="StyleUnderline"/>
        </w:rPr>
        <w:t xml:space="preserve"> </w:t>
      </w:r>
      <w:r w:rsidRPr="00BF4EB6">
        <w:rPr>
          <w:rStyle w:val="StyleUnderline"/>
        </w:rPr>
        <w:t>and hydroelectric facilities located on the dispossessed lands of Indigenous</w:t>
      </w:r>
      <w:r>
        <w:rPr>
          <w:rStyle w:val="StyleUnderline"/>
        </w:rPr>
        <w:t xml:space="preserve"> </w:t>
      </w:r>
      <w:r w:rsidRPr="00BF4EB6">
        <w:rPr>
          <w:rStyle w:val="StyleUnderline"/>
        </w:rPr>
        <w:t>nations. These modes of direct action . . . seek to have a negative impact on</w:t>
      </w:r>
      <w:r>
        <w:rPr>
          <w:rStyle w:val="StyleUnderline"/>
        </w:rPr>
        <w:t xml:space="preserve"> </w:t>
      </w:r>
      <w:r w:rsidRPr="00BF4EB6">
        <w:rPr>
          <w:rStyle w:val="StyleUnderline"/>
        </w:rPr>
        <w:t>the economic infrastructure that is core to the colonial accumulation of</w:t>
      </w:r>
      <w:r>
        <w:rPr>
          <w:rStyle w:val="StyleUnderline"/>
        </w:rPr>
        <w:t xml:space="preserve"> </w:t>
      </w:r>
      <w:r w:rsidRPr="00BF4EB6">
        <w:rPr>
          <w:rStyle w:val="StyleUnderline"/>
        </w:rPr>
        <w:t>capital in settler-political economies</w:t>
      </w:r>
      <w:r w:rsidRPr="009865B2">
        <w:rPr>
          <w:sz w:val="16"/>
        </w:rPr>
        <w:t xml:space="preserve"> like Canada’s.50 </w:t>
      </w:r>
      <w:r w:rsidRPr="00BF4EB6">
        <w:rPr>
          <w:rStyle w:val="StyleUnderline"/>
        </w:rPr>
        <w:t>These tactics are part of what Audra Simpson calls a “cartography of refusal”</w:t>
      </w:r>
      <w:r>
        <w:rPr>
          <w:rStyle w:val="StyleUnderline"/>
        </w:rPr>
        <w:t xml:space="preserve"> </w:t>
      </w:r>
      <w:r w:rsidRPr="00BF4EB6">
        <w:rPr>
          <w:rStyle w:val="StyleUnderline"/>
        </w:rPr>
        <w:t>that “negates the authority of the other’s gaze.”51 It is impossible to frame</w:t>
      </w:r>
      <w:r>
        <w:rPr>
          <w:rStyle w:val="StyleUnderline"/>
        </w:rPr>
        <w:t xml:space="preserve"> </w:t>
      </w:r>
      <w:r w:rsidRPr="00BF4EB6">
        <w:rPr>
          <w:rStyle w:val="StyleUnderline"/>
        </w:rPr>
        <w:t>the blockade movement, which has become the greatest threat to Canada’s</w:t>
      </w:r>
      <w:r>
        <w:rPr>
          <w:rStyle w:val="StyleUnderline"/>
        </w:rPr>
        <w:t xml:space="preserve"> </w:t>
      </w:r>
      <w:r w:rsidRPr="00BF4EB6">
        <w:rPr>
          <w:rStyle w:val="StyleUnderline"/>
        </w:rPr>
        <w:t>resource agenda,52 as a struggle for “enfranchisement.” Idle No More is not</w:t>
      </w:r>
      <w:r>
        <w:rPr>
          <w:rStyle w:val="StyleUnderline"/>
        </w:rPr>
        <w:t xml:space="preserve"> </w:t>
      </w:r>
      <w:r w:rsidRPr="00BF4EB6">
        <w:rPr>
          <w:rStyle w:val="StyleUnderline"/>
        </w:rPr>
        <w:t>in “conflict” with the Canadian nation-state; it is in a struggle against the</w:t>
      </w:r>
      <w:r>
        <w:rPr>
          <w:rStyle w:val="StyleUnderline"/>
        </w:rPr>
        <w:t xml:space="preserve"> </w:t>
      </w:r>
      <w:r w:rsidRPr="00BF4EB6">
        <w:rPr>
          <w:rStyle w:val="StyleUnderline"/>
        </w:rPr>
        <w:t>very premise of settler colonial capitalism that requires the elimination of</w:t>
      </w:r>
      <w:r>
        <w:rPr>
          <w:rStyle w:val="StyleUnderline"/>
        </w:rPr>
        <w:t xml:space="preserve"> </w:t>
      </w:r>
      <w:r w:rsidRPr="00BF4EB6">
        <w:rPr>
          <w:rStyle w:val="StyleUnderline"/>
        </w:rPr>
        <w:t>Indigenous peoples.</w:t>
      </w:r>
      <w:r w:rsidRPr="009865B2">
        <w:rPr>
          <w:sz w:val="16"/>
        </w:rPr>
        <w:t xml:space="preserve"> As Coulthard states unambiguously, “For Indigenous nations to live, capitalism must die.”53 But perhaps my own defense of Indigenous decolonization movements for sovereignty begs a larger question about whether sovereignty in itself offers a radical politics that can encompass or mobilize a black radical tradition rooted in the project of abolition. And it is here that I agree with Sexton’s intervention to problematize the idea that antiracist agendas must emerge from the foundational priority of Indigenous sovereignty and restoration of land.54 But </w:t>
      </w:r>
      <w:r w:rsidRPr="00BF4EB6">
        <w:rPr>
          <w:rStyle w:val="StyleUnderline"/>
        </w:rPr>
        <w:t>against the totalizing frame of Afro-pessimism, I want to stress</w:t>
      </w:r>
      <w:r>
        <w:rPr>
          <w:rStyle w:val="StyleUnderline"/>
        </w:rPr>
        <w:t xml:space="preserve"> </w:t>
      </w:r>
      <w:r w:rsidRPr="00BF4EB6">
        <w:rPr>
          <w:rStyle w:val="StyleUnderline"/>
        </w:rPr>
        <w:t>instead the pitfalls of any antidialectical approach to the political economy</w:t>
      </w:r>
      <w:r>
        <w:rPr>
          <w:rStyle w:val="StyleUnderline"/>
        </w:rPr>
        <w:t xml:space="preserve"> </w:t>
      </w:r>
      <w:r w:rsidRPr="00BF4EB6">
        <w:rPr>
          <w:rStyle w:val="StyleUnderline"/>
        </w:rPr>
        <w:t>of the settler colonial racial state from the position of either Indigenous or</w:t>
      </w:r>
      <w:r>
        <w:rPr>
          <w:rStyle w:val="StyleUnderline"/>
        </w:rPr>
        <w:t xml:space="preserve"> </w:t>
      </w:r>
      <w:r w:rsidRPr="00BF4EB6">
        <w:rPr>
          <w:rStyle w:val="StyleUnderline"/>
        </w:rPr>
        <w:t>antiblack exceptionalism. Settler colonial racial capitalism is not a thing but</w:t>
      </w:r>
      <w:r>
        <w:rPr>
          <w:rStyle w:val="StyleUnderline"/>
        </w:rPr>
        <w:t xml:space="preserve"> </w:t>
      </w:r>
      <w:r w:rsidRPr="00BF4EB6">
        <w:rPr>
          <w:rStyle w:val="StyleUnderline"/>
        </w:rPr>
        <w:t>a social relation. As such, it is not produced out of the causal relationships</w:t>
      </w:r>
      <w:r>
        <w:rPr>
          <w:rStyle w:val="StyleUnderline"/>
        </w:rPr>
        <w:t xml:space="preserve"> </w:t>
      </w:r>
      <w:r w:rsidRPr="00BF4EB6">
        <w:rPr>
          <w:rStyle w:val="StyleUnderline"/>
        </w:rPr>
        <w:t>that Sexton puts forward</w:t>
      </w:r>
      <w:r w:rsidRPr="009865B2">
        <w:rPr>
          <w:sz w:val="16"/>
        </w:rPr>
        <w:t xml:space="preserve"> here: “Slavery, as it were, precedes and prepares the way for colonialism, its forebear or fundament or support. Colonialism, as it were, the issue or heir of slavery, its outgrowth or edifice or monument.”</w:t>
      </w:r>
      <w:r w:rsidRPr="00BF4EB6">
        <w:rPr>
          <w:rStyle w:val="StyleUnderline"/>
        </w:rPr>
        <w:t>55 The nearly totalizing black existential frame is similarly based on a</w:t>
      </w:r>
      <w:r>
        <w:rPr>
          <w:rStyle w:val="StyleUnderline"/>
        </w:rPr>
        <w:t xml:space="preserve"> </w:t>
      </w:r>
      <w:r w:rsidRPr="00BF4EB6">
        <w:rPr>
          <w:rStyle w:val="StyleUnderline"/>
        </w:rPr>
        <w:t>questionable construction of epistemic privilege</w:t>
      </w:r>
      <w:r w:rsidRPr="009865B2">
        <w:rPr>
          <w:sz w:val="16"/>
        </w:rPr>
        <w:t xml:space="preserve">: [black existence] does relate to the totality; it indicates the (repressed) truth of the political and economic system.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 According to Sexton, no other oppression is reducible to antiblackness, but the relative totality of antiblackness is the privileged perspective from which to understand racial formation more broadly. But unlike the way feminist and queer critical theory interrogate heteropatriarchy from a subjectless standpoint, Sexton’s entire point seems to rest on the very specificity and singularity—rather than subjectlessness—of black critical theory’s capacity to understand race. </w:t>
      </w:r>
      <w:r w:rsidRPr="00BF4EB6">
        <w:rPr>
          <w:rStyle w:val="StyleUnderline"/>
        </w:rPr>
        <w:t>The privilege of this embodied viewpoint similarly relies</w:t>
      </w:r>
      <w:r>
        <w:rPr>
          <w:rStyle w:val="StyleUnderline"/>
        </w:rPr>
        <w:t xml:space="preserve"> </w:t>
      </w:r>
      <w:r w:rsidRPr="00BF4EB6">
        <w:rPr>
          <w:rStyle w:val="StyleUnderline"/>
        </w:rPr>
        <w:t>on rigidly binaristic conceptions of land and bodily integrity. He writes, “If</w:t>
      </w:r>
      <w:r>
        <w:rPr>
          <w:rStyle w:val="StyleUnderline"/>
        </w:rPr>
        <w:t xml:space="preserve"> </w:t>
      </w:r>
      <w:r w:rsidRPr="00BF4EB6">
        <w:rPr>
          <w:rStyle w:val="StyleUnderline"/>
        </w:rPr>
        <w:t>the indigenous relation to land precedes and exceeds any regime of property,</w:t>
      </w:r>
      <w:r>
        <w:rPr>
          <w:rStyle w:val="StyleUnderline"/>
        </w:rPr>
        <w:t xml:space="preserve"> </w:t>
      </w:r>
      <w:r w:rsidRPr="00BF4EB6">
        <w:rPr>
          <w:rStyle w:val="StyleUnderline"/>
        </w:rPr>
        <w:t>then the slave’s inhabitation of the earth precedes and exceeds any prior</w:t>
      </w:r>
      <w:r>
        <w:rPr>
          <w:rStyle w:val="StyleUnderline"/>
        </w:rPr>
        <w:t xml:space="preserve"> </w:t>
      </w:r>
      <w:r w:rsidRPr="00BF4EB6">
        <w:rPr>
          <w:rStyle w:val="StyleUnderline"/>
        </w:rPr>
        <w:t>relation to land—landlessness.</w:t>
      </w:r>
      <w:r w:rsidRPr="009865B2">
        <w:rPr>
          <w:sz w:val="16"/>
        </w:rPr>
        <w:t xml:space="preserve"> And selflessness is the correlate. No ground for identity, no ground to stand (on).”57 In other words, the slave’s nonrelation to her body precedes and exceeds any other body’s relation to land. However, </w:t>
      </w:r>
      <w:r w:rsidRPr="00BF4EB6">
        <w:rPr>
          <w:rStyle w:val="StyleUnderline"/>
        </w:rPr>
        <w:t>the settler colonial designation of the United States and Canada as</w:t>
      </w:r>
      <w:r>
        <w:rPr>
          <w:rStyle w:val="StyleUnderline"/>
        </w:rPr>
        <w:t xml:space="preserve"> </w:t>
      </w:r>
      <w:r w:rsidRPr="00BF4EB6">
        <w:rPr>
          <w:rStyle w:val="StyleUnderline"/>
        </w:rPr>
        <w:t>terra nullius—as legally empty lands—denies the very corporeality of Indigenous populations to inhabit land, much less have any rights to it. Alongside genocidal elimination, the erasure of Indigenous corporeal existence is</w:t>
      </w:r>
      <w:r>
        <w:rPr>
          <w:rStyle w:val="StyleUnderline"/>
        </w:rPr>
        <w:t xml:space="preserve"> </w:t>
      </w:r>
      <w:r w:rsidRPr="00BF4EB6">
        <w:rPr>
          <w:rStyle w:val="StyleUnderline"/>
        </w:rPr>
        <w:t>inseparable from the ground it doesn’t stand on, or is removed from.</w:t>
      </w:r>
      <w:r>
        <w:rPr>
          <w:rStyle w:val="StyleUnderline"/>
        </w:rPr>
        <w:t xml:space="preserve"> </w:t>
      </w:r>
      <w:r w:rsidRPr="009865B2">
        <w:rPr>
          <w:sz w:val="16"/>
        </w:rPr>
        <w:t xml:space="preserve">For the same reason that the economic reductionism of orthodox Marxism has been discredited, </w:t>
      </w:r>
      <w:r w:rsidRPr="00BF4EB6">
        <w:rPr>
          <w:rStyle w:val="StyleUnderline"/>
        </w:rPr>
        <w:t>such an argument that frames racial slavery as</w:t>
      </w:r>
      <w:r>
        <w:rPr>
          <w:rStyle w:val="StyleUnderline"/>
        </w:rPr>
        <w:t xml:space="preserve"> </w:t>
      </w:r>
      <w:r w:rsidRPr="00BF4EB6">
        <w:rPr>
          <w:rStyle w:val="StyleUnderline"/>
        </w:rPr>
        <w:t>a base for a colonial superstructure similarly fails to take into account the</w:t>
      </w:r>
      <w:r>
        <w:rPr>
          <w:rStyle w:val="StyleUnderline"/>
        </w:rPr>
        <w:t xml:space="preserve"> </w:t>
      </w:r>
      <w:r w:rsidRPr="00BF4EB6">
        <w:rPr>
          <w:rStyle w:val="StyleUnderline"/>
        </w:rPr>
        <w:t>dialectics of settler colonial capitalism.</w:t>
      </w:r>
      <w:r w:rsidRPr="009865B2">
        <w:rPr>
          <w:sz w:val="16"/>
        </w:rPr>
        <w:t xml:space="preserve"> The political economy of settler colonial capitalism is more appropriately figured as an ecology of power relations than a linear chain of events. Relinquishing any conceptual privilege that might be attributed to Indigeneity, alternatively, Coulthard offers a useful anti-exceptionalist stance: “the colonial relation should not be understood as a primary locus of ‘base’ from which these other forms of oppression flow, but rather as the inherited background field within which market, racist, patriarchal, and state </w:t>
      </w:r>
      <w:r w:rsidRPr="009865B2">
        <w:rPr>
          <w:sz w:val="16"/>
        </w:rPr>
        <w:lastRenderedPageBreak/>
        <w:t xml:space="preserve">relations converge.”58 From this view, race and colonialism form the matrix of the settler colonial racial state. Putting colonial land and enslaved labor at the center of a dialectical analysis, we can see that </w:t>
      </w:r>
      <w:r w:rsidRPr="00BF4EB6">
        <w:rPr>
          <w:rStyle w:val="StyleUnderline"/>
        </w:rPr>
        <w:t>blackness is neither reducible to Indigenous land</w:t>
      </w:r>
      <w:r>
        <w:rPr>
          <w:rStyle w:val="StyleUnderline"/>
        </w:rPr>
        <w:t xml:space="preserve"> </w:t>
      </w:r>
      <w:r w:rsidRPr="00BF4EB6">
        <w:rPr>
          <w:rStyle w:val="StyleUnderline"/>
        </w:rPr>
        <w:t>nor Indigeneity to enslaved labor. Indigenous peoples and slaves are not</w:t>
      </w:r>
      <w:r>
        <w:rPr>
          <w:rStyle w:val="StyleUnderline"/>
        </w:rPr>
        <w:t xml:space="preserve"> </w:t>
      </w:r>
      <w:r w:rsidRPr="00BF4EB6">
        <w:rPr>
          <w:rStyle w:val="StyleUnderline"/>
        </w:rPr>
        <w:t>reducible to each other because settler colonialism abides by a dual logic</w:t>
      </w:r>
      <w:r>
        <w:rPr>
          <w:rStyle w:val="StyleUnderline"/>
        </w:rPr>
        <w:t xml:space="preserve"> </w:t>
      </w:r>
      <w:r w:rsidRPr="00BF4EB6">
        <w:rPr>
          <w:rStyle w:val="StyleUnderline"/>
        </w:rPr>
        <w:t>that is originally driven to eliminate Native peoples from land and mix the</w:t>
      </w:r>
      <w:r>
        <w:rPr>
          <w:rStyle w:val="StyleUnderline"/>
        </w:rPr>
        <w:t xml:space="preserve"> </w:t>
      </w:r>
      <w:r w:rsidRPr="00BF4EB6">
        <w:rPr>
          <w:rStyle w:val="StyleUnderline"/>
        </w:rPr>
        <w:t>land with enslaved black labor.</w:t>
      </w:r>
      <w:r w:rsidRPr="009865B2">
        <w:rPr>
          <w:sz w:val="16"/>
        </w:rPr>
        <w:t xml:space="preserve"> If land is the basis of settler colonialists’ relationship to Indigenous peoples, it is labor that frames that relationship with enslaved peoples. We can draw on Patrick Wolfe’s important points about the heterogeneous racial effects of such a settler </w:t>
      </w:r>
      <w:r w:rsidRPr="00BF4EB6">
        <w:rPr>
          <w:rStyle w:val="StyleUnderline"/>
        </w:rPr>
        <w:t>formation based on</w:t>
      </w:r>
      <w:r>
        <w:rPr>
          <w:rStyle w:val="StyleUnderline"/>
        </w:rPr>
        <w:t xml:space="preserve"> </w:t>
      </w:r>
      <w:r w:rsidRPr="00BF4EB6">
        <w:rPr>
          <w:rStyle w:val="StyleUnderline"/>
        </w:rPr>
        <w:t>Indigenous land and enslaved labor. To summarize those points, the racial</w:t>
      </w:r>
      <w:r>
        <w:rPr>
          <w:rStyle w:val="StyleUnderline"/>
        </w:rPr>
        <w:t xml:space="preserve"> </w:t>
      </w:r>
      <w:r w:rsidRPr="00BF4EB6">
        <w:rPr>
          <w:rStyle w:val="StyleUnderline"/>
        </w:rPr>
        <w:t>content of Indigenous peoples is the mirror opposite of blackness. From the</w:t>
      </w:r>
      <w:r>
        <w:rPr>
          <w:rStyle w:val="StyleUnderline"/>
        </w:rPr>
        <w:t xml:space="preserve"> </w:t>
      </w:r>
      <w:r w:rsidRPr="00BF4EB6">
        <w:rPr>
          <w:rStyle w:val="StyleUnderline"/>
        </w:rPr>
        <w:t>beginning, an eliminatory project was driven to reduce Native populations</w:t>
      </w:r>
      <w:r>
        <w:rPr>
          <w:rStyle w:val="StyleUnderline"/>
        </w:rPr>
        <w:t xml:space="preserve"> </w:t>
      </w:r>
      <w:r w:rsidRPr="00BF4EB6">
        <w:rPr>
          <w:rStyle w:val="StyleUnderline"/>
        </w:rPr>
        <w:t>through genocidal wars and later through statistical elimination through</w:t>
      </w:r>
      <w:r>
        <w:rPr>
          <w:rStyle w:val="StyleUnderline"/>
        </w:rPr>
        <w:t xml:space="preserve"> </w:t>
      </w:r>
      <w:r w:rsidRPr="00BF4EB6">
        <w:rPr>
          <w:rStyle w:val="StyleUnderline"/>
        </w:rPr>
        <w:t>blood quantum and assimilationist policies. For slaves, an opposite logic</w:t>
      </w:r>
      <w:r>
        <w:rPr>
          <w:rStyle w:val="StyleUnderline"/>
        </w:rPr>
        <w:t xml:space="preserve"> </w:t>
      </w:r>
      <w:r w:rsidRPr="00BF4EB6">
        <w:rPr>
          <w:rStyle w:val="StyleUnderline"/>
        </w:rPr>
        <w:t>of exclusion was driven to increase, not eliminate, the population of slaves.</w:t>
      </w:r>
      <w:r>
        <w:rPr>
          <w:rStyle w:val="StyleUnderline"/>
        </w:rPr>
        <w:t xml:space="preserve"> </w:t>
      </w:r>
      <w:r w:rsidRPr="00BF4EB6">
        <w:rPr>
          <w:rStyle w:val="StyleUnderline"/>
        </w:rPr>
        <w:t>One logic does not cause the other; rather, they work together to serve a</w:t>
      </w:r>
      <w:r>
        <w:rPr>
          <w:rStyle w:val="StyleUnderline"/>
        </w:rPr>
        <w:t xml:space="preserve"> </w:t>
      </w:r>
      <w:r w:rsidRPr="00BF4EB6">
        <w:rPr>
          <w:rStyle w:val="StyleUnderline"/>
        </w:rPr>
        <w:t>unitary end in increasing white settler property in the form of land and an</w:t>
      </w:r>
      <w:r>
        <w:rPr>
          <w:rStyle w:val="StyleUnderline"/>
        </w:rPr>
        <w:t xml:space="preserve"> </w:t>
      </w:r>
      <w:r w:rsidRPr="00BF4EB6">
        <w:rPr>
          <w:rStyle w:val="StyleUnderline"/>
        </w:rPr>
        <w:t>enslaved labor forc</w:t>
      </w:r>
      <w:r w:rsidRPr="009865B2">
        <w:rPr>
          <w:sz w:val="16"/>
        </w:rPr>
        <w:t xml:space="preserve">e. As a result, in the postemancipation, postfrontier era, the racial content of Indigenous peoples is entirely dissolvable and eradicable. Alternatively, the racial content of blackness remains absolute and essential, and maintains an infinite capacity to contaminate. As Wolfe states, “the respective racializations . . . were diametrically opposed, in a manner that reflected and preserved the foundational distinction between land and labor. </w:t>
      </w:r>
      <w:r w:rsidRPr="00BF4EB6">
        <w:rPr>
          <w:rStyle w:val="StyleUnderline"/>
        </w:rPr>
        <w:t>For whereas race for black people became an indelible trait that would</w:t>
      </w:r>
      <w:r>
        <w:rPr>
          <w:rStyle w:val="StyleUnderline"/>
        </w:rPr>
        <w:t xml:space="preserve"> </w:t>
      </w:r>
      <w:r w:rsidRPr="00BF4EB6">
        <w:rPr>
          <w:rStyle w:val="StyleUnderline"/>
        </w:rPr>
        <w:t>survive any amount of admixture, race for Indians became an inherently</w:t>
      </w:r>
      <w:r>
        <w:rPr>
          <w:rStyle w:val="StyleUnderline"/>
        </w:rPr>
        <w:t xml:space="preserve"> </w:t>
      </w:r>
      <w:r w:rsidRPr="00BF4EB6">
        <w:rPr>
          <w:rStyle w:val="StyleUnderline"/>
        </w:rPr>
        <w:t>descending quantity that was terminally susceptible to dilution.”</w:t>
      </w:r>
      <w:r w:rsidRPr="009865B2">
        <w:rPr>
          <w:sz w:val="16"/>
        </w:rPr>
        <w:t xml:space="preserve">59 One consequence is that the phrase “separate but equal” can take two meanings: as either an injurious legal relic or a sovereign politics of the future.60 Given this stark distinction in racial ontologies, </w:t>
      </w:r>
      <w:r w:rsidRPr="00BF4EB6">
        <w:rPr>
          <w:rStyle w:val="StyleUnderline"/>
        </w:rPr>
        <w:t>any critical theory that views race</w:t>
      </w:r>
      <w:r>
        <w:rPr>
          <w:rStyle w:val="StyleUnderline"/>
        </w:rPr>
        <w:t xml:space="preserve"> </w:t>
      </w:r>
      <w:r w:rsidRPr="00BF4EB6">
        <w:rPr>
          <w:rStyle w:val="StyleUnderline"/>
        </w:rPr>
        <w:t>and colonialism as a causal rather than dialectical relation is incapable of</w:t>
      </w:r>
      <w:r>
        <w:rPr>
          <w:rStyle w:val="StyleUnderline"/>
        </w:rPr>
        <w:t xml:space="preserve"> </w:t>
      </w:r>
      <w:r w:rsidRPr="00BF4EB6">
        <w:rPr>
          <w:rStyle w:val="StyleUnderline"/>
        </w:rPr>
        <w:t>exposing these inextricable logics of settler colonialism.</w:t>
      </w:r>
    </w:p>
    <w:p w14:paraId="7309B8A1" w14:textId="77777777" w:rsidR="00B140EB" w:rsidRDefault="00B140EB" w:rsidP="00B140EB">
      <w:pPr>
        <w:pStyle w:val="Heading4"/>
      </w:pPr>
      <w:r>
        <w:t>Afropessimism frames settler colonial criticism as a zero sum game grounded in the reconsitution of white supremacy – this framing obscures the centrality of indigenous sovereignty in displacing genocidal logics that structure every sphere of American life.</w:t>
      </w:r>
    </w:p>
    <w:p w14:paraId="56FCEC67" w14:textId="77777777" w:rsidR="00B140EB" w:rsidRPr="0010615E" w:rsidRDefault="00B140EB" w:rsidP="00B140EB">
      <w:r w:rsidRPr="0010615E">
        <w:rPr>
          <w:rStyle w:val="Heading4Char"/>
        </w:rPr>
        <w:t>Byrd ’21</w:t>
      </w:r>
      <w:r>
        <w:t xml:space="preserve"> – a citizen of the Chickasaw Nation of Oklahoma and associate professor of English and Gender and Women’s Studies at the University of Illinois atUrbana Champaign where she is also a faculty affiliate at the National Center for Supercomputing Applications </w:t>
      </w:r>
      <w:r w:rsidRPr="0010615E">
        <w:t>(</w:t>
      </w:r>
      <w:r>
        <w:t>Jodi A. Byrd</w:t>
      </w:r>
      <w:r w:rsidRPr="0010615E">
        <w:t>, 2021,”</w:t>
      </w:r>
      <w:r>
        <w:t>Not Yet: Indigeneity, Antiblackness, and Anticolonial Liberation”,</w:t>
      </w:r>
      <w:r w:rsidRPr="0010615E">
        <w:t xml:space="preserve"> Antiblackness, pp. 60-81, Duke University Press, accessed 7-20-2021) //nikki</w:t>
      </w:r>
    </w:p>
    <w:p w14:paraId="40060542" w14:textId="77777777" w:rsidR="00B140EB" w:rsidRDefault="00B140EB" w:rsidP="00B140EB">
      <w:r>
        <w:t xml:space="preserve">Responding back to Sexton’s concerns that Indigenous studies scholars have failed to apprehend race and racism in prioritizing Indigenous struggles for land and sovereignty, Iyko Day points out that </w:t>
      </w:r>
      <w:r w:rsidRPr="00AE16F0">
        <w:rPr>
          <w:rStyle w:val="StyleUnderline"/>
        </w:rPr>
        <w:t>at the core of his</w:t>
      </w:r>
      <w:r>
        <w:rPr>
          <w:rStyle w:val="StyleUnderline"/>
        </w:rPr>
        <w:t xml:space="preserve"> </w:t>
      </w:r>
      <w:r w:rsidRPr="00AE16F0">
        <w:rPr>
          <w:rStyle w:val="StyleUnderline"/>
        </w:rPr>
        <w:t>argument lie the key precepts of Afropessimism, that “no other oppression</w:t>
      </w:r>
      <w:r>
        <w:rPr>
          <w:rStyle w:val="StyleUnderline"/>
        </w:rPr>
        <w:t xml:space="preserve"> </w:t>
      </w:r>
      <w:r w:rsidRPr="00AE16F0">
        <w:rPr>
          <w:rStyle w:val="StyleUnderline"/>
        </w:rPr>
        <w:t>is reducible to antiblackness,” a</w:t>
      </w:r>
      <w:r>
        <w:t xml:space="preserve">nd that “the relative totality of antiblackness is the privileged perspective from which to understand racial formation more broadly” (2015, 112). </w:t>
      </w:r>
      <w:r w:rsidRPr="00AE16F0">
        <w:rPr>
          <w:rStyle w:val="StyleUnderline"/>
        </w:rPr>
        <w:t>In advocating for no ground on which to stand,</w:t>
      </w:r>
      <w:r>
        <w:t xml:space="preserve"> Day suggests</w:t>
      </w:r>
      <w:r w:rsidRPr="00AE16F0">
        <w:rPr>
          <w:rStyle w:val="StyleUnderline"/>
        </w:rPr>
        <w:t>, Sexton makes Blackness the only ground, where “the slave’s</w:t>
      </w:r>
      <w:r>
        <w:rPr>
          <w:rStyle w:val="StyleUnderline"/>
        </w:rPr>
        <w:t xml:space="preserve"> </w:t>
      </w:r>
      <w:r w:rsidRPr="00AE16F0">
        <w:rPr>
          <w:rStyle w:val="StyleUnderline"/>
        </w:rPr>
        <w:t>nonrelation to her body precedes and exceeds any other body’s relation to</w:t>
      </w:r>
      <w:r>
        <w:rPr>
          <w:rStyle w:val="StyleUnderline"/>
        </w:rPr>
        <w:t xml:space="preserve"> </w:t>
      </w:r>
      <w:r w:rsidRPr="00AE16F0">
        <w:rPr>
          <w:rStyle w:val="StyleUnderline"/>
        </w:rPr>
        <w:t>land”</w:t>
      </w:r>
      <w:r>
        <w:t xml:space="preserve"> (Day 2015, 112). Further, </w:t>
      </w:r>
      <w:r w:rsidRPr="00AE16F0">
        <w:rPr>
          <w:rStyle w:val="StyleUnderline"/>
        </w:rPr>
        <w:t>Sexton’s landless inhabitation of no ground</w:t>
      </w:r>
      <w:r>
        <w:rPr>
          <w:rStyle w:val="StyleUnderline"/>
        </w:rPr>
        <w:t xml:space="preserve"> </w:t>
      </w:r>
      <w:r w:rsidRPr="00AE16F0">
        <w:rPr>
          <w:rStyle w:val="StyleUnderline"/>
        </w:rPr>
        <w:t>on which to stand is</w:t>
      </w:r>
      <w:r>
        <w:t xml:space="preserve">, for American Indians, </w:t>
      </w:r>
      <w:r w:rsidRPr="00AE16F0">
        <w:rPr>
          <w:rStyle w:val="StyleUnderline"/>
        </w:rPr>
        <w:t>the terra nullius and empty</w:t>
      </w:r>
      <w:r>
        <w:rPr>
          <w:rStyle w:val="StyleUnderline"/>
        </w:rPr>
        <w:t xml:space="preserve"> </w:t>
      </w:r>
      <w:r w:rsidRPr="00AE16F0">
        <w:rPr>
          <w:rStyle w:val="StyleUnderline"/>
        </w:rPr>
        <w:t xml:space="preserve">lands that Europeans proclaimed to have discovered all along. </w:t>
      </w:r>
      <w:r>
        <w:t xml:space="preserve">Problematizing what Day sees as </w:t>
      </w:r>
      <w:r w:rsidRPr="00AE16F0">
        <w:rPr>
          <w:rStyle w:val="StyleUnderline"/>
        </w:rPr>
        <w:t>the impetus to dismantle “the validity of settler</w:t>
      </w:r>
      <w:r>
        <w:rPr>
          <w:rStyle w:val="StyleUnderline"/>
        </w:rPr>
        <w:t xml:space="preserve"> </w:t>
      </w:r>
      <w:r w:rsidRPr="00AE16F0">
        <w:rPr>
          <w:rStyle w:val="StyleUnderline"/>
        </w:rPr>
        <w:t>colonial critique by recourse to the issue of Native sovereignty,”</w:t>
      </w:r>
      <w:r>
        <w:t xml:space="preserve"> she further </w:t>
      </w:r>
      <w:r w:rsidRPr="00AE16F0">
        <w:rPr>
          <w:rStyle w:val="StyleUnderline"/>
        </w:rPr>
        <w:lastRenderedPageBreak/>
        <w:t>cautions against assumptions that “settler colonial racial capitalism is a</w:t>
      </w:r>
      <w:r>
        <w:rPr>
          <w:rStyle w:val="StyleUnderline"/>
        </w:rPr>
        <w:t xml:space="preserve"> </w:t>
      </w:r>
      <w:r w:rsidRPr="00AE16F0">
        <w:rPr>
          <w:rStyle w:val="StyleUnderline"/>
        </w:rPr>
        <w:t>zero sum game”</w:t>
      </w:r>
      <w:r>
        <w:t xml:space="preserve"> (117). Instead, she provides a rigorous and detailed discussion of the limitations of Marxist critique to resolve the dialectical traps of primitive accumulation, and advocates for further engagement with Indigenous studies given its precarious and belated presence within discussions of race in American studies, postcolonial studies, and ethnic studies. In many ways, Day’s essay can and should serve as the final word on the matter, especially as she charts the distinctions between settler colonial studies and Indigenous studies and outlines productively some ways to consider how </w:t>
      </w:r>
      <w:r w:rsidRPr="00AE16F0">
        <w:rPr>
          <w:rStyle w:val="StyleUnderline"/>
        </w:rPr>
        <w:t>racial capitalism has always also been colonial capitalism,</w:t>
      </w:r>
      <w:r>
        <w:rPr>
          <w:rStyle w:val="StyleUnderline"/>
        </w:rPr>
        <w:t xml:space="preserve"> </w:t>
      </w:r>
      <w:r w:rsidRPr="00AE16F0">
        <w:rPr>
          <w:rStyle w:val="StyleUnderline"/>
        </w:rPr>
        <w:t>where the labor of U.S. empire has served the dispossession of Indigenous</w:t>
      </w:r>
      <w:r>
        <w:rPr>
          <w:rStyle w:val="StyleUnderline"/>
        </w:rPr>
        <w:t xml:space="preserve"> </w:t>
      </w:r>
      <w:r w:rsidRPr="00AE16F0">
        <w:rPr>
          <w:rStyle w:val="StyleUnderline"/>
        </w:rPr>
        <w:t>peoples and the theft of lands even as Indigenous people have themselves</w:t>
      </w:r>
      <w:r>
        <w:rPr>
          <w:rStyle w:val="StyleUnderline"/>
        </w:rPr>
        <w:t xml:space="preserve"> </w:t>
      </w:r>
      <w:r w:rsidRPr="00AE16F0">
        <w:rPr>
          <w:rStyle w:val="StyleUnderline"/>
        </w:rPr>
        <w:t>been precluded and foreclosed from any mode or means of production.</w:t>
      </w:r>
      <w:r>
        <w:rPr>
          <w:rStyle w:val="StyleUnderline"/>
        </w:rPr>
        <w:t xml:space="preserve"> </w:t>
      </w:r>
      <w:r>
        <w:t xml:space="preserve">However, I find that I remain troubled by the continued back-and-forth rejoinders that one field must in the end give way for the other without sitting longer with the fact that all of our scholarship is produced in the context of ongoing colonialism that uses the logics of dispossession, racial capitalism, and antiblackness to further entrench what Aileen MoretonRobinson terms “the white possessive,” a mode of colonial relationality that disavows Indigenous sovereignty and uses racialization as “the process by which whiteness operates possessively to define and construct itself as the pinnacle of its own racial hierarchy” (2015, xx). Rather than defend or indict either field, or continue to gesture to a both/and as a way forward, I want to instead pause to consider further how Indigeneity situates itself in and benefits from antiblackness even within the ongoing and daily violences enacted by U.S. colonialism and imperialism that render American Indians past-tense presences whose terra nullius absence is the necessary given so that Indigenous lands might come to hold all other formations of relationality. One of the biggest challenges facing U.S.-based Indigenous activists, scholars, theorists, and nations themselves, then, is the fact </w:t>
      </w:r>
      <w:r w:rsidRPr="007A550F">
        <w:rPr>
          <w:rStyle w:val="StyleUnderline"/>
        </w:rPr>
        <w:t>that the conditions of our existence—and the stakes of our political survival—are tied</w:t>
      </w:r>
      <w:r>
        <w:rPr>
          <w:rStyle w:val="StyleUnderline"/>
        </w:rPr>
        <w:t xml:space="preserve"> </w:t>
      </w:r>
      <w:r w:rsidRPr="007A550F">
        <w:rPr>
          <w:rStyle w:val="StyleUnderline"/>
        </w:rPr>
        <w:t>to and produce white supremacy, antiblack racism, and the legitimacy of</w:t>
      </w:r>
      <w:r>
        <w:rPr>
          <w:rStyle w:val="StyleUnderline"/>
        </w:rPr>
        <w:t xml:space="preserve"> </w:t>
      </w:r>
      <w:r w:rsidRPr="007A550F">
        <w:rPr>
          <w:rStyle w:val="StyleUnderline"/>
        </w:rPr>
        <w:t>nation-state formations</w:t>
      </w:r>
      <w:r>
        <w:t>. I want to state this outright and in response to Sexton’s charge so that I can elaborate further the implications of what such an admission might mean to how we understand both Indigeneity and Blackness. Moreton-Robinson has further suggested that “</w:t>
      </w:r>
      <w:r w:rsidRPr="00AE16F0">
        <w:rPr>
          <w:rStyle w:val="StyleUnderline"/>
        </w:rPr>
        <w:t>blackness</w:t>
      </w:r>
      <w:r>
        <w:rPr>
          <w:rStyle w:val="StyleUnderline"/>
        </w:rPr>
        <w:t xml:space="preserve"> </w:t>
      </w:r>
      <w:r w:rsidRPr="00AE16F0">
        <w:rPr>
          <w:rStyle w:val="StyleUnderline"/>
        </w:rPr>
        <w:t>functions as a white epistemological tool servicing the social construction</w:t>
      </w:r>
      <w:r>
        <w:rPr>
          <w:rStyle w:val="StyleUnderline"/>
        </w:rPr>
        <w:t xml:space="preserve"> </w:t>
      </w:r>
      <w:r w:rsidRPr="00AE16F0">
        <w:rPr>
          <w:rStyle w:val="StyleUnderline"/>
        </w:rPr>
        <w:t>of whiteness in its multiple and possessive forms, displacing Indigenous</w:t>
      </w:r>
      <w:r>
        <w:rPr>
          <w:rStyle w:val="StyleUnderline"/>
        </w:rPr>
        <w:t xml:space="preserve"> </w:t>
      </w:r>
      <w:r w:rsidRPr="00AE16F0">
        <w:rPr>
          <w:rStyle w:val="StyleUnderline"/>
        </w:rPr>
        <w:t>sovereignties and rendering them invisible through a civil rights discourse,</w:t>
      </w:r>
      <w:r>
        <w:t>” and in so doing, she performs the very move of making Blackness somehow the subsidiary function of white settler colonization of Indigenous peoples, as Sexton suggests (Moreton-Robinson 2015, xxi). The same could be said for my own book, The Transit of Empire: Indigenous Critiques of Colonialism (Byrd 2011). Meanwhile</w:t>
      </w:r>
      <w:r w:rsidRPr="007A550F">
        <w:rPr>
          <w:rStyle w:val="StyleUnderline"/>
        </w:rPr>
        <w:t>, to be native to the lands stolen</w:t>
      </w:r>
      <w:r>
        <w:rPr>
          <w:rStyle w:val="StyleUnderline"/>
        </w:rPr>
        <w:t xml:space="preserve"> </w:t>
      </w:r>
      <w:r w:rsidRPr="007A550F">
        <w:rPr>
          <w:rStyle w:val="StyleUnderline"/>
        </w:rPr>
        <w:t>to provide the space, territoriality, and resources for people who arrived</w:t>
      </w:r>
      <w:r>
        <w:rPr>
          <w:rStyle w:val="StyleUnderline"/>
        </w:rPr>
        <w:t xml:space="preserve"> </w:t>
      </w:r>
      <w:r w:rsidRPr="007A550F">
        <w:rPr>
          <w:rStyle w:val="StyleUnderline"/>
        </w:rPr>
        <w:t>from elsewhere to build the country, state, culture, population, and laws to</w:t>
      </w:r>
      <w:r>
        <w:rPr>
          <w:rStyle w:val="StyleUnderline"/>
        </w:rPr>
        <w:t xml:space="preserve"> </w:t>
      </w:r>
      <w:r w:rsidRPr="007A550F">
        <w:rPr>
          <w:rStyle w:val="StyleUnderline"/>
        </w:rPr>
        <w:t>which you are rendered not only foreign but deferred as unwanted excess</w:t>
      </w:r>
      <w:r>
        <w:rPr>
          <w:rStyle w:val="StyleUnderline"/>
        </w:rPr>
        <w:t xml:space="preserve"> </w:t>
      </w:r>
      <w:r w:rsidRPr="007A550F">
        <w:rPr>
          <w:rStyle w:val="StyleUnderline"/>
        </w:rPr>
        <w:t>is to be both absolutely necessary to the founding narrative and simultaneously and entirely denied as having ever existed at all.</w:t>
      </w:r>
      <w:r>
        <w:t xml:space="preserve"> Required but unwanted, </w:t>
      </w:r>
      <w:r w:rsidRPr="00AE16F0">
        <w:rPr>
          <w:rStyle w:val="StyleUnderline"/>
        </w:rPr>
        <w:t>Indigenous peoples serve as the structuring rationale through</w:t>
      </w:r>
      <w:r>
        <w:rPr>
          <w:rStyle w:val="StyleUnderline"/>
        </w:rPr>
        <w:t xml:space="preserve"> </w:t>
      </w:r>
      <w:r w:rsidRPr="00AE16F0">
        <w:rPr>
          <w:rStyle w:val="StyleUnderline"/>
        </w:rPr>
        <w:t>which sovereignty, subjectivity, and humanity come to be defined for settlers who have</w:t>
      </w:r>
      <w:r>
        <w:rPr>
          <w:rStyle w:val="StyleUnderline"/>
        </w:rPr>
        <w:t xml:space="preserve"> </w:t>
      </w:r>
      <w:r w:rsidRPr="00AE16F0">
        <w:rPr>
          <w:rStyle w:val="StyleUnderline"/>
        </w:rPr>
        <w:t>and masters.</w:t>
      </w:r>
      <w:r>
        <w:t xml:space="preserve"> In the context of a performance such as Lin-Manuel Miranda’s (2016b) Hamilton, this structuring rationale means that the only time that American Indians or Indigeneity is ever mentioned in the context of the soundtrack for the Broadway show as well as its spinoffs is in an insult Hamilton makes to Congress on a demo of “Valley </w:t>
      </w:r>
      <w:r>
        <w:lastRenderedPageBreak/>
        <w:t>Forge” included on the Hamilton Mixtape: “Congress, I beg of you, justify your existence / Are you men or just a bunch of indigenous infants?” In his work on the structural formations of settler colonialism, Patrick Wolfe asserts that the goal of settlement is only ever the elimination of the native, that settlers not only “come to stay,” they “destroy to replace” (2006, 388). In distinguishing settler colonialism from other forms of administrative or bureaucratic colonialism, Lorenzo Veracini similarly suggests that settlers, unlike migrants, “are founders of political orders and carry their sovereignty with them,” that while “migrants, by definition, move to another country and lead diasporic lives, settlers, on the contrary, move . . . to their country” (2010, 3). While such distinctions of elimination and founding might on the surface seem entirely commonsensical even as they appear to parse out the power differentials for those who merely migrate to arrive from those who move with the inherent sovereignty to settle wherever they go, they also naturalize the entirely taken for granted material, discursive, political, cultural, legal, and imperial machinations necessary to accomplish this sleight of hand that transforms Indigenous lands into the settler’s—but not the migrant’s—own home and native country from the start. It is a process of oscillation between presence and absence, significance and deferral, that resides in the very nature of sovereignty and the formation of the human. According to Lisa Lowe, “</w:t>
      </w:r>
      <w:r w:rsidRPr="00AE16F0">
        <w:rPr>
          <w:rStyle w:val="StyleUnderline"/>
        </w:rPr>
        <w:t>Liberal forms of political economy,</w:t>
      </w:r>
      <w:r>
        <w:rPr>
          <w:rStyle w:val="StyleUnderline"/>
        </w:rPr>
        <w:t xml:space="preserve"> </w:t>
      </w:r>
      <w:r w:rsidRPr="00AE16F0">
        <w:rPr>
          <w:rStyle w:val="StyleUnderline"/>
        </w:rPr>
        <w:t>culture, government, and history propose a narrative of freedom overcoming enslavement that at once denies colonial slavery, erases the</w:t>
      </w:r>
      <w:r>
        <w:rPr>
          <w:rStyle w:val="StyleUnderline"/>
        </w:rPr>
        <w:t xml:space="preserve"> </w:t>
      </w:r>
      <w:r w:rsidRPr="00AE16F0">
        <w:rPr>
          <w:rStyle w:val="StyleUnderline"/>
        </w:rPr>
        <w:t>seizure of lands from native peoples, displaces migrations and connections across continents, and internalizes these processes in a national</w:t>
      </w:r>
      <w:r>
        <w:rPr>
          <w:rStyle w:val="StyleUnderline"/>
        </w:rPr>
        <w:t xml:space="preserve"> </w:t>
      </w:r>
      <w:r w:rsidRPr="00AE16F0">
        <w:rPr>
          <w:rStyle w:val="StyleUnderline"/>
        </w:rPr>
        <w:t>struggle of history and consciousness”</w:t>
      </w:r>
      <w:r>
        <w:t xml:space="preserve"> (2015, 3). Nowhere is this more evident than in white claims to Indigenous identity that manifest in vague gestures to Indian blood, high cheekbones, and Cherokee princess great-great-great-grandmothers on the one hand and the emotional attachment to native mascotry and dancing headdresses on the other. As Jamaica Kincaid’s titular character asks with trenchant clarity in her novel Lucy, “How do you get to be the sort of victor who can claim to be the vanquished also?” (2002, 41). Within such Derridian deconstructive registers of signification and différance at work in the delineation of Indigeneity and whiteness that serve as the thresholds of sovereignty in the new world, the dispossession of Indigenous lands becomes the structure, or perhaps the better word is container, that holds both antiblackness and settler colonialism. Heidi Kiiwetinepinesiik Stark’s analysis of the significance of U.S. and Canadian colonial law in producing the lawless savage is useful here in demonstrating how </w:t>
      </w:r>
      <w:r w:rsidRPr="00D77FC4">
        <w:rPr>
          <w:rStyle w:val="StyleUnderline"/>
        </w:rPr>
        <w:t>the political and legal economies of the United</w:t>
      </w:r>
      <w:r>
        <w:rPr>
          <w:rStyle w:val="StyleUnderline"/>
        </w:rPr>
        <w:t xml:space="preserve"> </w:t>
      </w:r>
      <w:r w:rsidRPr="00D77FC4">
        <w:rPr>
          <w:rStyle w:val="StyleUnderline"/>
        </w:rPr>
        <w:t>States and Canada do not deny the seizure of Indigenous lands, nor do</w:t>
      </w:r>
      <w:r>
        <w:rPr>
          <w:rStyle w:val="StyleUnderline"/>
        </w:rPr>
        <w:t xml:space="preserve"> </w:t>
      </w:r>
      <w:r w:rsidRPr="00D77FC4">
        <w:rPr>
          <w:rStyle w:val="StyleUnderline"/>
        </w:rPr>
        <w:t>they eliminate Indigenous peoples outright. Instead, they “require Indigenous sovereignty as their own legitimacy as nation-states is constituted</w:t>
      </w:r>
      <w:r>
        <w:rPr>
          <w:rStyle w:val="StyleUnderline"/>
        </w:rPr>
        <w:t xml:space="preserve"> </w:t>
      </w:r>
      <w:r w:rsidRPr="00D77FC4">
        <w:rPr>
          <w:rStyle w:val="StyleUnderline"/>
        </w:rPr>
        <w:t>through the treaties that are intended to at least provide the perception</w:t>
      </w:r>
      <w:r>
        <w:rPr>
          <w:rStyle w:val="StyleUnderline"/>
        </w:rPr>
        <w:t xml:space="preserve"> </w:t>
      </w:r>
      <w:r w:rsidRPr="00D77FC4">
        <w:rPr>
          <w:rStyle w:val="StyleUnderline"/>
        </w:rPr>
        <w:t>of legality”</w:t>
      </w:r>
      <w:r>
        <w:t xml:space="preserve"> (Stark 2016). Further, Stark observes, “these two nationstates could not, or would not, unequivocally dismiss or deny the existence of Indigenous sovereign authority. Instead, both nations developed and drew on legal narratives that discursively transformed and anchored the political attributes of Indigenous nations by framing treaties away from ongoing relationships to contractual events that were temporally and geographically fixed.” </w:t>
      </w:r>
      <w:r w:rsidRPr="00AE16F0">
        <w:rPr>
          <w:rStyle w:val="StyleUnderline"/>
        </w:rPr>
        <w:t>In attaching their own settler sovereignty to</w:t>
      </w:r>
      <w:r>
        <w:rPr>
          <w:rStyle w:val="StyleUnderline"/>
        </w:rPr>
        <w:t xml:space="preserve"> </w:t>
      </w:r>
      <w:r w:rsidRPr="00AE16F0">
        <w:rPr>
          <w:rStyle w:val="StyleUnderline"/>
        </w:rPr>
        <w:t>the simultaneous requirement and refusal of Indigenous sovereignty, the</w:t>
      </w:r>
      <w:r>
        <w:rPr>
          <w:rStyle w:val="StyleUnderline"/>
        </w:rPr>
        <w:t xml:space="preserve"> </w:t>
      </w:r>
      <w:r w:rsidRPr="00AE16F0">
        <w:rPr>
          <w:rStyle w:val="StyleUnderline"/>
        </w:rPr>
        <w:t>settler states of the United States and Canada stacked the deck to ensure</w:t>
      </w:r>
      <w:r>
        <w:rPr>
          <w:rStyle w:val="StyleUnderline"/>
        </w:rPr>
        <w:t xml:space="preserve"> </w:t>
      </w:r>
      <w:r w:rsidRPr="00AE16F0">
        <w:rPr>
          <w:rStyle w:val="StyleUnderline"/>
        </w:rPr>
        <w:t>a continually generative and recursive inversion: that iterations of Indigenous sovereignty</w:t>
      </w:r>
      <w:r>
        <w:t>—and in fact, Indigenous identity itself—</w:t>
      </w:r>
      <w:r w:rsidRPr="00AE16F0">
        <w:rPr>
          <w:rStyle w:val="StyleUnderline"/>
        </w:rPr>
        <w:t>will likewise</w:t>
      </w:r>
      <w:r>
        <w:rPr>
          <w:rStyle w:val="StyleUnderline"/>
        </w:rPr>
        <w:t xml:space="preserve"> </w:t>
      </w:r>
      <w:r w:rsidRPr="00AE16F0">
        <w:rPr>
          <w:rStyle w:val="StyleUnderline"/>
        </w:rPr>
        <w:t>interpellate the settler in a dialectical feedback loop that continually</w:t>
      </w:r>
      <w:r>
        <w:rPr>
          <w:rStyle w:val="StyleUnderline"/>
        </w:rPr>
        <w:t xml:space="preserve"> </w:t>
      </w:r>
      <w:r w:rsidRPr="00AE16F0">
        <w:rPr>
          <w:rStyle w:val="StyleUnderline"/>
        </w:rPr>
        <w:t xml:space="preserve">reifies antiblack white </w:t>
      </w:r>
      <w:r w:rsidRPr="00AE16F0">
        <w:rPr>
          <w:rStyle w:val="StyleUnderline"/>
        </w:rPr>
        <w:lastRenderedPageBreak/>
        <w:t>supremacy even within articulations of what can</w:t>
      </w:r>
      <w:r>
        <w:rPr>
          <w:rStyle w:val="StyleUnderline"/>
        </w:rPr>
        <w:t xml:space="preserve"> </w:t>
      </w:r>
      <w:r w:rsidRPr="00AE16F0">
        <w:rPr>
          <w:rStyle w:val="StyleUnderline"/>
        </w:rPr>
        <w:t>only ever be perceived as Indigenous illiberal, xenophobic, and criminal</w:t>
      </w:r>
      <w:r>
        <w:rPr>
          <w:rStyle w:val="StyleUnderline"/>
        </w:rPr>
        <w:t xml:space="preserve"> </w:t>
      </w:r>
      <w:r w:rsidRPr="00AE16F0">
        <w:rPr>
          <w:rStyle w:val="StyleUnderline"/>
        </w:rPr>
        <w:t>resistance and resurgence.</w:t>
      </w:r>
      <w:r>
        <w:rPr>
          <w:rStyle w:val="StyleUnderline"/>
        </w:rPr>
        <w:t xml:space="preserve"> </w:t>
      </w:r>
      <w:r>
        <w:t>Unfortunately, the system is rigged from the inside, and the ways to theorize ourselves outside of the impasse themselves turn on the degree to which</w:t>
      </w:r>
      <w:r w:rsidRPr="00D77FC4">
        <w:rPr>
          <w:rStyle w:val="StyleUnderline"/>
        </w:rPr>
        <w:t xml:space="preserve"> antiblackness is always already imbricated within settler colonialism</w:t>
      </w:r>
      <w:r>
        <w:t xml:space="preserve">; in the process of resistance either we run the risk of obscuring lived consequences in trying to make flattened equivalencies or we risk reinscribing the ongoing discourses of both Indigenous dispossession and antiblackness. For instance, </w:t>
      </w:r>
      <w:r w:rsidRPr="00D77FC4">
        <w:rPr>
          <w:rStyle w:val="StyleUnderline"/>
        </w:rPr>
        <w:t>the Hegelian master-slave dialectic is often evoked</w:t>
      </w:r>
      <w:r>
        <w:rPr>
          <w:rStyle w:val="StyleUnderline"/>
        </w:rPr>
        <w:t xml:space="preserve"> </w:t>
      </w:r>
      <w:r w:rsidRPr="00D77FC4">
        <w:rPr>
          <w:rStyle w:val="StyleUnderline"/>
        </w:rPr>
        <w:t>within Indigenous studies as an allegory</w:t>
      </w:r>
      <w:r>
        <w:t xml:space="preserve"> where Hegel’s slave, or bondsman, stands in for the “other” that contains Indigeneity in its subordinated position within settler colonialism. But, </w:t>
      </w:r>
      <w:r w:rsidRPr="00D77FC4">
        <w:rPr>
          <w:rStyle w:val="StyleUnderline"/>
        </w:rPr>
        <w:t>and in spite of good-faith efforts to</w:t>
      </w:r>
      <w:r>
        <w:rPr>
          <w:rStyle w:val="StyleUnderline"/>
        </w:rPr>
        <w:t xml:space="preserve"> </w:t>
      </w:r>
      <w:r w:rsidRPr="00D77FC4">
        <w:rPr>
          <w:rStyle w:val="StyleUnderline"/>
        </w:rPr>
        <w:t>theorize the complexities of the colonial encounter dictated on the terms</w:t>
      </w:r>
      <w:r>
        <w:rPr>
          <w:rStyle w:val="StyleUnderline"/>
        </w:rPr>
        <w:t xml:space="preserve"> </w:t>
      </w:r>
      <w:r w:rsidRPr="00D77FC4">
        <w:rPr>
          <w:rStyle w:val="StyleUnderline"/>
        </w:rPr>
        <w:t>given to us all by Western philosophies, reading Hegel as just allegory to</w:t>
      </w:r>
      <w:r>
        <w:rPr>
          <w:rStyle w:val="StyleUnderline"/>
        </w:rPr>
        <w:t xml:space="preserve"> </w:t>
      </w:r>
      <w:r w:rsidRPr="00D77FC4">
        <w:rPr>
          <w:rStyle w:val="StyleUnderline"/>
        </w:rPr>
        <w:t>understand Indigeneity produces antiblackness</w:t>
      </w:r>
      <w:r>
        <w:t xml:space="preserve"> as its trace when the field does not also address the simultaneous literal meanings attached to Hegel’s use of the word “slave.” So, when Glen Coulthard deploys Fanon’s reading of Hegel to argue that, in the context of “nation-states and the sub-state national groups that they ‘incorporate’ into their territorial and jurisdictional boundaries,” he argues that the master “does not require recognition from the previously self-determining communities upon which its territorial, economic, and social infrastructure is constituted” (Coulthard 2014, 40). And when Audra Simpson builds on Coulthard’s reading to argue that </w:t>
      </w:r>
      <w:r w:rsidRPr="00D77FC4">
        <w:rPr>
          <w:rStyle w:val="StyleUnderline"/>
        </w:rPr>
        <w:t>“Indigeneity and its imbrication with settler colonialism question the</w:t>
      </w:r>
      <w:r>
        <w:rPr>
          <w:rStyle w:val="StyleUnderline"/>
        </w:rPr>
        <w:t xml:space="preserve"> </w:t>
      </w:r>
      <w:r w:rsidRPr="00D77FC4">
        <w:rPr>
          <w:rStyle w:val="StyleUnderline"/>
        </w:rPr>
        <w:t>conditions of seeing (perhaps of writing) that are laid out in the masterbondsman allegory</w:t>
      </w:r>
      <w:r>
        <w:t>,” she asserts that “</w:t>
      </w:r>
      <w:r w:rsidRPr="00D77FC4">
        <w:rPr>
          <w:rStyle w:val="StyleUnderline"/>
        </w:rPr>
        <w:t>settler colonialism structures justice</w:t>
      </w:r>
      <w:r>
        <w:rPr>
          <w:rStyle w:val="StyleUnderline"/>
        </w:rPr>
        <w:t xml:space="preserve"> </w:t>
      </w:r>
      <w:r w:rsidRPr="00D77FC4">
        <w:rPr>
          <w:rStyle w:val="StyleUnderline"/>
        </w:rPr>
        <w:t>and injustice, in particular ways, not through the conferral of recognition</w:t>
      </w:r>
      <w:r>
        <w:rPr>
          <w:rStyle w:val="StyleUnderline"/>
        </w:rPr>
        <w:t xml:space="preserve"> </w:t>
      </w:r>
      <w:r w:rsidRPr="00D77FC4">
        <w:rPr>
          <w:rStyle w:val="StyleUnderline"/>
        </w:rPr>
        <w:t>of the enslaved but by the conferral of the disappearance in subject.</w:t>
      </w:r>
      <w:r>
        <w:t xml:space="preserve"> This is not seeing that is so profound that mutuality cannot be achieved” (2014, 23). </w:t>
      </w:r>
      <w:r w:rsidRPr="00D77FC4">
        <w:rPr>
          <w:rStyle w:val="StyleUnderline"/>
        </w:rPr>
        <w:t>The not seeing that is the disappearance in subject is the reason why</w:t>
      </w:r>
      <w:r>
        <w:rPr>
          <w:rStyle w:val="StyleUnderline"/>
        </w:rPr>
        <w:t xml:space="preserve"> </w:t>
      </w:r>
      <w:r w:rsidRPr="00D77FC4">
        <w:rPr>
          <w:rStyle w:val="StyleUnderline"/>
        </w:rPr>
        <w:t>there can be nothing exceptional to point to in Indigenous colonization</w:t>
      </w:r>
      <w:r>
        <w:rPr>
          <w:rStyle w:val="StyleUnderline"/>
        </w:rPr>
        <w:t xml:space="preserve"> </w:t>
      </w:r>
      <w:r w:rsidRPr="00D77FC4">
        <w:rPr>
          <w:rStyle w:val="StyleUnderline"/>
        </w:rPr>
        <w:t>that does not already bring along all other global histories of oppressions</w:t>
      </w:r>
      <w:r>
        <w:t xml:space="preserve"> and why anti-Indianness as a callout cannot mobilize any urgency connected to the present as a discourse to confront structural racism, violence, and exclusion.</w:t>
      </w:r>
    </w:p>
    <w:p w14:paraId="420486A6" w14:textId="77777777" w:rsidR="00B140EB" w:rsidRDefault="00B140EB" w:rsidP="00B140EB">
      <w:pPr>
        <w:pStyle w:val="Heading4"/>
      </w:pPr>
      <w:r>
        <w:t>Their refusal to engage cooperative mobilization is complicit in a form of purity politics that uses accusations of privileges to invalidate black/indigenous activism and precludes effective resistance.</w:t>
      </w:r>
    </w:p>
    <w:p w14:paraId="42AE67B2" w14:textId="77777777" w:rsidR="00B140EB" w:rsidRPr="0010615E" w:rsidRDefault="00B140EB" w:rsidP="00B140EB">
      <w:r w:rsidRPr="0010615E">
        <w:rPr>
          <w:rStyle w:val="Heading4Char"/>
        </w:rPr>
        <w:t>Byrd ’21</w:t>
      </w:r>
      <w:r>
        <w:t xml:space="preserve"> – a citizen of the Chickasaw Nation of Oklahoma and associate professor of English and Gender and Women’s Studies at the University of Illinois atUrbana Champaign where she is also a faculty affiliate at the National Center for Supercomputing Applications </w:t>
      </w:r>
      <w:r w:rsidRPr="0010615E">
        <w:t>(</w:t>
      </w:r>
      <w:r>
        <w:t>Jodi A. Byrd</w:t>
      </w:r>
      <w:r w:rsidRPr="0010615E">
        <w:t>, 2021,”</w:t>
      </w:r>
      <w:r>
        <w:t>Not Yet: Indigeneity, Antiblackness, and Anticolonial Liberation”,</w:t>
      </w:r>
      <w:r w:rsidRPr="0010615E">
        <w:t xml:space="preserve"> Antiblackness, pp. 60-81, Duke University Press, accessed 7-20-2021) //nikki</w:t>
      </w:r>
    </w:p>
    <w:p w14:paraId="37CCE5E4" w14:textId="77777777" w:rsidR="00B140EB" w:rsidRPr="00A67A55" w:rsidRDefault="00B140EB" w:rsidP="00B140EB">
      <w:pPr>
        <w:rPr>
          <w:rStyle w:val="StyleUnderline"/>
        </w:rPr>
      </w:pPr>
      <w:r>
        <w:t>“In what I am calling the weather,” Christina Sharpe writes, “</w:t>
      </w:r>
      <w:r w:rsidRPr="00A67A55">
        <w:rPr>
          <w:rStyle w:val="StyleUnderline"/>
        </w:rPr>
        <w:t>antiblackness is pervasive as climate</w:t>
      </w:r>
      <w:r>
        <w:t>. The weather necessitates changeability and improvisation;</w:t>
      </w:r>
      <w:r w:rsidRPr="00A67A55">
        <w:rPr>
          <w:rStyle w:val="StyleUnderline"/>
        </w:rPr>
        <w:t xml:space="preserve"> it is the atmospheric condition of time and place; it produces new ecologies” </w:t>
      </w:r>
      <w:r>
        <w:t xml:space="preserve">(2016, 106). Built out of what Sharpe calls the singularity of slavery, </w:t>
      </w:r>
      <w:r w:rsidRPr="00A67A55">
        <w:rPr>
          <w:rStyle w:val="StyleUnderline"/>
        </w:rPr>
        <w:t>“emancipation did not make black life free,” it only</w:t>
      </w:r>
      <w:r>
        <w:rPr>
          <w:rStyle w:val="StyleUnderline"/>
        </w:rPr>
        <w:t xml:space="preserve"> </w:t>
      </w:r>
      <w:r w:rsidRPr="00A67A55">
        <w:rPr>
          <w:rStyle w:val="StyleUnderline"/>
        </w:rPr>
        <w:t>proliferated the conditions of antiblackness that have now created the</w:t>
      </w:r>
      <w:r>
        <w:rPr>
          <w:rStyle w:val="StyleUnderline"/>
        </w:rPr>
        <w:t xml:space="preserve"> </w:t>
      </w:r>
      <w:r w:rsidRPr="00A67A55">
        <w:rPr>
          <w:rStyle w:val="StyleUnderline"/>
        </w:rPr>
        <w:t>toxic atmospherics that steal breath, life, and air from everyone in the</w:t>
      </w:r>
      <w:r>
        <w:rPr>
          <w:rStyle w:val="StyleUnderline"/>
        </w:rPr>
        <w:t xml:space="preserve"> </w:t>
      </w:r>
      <w:r w:rsidRPr="00A67A55">
        <w:rPr>
          <w:rStyle w:val="StyleUnderline"/>
        </w:rPr>
        <w:t>wake of transatlantic slavery.</w:t>
      </w:r>
      <w:r>
        <w:t xml:space="preserve"> In a supplemental essay for Cultural Anthropology, Paiute scholar Kristen Simmons (2017) draws on Sharpe to further </w:t>
      </w:r>
      <w:r>
        <w:lastRenderedPageBreak/>
        <w:t xml:space="preserve">observe that “the conditions we breathe in are collective and unequally distributed, with particular qualities and intensities that are felt differently through and across time. </w:t>
      </w:r>
      <w:r w:rsidRPr="00A67A55">
        <w:rPr>
          <w:rStyle w:val="StyleUnderline"/>
        </w:rPr>
        <w:t>For indigenous nations, the imbrications of U.S.</w:t>
      </w:r>
      <w:r>
        <w:rPr>
          <w:rStyle w:val="StyleUnderline"/>
        </w:rPr>
        <w:t xml:space="preserve"> </w:t>
      </w:r>
      <w:r w:rsidRPr="00A67A55">
        <w:rPr>
          <w:rStyle w:val="StyleUnderline"/>
        </w:rPr>
        <w:t>militarism, industrialism, and capitalism have always been palpably felt on</w:t>
      </w:r>
      <w:r>
        <w:rPr>
          <w:rStyle w:val="StyleUnderline"/>
        </w:rPr>
        <w:t xml:space="preserve"> </w:t>
      </w:r>
      <w:r w:rsidRPr="00A67A55">
        <w:rPr>
          <w:rStyle w:val="StyleUnderline"/>
        </w:rPr>
        <w:t>indigenous lands and through indigenous bodies, from extraction to experimentation. The regimes of these foundational violences are the surrounds</w:t>
      </w:r>
      <w:r>
        <w:rPr>
          <w:rStyle w:val="StyleUnderline"/>
        </w:rPr>
        <w:t xml:space="preserve"> </w:t>
      </w:r>
      <w:r w:rsidRPr="00A67A55">
        <w:rPr>
          <w:rStyle w:val="StyleUnderline"/>
        </w:rPr>
        <w:t>of settler atmospherics.”</w:t>
      </w:r>
      <w:r>
        <w:t xml:space="preserve"> We live in a moment when </w:t>
      </w:r>
      <w:r w:rsidRPr="00A67A55">
        <w:rPr>
          <w:rStyle w:val="StyleUnderline"/>
        </w:rPr>
        <w:t>the additive both/and</w:t>
      </w:r>
      <w:r>
        <w:rPr>
          <w:rStyle w:val="StyleUnderline"/>
        </w:rPr>
        <w:t xml:space="preserve"> </w:t>
      </w:r>
      <w:r w:rsidRPr="00A67A55">
        <w:rPr>
          <w:rStyle w:val="StyleUnderline"/>
        </w:rPr>
        <w:t>feels like diffusion and distraction, where the pointing to something specific to a group or experience is deemed exceptional and exclusionary</w:t>
      </w:r>
      <w:r w:rsidRPr="00A67A55">
        <w:t>, and</w:t>
      </w:r>
      <w:r>
        <w:t xml:space="preserve"> </w:t>
      </w:r>
      <w:r w:rsidRPr="00A67A55">
        <w:t>where the relational #metoo is both demanded and dismissed for the</w:t>
      </w:r>
      <w:r>
        <w:t xml:space="preserve"> </w:t>
      </w:r>
      <w:r w:rsidRPr="00A67A55">
        <w:t>#onlyme</w:t>
      </w:r>
      <w:r w:rsidRPr="00A67A55">
        <w:rPr>
          <w:rStyle w:val="StyleUnderline"/>
        </w:rPr>
        <w:t>. Every aspect of our political mobilization requires a purity of</w:t>
      </w:r>
      <w:r>
        <w:rPr>
          <w:rStyle w:val="StyleUnderline"/>
        </w:rPr>
        <w:t xml:space="preserve"> </w:t>
      </w:r>
      <w:r w:rsidRPr="00A67A55">
        <w:rPr>
          <w:rStyle w:val="StyleUnderline"/>
        </w:rPr>
        <w:t>abjection, where any hint of power or privilege invalidates an entire argument, history, or experience.</w:t>
      </w:r>
      <w:r>
        <w:rPr>
          <w:rStyle w:val="StyleUnderline"/>
        </w:rPr>
        <w:t xml:space="preserve"> </w:t>
      </w:r>
      <w:r>
        <w:t xml:space="preserve">Given that </w:t>
      </w:r>
      <w:r w:rsidRPr="00A67A55">
        <w:rPr>
          <w:rStyle w:val="StyleUnderline"/>
        </w:rPr>
        <w:t>U.S. formations of freedom and liberty are built through slavery and Indigenous dispossession</w:t>
      </w:r>
      <w:r>
        <w:t xml:space="preserve">, looking to those formations as they are cannot and will never provide any real transformation of sociality toward anticolonial liberation. But neither will looking for a new world or a new system to build; that impulse to discover something new is what got us into this morass in the first place. In what is now Mississippi, where my own people, the Chickasaw, first encountered DeSoto and the Spanish Conquistadors, and then the French and British, where our participation in chattel slavery and plantation economies were a substantive component to how we articulated our rights to nationhood, sovereignty, and jurisdiction, we can see the organizing principles of neoliberalism at work on us. To pivot slightly off Audra Simpson and Jared Sexton, perhaps it is not a matter of choosing to stay enslaved that will lead us to a greater principle, but rather </w:t>
      </w:r>
      <w:r w:rsidRPr="00A67A55">
        <w:rPr>
          <w:rStyle w:val="StyleUnderline"/>
        </w:rPr>
        <w:t>choosing a return to what remains that will allow us to turn away from</w:t>
      </w:r>
      <w:r>
        <w:rPr>
          <w:rStyle w:val="StyleUnderline"/>
        </w:rPr>
        <w:t xml:space="preserve"> </w:t>
      </w:r>
      <w:r w:rsidRPr="00A67A55">
        <w:rPr>
          <w:rStyle w:val="StyleUnderline"/>
        </w:rPr>
        <w:t>state, sovereignty, and jurisdiction and toward governance, relationality,</w:t>
      </w:r>
      <w:r>
        <w:rPr>
          <w:rStyle w:val="StyleUnderline"/>
        </w:rPr>
        <w:t xml:space="preserve"> </w:t>
      </w:r>
      <w:r w:rsidRPr="00A67A55">
        <w:rPr>
          <w:rStyle w:val="StyleUnderline"/>
        </w:rPr>
        <w:t>kinship, and land.</w:t>
      </w:r>
    </w:p>
    <w:p w14:paraId="41D43117" w14:textId="77777777" w:rsidR="00B21392" w:rsidRPr="00B21392" w:rsidRDefault="00B21392" w:rsidP="00B21392"/>
    <w:p w14:paraId="38418AD4" w14:textId="18143998" w:rsidR="00A53163" w:rsidRDefault="00A53163" w:rsidP="00A53163">
      <w:pPr>
        <w:pStyle w:val="Heading2"/>
        <w:rPr>
          <w:rFonts w:asciiTheme="majorHAnsi" w:hAnsiTheme="majorHAnsi" w:cs="Calibri"/>
        </w:rPr>
      </w:pPr>
      <w:r>
        <w:rPr>
          <w:rFonts w:asciiTheme="majorHAnsi" w:hAnsiTheme="majorHAnsi" w:cs="Calibri"/>
        </w:rPr>
        <w:lastRenderedPageBreak/>
        <w:t>Black Fem K</w:t>
      </w:r>
    </w:p>
    <w:p w14:paraId="24071C2B" w14:textId="77777777" w:rsidR="00A53163" w:rsidRDefault="00A53163" w:rsidP="00A53163">
      <w:pPr>
        <w:pStyle w:val="Heading4"/>
      </w:pPr>
      <w:r>
        <w:t xml:space="preserve">Afropessimism denounces the radicality of black feminist critique by interpreting gender as a structural adjustment to the ontological category of blackness aimed at legibility to civil society – this erases the unique forms of violence experienced by black women and reproduces hegemonic masculinity within movements of resistance. </w:t>
      </w:r>
    </w:p>
    <w:p w14:paraId="3FD06CD2" w14:textId="77777777" w:rsidR="00A53163" w:rsidRPr="00137B25" w:rsidRDefault="00A53163" w:rsidP="00A53163">
      <w:r w:rsidRPr="00137B25">
        <w:rPr>
          <w:rStyle w:val="Heading4Char"/>
        </w:rPr>
        <w:t>Day ’21</w:t>
      </w:r>
      <w:r>
        <w:t xml:space="preserve">-- </w:t>
      </w:r>
      <w:r w:rsidRPr="00BF4EB6">
        <w:t>associate professor of English at Mount Holyoke College and author of Alien Capital: Asian Racialization and the Logic of Settler Colonial Capitalism</w:t>
      </w:r>
      <w:r>
        <w:t xml:space="preserve"> (Iyko Day, 2021,”Afro-feminism Before Afropessimism: Meditations On Gender and Ontology”,</w:t>
      </w:r>
      <w:r w:rsidRPr="00137B25">
        <w:t xml:space="preserve"> Antiblackness</w:t>
      </w:r>
      <w:r>
        <w:t xml:space="preserve">, pp. 60-81, </w:t>
      </w:r>
      <w:r w:rsidRPr="00137B25">
        <w:t>Duke University Press,</w:t>
      </w:r>
      <w:r>
        <w:t xml:space="preserve"> accessed 7-20-2021) //nikki</w:t>
      </w:r>
    </w:p>
    <w:p w14:paraId="39EB8DE7" w14:textId="77777777" w:rsidR="00A53163" w:rsidRDefault="00A53163" w:rsidP="00A53163">
      <w:pPr>
        <w:rPr>
          <w:rStyle w:val="StyleUnderline"/>
        </w:rPr>
      </w:pPr>
      <w:r>
        <w:t xml:space="preserve">To propose that </w:t>
      </w:r>
      <w:r w:rsidRPr="001031E7">
        <w:rPr>
          <w:rStyle w:val="StyleUnderline"/>
        </w:rPr>
        <w:t>“Afro-feminism” precedes Afropessimism</w:t>
      </w:r>
      <w:r>
        <w:t xml:space="preserve"> in this essay is both to state the obvious and to mark a distinction in the role that Black feminism plays across the spectrum of contemporary race theory. On one hand, I aim to highlight the instrumental role of Black feminist thought for Afropessimist critical theory. In particular, </w:t>
      </w:r>
      <w:r w:rsidRPr="001031E7">
        <w:rPr>
          <w:rStyle w:val="StyleUnderline"/>
        </w:rPr>
        <w:t>the work of Hortense Spillers and Saidiya Hartman has provided an essential grammar and architecture for Afropessimism</w:t>
      </w:r>
      <w:r>
        <w:t xml:space="preserve">, a critical inheritance that is duly acknowledged by its adherents. On the other hand, my usage of Afro-feminism presents a kind of neologism or catachresis. It is a usage that marks a distinction in the trajectory of Black feminist thought when contextualized within the evolution of Afropessimist critical theory. The reason for exploring </w:t>
      </w:r>
      <w:r w:rsidRPr="001031E7">
        <w:rPr>
          <w:rStyle w:val="StyleUnderline"/>
        </w:rPr>
        <w:t>the intersection of Black feminism and Afropessimism is that while the</w:t>
      </w:r>
      <w:r>
        <w:rPr>
          <w:rStyle w:val="StyleUnderline"/>
        </w:rPr>
        <w:t xml:space="preserve"> </w:t>
      </w:r>
      <w:r w:rsidRPr="001031E7">
        <w:rPr>
          <w:rStyle w:val="StyleUnderline"/>
        </w:rPr>
        <w:t>latter is delivered from the rich critical legacy of the former, it wittingly or</w:t>
      </w:r>
      <w:r>
        <w:rPr>
          <w:rStyle w:val="StyleUnderline"/>
        </w:rPr>
        <w:t xml:space="preserve"> </w:t>
      </w:r>
      <w:r w:rsidRPr="001031E7">
        <w:rPr>
          <w:rStyle w:val="StyleUnderline"/>
        </w:rPr>
        <w:t>unwittingly transforms that inheritance into a staging ground of “articulation for men to write through” (Brown 2015, 7)—particularly in positioning Blackness outside of humanist material relations and as a condition</w:t>
      </w:r>
      <w:r>
        <w:rPr>
          <w:rStyle w:val="StyleUnderline"/>
        </w:rPr>
        <w:t xml:space="preserve"> </w:t>
      </w:r>
      <w:r w:rsidRPr="001031E7">
        <w:rPr>
          <w:rStyle w:val="StyleUnderline"/>
        </w:rPr>
        <w:t>of ontological death</w:t>
      </w:r>
      <w:r>
        <w:t xml:space="preserve">. Is this a disavowal of the mother? The purpose of this essay is to think with Afropessimism by reanimating the materiality of Black feminism by prioritizing the relations of power and domination that are constituted and reproduced through the capitalist value form. Value, in this sense, is less a reference to the intrinsic worth we assign to things or people than an index of time, specifically the temporality of social reproduction under capitalism. Reading into Afropessimism’s rejection of orthodox Marxist categories for their inability to conceptualize Black fungibility and antiblack terror, I propose that </w:t>
      </w:r>
      <w:r w:rsidRPr="001031E7">
        <w:rPr>
          <w:rStyle w:val="StyleUnderline"/>
        </w:rPr>
        <w:t>a queer Marxist excavation of</w:t>
      </w:r>
      <w:r>
        <w:rPr>
          <w:rStyle w:val="StyleUnderline"/>
        </w:rPr>
        <w:t xml:space="preserve"> </w:t>
      </w:r>
      <w:r w:rsidRPr="001031E7">
        <w:rPr>
          <w:rStyle w:val="StyleUnderline"/>
        </w:rPr>
        <w:t>the threatening temporality associated with Black women’s labor can open</w:t>
      </w:r>
      <w:r>
        <w:rPr>
          <w:rStyle w:val="StyleUnderline"/>
        </w:rPr>
        <w:t xml:space="preserve"> </w:t>
      </w:r>
      <w:r w:rsidRPr="001031E7">
        <w:rPr>
          <w:rStyle w:val="StyleUnderline"/>
        </w:rPr>
        <w:t>up new ways of engaging the social reproduction of racial capitalism and</w:t>
      </w:r>
      <w:r>
        <w:rPr>
          <w:rStyle w:val="StyleUnderline"/>
        </w:rPr>
        <w:t xml:space="preserve"> </w:t>
      </w:r>
      <w:r w:rsidRPr="001031E7">
        <w:rPr>
          <w:rStyle w:val="StyleUnderline"/>
        </w:rPr>
        <w:t>the queer, gendered excess it cannot contain.</w:t>
      </w:r>
      <w:r>
        <w:rPr>
          <w:rStyle w:val="StyleUnderline"/>
        </w:rPr>
        <w:t xml:space="preserve"> </w:t>
      </w:r>
      <w:r>
        <w:t xml:space="preserve">Hamilton’s performance raises questions about the cultural dynamics that render Black women unseen and unheard as political subjects. Connecting Spillers to Say Her Name, one finds in them both an incongruous dynamic. In both cases, they speak to the way Black feminist and queer interventions can evolve to produce political ambivalence at the level of gender, or, more problematically, to extend the abstract universality of Black male gender. How and why does this happen? As numerous debates over the core implications of Spillers’s essay continue to take place, its Black feminist interventions are sometimes evacuated or redeployed for nonfeminist ends. Reflecting on the origins of Black gendering processes in slavery, Hartman, too, observes the ensuing contradiction: “Depending on the angle of vision or critical lexicon, </w:t>
      </w:r>
      <w:r w:rsidRPr="001031E7">
        <w:rPr>
          <w:rStyle w:val="StyleUnderline"/>
        </w:rPr>
        <w:t>the harnessing of the body as an</w:t>
      </w:r>
      <w:r>
        <w:rPr>
          <w:rStyle w:val="StyleUnderline"/>
        </w:rPr>
        <w:t xml:space="preserve"> </w:t>
      </w:r>
      <w:r w:rsidRPr="001031E7">
        <w:rPr>
          <w:rStyle w:val="StyleUnderline"/>
        </w:rPr>
        <w:t>instrument for social and physical reproduction unmakes the slave as a</w:t>
      </w:r>
      <w:r>
        <w:rPr>
          <w:rStyle w:val="StyleUnderline"/>
        </w:rPr>
        <w:t xml:space="preserve"> </w:t>
      </w:r>
      <w:r w:rsidRPr="001031E7">
        <w:rPr>
          <w:rStyle w:val="StyleUnderline"/>
        </w:rPr>
        <w:t xml:space="preserve">gendered subject or reveals the primacy of </w:t>
      </w:r>
      <w:r w:rsidRPr="001031E7">
        <w:rPr>
          <w:rStyle w:val="StyleUnderline"/>
        </w:rPr>
        <w:lastRenderedPageBreak/>
        <w:t>gender and sexual differentiation</w:t>
      </w:r>
      <w:r>
        <w:rPr>
          <w:rStyle w:val="StyleUnderline"/>
        </w:rPr>
        <w:t xml:space="preserve"> </w:t>
      </w:r>
      <w:r w:rsidRPr="001031E7">
        <w:rPr>
          <w:rStyle w:val="StyleUnderline"/>
        </w:rPr>
        <w:t xml:space="preserve">in the making of the slave” </w:t>
      </w:r>
      <w:r>
        <w:t xml:space="preserve">(2016, 168, emphasis added). What I interpret from Hartman’s evaluation is that </w:t>
      </w:r>
      <w:r w:rsidRPr="001031E7">
        <w:rPr>
          <w:rStyle w:val="StyleUnderline"/>
        </w:rPr>
        <w:t>the instrumentality of the slave’s body</w:t>
      </w:r>
      <w:r>
        <w:rPr>
          <w:rStyle w:val="StyleUnderline"/>
        </w:rPr>
        <w:t xml:space="preserve"> </w:t>
      </w:r>
      <w:r w:rsidRPr="001031E7">
        <w:rPr>
          <w:rStyle w:val="StyleUnderline"/>
        </w:rPr>
        <w:t>as a reproductive, fungible commodity can be seen as either discarding the</w:t>
      </w:r>
      <w:r>
        <w:rPr>
          <w:rStyle w:val="StyleUnderline"/>
        </w:rPr>
        <w:t xml:space="preserve"> </w:t>
      </w:r>
      <w:r w:rsidRPr="001031E7">
        <w:rPr>
          <w:rStyle w:val="StyleUnderline"/>
        </w:rPr>
        <w:t>relevance of gender altogether or asserting its singular importance.</w:t>
      </w:r>
      <w:r>
        <w:rPr>
          <w:rStyle w:val="StyleUnderline"/>
        </w:rPr>
        <w:t xml:space="preserve"> </w:t>
      </w:r>
      <w:r>
        <w:t xml:space="preserve">For some readers of Spillers’s (1987, 80) work, then, </w:t>
      </w:r>
      <w:r w:rsidRPr="001031E7">
        <w:rPr>
          <w:rStyle w:val="StyleUnderline"/>
        </w:rPr>
        <w:t>the feminist implications of her argument for Black women to “gain insurgent ground as</w:t>
      </w:r>
      <w:r>
        <w:rPr>
          <w:rStyle w:val="StyleUnderline"/>
        </w:rPr>
        <w:t xml:space="preserve"> </w:t>
      </w:r>
      <w:r w:rsidRPr="001031E7">
        <w:rPr>
          <w:rStyle w:val="StyleUnderline"/>
        </w:rPr>
        <w:t>female social subject” fade in the glare of a larger ontological negation of</w:t>
      </w:r>
      <w:r>
        <w:rPr>
          <w:rStyle w:val="StyleUnderline"/>
        </w:rPr>
        <w:t xml:space="preserve"> </w:t>
      </w:r>
      <w:r w:rsidRPr="001031E7">
        <w:rPr>
          <w:rStyle w:val="StyleUnderline"/>
        </w:rPr>
        <w:t xml:space="preserve">Blackness itself. </w:t>
      </w:r>
      <w:r>
        <w:t xml:space="preserve">From this perspective, the ungendering of Blackness is ultimately a negation of a state of being rather than a reference to a particular gendered or sexual identity or practice. This view is in keeping with the general premise of Afropessimism, which understands the ungendered and undifferentiated fungibility of Blackness as the structural foundation of humanism. Blackness therefore serves as the basis of humanist ontology yet is excluded from it. Even though “Blacks are indeed sentient beings,” as Jared Sexton clarifies, “the structure of the entire world’s semantic field . . . is structured by anti-Black solidarity” (2016a, 12). Accordingly, </w:t>
      </w:r>
      <w:r w:rsidRPr="001031E7">
        <w:rPr>
          <w:rStyle w:val="StyleUnderline"/>
        </w:rPr>
        <w:t>as sentient</w:t>
      </w:r>
      <w:r>
        <w:rPr>
          <w:rStyle w:val="StyleUnderline"/>
        </w:rPr>
        <w:t xml:space="preserve"> </w:t>
      </w:r>
      <w:r w:rsidRPr="001031E7">
        <w:rPr>
          <w:rStyle w:val="StyleUnderline"/>
        </w:rPr>
        <w:t>beings who nevertheless lack being, the gendered experience of rape or physical violence should not be understood as instantiations of being. Rather, to</w:t>
      </w:r>
      <w:r>
        <w:rPr>
          <w:rStyle w:val="StyleUnderline"/>
        </w:rPr>
        <w:t xml:space="preserve"> </w:t>
      </w:r>
      <w:r w:rsidRPr="001031E7">
        <w:rPr>
          <w:rStyle w:val="StyleUnderline"/>
        </w:rPr>
        <w:t>assert the gendering features of antiblackness would impose what Frank</w:t>
      </w:r>
      <w:r>
        <w:rPr>
          <w:rStyle w:val="StyleUnderline"/>
        </w:rPr>
        <w:t xml:space="preserve"> </w:t>
      </w:r>
      <w:r w:rsidRPr="001031E7">
        <w:rPr>
          <w:rStyle w:val="StyleUnderline"/>
        </w:rPr>
        <w:t>Wilderson calls a “structural adjustment,” whereby Blackness is “made to</w:t>
      </w:r>
      <w:r>
        <w:rPr>
          <w:rStyle w:val="StyleUnderline"/>
        </w:rPr>
        <w:t xml:space="preserve"> </w:t>
      </w:r>
      <w:r w:rsidRPr="001031E7">
        <w:rPr>
          <w:rStyle w:val="StyleUnderline"/>
        </w:rPr>
        <w:t>appear as ‘man,’ ‘woman,’ ‘Proletarian,’ ‘child,’ ‘gay,’ or ‘straight,’ and so on”</w:t>
      </w:r>
      <w:r>
        <w:rPr>
          <w:rStyle w:val="StyleUnderline"/>
        </w:rPr>
        <w:t xml:space="preserve"> </w:t>
      </w:r>
      <w:r>
        <w:t>(2010, 281) to make Blackness conform to the terms of humanism that is itself premised on Black nonexistence</w:t>
      </w:r>
      <w:r w:rsidRPr="001031E7">
        <w:rPr>
          <w:rStyle w:val="StyleUnderline"/>
        </w:rPr>
        <w:t>. Thus Spillers’s deconstruction of normative gender assignment is here extended to make way for the wholesale</w:t>
      </w:r>
      <w:r>
        <w:rPr>
          <w:rStyle w:val="StyleUnderline"/>
        </w:rPr>
        <w:t xml:space="preserve"> </w:t>
      </w:r>
      <w:r w:rsidRPr="001031E7">
        <w:rPr>
          <w:rStyle w:val="StyleUnderline"/>
        </w:rPr>
        <w:t>rejection of the Black woman herself because she represents a “structural</w:t>
      </w:r>
      <w:r>
        <w:rPr>
          <w:rStyle w:val="StyleUnderline"/>
        </w:rPr>
        <w:t xml:space="preserve"> </w:t>
      </w:r>
      <w:r w:rsidRPr="001031E7">
        <w:rPr>
          <w:rStyle w:val="StyleUnderline"/>
        </w:rPr>
        <w:t>adjustment” that assimilates Blackness into humanistic categories.</w:t>
      </w:r>
      <w:r>
        <w:rPr>
          <w:rStyle w:val="StyleUnderline"/>
        </w:rPr>
        <w:t xml:space="preserve"> </w:t>
      </w:r>
      <w:r>
        <w:t xml:space="preserve">Say Her Name confronts an analogous dilemma. The feminist and queer activist origins of Black Lives Matter notwithstanding, </w:t>
      </w:r>
      <w:r w:rsidRPr="001031E7">
        <w:rPr>
          <w:rStyle w:val="StyleUnderline"/>
        </w:rPr>
        <w:t>Say Her</w:t>
      </w:r>
      <w:r>
        <w:rPr>
          <w:rStyle w:val="StyleUnderline"/>
        </w:rPr>
        <w:t xml:space="preserve"> </w:t>
      </w:r>
      <w:r w:rsidRPr="001031E7">
        <w:rPr>
          <w:rStyle w:val="StyleUnderline"/>
        </w:rPr>
        <w:t>Name emerged as a necessary corrective and supplementary resource to</w:t>
      </w:r>
      <w:r>
        <w:rPr>
          <w:rStyle w:val="StyleUnderline"/>
        </w:rPr>
        <w:t xml:space="preserve"> </w:t>
      </w:r>
      <w:r w:rsidRPr="001031E7">
        <w:rPr>
          <w:rStyle w:val="StyleUnderline"/>
        </w:rPr>
        <w:t>address the erasure of Black women from the almost exclusive media focus</w:t>
      </w:r>
      <w:r>
        <w:rPr>
          <w:rStyle w:val="StyleUnderline"/>
        </w:rPr>
        <w:t xml:space="preserve"> </w:t>
      </w:r>
      <w:r w:rsidRPr="001031E7">
        <w:rPr>
          <w:rStyle w:val="StyleUnderline"/>
        </w:rPr>
        <w:t xml:space="preserve">on police killings of Black men and boys. </w:t>
      </w:r>
      <w:r>
        <w:t xml:space="preserve">As proponents of the Say Her Name project, the African American Policy Forum reported </w:t>
      </w:r>
      <w:r w:rsidRPr="001031E7">
        <w:rPr>
          <w:rStyle w:val="StyleUnderline"/>
        </w:rPr>
        <w:t>that regardless</w:t>
      </w:r>
      <w:r>
        <w:rPr>
          <w:rStyle w:val="StyleUnderline"/>
        </w:rPr>
        <w:t xml:space="preserve"> </w:t>
      </w:r>
      <w:r w:rsidRPr="001031E7">
        <w:rPr>
          <w:rStyle w:val="StyleUnderline"/>
        </w:rPr>
        <w:t>of whether Black women’s experiences with police violence are similar to</w:t>
      </w:r>
      <w:r>
        <w:rPr>
          <w:rStyle w:val="StyleUnderline"/>
        </w:rPr>
        <w:t xml:space="preserve"> </w:t>
      </w:r>
      <w:r w:rsidRPr="001031E7">
        <w:rPr>
          <w:rStyle w:val="StyleUnderline"/>
        </w:rPr>
        <w:t>men’s or specifically informed by race, gender, gender identity, and sexual</w:t>
      </w:r>
      <w:r>
        <w:rPr>
          <w:rStyle w:val="StyleUnderline"/>
        </w:rPr>
        <w:t xml:space="preserve"> </w:t>
      </w:r>
      <w:r w:rsidRPr="001031E7">
        <w:rPr>
          <w:rStyle w:val="StyleUnderline"/>
        </w:rPr>
        <w:t>orientation, “Black women remain invisible”</w:t>
      </w:r>
      <w:r>
        <w:t xml:space="preserve"> (Crenshaw et al. 2015, 3). Indeed, public outrage over the police murder of Breonna Taylor in her own home could only be summoned retroactively through the political injustice of George Floyd’s killing by the police. In the following passage, Sexton confirms the seemingly inescapable collapsing of Black feminist and queer projects into masculinist and heteronormative discourse and optics: “How, then, did </w:t>
      </w:r>
      <w:r w:rsidRPr="001031E7">
        <w:rPr>
          <w:rStyle w:val="StyleUnderline"/>
        </w:rPr>
        <w:t>a black radical political-intellectual project generated largely by the labor of black queer women and centrally by the discourse of black feminist and queer theory become associated, again and</w:t>
      </w:r>
      <w:r>
        <w:rPr>
          <w:rStyle w:val="StyleUnderline"/>
        </w:rPr>
        <w:t xml:space="preserve"> </w:t>
      </w:r>
      <w:r w:rsidRPr="001031E7">
        <w:rPr>
          <w:rStyle w:val="StyleUnderline"/>
        </w:rPr>
        <w:t>still, with a masculinist and heteronormative popular reception</w:t>
      </w:r>
      <w:r>
        <w:t xml:space="preserve">? . . . Does it not make an enunciative difference when black queer women invoke the particular universal of their movement?” (2016a, 22). For Sexton (2016a, 23), a more overarching question around the possibility of “lift[ing] up the intrinsic value of any black lives, let alone all” points to the answer. In other words, it does not make an enunciative difference until we deal first with the ontological problem of “the intrinsic value of any.” This is one reason, according to Sexon, </w:t>
      </w:r>
      <w:r w:rsidRPr="001031E7">
        <w:rPr>
          <w:rStyle w:val="StyleUnderline"/>
        </w:rPr>
        <w:t>that Black feminist</w:t>
      </w:r>
      <w:r>
        <w:rPr>
          <w:rStyle w:val="StyleUnderline"/>
        </w:rPr>
        <w:t xml:space="preserve"> </w:t>
      </w:r>
      <w:r w:rsidRPr="001031E7">
        <w:rPr>
          <w:rStyle w:val="StyleUnderline"/>
        </w:rPr>
        <w:t>discourse currently operates on a “frequency whose transmission is too</w:t>
      </w:r>
      <w:r>
        <w:rPr>
          <w:rStyle w:val="StyleUnderline"/>
        </w:rPr>
        <w:t xml:space="preserve"> </w:t>
      </w:r>
      <w:r w:rsidRPr="001031E7">
        <w:rPr>
          <w:rStyle w:val="StyleUnderline"/>
        </w:rPr>
        <w:t>often broken up by interference or signal loss”</w:t>
      </w:r>
      <w:r>
        <w:t xml:space="preserve"> (2016a, 30). What else accounts for this interference and signal loss? Part of </w:t>
      </w:r>
      <w:r w:rsidRPr="001031E7">
        <w:rPr>
          <w:rStyle w:val="StyleUnderline"/>
        </w:rPr>
        <w:t>this</w:t>
      </w:r>
      <w:r>
        <w:rPr>
          <w:rStyle w:val="StyleUnderline"/>
        </w:rPr>
        <w:t xml:space="preserve"> </w:t>
      </w:r>
      <w:r w:rsidRPr="001031E7">
        <w:rPr>
          <w:rStyle w:val="StyleUnderline"/>
        </w:rPr>
        <w:t>communicative breakdown is clearly symptomatic of a distorted but frozen politics of Black gendered respectability</w:t>
      </w:r>
      <w:r>
        <w:t xml:space="preserve"> contained in Daniel Patrick Moynihan’s late </w:t>
      </w:r>
      <w:r>
        <w:lastRenderedPageBreak/>
        <w:t xml:space="preserve">1960s Moynihan Report. As Spillers outlines in her critique, according to Moynihan, the “‘underachievement’ of black males of the lower classes is primarily the fault of black females, who achieve out of all proportion” (Spillers 2003, 205). In a society structured around normative heteropatriarchal domesticity, “Those persons living according to the perceived ‘matriarchal’ pattern are therefore caught in a state of social ‘pathology’” (Spillers 2003, 205). In Moynihan’s fictional Black family, Black men are thus the victims of Black women’s pathological achievement. Working for white households and in their own, the Black woman is caught in a double bind whereby, as Hartman puts it, “She is the best nanny and the worst mother” (2016, 171). A similar set of gendered assumptions structure the media’s nearly exclusive attention on the deaths of Black men from policing. According to the African American Policy Forum (Crenshaw et al. 2015, 8), the vulnerability of Black men to police violence is often rationalized as a need to “‘fix’ individual Black men” or presumes the absence of Black male “mentors” as an index to causation. This critical framing reinforces the inherent vulnerability and victimization of Black men as the result of pathological mothering. When Black women leaders are brought into the spotlight, they are “often asked to speak only about their fears of losing their sons, brothers, partners, and comrades” (9) based on an underlying notion that political leadership and community stability are male. Here we see the way the feminist and queer origins of #blm can be redeployed to implicitly reinforce the findings of the Moynihan Report. Working at the intersection of queer theory and Afropessimism, Calvin Warren has attempted to highlight the gendered and sexualized specificity of antiblack violence. Acknowledging that </w:t>
      </w:r>
      <w:r w:rsidRPr="00163BF8">
        <w:rPr>
          <w:rStyle w:val="StyleUnderline"/>
        </w:rPr>
        <w:t>Afropessimism becomes “uncomfortably silent when confronted with issues of sexism,”</w:t>
      </w:r>
      <w:r>
        <w:t xml:space="preserve"> Warren </w:t>
      </w:r>
      <w:r w:rsidRPr="00163BF8">
        <w:rPr>
          <w:rStyle w:val="StyleUnderline"/>
        </w:rPr>
        <w:t>highlights</w:t>
      </w:r>
      <w:r>
        <w:rPr>
          <w:rStyle w:val="StyleUnderline"/>
        </w:rPr>
        <w:t xml:space="preserve"> </w:t>
      </w:r>
      <w:r w:rsidRPr="00163BF8">
        <w:rPr>
          <w:rStyle w:val="StyleUnderline"/>
        </w:rPr>
        <w:t>the lack of an available grammar to engage the “uniqueness of this [gendered and sexualized] brutality, and it is more than antiblackness—a surplus</w:t>
      </w:r>
      <w:r>
        <w:rPr>
          <w:rStyle w:val="StyleUnderline"/>
        </w:rPr>
        <w:t xml:space="preserve"> </w:t>
      </w:r>
      <w:r w:rsidRPr="00163BF8">
        <w:rPr>
          <w:rStyle w:val="StyleUnderline"/>
        </w:rPr>
        <w:t>violence to antiblackness” (</w:t>
      </w:r>
      <w:r>
        <w:t xml:space="preserve">2017, 401, 400). In order to avoid reinscribing the violent fallacy of “structural adjustments” that conceive of Blackness as ontologically equivalent with features of human difference, Warren proposes “onticide” as a procedure for addressing surplus violence that “highlights the original death of blackness as the center of humanism” and does not simplify the particularity of the violence through recourse to intersectional analyses or any other critical mode that “seeks to understand blackness through forms of equivalence with human identity” (2017, 407, 409). While I appreciate Warren’s attention to the way gendered and sexualized violence constitutes a “surplus violence” that is supplementary to antiblackness, his </w:t>
      </w:r>
      <w:r w:rsidRPr="00F63441">
        <w:rPr>
          <w:rStyle w:val="StyleUnderline"/>
        </w:rPr>
        <w:t>formulation</w:t>
      </w:r>
      <w:r>
        <w:rPr>
          <w:rStyle w:val="StyleUnderline"/>
        </w:rPr>
        <w:t xml:space="preserve"> </w:t>
      </w:r>
      <w:r w:rsidRPr="00F63441">
        <w:rPr>
          <w:rStyle w:val="StyleUnderline"/>
        </w:rPr>
        <w:t>of onticide casts “Black feminism” as a structural adjustment that capitulates</w:t>
      </w:r>
      <w:r>
        <w:rPr>
          <w:rStyle w:val="StyleUnderline"/>
        </w:rPr>
        <w:t xml:space="preserve"> </w:t>
      </w:r>
      <w:r w:rsidRPr="00F63441">
        <w:rPr>
          <w:rStyle w:val="StyleUnderline"/>
        </w:rPr>
        <w:t>to humanistic presumptions that “distort antiblackness and the violence of</w:t>
      </w:r>
      <w:r>
        <w:rPr>
          <w:rStyle w:val="StyleUnderline"/>
        </w:rPr>
        <w:t xml:space="preserve"> </w:t>
      </w:r>
      <w:r w:rsidRPr="00F63441">
        <w:rPr>
          <w:rStyle w:val="StyleUnderline"/>
        </w:rPr>
        <w:t xml:space="preserve">fungibility” </w:t>
      </w:r>
      <w:r>
        <w:t xml:space="preserve">(413). Through his </w:t>
      </w:r>
      <w:r w:rsidRPr="00F63441">
        <w:rPr>
          <w:rStyle w:val="StyleUnderline"/>
        </w:rPr>
        <w:t>rejection of intersectionality—because it</w:t>
      </w:r>
      <w:r>
        <w:rPr>
          <w:rStyle w:val="StyleUnderline"/>
        </w:rPr>
        <w:t xml:space="preserve"> </w:t>
      </w:r>
      <w:r w:rsidRPr="00F63441">
        <w:rPr>
          <w:rStyle w:val="StyleUnderline"/>
        </w:rPr>
        <w:t>“conceives of blackness as ontologically equivalent with features of human</w:t>
      </w:r>
      <w:r>
        <w:rPr>
          <w:rStyle w:val="StyleUnderline"/>
        </w:rPr>
        <w:t xml:space="preserve"> </w:t>
      </w:r>
      <w:r w:rsidRPr="00F63441">
        <w:rPr>
          <w:rStyle w:val="StyleUnderline"/>
        </w:rPr>
        <w:t>difference”</w:t>
      </w:r>
      <w:r>
        <w:t xml:space="preserve"> (394)—he </w:t>
      </w:r>
      <w:r w:rsidRPr="00F63441">
        <w:rPr>
          <w:rStyle w:val="StyleUnderline"/>
        </w:rPr>
        <w:t>evacuates the political salience of Black feminism and</w:t>
      </w:r>
      <w:r>
        <w:rPr>
          <w:rStyle w:val="StyleUnderline"/>
        </w:rPr>
        <w:t xml:space="preserve"> </w:t>
      </w:r>
      <w:r w:rsidRPr="00F63441">
        <w:rPr>
          <w:rStyle w:val="StyleUnderline"/>
        </w:rPr>
        <w:t>the queer construction of gendered Blackness. T</w:t>
      </w:r>
      <w:r>
        <w:t>o the extent that Warren draws on Black feminist theory—and Spillers in particular—</w:t>
      </w:r>
      <w:r w:rsidRPr="00F63441">
        <w:rPr>
          <w:rStyle w:val="StyleUnderline"/>
        </w:rPr>
        <w:t>it is ultimately</w:t>
      </w:r>
      <w:r>
        <w:rPr>
          <w:rStyle w:val="StyleUnderline"/>
        </w:rPr>
        <w:t xml:space="preserve"> </w:t>
      </w:r>
      <w:r w:rsidRPr="00F63441">
        <w:rPr>
          <w:rStyle w:val="StyleUnderline"/>
        </w:rPr>
        <w:t>to undermine that very project for its humanist presumptions and to foreclose Spillers’s (1987, 80) call to rewrite “a radically dif­ferent text for a</w:t>
      </w:r>
      <w:r>
        <w:rPr>
          <w:rStyle w:val="StyleUnderline"/>
        </w:rPr>
        <w:t xml:space="preserve"> </w:t>
      </w:r>
      <w:r w:rsidRPr="00F63441">
        <w:rPr>
          <w:rStyle w:val="StyleUnderline"/>
        </w:rPr>
        <w:t>female empowerment.”</w:t>
      </w:r>
      <w:r>
        <w:t xml:space="preserve"> The effect of this argument is to further </w:t>
      </w:r>
      <w:r w:rsidRPr="00F63441">
        <w:rPr>
          <w:rStyle w:val="StyleUnderline"/>
        </w:rPr>
        <w:t>render the</w:t>
      </w:r>
      <w:r>
        <w:rPr>
          <w:rStyle w:val="StyleUnderline"/>
        </w:rPr>
        <w:t xml:space="preserve"> </w:t>
      </w:r>
      <w:r w:rsidRPr="00F63441">
        <w:rPr>
          <w:rStyle w:val="StyleUnderline"/>
        </w:rPr>
        <w:t>existence of Black women fundamentally unknown and unknowable, the</w:t>
      </w:r>
      <w:r>
        <w:rPr>
          <w:rStyle w:val="StyleUnderline"/>
        </w:rPr>
        <w:t xml:space="preserve"> </w:t>
      </w:r>
      <w:r w:rsidRPr="00F63441">
        <w:rPr>
          <w:rStyle w:val="StyleUnderline"/>
        </w:rPr>
        <w:t>social reproduction of their political invisibility incomprehensible, and</w:t>
      </w:r>
      <w:r>
        <w:rPr>
          <w:rStyle w:val="StyleUnderline"/>
        </w:rPr>
        <w:t xml:space="preserve"> </w:t>
      </w:r>
      <w:r w:rsidRPr="00F63441">
        <w:rPr>
          <w:rStyle w:val="StyleUnderline"/>
        </w:rPr>
        <w:t>the relative valorization of Black masculinity irrelevant.</w:t>
      </w:r>
    </w:p>
    <w:p w14:paraId="1CAFBA0D" w14:textId="77777777" w:rsidR="00A53163" w:rsidRPr="00137B25" w:rsidRDefault="00A53163" w:rsidP="00A53163">
      <w:pPr>
        <w:pStyle w:val="Heading4"/>
        <w:rPr>
          <w:rStyle w:val="StyleUnderline"/>
          <w:sz w:val="26"/>
          <w:u w:val="none"/>
        </w:rPr>
      </w:pPr>
      <w:r w:rsidRPr="00137B25">
        <w:rPr>
          <w:rStyle w:val="StyleUnderline"/>
          <w:sz w:val="26"/>
          <w:u w:val="none"/>
        </w:rPr>
        <w:lastRenderedPageBreak/>
        <w:t>Wilderson’s disavowal of wage/labor relations brackets out understandings of the reproductive labor of black women and their positioning as the discarded object from which value is generated – their theory is complicit in a refusal to see the intrinsically gendered nature of antiblackness.</w:t>
      </w:r>
    </w:p>
    <w:p w14:paraId="1C81441D" w14:textId="77777777" w:rsidR="00A53163" w:rsidRPr="00137B25" w:rsidRDefault="00A53163" w:rsidP="00A53163">
      <w:r w:rsidRPr="00137B25">
        <w:rPr>
          <w:rStyle w:val="Heading4Char"/>
        </w:rPr>
        <w:t>Day ’21</w:t>
      </w:r>
      <w:r w:rsidRPr="00137B25">
        <w:t>-- associate professor of English at Mount Holyoke College and author of Alien Capital: Asian Racialization and the Logic of Settler Colonial Capitalism (Iyko Day, 2021,”Afro-feminism Before Afropessimism: Meditations On Gender and Ontology”, Antiblackness, pp. 60-81, Duke University Press, accessed 7-20-2021) //nikki</w:t>
      </w:r>
    </w:p>
    <w:p w14:paraId="261ED9A3" w14:textId="77777777" w:rsidR="00A53163" w:rsidRPr="00D86C8D" w:rsidRDefault="00A53163" w:rsidP="00A53163">
      <w:pPr>
        <w:rPr>
          <w:rStyle w:val="StyleUnderline"/>
          <w:sz w:val="16"/>
          <w:u w:val="none"/>
        </w:rPr>
      </w:pPr>
      <w:r w:rsidRPr="00D86C8D">
        <w:rPr>
          <w:rStyle w:val="StyleUnderline"/>
          <w:sz w:val="16"/>
          <w:u w:val="none"/>
        </w:rPr>
        <w:t xml:space="preserve">A genealogical view of the internal relation between Black women’s reproductive and productive labor offers possible insights into their political illegibility and pathologized construction. I suggest </w:t>
      </w:r>
      <w:r w:rsidRPr="00515C14">
        <w:rPr>
          <w:rStyle w:val="StyleUnderline"/>
        </w:rPr>
        <w:t>that the deviant</w:t>
      </w:r>
      <w:r>
        <w:rPr>
          <w:rStyle w:val="StyleUnderline"/>
        </w:rPr>
        <w:t xml:space="preserve"> </w:t>
      </w:r>
      <w:r w:rsidRPr="00515C14">
        <w:rPr>
          <w:rStyle w:val="StyleUnderline"/>
        </w:rPr>
        <w:t>pathology associated with Black women can be traced to a vexed modality</w:t>
      </w:r>
      <w:r>
        <w:rPr>
          <w:rStyle w:val="StyleUnderline"/>
        </w:rPr>
        <w:t xml:space="preserve"> </w:t>
      </w:r>
      <w:r w:rsidRPr="00515C14">
        <w:rPr>
          <w:rStyle w:val="StyleUnderline"/>
        </w:rPr>
        <w:t>of value under slavery that hinged on the temporality of their reproductive labor.</w:t>
      </w:r>
      <w:r w:rsidRPr="00D86C8D">
        <w:rPr>
          <w:rStyle w:val="StyleUnderline"/>
          <w:sz w:val="16"/>
          <w:u w:val="none"/>
        </w:rPr>
        <w:t xml:space="preserve"> As Grace Hong observes in her discussion of gendered inheritance under slavery, </w:t>
      </w:r>
      <w:r w:rsidRPr="00515C14">
        <w:rPr>
          <w:rStyle w:val="StyleUnderline"/>
        </w:rPr>
        <w:t>the “enslaved Black female was materially necessary</w:t>
      </w:r>
      <w:r>
        <w:rPr>
          <w:rStyle w:val="StyleUnderline"/>
        </w:rPr>
        <w:t xml:space="preserve"> </w:t>
      </w:r>
      <w:r w:rsidRPr="00515C14">
        <w:rPr>
          <w:rStyle w:val="StyleUnderline"/>
        </w:rPr>
        <w:t>to racial capital as the source of reproductive and productive labor”</w:t>
      </w:r>
      <w:r w:rsidRPr="00D86C8D">
        <w:rPr>
          <w:rStyle w:val="StyleUnderline"/>
          <w:sz w:val="16"/>
          <w:u w:val="none"/>
        </w:rPr>
        <w:t xml:space="preserve"> (2015, 103). By extension, Jennifer Morgan has delineated how white propertied generational inheritance in the Americas depended upon gendered assumptions of profit realization and capital accumulation. She notes that in assessing their property, </w:t>
      </w:r>
      <w:r w:rsidRPr="00515C14">
        <w:rPr>
          <w:rStyle w:val="StyleUnderline"/>
        </w:rPr>
        <w:t>“slaveowners supplemented the present value</w:t>
      </w:r>
      <w:r>
        <w:rPr>
          <w:rStyle w:val="StyleUnderline"/>
        </w:rPr>
        <w:t xml:space="preserve"> </w:t>
      </w:r>
      <w:r w:rsidRPr="00515C14">
        <w:rPr>
          <w:rStyle w:val="StyleUnderline"/>
        </w:rPr>
        <w:t>of enslaved persons with the speculative value of a woman’s reproductive potential</w:t>
      </w:r>
      <w:r w:rsidRPr="00D86C8D">
        <w:rPr>
          <w:rStyle w:val="StyleUnderline"/>
          <w:sz w:val="16"/>
          <w:u w:val="none"/>
        </w:rPr>
        <w:t xml:space="preserve"> (Morgan 2004, 91). Building on these crucial insights, </w:t>
      </w:r>
      <w:r w:rsidRPr="00515C14">
        <w:rPr>
          <w:rStyle w:val="StyleUnderline"/>
        </w:rPr>
        <w:t>this</w:t>
      </w:r>
      <w:r>
        <w:rPr>
          <w:rStyle w:val="StyleUnderline"/>
        </w:rPr>
        <w:t xml:space="preserve"> </w:t>
      </w:r>
      <w:r w:rsidRPr="00515C14">
        <w:rPr>
          <w:rStyle w:val="StyleUnderline"/>
        </w:rPr>
        <w:t>analysis charts the libidinal economy of political economy by putting “the</w:t>
      </w:r>
      <w:r>
        <w:rPr>
          <w:rStyle w:val="StyleUnderline"/>
        </w:rPr>
        <w:t xml:space="preserve"> </w:t>
      </w:r>
      <w:r w:rsidRPr="00515C14">
        <w:rPr>
          <w:rStyle w:val="StyleUnderline"/>
        </w:rPr>
        <w:t>enslaved human herself at the center of our analysis of the commodity</w:t>
      </w:r>
      <w:r>
        <w:rPr>
          <w:rStyle w:val="StyleUnderline"/>
        </w:rPr>
        <w:t xml:space="preserve"> </w:t>
      </w:r>
      <w:r w:rsidRPr="00515C14">
        <w:rPr>
          <w:rStyle w:val="StyleUnderline"/>
        </w:rPr>
        <w:t>form”</w:t>
      </w:r>
      <w:r w:rsidRPr="00D86C8D">
        <w:rPr>
          <w:rStyle w:val="StyleUnderline"/>
          <w:sz w:val="16"/>
          <w:u w:val="none"/>
        </w:rPr>
        <w:t xml:space="preserve"> (Smallwood 2017, 80, emphasis added). </w:t>
      </w:r>
      <w:r w:rsidRPr="00515C14">
        <w:rPr>
          <w:rStyle w:val="StyleUnderline"/>
        </w:rPr>
        <w:t>This analysis also responds to Frank Wilderson’s bifurcation of libidinal</w:t>
      </w:r>
      <w:r>
        <w:rPr>
          <w:rStyle w:val="StyleUnderline"/>
        </w:rPr>
        <w:t xml:space="preserve"> </w:t>
      </w:r>
      <w:r w:rsidRPr="00515C14">
        <w:rPr>
          <w:rStyle w:val="StyleUnderline"/>
        </w:rPr>
        <w:t>economy and political economy, rooted in his argument that antiblackness is structured as a relation of gratuitous terror</w:t>
      </w:r>
      <w:r w:rsidRPr="00D86C8D">
        <w:rPr>
          <w:rStyle w:val="StyleUnderline"/>
          <w:sz w:val="16"/>
          <w:u w:val="none"/>
        </w:rPr>
        <w:t xml:space="preserve"> rather than a relation of capitalist hegemony. Under this logic, overcoming capitalism is not a conduit to Black emancipation, because </w:t>
      </w:r>
      <w:r w:rsidRPr="00515C14">
        <w:rPr>
          <w:rStyle w:val="StyleUnderline"/>
        </w:rPr>
        <w:t>civil society is structured around</w:t>
      </w:r>
      <w:r>
        <w:rPr>
          <w:rStyle w:val="StyleUnderline"/>
        </w:rPr>
        <w:t xml:space="preserve"> </w:t>
      </w:r>
      <w:r w:rsidRPr="00515C14">
        <w:rPr>
          <w:rStyle w:val="StyleUnderline"/>
        </w:rPr>
        <w:t>a fundamental antiblack antagonism rather than a conflict</w:t>
      </w:r>
      <w:r w:rsidRPr="00D86C8D">
        <w:rPr>
          <w:rStyle w:val="StyleUnderline"/>
          <w:sz w:val="16"/>
          <w:u w:val="none"/>
        </w:rPr>
        <w:t xml:space="preserve"> over the working day in a “society which does away not with the category of worker, but with the imposition workers suffer under the approach of variable capital” (Wilderson 2003, 226). For Wilderson, it is necessary to turn to a more urgent examination of the libidinal economy of antiblackness rather than the capitalist exploitation of waged labor. He puts it as follows: “the libidinal economy of slavery is more fundamental to its institutionality than is the political economy. In other words, the constituent element of slavery involves desire and the accumulation of black bodies and the fact that they existed as things ‘becoming and being’ for the captor. The fact that black slaves labored is a historical variable, seemingly constant, but not a constituent element” (2003, 239n4). Chris Chen (2013) offers a helpful distinction on this point about labor, noting that “in contrast to a Marxist perspective that focuses on the struggle around the wage, or around the terms of exploitation, Wilderson identifies ‘the despotism of the unwaged relation’ as the engine that drives anti-black racism.” Wilderson thus rejects Marxism’s emphasis on work, production, and exploitation, and counters that the foundational irrationality of antiblackness precedes and exceeds the normative circuits of capitalism, “which prohibits the slave from entering into a transaction of value” (2003, 231). Among other implications, this view is a significant departure from contemporaneous positions within the Black radical tradition inspired by Cedric Robinson’s Black Marxism, whereby the history of racial capitalism in the U.S. has its origins in Europe, was transposed into slave labor on plantations (rather than the factory system), and was continually resisted by a revolutionary Black consciousness. Advancing a theory of liberation, Robinson claims that “harbored in the African diaspora there is a single historical identity that is in opposition to the systemic privations of racial capitalism” (1983, 317). This is a reference to the Black plenitude rather than Afropessimism’s positioning of Blackness as a condition of ontological death. Beyond the relations of redressable conflict, Robinson also approaches racial capitalism as an antagonism, but one that is never total nor without recourse. I argue that </w:t>
      </w:r>
      <w:r w:rsidRPr="00515C14">
        <w:rPr>
          <w:rStyle w:val="StyleUnderline"/>
        </w:rPr>
        <w:t>Black women’s labor is associated with a deviant form of</w:t>
      </w:r>
      <w:r>
        <w:rPr>
          <w:rStyle w:val="StyleUnderline"/>
        </w:rPr>
        <w:t xml:space="preserve"> </w:t>
      </w:r>
      <w:r w:rsidRPr="00515C14">
        <w:rPr>
          <w:rStyle w:val="StyleUnderline"/>
        </w:rPr>
        <w:t>value that poses a quantitative threat to the relations of white social reproduction</w:t>
      </w:r>
      <w:r w:rsidRPr="00D86C8D">
        <w:rPr>
          <w:rStyle w:val="StyleUnderline"/>
          <w:sz w:val="16"/>
          <w:szCs w:val="10"/>
          <w:u w:val="none"/>
        </w:rPr>
        <w:t xml:space="preserve">. </w:t>
      </w:r>
      <w:r w:rsidRPr="00D86C8D">
        <w:rPr>
          <w:rStyle w:val="StyleUnderline"/>
          <w:sz w:val="10"/>
          <w:szCs w:val="10"/>
          <w:u w:val="none"/>
        </w:rPr>
        <w:t xml:space="preserve">To be clear, my focus on value—which I develop below—is entirely consistent with Wilderson’s rejection of orthodox conceptions of work, which are replete with moralistic, liberal assumptions that underpin civil society. Indeed, a traditional Marxist fixation on labor exploitation or class domination falls short of offering an explanatory framework that can account for the experience of Black social death. Traditional Marxism often ignores or casts the problem of slavery to the prehistory of capitalism. Among the important aspects I attribute to Wilderson’s critique of Marxism is that he finds unexpected company with value-form Marxism, which similarly rejects an approach to the problem of capitalism primarily from the standpoint of labor. Analyzing capitalism as a system of social reproduction, this scholarship argues that a narrow focus on labor exploitation fundamentally neglects the abstract forms of social domination that are rooted in the value form. For Moishe Postone, the dehumanizing violence of a capitalist value regime is in the way it continually devalues social labor by accelerating time. Therefore, overcoming capitalism is not about abolishing labor exploitation but rather abolishing value as a social form of wealth. Unlike the wealth we associate with the accumulation of use values (money, property, etc.), value is a “self-mediating form of wealth” responsible for a form of domination “that cannot be grasped in terms of class domination” (Postone 2004, 59). It cannot be grasped because the social wealth associated with value is constituted through labor time, which is a “form of social mediation that moulds production, distribution, and consumption” (66). The end of capitalism therefore requires not the liberation of workers but rather the abolition of the worker and of labor’s socially mediating activity. Wilderson also registers a similar objection to traditional Marxism’s retention of work, observing that “the mark of [Marxism’s] conceptual anxiety is in its desire to democratize work and thus keep it in place, ensur[ing] the coherence of the Reformation and Enlightenment ‘foundational’ values of productivity and progress” (2003, 226). Echoing and extending this critique, Kathi Weeks affirms that “this tribute to proletarian labor and to the progressive development of productive forces replicates the fundamental attributes of capitalist society” (2011, 84). From Weeks’s account, </w:t>
      </w:r>
      <w:r w:rsidRPr="00D86C8D">
        <w:rPr>
          <w:rStyle w:val="StyleUnderline"/>
          <w:sz w:val="10"/>
          <w:szCs w:val="10"/>
          <w:u w:val="none"/>
        </w:rPr>
        <w:lastRenderedPageBreak/>
        <w:t xml:space="preserve">communism is merely a transformation of property relations that leaves intact the basic form of industrial production—and even the mode of capitalist command over production. As she puts it succinctly, “communism could be understood as the rationalization of capitalism, the taming and mastery of its processes” (2011, 85). So, postcapitalist society does not merely institute democratic ideals of collective ownership of the means of production but rather abolishes the entire mode of production. This objective is consistent with Wilderson’s point that the slave demands that all “production stop; stop without recourse to its ultimate democratization” (2003, 230). This intersection between Afropessimism and value-form Marxism reinforces how the objective of anticapitalism requires the overcoming of the value form. This reframing raises questions about the status of humanism in Afropessimism’s insistence that nothing less than an “‘end of the world’ [can] destroy humanism and its grammar” (Warren 2017, 407). Is it possible to conceive of the value form as constitutive of liberal humanism’s competitive being, such that its destruction would constitute a radical break from existing social categories of time, space, and being? If traditional Marxian discourse has been unable to “cope with the possibility that the generative subject of capitalism [is] the black body” (Wilderson 2003, 230), I want to pursue the gendering of this generative subject of capitalism and grapple with the assumptions embedded in Wilderson’s rejection of labor as merely “a historical variable, seemingly constant, but not a constituent element.” Does Black women’s reproductive labor register only as a historical variable? In order to explore the interplay of value and antivalue in relation to Black women, I trace the vicissitudes of value production in slavery and its afterlife. The interplay of slavery and value is complex, and literature on the intersection of slavery and capitalism more broadly reveals strongly divergent views on the status of slavery in U.S. political economy. Among these, Cedric Robinson’s Black Marxism is pivotal in seeking to rehistoricize and thus reconstitute the teleological arc of capitalist development as a series of successive stages, from feudalism to advanced capitalism. Other prominent Marxists have approached the volumes of Capital less on historical than conceptual grounds. For instance, in his Companion to Marx’s Capital, David Harvey maintains the distinction between slavery and capitalism, arguing that Marx’s labor theory of value was premised on free wage labor. Harvey allows that “slavery becomes more brutal under the competitive lash of market integrations into capitalism, while, conversely, slavery exerts strong negative pressures on both wages and conditions of work” (2010, 127). But ultimately, slavery “is not about the production of value in the sense that Marx means it. . . . [his] theory only works in the case of free labor” (126). Harvey sums up the incompatibility of slavery with Marx’s labor theory of value by indicating that “there is no abstract labor in a pure slavery system” (127) To begin to parse out what Harvey means regarding value “in the sense that Marx means it” and the absence of abstract labor in slavery, it is important to distinguish that Marx’s labor theory of value is distinct from a theory of supply and demand, competition, or any other aspect of the “consciousness of the individual capitalist” (Marx 1976, 433). In the labor theory of value, the value of a commodity is an expression of its commensurability. As Gayatri Spivak notes, “value, simple and contentless, is just a form in use when things are made commensurable” (Hairong 2007, 445). But underlying its contentless form, value signifies a quantity of human labor: “commodities possess an objective character as values only in so far as they are all expressions of an identical social substance, human labour” (Marx 1976, 138). This human labor is not any kind of labor, but social labor. While specific human beings engage in the actual or “concrete” labor process to create any given commodity, the commodity’s value is not determined by the time it takes specific laborers to produce it because, as Marx states mockingly, “it would be more valuable the more unskillful and lazy the worker who produced it” (129). Rather, value is determined by “abstract labor,” which Marx defines as “socially necessary labor time.” This is the labor time required to produce any commodity “under the conditions of production normal for a given society and with the average degree of skill and intensity of labour prevalent in that society” (129). Without a doubt, “normal” and “average” temporality is highly contingent on an array of social factors. But we can add that it is about the temporality involved in the social reproduction of the commodity-determined laborer, which is an entire organization of activities and gendered relations that are constitutive of life and labor. As Susan Ferguson explains, social reproduction refers to the “internal relation between reproductive and productive labour . . . compris[ing] ‘the activities and attitudes, behaviours and emotions, responsibilities and relationships directly involved in the maintenance of life on a daily basis, and intergenerationally’” (2016, 48, 49). Workers must have the necessary means of social and material subsistence to survive and reproduce, which highlights the important spheres of social reproduction that exist beyond the site of so-called productive labor. Harvey’s objection to the association of “abstract labor” with slavery is that the quantification of units of social labor presumes a certain social equality of concrete labor facilitated by the generalized existence of wage labor. Harvey’s relegation of slavery to precapitalism is shaped by Marx’s discussion of social equality in Aristotle’s time. In arriving at the concept of value, Marx reflects on Aristotle’s inability to fully conceptualize the money form of the commodity, and the value it represents. Aristotle recognizes that “there can be no exchange . . . ‘without equality, and no equality without commensurability’” (Marx 1976, 151). According to Marx, Aristotle is unable to identify the “homogenous element, i.e., the common substance” that the commodity represents, which is equal human labor of equivalent quality. Marx observes that Aristotle was unable to decipher this fact because “Greek society was founded on the labour of slaves, hence had as its natural basis the inequality of men and of their labour-powers” (1976, 152). Granting Aristotle’s “genius” in discovering a relation of equality in the value expression of commodities, Marx posits the “historical limitation inherent in the society in which he lived” (1976, 152, emphasis added).1 Harvey largely transposes the “historical limitations” of Aristotle’s ancient Greek context into his conceptual rejection of slavery from capitalism’s dynamics. Rereading Marx’s assessment of Aristotle, we can conjecture that by the seventeenth century, the “concept of human equality had . . . acquired the permanence of a fixed popular opinion” in the U.S. colonies, even if it was reserved for white, propertied men. Indeed, the race- and genderdelimited ideal “that all men are created equal” was the political basis for the U.S.’s settler colonial independence movement. It is also important to recall that for the purposes of Marx’s argument in Capital, volume 1, he allows for all labor power and commodities to exchange at their value, for an equilibrium in supply and demand, and for prices to correlate to value.2 These are methodological distortions that similarly misrepresent the vast disparities across value-producing spheres of social labor. Plantation-based slavery in the Americas was never the “pure slave system” that would approximate Aristotle’s historical context, nor would emancipation represent a pure break from slavery. As Caitlin Rosenthal has demonstrated, plantation journals, quantitative practices of insurers, and accounting books before and after slavery remained noticeably consistent. She notes, “Planters continued to allocate labor of the freedpeople in much the same manner as they had allocated labor before emancipation” (2016a, 671). Further complicating the notion of freedom, Sexton (2015) notes how slavery could persist without any individual being lawfully held as a slave: “emancipation, far from providing a remedy for slavery, is actually a component of its form and function.” Therefore, if we discard the idea that labor power ever functions “under normal conditions” or that there was ever equal or “identical human labour-power” (Marx 1976, 303, 129), we can accept that slave labor time was objectified into an abstract quantification of value that was “socially necessary.” Slave labor was a principal source of commodity values that shaped and was shaped by technological innovation, international trade, corporate finance, insurance, and credit markets. In the manner that slavery instituted and manipulated technologies of efficiency that impacted “socially necessary labor time” in commodity production, it was perhaps the highest expression of the abstract domination of capital rooted in the value form that constantly seeks to reduce time through reconfigurations in social relations. A consideration of technological innovation brings into focus the specific role that Black women’s productive and reproductive labors played and their specific relation to value—socially necessary labor time—that would shape prices for raw and finished commodities in the U.S. and Europe. A focus on reproductive labor in particular can enable a reconceptualization of the social world. To reiterate an earlier point, socially necessary labor time is not just the so-called productive labor of agricultural work; rather, it refers to the entire social cost of reproducing commodity-determined labor—“the practical human activity that creates all the things, practices, people, relations and ideas constituting the wider social totality” (Ferguson 2016, 48). Indeed, as Rosenthal explains of slavery’s “scientific management,” planters took careful account of the impact of nutrition and medicine on productivity, “debat[ing] slaves’ consumption . . . hypothesizing about what foods and beverages might expedite their slaves’ labor” (2016b, 79). In contrast, outside of the American South, it was not always deemed socially necessary to sustain or increase slave populations through biological reproduction. As Maria Mies notes of Caribbean sugar plantations from 1760 to 1800, “The planters, as good capitalists, held the view that ‘it was cheaper to purchase than to breed’” (1986, 91). Given the extremely high mortality rates, this mode of production evokes an especially vicious regime of violence and overwork. Therefore, even though Jamaica, Cuba, and Haiti imported vastly more slaves, by 1825 the Southern U.S. states held the largest slave population in the Americas by over one-third (Davis 2002, 109). The mark of innovation in the American South was Black women’s reproductive labor. By 1806–8, as legal barriers were placed on the importation of slaves while the expanding slave economies of the Southern states required more labor, this intensified the domestic slave trade and the role of Black women in reproducing the work force; their wombs condemned them to the legal doctrine of partus sequitur ventrem. This reproductive sphere is what Adrienne Davis aptly identifies as the “sexual political economy” of slavery: “It is this terrorizing aspect of enslaved women’s lives that also distinguished their role in the political economy from that of black men, white women, and white men. At labor in the fields and in labor in the birthing bed—the enslaved woman was both a mode of production and a mode of reproduction” (2002, 113, emphasis added). While Black women’s productive labor in the fields produced surplus value for the planter capitalist, the “mode of reproduction” should be understood as a technical innovation that was a source of relative surplus value. Relative surplus value represents a temporary infusion of additional surplus value to the capitalist, often resulting from the implementation of new, more efficient equipment before competitors have a chance to introduce similar innovations. These efficiency measures function to reduce the socially necessary labor time to produce a given commodity, which, in turn, lowers the value of both the commodity and the labor power. As Marx puts it, this desire for greater efficiency is a central logic of capital: “it has an imminent drive, and a constant tendency towards increasing the productivity of labor in order to cheapen commodities, and by cheapening commodities, to cheapen the worker [herself or] himself” (1976, 436–37). For example, the introduction of Eli Whitney’s redesigned cotton gin in the late eighteenth century dramatically increased the production of cotton by accelerating the productivity of slave labor, which resulted in lowering the cost of cotton and decreasing the value of each unit of labor time. Those plantations that first implemented this new technology would have generated a temporary relative increase in surplus value before the technology was generalized, shifting the socially necessary labor time required to produce cotton. Relative surplus value is thus inherently destabilizing because of its temporal impact on commodity values. In the case of the cotton gin, it decreased the value of labor time by speeding up production, thus reducing the overall value of cotton. From this standpoint, enslaved women’s reproductive labor becomes identifiable as a continual rather than temporary source of relative surplus value. Particularly as cotton production grew in the American South, displacing eighteenth-century tobacco, rice, and indigo crops, the demand for slaves grew. Thus, in their potential to expand the slave population, slave owners identified female slaves as “increasers” (Morgan 2004, 82), associating their reproduction with temporal acceleration. As Rosenthal notes, Thomas Jefferson referred to this as a “silent profit”: “He estimated that the enslaved population would increase at approximately 4 percent per year and that this increase, combined with rising prices, would result in a large profit [5–10 percent annually] beyond what was earned in the sale of commodities” (2016b, 83). With the power to accelerate production through population increase, women’s reproduction was the technology that could generate relative surplus value and decrease the value of commodities and the labor expressed in it.3 There is thus a double inheritance that the enslaved female passes on. First, through the logic of partus sequitur ventrum, the child inherits from the mother a disinheritance, or the lack of claims or rights. Second, through the generation of relative surplus value made possible by expanding the population of slaves as a technology of labor acceleration, enslaved females passed on a diminished form of value. By cheapening commodities and the laborer through reproduction, she passed on a devaluation—in addition to a disinheritance. This connects to Hong’s important point that “the enslaved Black female was materially necessary to racial capital as the source of reproductive and productive labor, but in that reproductive role, she threatened to simultaneously undo and reproduce the epistemological separation between social life and social death” (2015, 104). To extend her argument: as the source of value, surplus value, and relative surplus value, the enslaved Black female’s reproductive power held within it the ability to mediate time, its acceleration or suspension.4 Of course, Marx failed to acknowledge the role of women’s reproduction as a means of increasing productivity. As Sylvia Federici concludes, “Marx never acknowledged that procreation could become a terrain of exploitation and by the same token a terrain of resistance” (2004, 91). If enslaved Black women were a continual source of relative surplus value under slavery, the aftermath of slavery dramatically reconfigured the inheritance of this value regime. While Black men “touched . . . by the mother” (Spillers 1987, 80) inherited a disinheritance under slavery, in its afterlife this disinheritance was recast as a devaluation of wage labor (as the enduring effect of temporal acceleration). However, for Black women, their association with acceleration was recast as temporal excess and a threat to the entire system of social relations mediated by capitalist value. No longer exclusively a source of white wealth as relative surplus value, the power of Black women’s reproduction was redirected toward Black social reproduction. Thus the value tied to the temporal acceleration associated with Black women’s reproductive labors under slavery was reconstituted as a deviant excess that threatened the social reproduction of white supremacy upheld by the value regime. Ceasing to function as the hidden hand that Downloaded from http://read.dukeupress.edu/books/book/chapter-pdf/861276/9781478013167-005.pdf by University of Michigan user on 21 July 2021 76 Iyko Day sutured the economic foundation of state and civil society under slavery, in slavery’s afterlife Black women’s reproduction was figured as a dangerous excess that threatened to undo that foundation. As LaShonda Carter and Tiffany Willoughby-Herard lay out, “the crux of the antagonism between Black mothers and the state interest in Black reproduction is that the state wishes to translate all the result of Black reproduction (social and biological) into currency” (2018, 96). Black women’s transformation into labor evoked an illegible and dangerous embodiment of antivalue, threatening the social reproduction of racial capitalism. And in Black women’s misinterpellation into the heteropatriarchal sphere of liberal domesticity, they thwarted the disciplinary logic of possessive individualism and instead occupied a sphere outside the property relations that governed the nuclear family. As M. Shadee Malaklou and Tiffany Willoughby-Herard assert, “the black matriarch produces an ‘anti-property existence’ that is a frontal attack on the concept of the family” (2018, 20). As a figure of antiproperty and antivalue, the Black woman exceeds the very conception of the possessive individual. Returning to the question of what accounts for the signal loss that prevents the violence against and deaths of Black women, girls, trans*, and nonbinary people from registering as an ethical crisis, I propose that one possibility is related to the notion that Black women’s reproduction is figured as a source of antivalue, and social relations are a threat to possessive individualism. By extension, by participating in alternative, horizontal, and extended modes of kinship outside the proprietary logics of the heteropatriarchal family unit, the sociality of Black women disrupts the hierarchical order of capitalist social relations. Black women’s antiproperty existence is a threat to a value regime that supports the social reproduction of white wealth and Black death. As such, Black women do not register as individuals, nor are their deaths individualized. This is not an argument for restoring Black women to the ranks of the possessive individual with a life to lose; rather, it is a recognition of Black women’s political power over the value form, from slavery to its afterlife. Asserting an affirmative pathologization of Black women’s destructive relation to racial capitalism, Carter and Willoughby-Herard declare, “we are embracing the accusation that our motherhood is deadly” (2018, 100). This transformation of Black women’s relation to value evokes what Grace Hong and Roderick Ferguson (2011) call a “strange affinity” between Black women and Chinese men. In the late nineteenth century, a perception of the excessive efficiency—or temporal acceleration—of Chinese labor projected a temporal and quantitative racial essence onto Downloaded from http://read.dukeupress.edu/books/book/chapter-pdf/861276/9781478013167-005.pdf by University of Michigan user on 21 July 2021 Afro- feminism before Afropessimism 77 Chinese bodies. Later, as their labor threatened white labor, the excessive efficiency of Chinese labor became increasingly associated with social degeneracy and sexual vice. The temporal </w:t>
      </w:r>
      <w:r w:rsidRPr="00D86C8D">
        <w:rPr>
          <w:rStyle w:val="StyleUnderline"/>
          <w:sz w:val="10"/>
          <w:szCs w:val="10"/>
          <w:u w:val="none"/>
        </w:rPr>
        <w:lastRenderedPageBreak/>
        <w:t>excess associated with Chinese bodies through their higher rate of exploitation combined with the perversity associated with the nonreproductive spheres of Chinese homosocial domesticity. This rendered Chinese labor a quantitative, temporal threat to the qualitative and normative temporality of white social reproduction. In other words, the temporally excessive and fungible character of Chinese labor was the foundation upon which Asians have been associated with a destructive value regime. This threat was ultimately grounds for over half a century of Chinese immigrant exclusion. Alternatively, Black women’s association with temporal acceleration and relative surplus value under slavery was in its afterlife transformed into an association with disordered surplus populations and a threat to white social reproduction and wealth. On this point, Malaklou and Willoughby-Herard offer that “this m/othering makes something that profoundly exceeds the terms and conditions placed on the mother’s reproductive functioning—something intangible and occult and world-destroying” (2018, 23). In addition, by practicing modes of sociality that depart from normative institutions of the nuclear family, Black women’s autonomy from patriarchal gender norms represented an assault on property relations that rely on a hierarchical gender binary. Therefore, what is revealed in the deviance ascribed onto Chinese male and Black female bodies in the late nineteenth and early twentieth centuries is how threats to the value form are constituted through the sphere of reproduction. The deviant homosociality of Chinese men registered an unnatural form of social reproduction that was embedded in the value form. Their very nonreproductivity was associated with an excessive efficiency that devalued the social reproduction of white labor. For Black women, enslaved Black women’s reproductive power to mediate value through time was, in slavery’s afterlife, associated with a destructive, quantifiable threat to the socially necessary labor time required for the social reproduction of white wealth. To return to Afropessimism’s critique of Marxism in light of this consideration of Black women’s relation to value, the gendered contours of the value form reconfigure several points. First</w:t>
      </w:r>
      <w:r w:rsidRPr="00D86C8D">
        <w:rPr>
          <w:rStyle w:val="StyleUnderline"/>
          <w:sz w:val="16"/>
          <w:u w:val="none"/>
        </w:rPr>
        <w:t xml:space="preserve">, </w:t>
      </w:r>
      <w:r w:rsidRPr="00D86C8D">
        <w:rPr>
          <w:rStyle w:val="StyleUnderline"/>
        </w:rPr>
        <w:t>it is less “the despotism</w:t>
      </w:r>
      <w:r>
        <w:rPr>
          <w:rStyle w:val="StyleUnderline"/>
        </w:rPr>
        <w:t xml:space="preserve"> </w:t>
      </w:r>
      <w:r w:rsidRPr="00D86C8D">
        <w:rPr>
          <w:rStyle w:val="StyleUnderline"/>
        </w:rPr>
        <w:t>of the unwaged relation” that Wilderson refers to than the despotism of</w:t>
      </w:r>
      <w:r>
        <w:rPr>
          <w:rStyle w:val="StyleUnderline"/>
        </w:rPr>
        <w:t xml:space="preserve"> </w:t>
      </w:r>
      <w:r w:rsidRPr="00D86C8D">
        <w:rPr>
          <w:rStyle w:val="StyleUnderline"/>
        </w:rPr>
        <w:t>the value relation whose racialized and gendered efficiency passes on a</w:t>
      </w:r>
      <w:r>
        <w:rPr>
          <w:rStyle w:val="StyleUnderline"/>
        </w:rPr>
        <w:t xml:space="preserve"> </w:t>
      </w:r>
      <w:r w:rsidRPr="00D86C8D">
        <w:rPr>
          <w:rStyle w:val="StyleUnderline"/>
        </w:rPr>
        <w:t>devaluation. Specifically, the general fixation on the wage/nonwage relation</w:t>
      </w:r>
      <w:r>
        <w:rPr>
          <w:rStyle w:val="StyleUnderline"/>
        </w:rPr>
        <w:t xml:space="preserve"> </w:t>
      </w:r>
      <w:r w:rsidRPr="00D86C8D">
        <w:rPr>
          <w:rStyle w:val="StyleUnderline"/>
        </w:rPr>
        <w:t>obscures central questions about the gendered racialization of the value</w:t>
      </w:r>
      <w:r>
        <w:rPr>
          <w:rStyle w:val="StyleUnderline"/>
        </w:rPr>
        <w:t xml:space="preserve"> </w:t>
      </w:r>
      <w:r w:rsidRPr="00D86C8D">
        <w:rPr>
          <w:rStyle w:val="StyleUnderline"/>
        </w:rPr>
        <w:t>form. The wage is only one expression of a more expansive, gendered, and</w:t>
      </w:r>
      <w:r>
        <w:rPr>
          <w:rStyle w:val="StyleUnderline"/>
        </w:rPr>
        <w:t xml:space="preserve"> </w:t>
      </w:r>
      <w:r w:rsidRPr="00D86C8D">
        <w:rPr>
          <w:rStyle w:val="StyleUnderline"/>
        </w:rPr>
        <w:t>sexualized scene of commodity-determined labor.</w:t>
      </w:r>
      <w:r w:rsidRPr="00D86C8D">
        <w:rPr>
          <w:rStyle w:val="StyleUnderline"/>
          <w:sz w:val="16"/>
          <w:u w:val="none"/>
        </w:rPr>
        <w:t xml:space="preserve"> As producers of value and relative surplus value through reproduction, </w:t>
      </w:r>
      <w:r w:rsidRPr="00D86C8D">
        <w:rPr>
          <w:rStyle w:val="StyleUnderline"/>
        </w:rPr>
        <w:t>the exploitation of Black</w:t>
      </w:r>
      <w:r>
        <w:rPr>
          <w:rStyle w:val="StyleUnderline"/>
        </w:rPr>
        <w:t xml:space="preserve"> </w:t>
      </w:r>
      <w:r w:rsidRPr="00D86C8D">
        <w:rPr>
          <w:rStyle w:val="StyleUnderline"/>
        </w:rPr>
        <w:t>women plays a socially mediating role that exceeds the scope of the wage</w:t>
      </w:r>
      <w:r>
        <w:rPr>
          <w:rStyle w:val="StyleUnderline"/>
        </w:rPr>
        <w:t xml:space="preserve"> </w:t>
      </w:r>
      <w:r w:rsidRPr="00D86C8D">
        <w:rPr>
          <w:rStyle w:val="StyleUnderline"/>
        </w:rPr>
        <w:t>relation. Second, Black women’s labor and reproductive labor was precisely</w:t>
      </w:r>
      <w:r>
        <w:rPr>
          <w:rStyle w:val="StyleUnderline"/>
        </w:rPr>
        <w:t xml:space="preserve"> </w:t>
      </w:r>
      <w:r w:rsidRPr="00D86C8D">
        <w:rPr>
          <w:rStyle w:val="StyleUnderline"/>
        </w:rPr>
        <w:t>a “constituent element” of slavery and its afterlife</w:t>
      </w:r>
      <w:r w:rsidRPr="00D86C8D">
        <w:rPr>
          <w:rStyle w:val="StyleUnderline"/>
          <w:sz w:val="16"/>
          <w:u w:val="none"/>
        </w:rPr>
        <w:t xml:space="preserve">. Therefore, responding to Sexton’s question about whether “it is possible to lift up the intrinsic value of any black lives, let alone all” (2016a, 23), </w:t>
      </w:r>
      <w:r w:rsidRPr="00D86C8D">
        <w:rPr>
          <w:rStyle w:val="StyleUnderline"/>
        </w:rPr>
        <w:t>the intrinsic value of any and</w:t>
      </w:r>
      <w:r>
        <w:rPr>
          <w:rStyle w:val="StyleUnderline"/>
        </w:rPr>
        <w:t xml:space="preserve"> </w:t>
      </w:r>
      <w:r w:rsidRPr="00D86C8D">
        <w:rPr>
          <w:rStyle w:val="StyleUnderline"/>
        </w:rPr>
        <w:t>all Black lives is constituted through the inheritance of Black women’s</w:t>
      </w:r>
      <w:r>
        <w:rPr>
          <w:rStyle w:val="StyleUnderline"/>
        </w:rPr>
        <w:t xml:space="preserve"> </w:t>
      </w:r>
      <w:r w:rsidRPr="00D86C8D">
        <w:rPr>
          <w:rStyle w:val="StyleUnderline"/>
        </w:rPr>
        <w:t xml:space="preserve">threatening relation to value. </w:t>
      </w:r>
      <w:r w:rsidRPr="00D86C8D">
        <w:rPr>
          <w:rStyle w:val="StyleUnderline"/>
          <w:sz w:val="16"/>
          <w:u w:val="none"/>
        </w:rPr>
        <w:t xml:space="preserve">If Black men represent a devaluation that is nevertheless grievable, </w:t>
      </w:r>
      <w:r w:rsidRPr="00D86C8D">
        <w:rPr>
          <w:rStyle w:val="StyleUnderline"/>
        </w:rPr>
        <w:t>Black women represent a threat to the entire value</w:t>
      </w:r>
      <w:r>
        <w:rPr>
          <w:rStyle w:val="StyleUnderline"/>
        </w:rPr>
        <w:t xml:space="preserve"> </w:t>
      </w:r>
      <w:r w:rsidRPr="00D86C8D">
        <w:rPr>
          <w:rStyle w:val="StyleUnderline"/>
        </w:rPr>
        <w:t>regime that renders her gender unknowable, nonindividualized, and ungrievable</w:t>
      </w:r>
      <w:r w:rsidRPr="00D86C8D">
        <w:rPr>
          <w:rStyle w:val="StyleUnderline"/>
          <w:sz w:val="16"/>
          <w:u w:val="none"/>
        </w:rPr>
        <w:t xml:space="preserve">. Sexton asks, “What economies—political, libidinal, symbolic— must be destroyed or negated, what others forged or affirmed?” (2016a). In racial capitalism, </w:t>
      </w:r>
      <w:r w:rsidRPr="00D86C8D">
        <w:rPr>
          <w:rStyle w:val="StyleUnderline"/>
        </w:rPr>
        <w:t>the political, libidinal, and symbolic economy of the capitalist value form must be destroyed; what must be forged and affirmed is the</w:t>
      </w:r>
      <w:r>
        <w:rPr>
          <w:rStyle w:val="StyleUnderline"/>
        </w:rPr>
        <w:t xml:space="preserve"> </w:t>
      </w:r>
      <w:r w:rsidRPr="00D86C8D">
        <w:rPr>
          <w:rStyle w:val="StyleUnderline"/>
        </w:rPr>
        <w:t>lives, horizontal sociality, and gender nonconformity of Black women. The</w:t>
      </w:r>
      <w:r>
        <w:rPr>
          <w:rStyle w:val="StyleUnderline"/>
        </w:rPr>
        <w:t xml:space="preserve"> </w:t>
      </w:r>
      <w:r w:rsidRPr="00D86C8D">
        <w:rPr>
          <w:rStyle w:val="StyleUnderline"/>
        </w:rPr>
        <w:t>refusal to see or hear the struggle of Black women is to capitulate to racial</w:t>
      </w:r>
      <w:r>
        <w:rPr>
          <w:rStyle w:val="StyleUnderline"/>
        </w:rPr>
        <w:t xml:space="preserve"> </w:t>
      </w:r>
      <w:r w:rsidRPr="00D86C8D">
        <w:rPr>
          <w:rStyle w:val="StyleUnderline"/>
        </w:rPr>
        <w:t xml:space="preserve">capitalist ideology borne out of and thus threatened by Black women’s reproductive and socially reproductive labor. </w:t>
      </w:r>
      <w:r w:rsidRPr="00D86C8D">
        <w:rPr>
          <w:rStyle w:val="StyleUnderline"/>
          <w:sz w:val="16"/>
          <w:u w:val="none"/>
        </w:rPr>
        <w:t>The social reproduction of Black life is pathologized because it is a violation of the value form, a violation of the socially necessary reproduction of possessive whiteness. Recognizing the power of Black women’s ability to create, produce, sustain, and transform on terms that disrupt the reproduction of racial capitalism, we might envision new conceptualizations of work that further that disturbance. As Angela Davis affirms, drawing on Marx, “‘labor is the living, shaping fire; it represents the impermanence of things, their temporality’” (1983, 11).</w:t>
      </w:r>
    </w:p>
    <w:p w14:paraId="08901889" w14:textId="77777777" w:rsidR="00A53163" w:rsidRPr="00F63441" w:rsidRDefault="00A53163" w:rsidP="00A53163">
      <w:pPr>
        <w:rPr>
          <w:rStyle w:val="StyleUnderline"/>
        </w:rPr>
      </w:pPr>
    </w:p>
    <w:p w14:paraId="3B4005EC" w14:textId="77777777" w:rsidR="00A53163" w:rsidRPr="00A53163" w:rsidRDefault="00A53163" w:rsidP="00A53163"/>
    <w:p w14:paraId="52C42903" w14:textId="1561EDA5" w:rsidR="001351F4" w:rsidRPr="007A46AB" w:rsidRDefault="001351F4" w:rsidP="001351F4">
      <w:pPr>
        <w:pStyle w:val="Heading2"/>
        <w:rPr>
          <w:rFonts w:asciiTheme="majorHAnsi" w:hAnsiTheme="majorHAnsi" w:cs="Calibri"/>
        </w:rPr>
      </w:pPr>
      <w:r w:rsidRPr="007A46AB">
        <w:rPr>
          <w:rFonts w:asciiTheme="majorHAnsi" w:hAnsiTheme="majorHAnsi" w:cs="Calibri"/>
        </w:rPr>
        <w:lastRenderedPageBreak/>
        <w:t>AT: Wilderson</w:t>
      </w:r>
    </w:p>
    <w:p w14:paraId="4A664A94" w14:textId="77777777" w:rsidR="001351F4" w:rsidRPr="007A46AB" w:rsidRDefault="001351F4" w:rsidP="001351F4">
      <w:pPr>
        <w:pStyle w:val="Heading4"/>
        <w:rPr>
          <w:rFonts w:asciiTheme="majorHAnsi" w:hAnsiTheme="majorHAnsi" w:cs="Calibri"/>
        </w:rPr>
      </w:pPr>
      <w:r w:rsidRPr="007A46AB">
        <w:rPr>
          <w:rFonts w:asciiTheme="majorHAnsi" w:hAnsiTheme="majorHAnsi" w:cs="Calibri"/>
        </w:rPr>
        <w:t>Wilderson’s theorization of antiblackness is too totalizing</w:t>
      </w:r>
    </w:p>
    <w:p w14:paraId="5147FE95" w14:textId="77777777" w:rsidR="001351F4" w:rsidRPr="007A46AB" w:rsidRDefault="001351F4" w:rsidP="001351F4">
      <w:pPr>
        <w:rPr>
          <w:rFonts w:asciiTheme="majorHAnsi" w:hAnsiTheme="majorHAnsi" w:cs="Calibri"/>
        </w:rPr>
      </w:pPr>
      <w:r w:rsidRPr="007A46AB">
        <w:rPr>
          <w:rStyle w:val="Style13ptBold"/>
          <w:rFonts w:asciiTheme="majorHAnsi" w:hAnsiTheme="majorHAnsi" w:cs="Calibri"/>
        </w:rPr>
        <w:t>Gotby 16</w:t>
      </w:r>
      <w:r w:rsidRPr="007A46AB">
        <w:rPr>
          <w:rFonts w:asciiTheme="majorHAnsi" w:hAnsiTheme="majorHAnsi" w:cs="Calibri"/>
        </w:rPr>
        <w:t xml:space="preserve"> (Alva Gotby, “Body, Geography, Exteriority : Race and spatiality in the writings of Denise Ferreira da Silva” 2016) mahintha</w:t>
      </w:r>
    </w:p>
    <w:p w14:paraId="51FE8CC5" w14:textId="77777777" w:rsidR="001351F4" w:rsidRPr="007A46AB" w:rsidRDefault="001351F4" w:rsidP="001351F4">
      <w:pPr>
        <w:rPr>
          <w:rFonts w:asciiTheme="majorHAnsi" w:hAnsiTheme="majorHAnsi" w:cs="Calibri"/>
          <w:sz w:val="16"/>
        </w:rPr>
      </w:pPr>
      <w:r w:rsidRPr="007A46AB">
        <w:rPr>
          <w:rFonts w:asciiTheme="majorHAnsi" w:hAnsiTheme="majorHAnsi" w:cs="Calibri"/>
          <w:sz w:val="16"/>
        </w:rPr>
        <w:t xml:space="preserve">This problem also indicates a broader issue, which is that </w:t>
      </w:r>
      <w:r w:rsidRPr="007A46AB">
        <w:rPr>
          <w:rStyle w:val="StyleUnderline"/>
          <w:rFonts w:asciiTheme="majorHAnsi" w:hAnsiTheme="majorHAnsi" w:cs="Calibri"/>
        </w:rPr>
        <w:t>Wilderson’s account absolutises the exclusion of black people – an ”ontological” exclusion that is detached from actual historical processes yet in some sense seems to depend on those processes.</w:t>
      </w:r>
      <w:r w:rsidRPr="007A46AB">
        <w:rPr>
          <w:rFonts w:asciiTheme="majorHAnsi" w:hAnsiTheme="majorHAnsi" w:cs="Calibri"/>
          <w:sz w:val="16"/>
        </w:rPr>
        <w:t xml:space="preserve"> But what is political ontology? Here, I think it can most usefully be described as the naturalisation of certain relations of power, through various institutions and processes. However, </w:t>
      </w:r>
      <w:r w:rsidRPr="007A46AB">
        <w:rPr>
          <w:rStyle w:val="StyleUnderline"/>
          <w:rFonts w:asciiTheme="majorHAnsi" w:hAnsiTheme="majorHAnsi" w:cs="Calibri"/>
        </w:rPr>
        <w:t>Wilderson suggests that groups can be banished from those ”ontological” relations altogether (while simultaneously arguing that blackness is determined by gratuitous violence, thus ignoring the fact that this violence is a form of relation), and that ontology, once it is instituted, operates on a level that is detached from material and historical processes.</w:t>
      </w:r>
      <w:r w:rsidRPr="007A46AB">
        <w:rPr>
          <w:rFonts w:asciiTheme="majorHAnsi" w:hAnsiTheme="majorHAnsi" w:cs="Calibri"/>
          <w:sz w:val="16"/>
        </w:rPr>
        <w:t xml:space="preserve"> This political ontology thus becomes next to impossible to change, because once instituted by a historical process, it becomes almost dehistorical. While I agree that it is difficult to overstate the importance of race for the constitution of the modern world, I think </w:t>
      </w:r>
      <w:r w:rsidRPr="007A46AB">
        <w:rPr>
          <w:rStyle w:val="Emphasis"/>
          <w:rFonts w:asciiTheme="majorHAnsi" w:hAnsiTheme="majorHAnsi" w:cs="Calibri"/>
        </w:rPr>
        <w:t>this absolutising of antiblackness might serve to renaturalise it as an totalised and unchanging condition, thus ignoring the multitude of strategies through which racial power operates.</w:t>
      </w:r>
      <w:r w:rsidRPr="007A46AB">
        <w:rPr>
          <w:rStyle w:val="StyleUnderline"/>
          <w:rFonts w:asciiTheme="majorHAnsi" w:hAnsiTheme="majorHAnsi" w:cs="Calibri"/>
        </w:rPr>
        <w:t xml:space="preserve"> </w:t>
      </w:r>
      <w:r w:rsidRPr="007A46AB">
        <w:rPr>
          <w:rFonts w:asciiTheme="majorHAnsi" w:hAnsiTheme="majorHAnsi" w:cs="Calibri"/>
          <w:sz w:val="16"/>
        </w:rPr>
        <w:t xml:space="preserve">Indeed, </w:t>
      </w:r>
      <w:r w:rsidRPr="007A46AB">
        <w:rPr>
          <w:rStyle w:val="StyleUnderline"/>
          <w:rFonts w:asciiTheme="majorHAnsi" w:hAnsiTheme="majorHAnsi" w:cs="Calibri"/>
        </w:rPr>
        <w:t>Wilderson explicitly states that he is not interested in how raciality came to be, but rather wants to describe it as an ontological paradigm of power.</w:t>
      </w:r>
      <w:r w:rsidRPr="007A46AB">
        <w:rPr>
          <w:rFonts w:asciiTheme="majorHAnsi" w:hAnsiTheme="majorHAnsi" w:cs="Calibri"/>
          <w:sz w:val="16"/>
        </w:rPr>
        <w:t xml:space="preserve">82 For Ferreira da Silva on the other hand, </w:t>
      </w:r>
      <w:r w:rsidRPr="007A46AB">
        <w:rPr>
          <w:rStyle w:val="StyleUnderline"/>
          <w:rFonts w:asciiTheme="majorHAnsi" w:hAnsiTheme="majorHAnsi" w:cs="Calibri"/>
        </w:rPr>
        <w:t xml:space="preserve">the </w:t>
      </w:r>
      <w:r w:rsidRPr="007A46AB">
        <w:rPr>
          <w:rStyle w:val="Emphasis"/>
          <w:rFonts w:asciiTheme="majorHAnsi" w:hAnsiTheme="majorHAnsi" w:cs="Calibri"/>
        </w:rPr>
        <w:t>”how” of race cannot be neatly separated out from the ”what” of race.83</w:t>
      </w:r>
      <w:r w:rsidRPr="007A46AB">
        <w:rPr>
          <w:rFonts w:asciiTheme="majorHAnsi" w:hAnsiTheme="majorHAnsi" w:cs="Calibri"/>
          <w:sz w:val="16"/>
        </w:rPr>
        <w:t xml:space="preserve"> Thus, we must look at the processes of knowing that instituted the racial – rather than an absolute ontology of race as exclusion, Ferreira da Silva proposes an ontoepistemology of racial difference. As I have shown, she criticises the use of exclusion as a model for understanding race. Much of that criticism does not apply to Wilderson’s theory – for example, he does not presuppose a prepolitical subject beyond the mechanism of exclusion. Rather, he suggests that blackness is a form of desubjectivation.84 He also does not naturalise racial bodily traits as the explanation for exclusion, as he uses Hortense Spillers’ concept of flesh to describe racial embodiment. Flesh, in Spillers’ terminology, is a politically produced being, not a natural minimal level of life.85 However, </w:t>
      </w:r>
      <w:r w:rsidRPr="007A46AB">
        <w:rPr>
          <w:rStyle w:val="StyleUnderline"/>
          <w:rFonts w:asciiTheme="majorHAnsi" w:hAnsiTheme="majorHAnsi" w:cs="Calibri"/>
        </w:rPr>
        <w:t>I find Wilderson’s account limiting because it tends towards doing one thing that Ferreira da Silva puts under the label ”the logics of exclusion,” namely to create an almost entirely negative statement of the being of (certain) racialised people. I</w:t>
      </w:r>
      <w:r w:rsidRPr="007A46AB">
        <w:rPr>
          <w:rStyle w:val="Emphasis"/>
          <w:rFonts w:asciiTheme="majorHAnsi" w:hAnsiTheme="majorHAnsi" w:cs="Calibri"/>
        </w:rPr>
        <w:t>n his insistence on black people as the only group which is completely excluded from humanity, he lumps Asian and Arab people together with white people in the category of masters, providing very little justification for doing so.</w:t>
      </w:r>
      <w:r w:rsidRPr="007A46AB">
        <w:rPr>
          <w:rFonts w:asciiTheme="majorHAnsi" w:hAnsiTheme="majorHAnsi" w:cs="Calibri"/>
          <w:sz w:val="16"/>
        </w:rPr>
        <w:t xml:space="preserve">86 </w:t>
      </w:r>
      <w:r w:rsidRPr="007A46AB">
        <w:rPr>
          <w:rStyle w:val="StyleUnderline"/>
          <w:rFonts w:asciiTheme="majorHAnsi" w:hAnsiTheme="majorHAnsi" w:cs="Calibri"/>
        </w:rPr>
        <w:t xml:space="preserve">Thus, one racialised group is placed in total negativity, while other non-white groups are fully included in the sphere of the human. He does place Native Americans in a liminal position, half- way between the human and the antihuman, life and death. </w:t>
      </w:r>
      <w:r w:rsidRPr="007A46AB">
        <w:rPr>
          <w:rStyle w:val="Emphasis"/>
          <w:rFonts w:asciiTheme="majorHAnsi" w:hAnsiTheme="majorHAnsi" w:cs="Calibri"/>
        </w:rPr>
        <w:t xml:space="preserve">This move strikes me as rather U.S.- centric, and Wilderson tends to waver on the spatial extension of this racial ontology </w:t>
      </w:r>
      <w:r w:rsidRPr="007A46AB">
        <w:rPr>
          <w:rFonts w:asciiTheme="majorHAnsi" w:hAnsiTheme="majorHAnsi" w:cs="Calibri"/>
          <w:sz w:val="16"/>
        </w:rPr>
        <w:t xml:space="preserve">– does it apply to North America or the whole world? Moreover, </w:t>
      </w:r>
      <w:r w:rsidRPr="007A46AB">
        <w:rPr>
          <w:rStyle w:val="StyleUnderline"/>
          <w:rFonts w:asciiTheme="majorHAnsi" w:hAnsiTheme="majorHAnsi" w:cs="Calibri"/>
        </w:rPr>
        <w:t>to place Asians and Arabs solidly within the sphere of humanity, while blacks are completely excluded, obscures how the racial produces degrees of differentiation. With Sylvia Wynter, we might consider raciality as gradual deviation from the purported norm of Man, rather than as the total nonrelationality of one racial group from others.</w:t>
      </w:r>
      <w:r w:rsidRPr="007A46AB">
        <w:rPr>
          <w:rFonts w:asciiTheme="majorHAnsi" w:hAnsiTheme="majorHAnsi" w:cs="Calibri"/>
          <w:sz w:val="16"/>
        </w:rPr>
        <w:t xml:space="preserve">87 With Ferreira da Silva, we might say that racial bodies are ordered on a scale of transparency/affectability, where blackness occupies the position unsublatable affectability, the body so close to dying that it can never be represented as subjectivity unmediated by death. </w:t>
      </w:r>
      <w:r w:rsidRPr="007A46AB">
        <w:rPr>
          <w:rStyle w:val="Emphasis"/>
          <w:rFonts w:asciiTheme="majorHAnsi" w:hAnsiTheme="majorHAnsi" w:cs="Calibri"/>
        </w:rPr>
        <w:t>Wilderson’s account does not give a very clear account as to why white capacity is dependent on black incapacity.</w:t>
      </w:r>
      <w:r w:rsidRPr="007A46AB">
        <w:rPr>
          <w:rFonts w:asciiTheme="majorHAnsi" w:hAnsiTheme="majorHAnsi" w:cs="Calibri"/>
          <w:sz w:val="16"/>
        </w:rPr>
        <w:t xml:space="preserve"> Instead he merely states that it is so, thus </w:t>
      </w:r>
      <w:r w:rsidRPr="007A46AB">
        <w:rPr>
          <w:rStyle w:val="StyleUnderline"/>
          <w:rFonts w:asciiTheme="majorHAnsi" w:hAnsiTheme="majorHAnsi" w:cs="Calibri"/>
        </w:rPr>
        <w:t>not explaining how whiteness is constituted.</w:t>
      </w:r>
      <w:r w:rsidRPr="007A46AB">
        <w:rPr>
          <w:rFonts w:asciiTheme="majorHAnsi" w:hAnsiTheme="majorHAnsi" w:cs="Calibri"/>
          <w:sz w:val="16"/>
        </w:rPr>
        <w:t xml:space="preserve"> While Ferreira da Silva and Wilderson share a commitment to what I would call the radical exteriority of the racialised subject, in the sense that it is a subject that cannot be included into humanity and universality, Ferreira da Silva’s account provides us with a key to how this mechanism of exteriority work. Because her account does not rely on the pure negativity of the racialised other, she can </w:t>
      </w:r>
      <w:r w:rsidRPr="007A46AB">
        <w:rPr>
          <w:rFonts w:asciiTheme="majorHAnsi" w:hAnsiTheme="majorHAnsi" w:cs="Calibri"/>
          <w:sz w:val="16"/>
        </w:rPr>
        <w:lastRenderedPageBreak/>
        <w:t xml:space="preserve">state that what has been positioned as exterior is the affectable subject. Again, </w:t>
      </w:r>
      <w:r w:rsidRPr="007A46AB">
        <w:rPr>
          <w:rStyle w:val="StyleUnderline"/>
          <w:rFonts w:asciiTheme="majorHAnsi" w:hAnsiTheme="majorHAnsi" w:cs="Calibri"/>
        </w:rPr>
        <w:t>exteriority is different from exclusion because it does not necessarily connote negativity, or being deprived of something</w:t>
      </w:r>
      <w:r w:rsidRPr="007A46AB">
        <w:rPr>
          <w:rFonts w:asciiTheme="majorHAnsi" w:hAnsiTheme="majorHAnsi" w:cs="Calibri"/>
          <w:sz w:val="16"/>
        </w:rPr>
        <w:t>.</w:t>
      </w:r>
    </w:p>
    <w:p w14:paraId="367EA27C" w14:textId="77777777" w:rsidR="001351F4" w:rsidRPr="007A46AB" w:rsidRDefault="001351F4" w:rsidP="001351F4">
      <w:pPr>
        <w:rPr>
          <w:rFonts w:asciiTheme="majorHAnsi" w:hAnsiTheme="majorHAnsi"/>
        </w:rPr>
      </w:pPr>
    </w:p>
    <w:p w14:paraId="6F519634" w14:textId="77777777" w:rsidR="001351F4" w:rsidRPr="007A46AB" w:rsidRDefault="001351F4" w:rsidP="001351F4">
      <w:pPr>
        <w:rPr>
          <w:rFonts w:asciiTheme="majorHAnsi" w:hAnsiTheme="majorHAnsi"/>
        </w:rPr>
      </w:pPr>
    </w:p>
    <w:p w14:paraId="111472B2" w14:textId="2E780610" w:rsidR="001351F4" w:rsidRPr="007A46AB" w:rsidRDefault="001351F4" w:rsidP="001351F4">
      <w:pPr>
        <w:pStyle w:val="Heading2"/>
        <w:rPr>
          <w:rFonts w:asciiTheme="majorHAnsi" w:hAnsiTheme="majorHAnsi"/>
        </w:rPr>
      </w:pPr>
    </w:p>
    <w:sectPr w:rsidR="001351F4" w:rsidRPr="007A46AB"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0D37B0" w14:textId="77777777" w:rsidR="00CA4D9E" w:rsidRDefault="00CA4D9E" w:rsidP="00CA174D">
      <w:pPr>
        <w:spacing w:after="0" w:line="240" w:lineRule="auto"/>
      </w:pPr>
      <w:r>
        <w:separator/>
      </w:r>
    </w:p>
  </w:endnote>
  <w:endnote w:type="continuationSeparator" w:id="0">
    <w:p w14:paraId="5EC20026" w14:textId="77777777" w:rsidR="00CA4D9E" w:rsidRDefault="00CA4D9E" w:rsidP="00CA174D">
      <w:pPr>
        <w:spacing w:after="0" w:line="240" w:lineRule="auto"/>
      </w:pPr>
      <w:r>
        <w:continuationSeparator/>
      </w:r>
    </w:p>
  </w:endnote>
  <w:endnote w:id="1">
    <w:p w14:paraId="1B1CC1BF" w14:textId="77777777" w:rsidR="00CA174D" w:rsidRDefault="00CA174D" w:rsidP="00CA174D">
      <w:pPr>
        <w:pStyle w:val="EndnoteText"/>
        <w:spacing w:line="480" w:lineRule="auto"/>
        <w:jc w:val="both"/>
        <w:rPr>
          <w:rFonts w:cs="Garamond"/>
        </w:rPr>
      </w:pPr>
      <w:r>
        <w:rPr>
          <w:rStyle w:val="EndnoteCharacters"/>
        </w:rPr>
        <w:endnoteRef/>
      </w:r>
      <w:r>
        <w:rPr>
          <w:rStyle w:val="EndnoteCharacters"/>
          <w:rFonts w:eastAsia="Garamond" w:cs="Garamond"/>
        </w:rPr>
        <w:tab/>
      </w:r>
      <w:r>
        <w:rPr>
          <w:rFonts w:cs="Garamond"/>
        </w:rPr>
        <w:t>/Master</w:t>
      </w:r>
      <w:r>
        <w:rPr>
          <w:rFonts w:eastAsia="Garamond" w:cs="Garamond"/>
        </w:rPr>
        <w:t xml:space="preserve"> </w:t>
      </w:r>
      <w:r>
        <w:rPr>
          <w:rFonts w:cs="Garamond"/>
        </w:rPr>
        <w:t>films</w:t>
      </w:r>
      <w:r>
        <w:rPr>
          <w:rFonts w:eastAsia="Garamond" w:cs="Garamond"/>
        </w:rPr>
        <w:t xml:space="preserve"> </w:t>
      </w:r>
      <w:r>
        <w:rPr>
          <w:rFonts w:cs="Garamond"/>
        </w:rPr>
        <w:t>see</w:t>
      </w:r>
      <w:r>
        <w:rPr>
          <w:rFonts w:eastAsia="Garamond" w:cs="Garamond"/>
        </w:rPr>
        <w:t xml:space="preserve"> </w:t>
      </w:r>
      <w:r>
        <w:rPr>
          <w:rFonts w:cs="Garamond"/>
        </w:rPr>
        <w:t>Haskell</w:t>
      </w:r>
      <w:r>
        <w:rPr>
          <w:rFonts w:eastAsia="Garamond" w:cs="Garamond"/>
        </w:rPr>
        <w:t xml:space="preserve"> </w:t>
      </w:r>
      <w:r>
        <w:rPr>
          <w:rFonts w:cs="Garamond"/>
        </w:rPr>
        <w:t>Wexler</w:t>
      </w:r>
      <w:r>
        <w:rPr>
          <w:rFonts w:eastAsia="Garamond" w:cs="Garamond"/>
        </w:rPr>
        <w:t>’</w:t>
      </w:r>
      <w:r>
        <w:rPr>
          <w:rFonts w:cs="Garamond"/>
        </w:rPr>
        <w:t>s</w:t>
      </w:r>
      <w:r>
        <w:rPr>
          <w:rFonts w:eastAsia="Garamond" w:cs="Garamond"/>
        </w:rPr>
        <w:t xml:space="preserve"> </w:t>
      </w:r>
      <w:r>
        <w:rPr>
          <w:rFonts w:cs="Garamond"/>
          <w:i/>
        </w:rPr>
        <w:t>Medium</w:t>
      </w:r>
      <w:r>
        <w:rPr>
          <w:rFonts w:eastAsia="Garamond" w:cs="Garamond"/>
          <w:i/>
        </w:rPr>
        <w:t xml:space="preserve"> </w:t>
      </w:r>
      <w:r>
        <w:rPr>
          <w:rFonts w:cs="Garamond"/>
          <w:i/>
        </w:rPr>
        <w:t>Cool</w:t>
      </w:r>
      <w:r>
        <w:rPr>
          <w:rFonts w:eastAsia="Garamond" w:cs="Garamond"/>
        </w:rPr>
        <w:t xml:space="preserve"> </w:t>
      </w:r>
      <w:r>
        <w:rPr>
          <w:rFonts w:cs="Garamond"/>
        </w:rPr>
        <w:t>(1970),</w:t>
      </w:r>
      <w:r>
        <w:rPr>
          <w:rFonts w:eastAsia="Garamond" w:cs="Garamond"/>
        </w:rPr>
        <w:t xml:space="preserve"> </w:t>
      </w:r>
      <w:r>
        <w:rPr>
          <w:rFonts w:cs="Garamond"/>
        </w:rPr>
        <w:t>L.</w:t>
      </w:r>
      <w:r>
        <w:rPr>
          <w:rFonts w:eastAsia="Garamond" w:cs="Garamond"/>
        </w:rPr>
        <w:t xml:space="preserve"> </w:t>
      </w:r>
      <w:r>
        <w:rPr>
          <w:rFonts w:cs="Garamond"/>
        </w:rPr>
        <w:t>Cohen</w:t>
      </w:r>
      <w:r>
        <w:rPr>
          <w:rFonts w:eastAsia="Garamond" w:cs="Garamond"/>
        </w:rPr>
        <w:t>’</w:t>
      </w:r>
      <w:r>
        <w:rPr>
          <w:rFonts w:cs="Garamond"/>
        </w:rPr>
        <w:t>s</w:t>
      </w:r>
      <w:r>
        <w:rPr>
          <w:rFonts w:eastAsia="Garamond" w:cs="Garamond"/>
        </w:rPr>
        <w:t xml:space="preserve"> </w:t>
      </w:r>
      <w:r>
        <w:rPr>
          <w:rFonts w:cs="Garamond"/>
          <w:i/>
        </w:rPr>
        <w:t>Bone</w:t>
      </w:r>
      <w:r>
        <w:rPr>
          <w:rFonts w:eastAsia="Garamond" w:cs="Garamond"/>
          <w:iCs/>
        </w:rPr>
        <w:t xml:space="preserve"> </w:t>
      </w:r>
      <w:r>
        <w:rPr>
          <w:rFonts w:cs="Garamond"/>
          <w:iCs/>
        </w:rPr>
        <w:t>or</w:t>
      </w:r>
      <w:r>
        <w:rPr>
          <w:rFonts w:eastAsia="Garamond" w:cs="Garamond"/>
          <w:iCs/>
        </w:rPr>
        <w:t xml:space="preserve"> </w:t>
      </w:r>
      <w:r>
        <w:rPr>
          <w:rFonts w:cs="Garamond"/>
          <w:i/>
        </w:rPr>
        <w:t>Housewife</w:t>
      </w:r>
      <w:r>
        <w:rPr>
          <w:rFonts w:eastAsia="Garamond" w:cs="Garamond"/>
          <w:i/>
        </w:rPr>
        <w:t xml:space="preserve"> </w:t>
      </w:r>
      <w:r>
        <w:rPr>
          <w:rFonts w:cs="Garamond"/>
        </w:rPr>
        <w:t>(1972),</w:t>
      </w:r>
      <w:r>
        <w:rPr>
          <w:rFonts w:eastAsia="Garamond" w:cs="Garamond"/>
        </w:rPr>
        <w:t xml:space="preserve"> </w:t>
      </w:r>
      <w:hyperlink r:id="rId1" w:history="1">
        <w:r>
          <w:rPr>
            <w:rStyle w:val="Hyperlink"/>
            <w:rFonts w:eastAsiaTheme="majorEastAsia"/>
          </w:rPr>
          <w:t>Alan</w:t>
        </w:r>
        <w:r>
          <w:rPr>
            <w:rStyle w:val="Hyperlink"/>
            <w:rFonts w:eastAsia="Garamond"/>
          </w:rPr>
          <w:t xml:space="preserve"> </w:t>
        </w:r>
        <w:r>
          <w:rPr>
            <w:rStyle w:val="Hyperlink"/>
            <w:rFonts w:eastAsiaTheme="majorEastAsia"/>
          </w:rPr>
          <w:t>J.</w:t>
        </w:r>
        <w:r>
          <w:rPr>
            <w:rStyle w:val="Hyperlink"/>
            <w:rFonts w:eastAsia="Garamond"/>
          </w:rPr>
          <w:t xml:space="preserve"> </w:t>
        </w:r>
        <w:r>
          <w:rPr>
            <w:rStyle w:val="Hyperlink"/>
            <w:rFonts w:eastAsiaTheme="majorEastAsia"/>
          </w:rPr>
          <w:t>Pakula</w:t>
        </w:r>
      </w:hyperlink>
      <w:r>
        <w:rPr>
          <w:rFonts w:eastAsia="Garamond" w:cs="Garamond"/>
        </w:rPr>
        <w:t>’</w:t>
      </w:r>
      <w:r>
        <w:rPr>
          <w:rFonts w:cs="Garamond"/>
        </w:rPr>
        <w:t>s</w:t>
      </w:r>
      <w:r>
        <w:rPr>
          <w:rFonts w:eastAsia="Garamond" w:cs="Garamond"/>
        </w:rPr>
        <w:t xml:space="preserve"> </w:t>
      </w:r>
      <w:r>
        <w:rPr>
          <w:rFonts w:cs="Garamond"/>
          <w:i/>
        </w:rPr>
        <w:t>The</w:t>
      </w:r>
      <w:r>
        <w:rPr>
          <w:rFonts w:eastAsia="Garamond" w:cs="Garamond"/>
          <w:i/>
        </w:rPr>
        <w:t xml:space="preserve"> </w:t>
      </w:r>
      <w:r>
        <w:rPr>
          <w:rFonts w:cs="Garamond"/>
          <w:i/>
        </w:rPr>
        <w:t>Parallax</w:t>
      </w:r>
      <w:r>
        <w:rPr>
          <w:rFonts w:eastAsia="Garamond" w:cs="Garamond"/>
          <w:i/>
        </w:rPr>
        <w:t xml:space="preserve"> </w:t>
      </w:r>
      <w:r>
        <w:rPr>
          <w:rFonts w:cs="Garamond"/>
          <w:i/>
        </w:rPr>
        <w:t>View</w:t>
      </w:r>
      <w:r>
        <w:rPr>
          <w:rFonts w:eastAsia="Garamond" w:cs="Garamond"/>
        </w:rPr>
        <w:t xml:space="preserve"> </w:t>
      </w:r>
      <w:r>
        <w:rPr>
          <w:rFonts w:cs="Garamond"/>
        </w:rPr>
        <w:t>(1974),</w:t>
      </w:r>
      <w:r>
        <w:rPr>
          <w:rFonts w:eastAsia="Garamond" w:cs="Garamond"/>
          <w:i/>
        </w:rPr>
        <w:t xml:space="preserve"> </w:t>
      </w:r>
      <w:r>
        <w:rPr>
          <w:rFonts w:cs="Garamond"/>
        </w:rPr>
        <w:t>Hal</w:t>
      </w:r>
      <w:r>
        <w:rPr>
          <w:rFonts w:eastAsia="Garamond" w:cs="Garamond"/>
        </w:rPr>
        <w:t xml:space="preserve"> </w:t>
      </w:r>
      <w:r>
        <w:rPr>
          <w:rFonts w:cs="Garamond"/>
        </w:rPr>
        <w:t>Ashby</w:t>
      </w:r>
      <w:r>
        <w:rPr>
          <w:rFonts w:eastAsia="Garamond" w:cs="Garamond"/>
        </w:rPr>
        <w:t>’</w:t>
      </w:r>
      <w:r>
        <w:rPr>
          <w:rFonts w:cs="Garamond"/>
        </w:rPr>
        <w:t>s</w:t>
      </w:r>
      <w:r>
        <w:rPr>
          <w:rFonts w:eastAsia="Garamond" w:cs="Garamond"/>
        </w:rPr>
        <w:t xml:space="preserve"> </w:t>
      </w:r>
      <w:r>
        <w:rPr>
          <w:rFonts w:cs="Garamond"/>
          <w:i/>
        </w:rPr>
        <w:t>Coming</w:t>
      </w:r>
      <w:r>
        <w:rPr>
          <w:rFonts w:eastAsia="Garamond" w:cs="Garamond"/>
          <w:i/>
        </w:rPr>
        <w:t xml:space="preserve"> </w:t>
      </w:r>
      <w:r>
        <w:rPr>
          <w:rFonts w:cs="Garamond"/>
          <w:i/>
        </w:rPr>
        <w:t>Home</w:t>
      </w:r>
      <w:r>
        <w:rPr>
          <w:rFonts w:eastAsia="Garamond" w:cs="Garamond"/>
        </w:rPr>
        <w:t xml:space="preserve"> </w:t>
      </w:r>
      <w:r>
        <w:rPr>
          <w:rFonts w:cs="Garamond"/>
        </w:rPr>
        <w:t>(1978),</w:t>
      </w:r>
      <w:r>
        <w:rPr>
          <w:rFonts w:eastAsia="Garamond" w:cs="Garamond"/>
        </w:rPr>
        <w:t xml:space="preserve"> </w:t>
      </w:r>
      <w:r>
        <w:rPr>
          <w:rFonts w:cs="Garamond"/>
        </w:rPr>
        <w:t>and</w:t>
      </w:r>
      <w:r>
        <w:rPr>
          <w:rFonts w:eastAsia="Garamond" w:cs="Garamond"/>
        </w:rPr>
        <w:t xml:space="preserve"> </w:t>
      </w:r>
      <w:r>
        <w:rPr>
          <w:rFonts w:cs="Garamond"/>
        </w:rPr>
        <w:t>James</w:t>
      </w:r>
      <w:r>
        <w:rPr>
          <w:rFonts w:eastAsia="Garamond" w:cs="Garamond"/>
        </w:rPr>
        <w:t xml:space="preserve"> </w:t>
      </w:r>
      <w:r>
        <w:rPr>
          <w:rFonts w:cs="Garamond"/>
        </w:rPr>
        <w:t>Bridges</w:t>
      </w:r>
      <w:r>
        <w:rPr>
          <w:rFonts w:eastAsia="Garamond" w:cs="Garamond"/>
        </w:rPr>
        <w:t xml:space="preserve">’ </w:t>
      </w:r>
      <w:r>
        <w:rPr>
          <w:rFonts w:cs="Garamond"/>
          <w:i/>
        </w:rPr>
        <w:t>The</w:t>
      </w:r>
      <w:r>
        <w:rPr>
          <w:rFonts w:eastAsia="Garamond" w:cs="Garamond"/>
          <w:i/>
        </w:rPr>
        <w:t xml:space="preserve"> </w:t>
      </w:r>
      <w:r>
        <w:rPr>
          <w:rFonts w:cs="Garamond"/>
          <w:i/>
        </w:rPr>
        <w:t>China</w:t>
      </w:r>
      <w:r>
        <w:rPr>
          <w:rFonts w:eastAsia="Garamond" w:cs="Garamond"/>
          <w:i/>
        </w:rPr>
        <w:t xml:space="preserve"> </w:t>
      </w:r>
      <w:r>
        <w:rPr>
          <w:rFonts w:cs="Garamond"/>
          <w:i/>
        </w:rPr>
        <w:t>Syndrome</w:t>
      </w:r>
      <w:r>
        <w:rPr>
          <w:rFonts w:eastAsia="Garamond" w:cs="Garamond"/>
          <w:i/>
        </w:rPr>
        <w:t xml:space="preserve"> </w:t>
      </w:r>
      <w:r>
        <w:rPr>
          <w:rFonts w:cs="Garamond"/>
        </w:rPr>
        <w:t>(1979).</w:t>
      </w:r>
      <w:r>
        <w:rPr>
          <w:rFonts w:eastAsia="Garamond" w:cs="Garamond"/>
        </w:rPr>
        <w:t xml:space="preserve"> </w:t>
      </w:r>
      <w:r>
        <w:rPr>
          <w:rFonts w:cs="Garamond"/>
        </w:rPr>
        <w:t>For</w:t>
      </w:r>
      <w:r>
        <w:rPr>
          <w:rFonts w:eastAsia="Garamond" w:cs="Garamond"/>
        </w:rPr>
        <w:t xml:space="preserve"> </w:t>
      </w:r>
      <w:r>
        <w:rPr>
          <w:rFonts w:cs="Garamond"/>
        </w:rPr>
        <w:t>exes</w:t>
      </w:r>
      <w:r>
        <w:rPr>
          <w:rFonts w:eastAsia="Garamond" w:cs="Garamond"/>
        </w:rPr>
        <w:t xml:space="preserve"> </w:t>
      </w:r>
      <w:r>
        <w:rPr>
          <w:rFonts w:cs="Garamond"/>
        </w:rPr>
        <w:t>of</w:t>
      </w:r>
      <w:r>
        <w:rPr>
          <w:rFonts w:eastAsia="Garamond" w:cs="Garamond"/>
        </w:rPr>
        <w:t xml:space="preserve"> </w:t>
      </w:r>
      <w:r>
        <w:rPr>
          <w:rFonts w:cs="Garamond"/>
        </w:rPr>
        <w:t>Pre-1980</w:t>
      </w:r>
      <w:r>
        <w:rPr>
          <w:rFonts w:eastAsia="Garamond" w:cs="Garamond"/>
        </w:rPr>
        <w:t xml:space="preserve"> </w:t>
      </w:r>
      <w:r>
        <w:rPr>
          <w:rFonts w:cs="Garamond"/>
        </w:rPr>
        <w:t>Slave</w:t>
      </w:r>
      <w:r>
        <w:rPr>
          <w:rFonts w:eastAsia="Garamond" w:cs="Garamond"/>
        </w:rPr>
        <w:t xml:space="preserve"> </w:t>
      </w:r>
      <w:r>
        <w:rPr>
          <w:rFonts w:cs="Garamond"/>
        </w:rPr>
        <w:t>films</w:t>
      </w:r>
      <w:r>
        <w:rPr>
          <w:rFonts w:eastAsia="Garamond" w:cs="Garamond"/>
        </w:rPr>
        <w:t xml:space="preserve"> </w:t>
      </w:r>
      <w:r>
        <w:rPr>
          <w:rFonts w:cs="Garamond"/>
        </w:rPr>
        <w:t>see</w:t>
      </w:r>
      <w:r>
        <w:rPr>
          <w:rFonts w:eastAsia="Garamond" w:cs="Garamond"/>
        </w:rPr>
        <w:t xml:space="preserve"> </w:t>
      </w:r>
      <w:r>
        <w:rPr>
          <w:rFonts w:cs="Garamond"/>
        </w:rPr>
        <w:t>Charles</w:t>
      </w:r>
      <w:r>
        <w:rPr>
          <w:rFonts w:eastAsia="Garamond" w:cs="Garamond"/>
        </w:rPr>
        <w:t xml:space="preserve"> </w:t>
      </w:r>
      <w:r>
        <w:rPr>
          <w:rFonts w:cs="Garamond"/>
        </w:rPr>
        <w:t>Burnett</w:t>
      </w:r>
      <w:r>
        <w:rPr>
          <w:rFonts w:eastAsia="Garamond" w:cs="Garamond"/>
        </w:rPr>
        <w:t>’</w:t>
      </w:r>
      <w:r>
        <w:rPr>
          <w:rFonts w:cs="Garamond"/>
        </w:rPr>
        <w:t>s</w:t>
      </w:r>
      <w:r>
        <w:rPr>
          <w:rFonts w:eastAsia="Garamond" w:cs="Garamond"/>
        </w:rPr>
        <w:t xml:space="preserve"> </w:t>
      </w:r>
      <w:r>
        <w:rPr>
          <w:rFonts w:cs="Garamond"/>
          <w:i/>
        </w:rPr>
        <w:t>Killer</w:t>
      </w:r>
      <w:r>
        <w:rPr>
          <w:rFonts w:eastAsia="Garamond" w:cs="Garamond"/>
          <w:i/>
        </w:rPr>
        <w:t xml:space="preserve"> </w:t>
      </w:r>
      <w:r>
        <w:rPr>
          <w:rFonts w:cs="Garamond"/>
          <w:i/>
        </w:rPr>
        <w:t>of</w:t>
      </w:r>
      <w:r>
        <w:rPr>
          <w:rFonts w:eastAsia="Garamond" w:cs="Garamond"/>
          <w:i/>
        </w:rPr>
        <w:t xml:space="preserve"> </w:t>
      </w:r>
      <w:r>
        <w:rPr>
          <w:rFonts w:cs="Garamond"/>
          <w:i/>
        </w:rPr>
        <w:t>Sheep</w:t>
      </w:r>
      <w:r>
        <w:rPr>
          <w:rFonts w:eastAsia="Garamond" w:cs="Garamond"/>
        </w:rPr>
        <w:t xml:space="preserve"> </w:t>
      </w:r>
      <w:r>
        <w:rPr>
          <w:rFonts w:cs="Garamond"/>
        </w:rPr>
        <w:t>(1972),</w:t>
      </w:r>
      <w:r>
        <w:rPr>
          <w:rFonts w:eastAsia="Garamond" w:cs="Garamond"/>
        </w:rPr>
        <w:t xml:space="preserve"> </w:t>
      </w:r>
      <w:r>
        <w:rPr>
          <w:rFonts w:cs="Garamond"/>
        </w:rPr>
        <w:t>Hugh</w:t>
      </w:r>
      <w:r>
        <w:rPr>
          <w:rFonts w:eastAsia="Garamond" w:cs="Garamond"/>
        </w:rPr>
        <w:t xml:space="preserve"> </w:t>
      </w:r>
      <w:r>
        <w:rPr>
          <w:rFonts w:cs="Garamond"/>
        </w:rPr>
        <w:t>Robertson</w:t>
      </w:r>
      <w:r>
        <w:rPr>
          <w:rFonts w:eastAsia="Garamond" w:cs="Garamond"/>
        </w:rPr>
        <w:t>’</w:t>
      </w:r>
      <w:r>
        <w:rPr>
          <w:rFonts w:cs="Garamond"/>
        </w:rPr>
        <w:t>s</w:t>
      </w:r>
      <w:r>
        <w:rPr>
          <w:rFonts w:eastAsia="Garamond" w:cs="Garamond"/>
        </w:rPr>
        <w:t xml:space="preserve"> </w:t>
      </w:r>
      <w:r>
        <w:rPr>
          <w:rFonts w:cs="Garamond"/>
          <w:i/>
        </w:rPr>
        <w:t>Melinda</w:t>
      </w:r>
      <w:r>
        <w:rPr>
          <w:rFonts w:eastAsia="Garamond" w:cs="Garamond"/>
        </w:rPr>
        <w:t xml:space="preserve"> </w:t>
      </w:r>
      <w:r>
        <w:rPr>
          <w:rFonts w:cs="Garamond"/>
        </w:rPr>
        <w:t>(1972),</w:t>
      </w:r>
      <w:r>
        <w:rPr>
          <w:rFonts w:eastAsia="Garamond" w:cs="Garamond"/>
        </w:rPr>
        <w:t xml:space="preserve"> </w:t>
      </w:r>
      <w:r>
        <w:rPr>
          <w:rFonts w:cs="Garamond"/>
        </w:rPr>
        <w:t>Michael</w:t>
      </w:r>
      <w:r>
        <w:rPr>
          <w:rFonts w:eastAsia="Garamond" w:cs="Garamond"/>
        </w:rPr>
        <w:t xml:space="preserve"> </w:t>
      </w:r>
      <w:r>
        <w:rPr>
          <w:rFonts w:cs="Garamond"/>
        </w:rPr>
        <w:t>Campus</w:t>
      </w:r>
      <w:r>
        <w:rPr>
          <w:rFonts w:eastAsia="Garamond" w:cs="Garamond"/>
        </w:rPr>
        <w:t xml:space="preserve">’ </w:t>
      </w:r>
      <w:r>
        <w:rPr>
          <w:rFonts w:cs="Garamond"/>
          <w:i/>
        </w:rPr>
        <w:t>The</w:t>
      </w:r>
      <w:r>
        <w:rPr>
          <w:rFonts w:eastAsia="Garamond" w:cs="Garamond"/>
          <w:i/>
        </w:rPr>
        <w:t xml:space="preserve"> </w:t>
      </w:r>
      <w:r>
        <w:rPr>
          <w:rFonts w:cs="Garamond"/>
          <w:i/>
        </w:rPr>
        <w:t>Mack</w:t>
      </w:r>
      <w:r>
        <w:rPr>
          <w:rFonts w:eastAsia="Garamond" w:cs="Garamond"/>
        </w:rPr>
        <w:t xml:space="preserve"> </w:t>
      </w:r>
      <w:r>
        <w:rPr>
          <w:rFonts w:cs="Garamond"/>
        </w:rPr>
        <w:t>(1973),</w:t>
      </w:r>
      <w:r>
        <w:rPr>
          <w:rFonts w:eastAsia="Garamond" w:cs="Garamond"/>
          <w:i/>
        </w:rPr>
        <w:t xml:space="preserve"> </w:t>
      </w:r>
      <w:r>
        <w:rPr>
          <w:rFonts w:cs="Garamond"/>
        </w:rPr>
        <w:t>Ivan</w:t>
      </w:r>
      <w:r>
        <w:rPr>
          <w:rFonts w:eastAsia="Garamond" w:cs="Garamond"/>
        </w:rPr>
        <w:t xml:space="preserve"> </w:t>
      </w:r>
      <w:r>
        <w:rPr>
          <w:rFonts w:cs="Garamond"/>
        </w:rPr>
        <w:t>Dixon</w:t>
      </w:r>
      <w:r>
        <w:rPr>
          <w:rFonts w:eastAsia="Garamond" w:cs="Garamond"/>
        </w:rPr>
        <w:t>’</w:t>
      </w:r>
      <w:r>
        <w:rPr>
          <w:rFonts w:cs="Garamond"/>
        </w:rPr>
        <w:t>s</w:t>
      </w:r>
      <w:r>
        <w:rPr>
          <w:rFonts w:eastAsia="Garamond" w:cs="Garamond"/>
        </w:rPr>
        <w:t xml:space="preserve"> </w:t>
      </w:r>
      <w:r>
        <w:rPr>
          <w:rFonts w:cs="Garamond"/>
          <w:i/>
        </w:rPr>
        <w:t>The</w:t>
      </w:r>
      <w:r>
        <w:rPr>
          <w:rFonts w:eastAsia="Garamond" w:cs="Garamond"/>
          <w:i/>
        </w:rPr>
        <w:t xml:space="preserve"> </w:t>
      </w:r>
      <w:r>
        <w:rPr>
          <w:rFonts w:cs="Garamond"/>
          <w:i/>
        </w:rPr>
        <w:t>Spook</w:t>
      </w:r>
      <w:r>
        <w:rPr>
          <w:rFonts w:eastAsia="Garamond" w:cs="Garamond"/>
          <w:i/>
        </w:rPr>
        <w:t xml:space="preserve"> </w:t>
      </w:r>
      <w:r>
        <w:rPr>
          <w:rFonts w:cs="Garamond"/>
          <w:i/>
        </w:rPr>
        <w:t>Who</w:t>
      </w:r>
      <w:r>
        <w:rPr>
          <w:rFonts w:eastAsia="Garamond" w:cs="Garamond"/>
          <w:i/>
        </w:rPr>
        <w:t xml:space="preserve"> </w:t>
      </w:r>
      <w:r>
        <w:rPr>
          <w:rFonts w:cs="Garamond"/>
          <w:i/>
        </w:rPr>
        <w:t>Sat</w:t>
      </w:r>
      <w:r>
        <w:rPr>
          <w:rFonts w:eastAsia="Garamond" w:cs="Garamond"/>
          <w:i/>
        </w:rPr>
        <w:t xml:space="preserve"> </w:t>
      </w:r>
      <w:r>
        <w:rPr>
          <w:rFonts w:cs="Garamond"/>
          <w:i/>
        </w:rPr>
        <w:t>by</w:t>
      </w:r>
      <w:r>
        <w:rPr>
          <w:rFonts w:eastAsia="Garamond" w:cs="Garamond"/>
          <w:i/>
        </w:rPr>
        <w:t xml:space="preserve"> </w:t>
      </w:r>
      <w:r>
        <w:rPr>
          <w:rFonts w:cs="Garamond"/>
          <w:i/>
        </w:rPr>
        <w:t>the</w:t>
      </w:r>
      <w:r>
        <w:rPr>
          <w:rFonts w:eastAsia="Garamond" w:cs="Garamond"/>
          <w:i/>
        </w:rPr>
        <w:t xml:space="preserve"> </w:t>
      </w:r>
      <w:r>
        <w:rPr>
          <w:rFonts w:cs="Garamond"/>
          <w:i/>
        </w:rPr>
        <w:t>Door</w:t>
      </w:r>
      <w:r>
        <w:rPr>
          <w:rFonts w:eastAsia="Garamond" w:cs="Garamond"/>
        </w:rPr>
        <w:t xml:space="preserve"> </w:t>
      </w:r>
      <w:r>
        <w:rPr>
          <w:rFonts w:cs="Garamond"/>
        </w:rPr>
        <w:t>(Ivan</w:t>
      </w:r>
      <w:r>
        <w:rPr>
          <w:rFonts w:eastAsia="Garamond" w:cs="Garamond"/>
        </w:rPr>
        <w:t xml:space="preserve"> </w:t>
      </w:r>
      <w:r>
        <w:rPr>
          <w:rFonts w:cs="Garamond"/>
        </w:rPr>
        <w:t>Dixon</w:t>
      </w:r>
      <w:r>
        <w:rPr>
          <w:rFonts w:eastAsia="Garamond" w:cs="Garamond"/>
        </w:rPr>
        <w:t xml:space="preserve"> </w:t>
      </w:r>
      <w:r>
        <w:rPr>
          <w:rFonts w:cs="Garamond"/>
        </w:rPr>
        <w:t>1973),</w:t>
      </w:r>
      <w:r>
        <w:rPr>
          <w:rFonts w:eastAsia="Garamond" w:cs="Garamond"/>
          <w:i/>
        </w:rPr>
        <w:t xml:space="preserve"> </w:t>
      </w:r>
      <w:r>
        <w:rPr>
          <w:rFonts w:cs="Garamond"/>
        </w:rPr>
        <w:t>and</w:t>
      </w:r>
      <w:r>
        <w:rPr>
          <w:rFonts w:eastAsia="Garamond" w:cs="Garamond"/>
        </w:rPr>
        <w:t xml:space="preserve"> </w:t>
      </w:r>
      <w:r>
        <w:rPr>
          <w:rFonts w:cs="Garamond"/>
        </w:rPr>
        <w:t>Haile</w:t>
      </w:r>
      <w:r>
        <w:rPr>
          <w:rFonts w:eastAsia="Garamond" w:cs="Garamond"/>
        </w:rPr>
        <w:t xml:space="preserve"> </w:t>
      </w:r>
      <w:r>
        <w:rPr>
          <w:rFonts w:cs="Garamond"/>
        </w:rPr>
        <w:t>Gerima</w:t>
      </w:r>
      <w:r>
        <w:rPr>
          <w:rFonts w:eastAsia="Garamond" w:cs="Garamond"/>
        </w:rPr>
        <w:t>’</w:t>
      </w:r>
      <w:r>
        <w:rPr>
          <w:rFonts w:cs="Garamond"/>
        </w:rPr>
        <w:t>s</w:t>
      </w:r>
      <w:r>
        <w:rPr>
          <w:rFonts w:eastAsia="Garamond" w:cs="Garamond"/>
        </w:rPr>
        <w:t xml:space="preserve"> </w:t>
      </w:r>
      <w:r>
        <w:rPr>
          <w:rFonts w:cs="Garamond"/>
          <w:i/>
        </w:rPr>
        <w:t>Bush</w:t>
      </w:r>
      <w:r>
        <w:rPr>
          <w:rFonts w:eastAsia="Garamond" w:cs="Garamond"/>
          <w:i/>
        </w:rPr>
        <w:t xml:space="preserve"> </w:t>
      </w:r>
      <w:r>
        <w:rPr>
          <w:rFonts w:cs="Garamond"/>
          <w:i/>
        </w:rPr>
        <w:t>Mama</w:t>
      </w:r>
      <w:r>
        <w:rPr>
          <w:rFonts w:eastAsia="Garamond" w:cs="Garamond"/>
        </w:rPr>
        <w:t xml:space="preserve"> </w:t>
      </w:r>
      <w:r>
        <w:rPr>
          <w:rFonts w:cs="Garamond"/>
        </w:rPr>
        <w:t>(1977).</w:t>
      </w:r>
    </w:p>
  </w:endnote>
  <w:endnote w:id="2">
    <w:p w14:paraId="39416B5E" w14:textId="77777777" w:rsidR="00CA174D" w:rsidRDefault="00CA174D" w:rsidP="00CA174D">
      <w:pPr>
        <w:pStyle w:val="EndnoteText"/>
        <w:spacing w:line="480" w:lineRule="auto"/>
        <w:jc w:val="both"/>
        <w:rPr>
          <w:rFonts w:cs="Garamond"/>
        </w:rPr>
      </w:pPr>
      <w:r>
        <w:rPr>
          <w:rStyle w:val="EndnoteCharacters"/>
        </w:rPr>
        <w:endnoteRef/>
      </w:r>
      <w:r>
        <w:rPr>
          <w:rFonts w:eastAsia="Garamond" w:cs="Garamond"/>
        </w:rPr>
        <w:tab/>
        <w:t xml:space="preserve"> </w:t>
      </w:r>
      <w:r>
        <w:rPr>
          <w:rFonts w:cs="Garamond"/>
        </w:rPr>
        <w:t>After</w:t>
      </w:r>
      <w:r>
        <w:rPr>
          <w:rFonts w:eastAsia="Garamond" w:cs="Garamond"/>
        </w:rPr>
        <w:t xml:space="preserve"> </w:t>
      </w:r>
      <w:r>
        <w:rPr>
          <w:rFonts w:cs="Garamond"/>
        </w:rPr>
        <w:t>the</w:t>
      </w:r>
      <w:r>
        <w:rPr>
          <w:rFonts w:eastAsia="Garamond" w:cs="Garamond"/>
        </w:rPr>
        <w:t xml:space="preserve"> </w:t>
      </w:r>
      <w:r>
        <w:rPr>
          <w:rFonts w:cs="Garamond"/>
        </w:rPr>
        <w:t>Watts</w:t>
      </w:r>
      <w:r>
        <w:rPr>
          <w:rFonts w:eastAsia="Garamond" w:cs="Garamond"/>
        </w:rPr>
        <w:t xml:space="preserve"> </w:t>
      </w:r>
      <w:r>
        <w:rPr>
          <w:rFonts w:cs="Garamond"/>
        </w:rPr>
        <w:t>Rebellion,</w:t>
      </w:r>
      <w:r>
        <w:rPr>
          <w:rFonts w:eastAsia="Garamond" w:cs="Garamond"/>
        </w:rPr>
        <w:t xml:space="preserve"> </w:t>
      </w:r>
      <w:r>
        <w:rPr>
          <w:rFonts w:cs="Garamond"/>
        </w:rPr>
        <w:t>RFK</w:t>
      </w:r>
      <w:r>
        <w:rPr>
          <w:rFonts w:eastAsia="Garamond" w:cs="Garamond"/>
        </w:rPr>
        <w:t xml:space="preserve"> </w:t>
      </w:r>
      <w:r>
        <w:rPr>
          <w:rFonts w:cs="Garamond"/>
        </w:rPr>
        <w:t>observed:</w:t>
      </w:r>
      <w:r>
        <w:rPr>
          <w:rFonts w:eastAsia="Garamond" w:cs="Garamond"/>
        </w:rPr>
        <w:t xml:space="preserve"> “</w:t>
      </w:r>
      <w:r>
        <w:rPr>
          <w:rFonts w:cs="Garamond"/>
        </w:rPr>
        <w:t>There</w:t>
      </w:r>
      <w:r>
        <w:rPr>
          <w:rFonts w:eastAsia="Garamond" w:cs="Garamond"/>
        </w:rPr>
        <w:t xml:space="preserve"> </w:t>
      </w:r>
      <w:r>
        <w:rPr>
          <w:rFonts w:cs="Garamond"/>
        </w:rPr>
        <w:t>is</w:t>
      </w:r>
      <w:r>
        <w:rPr>
          <w:rFonts w:eastAsia="Garamond" w:cs="Garamond"/>
        </w:rPr>
        <w:t xml:space="preserve"> </w:t>
      </w:r>
      <w:r>
        <w:rPr>
          <w:rFonts w:cs="Garamond"/>
        </w:rPr>
        <w:t>no</w:t>
      </w:r>
      <w:r>
        <w:rPr>
          <w:rFonts w:eastAsia="Garamond" w:cs="Garamond"/>
        </w:rPr>
        <w:t xml:space="preserve"> </w:t>
      </w:r>
      <w:r>
        <w:rPr>
          <w:rFonts w:cs="Garamond"/>
        </w:rPr>
        <w:t>point</w:t>
      </w:r>
      <w:r>
        <w:rPr>
          <w:rFonts w:eastAsia="Garamond" w:cs="Garamond"/>
        </w:rPr>
        <w:t xml:space="preserve"> </w:t>
      </w:r>
      <w:r>
        <w:rPr>
          <w:rFonts w:cs="Garamond"/>
        </w:rPr>
        <w:t>in</w:t>
      </w:r>
      <w:r>
        <w:rPr>
          <w:rFonts w:eastAsia="Garamond" w:cs="Garamond"/>
        </w:rPr>
        <w:t xml:space="preserve"> </w:t>
      </w:r>
      <w:r>
        <w:rPr>
          <w:rFonts w:cs="Garamond"/>
        </w:rPr>
        <w:t>telling</w:t>
      </w:r>
      <w:r>
        <w:rPr>
          <w:rFonts w:eastAsia="Garamond" w:cs="Garamond"/>
        </w:rPr>
        <w:t xml:space="preserve"> </w:t>
      </w:r>
      <w:r>
        <w:rPr>
          <w:rFonts w:cs="Garamond"/>
        </w:rPr>
        <w:t>Negroes</w:t>
      </w:r>
      <w:r>
        <w:rPr>
          <w:rFonts w:eastAsia="Garamond" w:cs="Garamond"/>
        </w:rPr>
        <w:t xml:space="preserve"> </w:t>
      </w:r>
      <w:r>
        <w:rPr>
          <w:rFonts w:cs="Garamond"/>
        </w:rPr>
        <w:t>to</w:t>
      </w:r>
      <w:r>
        <w:rPr>
          <w:rFonts w:eastAsia="Garamond" w:cs="Garamond"/>
        </w:rPr>
        <w:t xml:space="preserve"> </w:t>
      </w:r>
      <w:r>
        <w:rPr>
          <w:rFonts w:cs="Garamond"/>
        </w:rPr>
        <w:t>observe</w:t>
      </w:r>
      <w:r>
        <w:rPr>
          <w:rFonts w:eastAsia="Garamond" w:cs="Garamond"/>
        </w:rPr>
        <w:t xml:space="preserve"> </w:t>
      </w:r>
      <w:r>
        <w:rPr>
          <w:rFonts w:cs="Garamond"/>
        </w:rPr>
        <w:t>the</w:t>
      </w:r>
      <w:r>
        <w:rPr>
          <w:rFonts w:eastAsia="Garamond" w:cs="Garamond"/>
        </w:rPr>
        <w:t xml:space="preserve"> </w:t>
      </w:r>
      <w:r>
        <w:rPr>
          <w:rFonts w:cs="Garamond"/>
        </w:rPr>
        <w:t>law</w:t>
      </w:r>
      <w:r>
        <w:rPr>
          <w:rFonts w:eastAsia="Garamond" w:cs="Garamond"/>
        </w:rPr>
        <w:t>…</w:t>
      </w:r>
      <w:r>
        <w:rPr>
          <w:rFonts w:cs="Garamond"/>
        </w:rPr>
        <w:t>It</w:t>
      </w:r>
      <w:r>
        <w:rPr>
          <w:rFonts w:eastAsia="Garamond" w:cs="Garamond"/>
        </w:rPr>
        <w:t xml:space="preserve"> </w:t>
      </w:r>
      <w:r>
        <w:rPr>
          <w:rFonts w:cs="Garamond"/>
        </w:rPr>
        <w:t>has</w:t>
      </w:r>
      <w:r>
        <w:rPr>
          <w:rFonts w:eastAsia="Garamond" w:cs="Garamond"/>
        </w:rPr>
        <w:t xml:space="preserve"> </w:t>
      </w:r>
      <w:r>
        <w:rPr>
          <w:rFonts w:cs="Garamond"/>
        </w:rPr>
        <w:t>almost</w:t>
      </w:r>
      <w:r>
        <w:rPr>
          <w:rFonts w:eastAsia="Garamond" w:cs="Garamond"/>
        </w:rPr>
        <w:t xml:space="preserve"> </w:t>
      </w:r>
      <w:r>
        <w:rPr>
          <w:rFonts w:cs="Garamond"/>
        </w:rPr>
        <w:t>always</w:t>
      </w:r>
      <w:r>
        <w:rPr>
          <w:rFonts w:eastAsia="Garamond" w:cs="Garamond"/>
        </w:rPr>
        <w:t xml:space="preserve"> </w:t>
      </w:r>
      <w:r>
        <w:rPr>
          <w:rFonts w:cs="Garamond"/>
        </w:rPr>
        <w:t>been</w:t>
      </w:r>
      <w:r>
        <w:rPr>
          <w:rFonts w:eastAsia="Garamond" w:cs="Garamond"/>
        </w:rPr>
        <w:t xml:space="preserve"> </w:t>
      </w:r>
      <w:r>
        <w:rPr>
          <w:rFonts w:cs="Garamond"/>
        </w:rPr>
        <w:t>used</w:t>
      </w:r>
      <w:r>
        <w:rPr>
          <w:rFonts w:eastAsia="Garamond" w:cs="Garamond"/>
        </w:rPr>
        <w:t xml:space="preserve"> </w:t>
      </w:r>
      <w:r>
        <w:rPr>
          <w:rFonts w:cs="Garamond"/>
        </w:rPr>
        <w:t>against</w:t>
      </w:r>
      <w:r>
        <w:rPr>
          <w:rFonts w:eastAsia="Garamond" w:cs="Garamond"/>
        </w:rPr>
        <w:t xml:space="preserve"> </w:t>
      </w:r>
      <w:r>
        <w:rPr>
          <w:rFonts w:cs="Garamond"/>
        </w:rPr>
        <w:t>them</w:t>
      </w:r>
      <w:r>
        <w:rPr>
          <w:rFonts w:eastAsia="Garamond" w:cs="Garamond"/>
        </w:rPr>
        <w:t>…</w:t>
      </w:r>
      <w:r>
        <w:rPr>
          <w:rFonts w:cs="Garamond"/>
        </w:rPr>
        <w:t>All</w:t>
      </w:r>
      <w:r>
        <w:rPr>
          <w:rFonts w:eastAsia="Garamond" w:cs="Garamond"/>
        </w:rPr>
        <w:t xml:space="preserve"> </w:t>
      </w:r>
      <w:r>
        <w:rPr>
          <w:rFonts w:cs="Garamond"/>
        </w:rPr>
        <w:t>these</w:t>
      </w:r>
      <w:r>
        <w:rPr>
          <w:rFonts w:eastAsia="Garamond" w:cs="Garamond"/>
        </w:rPr>
        <w:t xml:space="preserve"> </w:t>
      </w:r>
      <w:r>
        <w:rPr>
          <w:rFonts w:cs="Garamond"/>
        </w:rPr>
        <w:t>places</w:t>
      </w:r>
      <w:r>
        <w:rPr>
          <w:rFonts w:eastAsia="Garamond" w:cs="Garamond"/>
        </w:rPr>
        <w:t>—</w:t>
      </w:r>
      <w:r>
        <w:rPr>
          <w:rFonts w:cs="Garamond"/>
        </w:rPr>
        <w:t>Harlem,</w:t>
      </w:r>
      <w:r>
        <w:rPr>
          <w:rFonts w:eastAsia="Garamond" w:cs="Garamond"/>
        </w:rPr>
        <w:t xml:space="preserve"> </w:t>
      </w:r>
      <w:r>
        <w:rPr>
          <w:rFonts w:cs="Garamond"/>
        </w:rPr>
        <w:t>Watts,</w:t>
      </w:r>
      <w:r>
        <w:rPr>
          <w:rFonts w:eastAsia="Garamond" w:cs="Garamond"/>
        </w:rPr>
        <w:t xml:space="preserve"> </w:t>
      </w:r>
      <w:r>
        <w:rPr>
          <w:rFonts w:cs="Garamond"/>
        </w:rPr>
        <w:t>South</w:t>
      </w:r>
      <w:r>
        <w:rPr>
          <w:rFonts w:eastAsia="Garamond" w:cs="Garamond"/>
        </w:rPr>
        <w:t xml:space="preserve"> </w:t>
      </w:r>
      <w:r>
        <w:rPr>
          <w:rFonts w:cs="Garamond"/>
        </w:rPr>
        <w:t>Side</w:t>
      </w:r>
      <w:r>
        <w:rPr>
          <w:rFonts w:eastAsia="Garamond" w:cs="Garamond"/>
        </w:rPr>
        <w:t xml:space="preserve"> </w:t>
      </w:r>
      <w:r>
        <w:rPr>
          <w:rFonts w:cs="Garamond"/>
        </w:rPr>
        <w:t>[of</w:t>
      </w:r>
      <w:r>
        <w:rPr>
          <w:rFonts w:eastAsia="Garamond" w:cs="Garamond"/>
        </w:rPr>
        <w:t xml:space="preserve"> </w:t>
      </w:r>
      <w:r>
        <w:rPr>
          <w:rFonts w:cs="Garamond"/>
        </w:rPr>
        <w:t>Chicago]</w:t>
      </w:r>
      <w:r>
        <w:rPr>
          <w:rFonts w:eastAsia="Garamond" w:cs="Garamond"/>
        </w:rPr>
        <w:t>—</w:t>
      </w:r>
      <w:r>
        <w:rPr>
          <w:rFonts w:cs="Garamond"/>
        </w:rPr>
        <w:t>are</w:t>
      </w:r>
      <w:r>
        <w:rPr>
          <w:rFonts w:eastAsia="Garamond" w:cs="Garamond"/>
        </w:rPr>
        <w:t xml:space="preserve"> </w:t>
      </w:r>
      <w:r>
        <w:rPr>
          <w:rFonts w:cs="Garamond"/>
        </w:rPr>
        <w:t>riots</w:t>
      </w:r>
      <w:r>
        <w:rPr>
          <w:rFonts w:eastAsia="Garamond" w:cs="Garamond"/>
        </w:rPr>
        <w:t xml:space="preserve"> </w:t>
      </w:r>
      <w:r>
        <w:rPr>
          <w:rFonts w:cs="Garamond"/>
        </w:rPr>
        <w:t>wating</w:t>
      </w:r>
      <w:r>
        <w:rPr>
          <w:rFonts w:eastAsia="Garamond" w:cs="Garamond"/>
        </w:rPr>
        <w:t xml:space="preserve"> </w:t>
      </w:r>
      <w:r>
        <w:rPr>
          <w:rFonts w:cs="Garamond"/>
        </w:rPr>
        <w:t>to</w:t>
      </w:r>
      <w:r>
        <w:rPr>
          <w:rFonts w:eastAsia="Garamond" w:cs="Garamond"/>
        </w:rPr>
        <w:t xml:space="preserve"> </w:t>
      </w:r>
      <w:r>
        <w:rPr>
          <w:rFonts w:cs="Garamond"/>
        </w:rPr>
        <w:t>happen.</w:t>
      </w:r>
      <w:r>
        <w:rPr>
          <w:rFonts w:eastAsia="Garamond" w:cs="Garamond"/>
        </w:rPr>
        <w:t xml:space="preserve">” </w:t>
      </w:r>
      <w:r>
        <w:rPr>
          <w:rFonts w:cs="Garamond"/>
        </w:rPr>
        <w:t>Quote</w:t>
      </w:r>
      <w:r>
        <w:rPr>
          <w:rFonts w:eastAsia="Garamond" w:cs="Garamond"/>
        </w:rPr>
        <w:t xml:space="preserve"> </w:t>
      </w:r>
      <w:r>
        <w:rPr>
          <w:rFonts w:cs="Garamond"/>
        </w:rPr>
        <w:t>in:</w:t>
      </w:r>
      <w:r>
        <w:rPr>
          <w:rFonts w:eastAsia="Garamond" w:cs="Garamond"/>
        </w:rPr>
        <w:t xml:space="preserve"> </w:t>
      </w:r>
      <w:r>
        <w:rPr>
          <w:rFonts w:cs="Garamond"/>
        </w:rPr>
        <w:t>Clark,</w:t>
      </w:r>
      <w:r>
        <w:rPr>
          <w:rFonts w:eastAsia="Garamond" w:cs="Garamond"/>
        </w:rPr>
        <w:t xml:space="preserve"> </w:t>
      </w:r>
      <w:r>
        <w:rPr>
          <w:rFonts w:cs="Garamond"/>
        </w:rPr>
        <w:t>Kenneth</w:t>
      </w:r>
      <w:r>
        <w:rPr>
          <w:rFonts w:eastAsia="Garamond" w:cs="Garamond"/>
        </w:rPr>
        <w:t xml:space="preserve"> </w:t>
      </w:r>
      <w:r>
        <w:rPr>
          <w:rFonts w:cs="Garamond"/>
        </w:rPr>
        <w:t>B.</w:t>
      </w:r>
      <w:r>
        <w:rPr>
          <w:rFonts w:eastAsia="Garamond" w:cs="Garamond"/>
        </w:rPr>
        <w:t xml:space="preserve"> “</w:t>
      </w:r>
      <w:r>
        <w:rPr>
          <w:rFonts w:cs="Garamond"/>
        </w:rPr>
        <w:t>The</w:t>
      </w:r>
      <w:r>
        <w:rPr>
          <w:rFonts w:eastAsia="Garamond" w:cs="Garamond"/>
        </w:rPr>
        <w:t xml:space="preserve"> </w:t>
      </w:r>
      <w:r>
        <w:rPr>
          <w:rFonts w:cs="Garamond"/>
        </w:rPr>
        <w:t>Wonder</w:t>
      </w:r>
      <w:r>
        <w:rPr>
          <w:rFonts w:eastAsia="Garamond" w:cs="Garamond"/>
        </w:rPr>
        <w:t xml:space="preserve"> </w:t>
      </w:r>
      <w:r>
        <w:rPr>
          <w:rFonts w:cs="Garamond"/>
        </w:rPr>
        <w:t>is</w:t>
      </w:r>
      <w:r>
        <w:rPr>
          <w:rFonts w:eastAsia="Garamond" w:cs="Garamond"/>
        </w:rPr>
        <w:t xml:space="preserve"> </w:t>
      </w:r>
      <w:r>
        <w:rPr>
          <w:rFonts w:cs="Garamond"/>
        </w:rPr>
        <w:t>There</w:t>
      </w:r>
      <w:r>
        <w:rPr>
          <w:rFonts w:eastAsia="Garamond" w:cs="Garamond"/>
        </w:rPr>
        <w:t xml:space="preserve"> </w:t>
      </w:r>
      <w:r>
        <w:rPr>
          <w:rFonts w:cs="Garamond"/>
        </w:rPr>
        <w:t>Have</w:t>
      </w:r>
      <w:r>
        <w:rPr>
          <w:rFonts w:eastAsia="Garamond" w:cs="Garamond"/>
        </w:rPr>
        <w:t xml:space="preserve"> </w:t>
      </w:r>
      <w:r>
        <w:rPr>
          <w:rFonts w:cs="Garamond"/>
        </w:rPr>
        <w:t>Been</w:t>
      </w:r>
      <w:r>
        <w:rPr>
          <w:rFonts w:eastAsia="Garamond" w:cs="Garamond"/>
        </w:rPr>
        <w:t xml:space="preserve"> </w:t>
      </w:r>
      <w:r>
        <w:rPr>
          <w:rFonts w:cs="Garamond"/>
        </w:rPr>
        <w:t>So</w:t>
      </w:r>
      <w:r>
        <w:rPr>
          <w:rFonts w:eastAsia="Garamond" w:cs="Garamond"/>
        </w:rPr>
        <w:t xml:space="preserve"> </w:t>
      </w:r>
      <w:r>
        <w:rPr>
          <w:rFonts w:cs="Garamond"/>
        </w:rPr>
        <w:t>Few</w:t>
      </w:r>
      <w:r>
        <w:rPr>
          <w:rFonts w:eastAsia="Garamond" w:cs="Garamond"/>
        </w:rPr>
        <w:t xml:space="preserve"> </w:t>
      </w:r>
      <w:r>
        <w:rPr>
          <w:rFonts w:cs="Garamond"/>
        </w:rPr>
        <w:t>Riots.</w:t>
      </w:r>
      <w:r>
        <w:rPr>
          <w:rFonts w:eastAsia="Garamond" w:cs="Garamond"/>
        </w:rPr>
        <w:t xml:space="preserve">” </w:t>
      </w:r>
      <w:r>
        <w:rPr>
          <w:rFonts w:cs="Garamond"/>
          <w:i/>
          <w:iCs/>
        </w:rPr>
        <w:t>New</w:t>
      </w:r>
      <w:r>
        <w:rPr>
          <w:rFonts w:eastAsia="Garamond" w:cs="Garamond"/>
          <w:i/>
          <w:iCs/>
        </w:rPr>
        <w:t xml:space="preserve"> </w:t>
      </w:r>
      <w:r>
        <w:rPr>
          <w:rFonts w:cs="Garamond"/>
          <w:i/>
          <w:iCs/>
        </w:rPr>
        <w:t>York</w:t>
      </w:r>
      <w:r>
        <w:rPr>
          <w:rFonts w:eastAsia="Garamond" w:cs="Garamond"/>
          <w:i/>
          <w:iCs/>
        </w:rPr>
        <w:t xml:space="preserve"> </w:t>
      </w:r>
      <w:r>
        <w:rPr>
          <w:rFonts w:cs="Garamond"/>
          <w:i/>
          <w:iCs/>
        </w:rPr>
        <w:t>Times</w:t>
      </w:r>
      <w:r>
        <w:rPr>
          <w:rFonts w:eastAsia="Garamond" w:cs="Garamond"/>
          <w:i/>
          <w:iCs/>
        </w:rPr>
        <w:t xml:space="preserve"> </w:t>
      </w:r>
      <w:r>
        <w:rPr>
          <w:rFonts w:cs="Garamond"/>
          <w:i/>
          <w:iCs/>
        </w:rPr>
        <w:t>Magazine</w:t>
      </w:r>
      <w:r>
        <w:rPr>
          <w:rFonts w:cs="Garamond"/>
        </w:rPr>
        <w:t>,</w:t>
      </w:r>
      <w:r>
        <w:rPr>
          <w:rFonts w:eastAsia="Garamond" w:cs="Garamond"/>
        </w:rPr>
        <w:t xml:space="preserve"> </w:t>
      </w:r>
      <w:r>
        <w:rPr>
          <w:rFonts w:cs="Garamond"/>
        </w:rPr>
        <w:t>September</w:t>
      </w:r>
      <w:r>
        <w:rPr>
          <w:rFonts w:eastAsia="Garamond" w:cs="Garamond"/>
        </w:rPr>
        <w:t xml:space="preserve"> </w:t>
      </w:r>
      <w:r>
        <w:rPr>
          <w:rFonts w:cs="Garamond"/>
        </w:rPr>
        <w:t>5,</w:t>
      </w:r>
      <w:r>
        <w:rPr>
          <w:rFonts w:eastAsia="Garamond" w:cs="Garamond"/>
        </w:rPr>
        <w:t xml:space="preserve"> </w:t>
      </w:r>
      <w:r>
        <w:rPr>
          <w:rFonts w:cs="Garamond"/>
        </w:rPr>
        <w:t>1965.</w:t>
      </w:r>
    </w:p>
  </w:endnote>
  <w:endnote w:id="3">
    <w:p w14:paraId="1DC0CAB8" w14:textId="77777777" w:rsidR="00CA174D" w:rsidRDefault="00CA174D" w:rsidP="00CA174D">
      <w:pPr>
        <w:pStyle w:val="EndnoteText"/>
        <w:spacing w:line="480" w:lineRule="auto"/>
        <w:jc w:val="both"/>
        <w:rPr>
          <w:rFonts w:cs="Garamond"/>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5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Georgia">
    <w:altName w:val="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w:altName w:val="Times"/>
    <w:panose1 w:val="00000500000000020000"/>
    <w:charset w:val="00"/>
    <w:family w:val="auto"/>
    <w:pitch w:val="variable"/>
    <w:sig w:usb0="E0002EFF" w:usb1="C000785B" w:usb2="00000009" w:usb3="00000000" w:csb0="000001FF" w:csb1="00000000"/>
  </w:font>
  <w:font w:name="inherit">
    <w:altName w:val="Cambria"/>
    <w:panose1 w:val="020B0604020202020204"/>
    <w:charset w:val="00"/>
    <w:family w:val="roman"/>
    <w:notTrueType/>
    <w:pitch w:val="default"/>
  </w:font>
  <w:font w:name="Vani">
    <w:panose1 w:val="02040502050405020303"/>
    <w:charset w:val="00"/>
    <w:family w:val="roman"/>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E8B12C" w14:textId="77777777" w:rsidR="00CA4D9E" w:rsidRDefault="00CA4D9E" w:rsidP="00CA174D">
      <w:pPr>
        <w:spacing w:after="0" w:line="240" w:lineRule="auto"/>
      </w:pPr>
      <w:r>
        <w:separator/>
      </w:r>
    </w:p>
  </w:footnote>
  <w:footnote w:type="continuationSeparator" w:id="0">
    <w:p w14:paraId="1FEECD89" w14:textId="77777777" w:rsidR="00CA4D9E" w:rsidRDefault="00CA4D9E" w:rsidP="00CA1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E2DD2"/>
    <w:multiLevelType w:val="hybridMultilevel"/>
    <w:tmpl w:val="8BFEF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0069CC"/>
    <w:multiLevelType w:val="hybridMultilevel"/>
    <w:tmpl w:val="C8260B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C06CA5"/>
    <w:multiLevelType w:val="hybridMultilevel"/>
    <w:tmpl w:val="AF887F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362448"/>
    <w:multiLevelType w:val="hybridMultilevel"/>
    <w:tmpl w:val="5FDC1916"/>
    <w:lvl w:ilvl="0" w:tplc="C9ECDB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8D31E4"/>
    <w:multiLevelType w:val="hybridMultilevel"/>
    <w:tmpl w:val="24ECEBB2"/>
    <w:lvl w:ilvl="0" w:tplc="1F4ACA94">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2B0AF6"/>
    <w:multiLevelType w:val="hybridMultilevel"/>
    <w:tmpl w:val="24541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2F1892"/>
    <w:multiLevelType w:val="hybridMultilevel"/>
    <w:tmpl w:val="42B2133C"/>
    <w:lvl w:ilvl="0" w:tplc="5A2015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226668"/>
    <w:multiLevelType w:val="hybridMultilevel"/>
    <w:tmpl w:val="26CCA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F44890"/>
    <w:multiLevelType w:val="hybridMultilevel"/>
    <w:tmpl w:val="8C9225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070617"/>
    <w:multiLevelType w:val="hybridMultilevel"/>
    <w:tmpl w:val="F57AE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03522D"/>
    <w:multiLevelType w:val="hybridMultilevel"/>
    <w:tmpl w:val="4016F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1D541A"/>
    <w:multiLevelType w:val="hybridMultilevel"/>
    <w:tmpl w:val="271E2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892016"/>
    <w:multiLevelType w:val="hybridMultilevel"/>
    <w:tmpl w:val="AAF2A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FA7DC7"/>
    <w:multiLevelType w:val="hybridMultilevel"/>
    <w:tmpl w:val="E90C0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F383A60"/>
    <w:multiLevelType w:val="hybridMultilevel"/>
    <w:tmpl w:val="F57AE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D55608"/>
    <w:multiLevelType w:val="hybridMultilevel"/>
    <w:tmpl w:val="43DCA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937FE3"/>
    <w:multiLevelType w:val="hybridMultilevel"/>
    <w:tmpl w:val="10341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C33FDA"/>
    <w:multiLevelType w:val="multilevel"/>
    <w:tmpl w:val="821E3594"/>
    <w:lvl w:ilvl="0">
      <w:start w:val="16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E6144BA"/>
    <w:multiLevelType w:val="hybridMultilevel"/>
    <w:tmpl w:val="4016F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E247FB"/>
    <w:multiLevelType w:val="hybridMultilevel"/>
    <w:tmpl w:val="1EA61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CC30F75"/>
    <w:multiLevelType w:val="hybridMultilevel"/>
    <w:tmpl w:val="9E9EA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B84760"/>
    <w:multiLevelType w:val="hybridMultilevel"/>
    <w:tmpl w:val="135ABB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ED47F7"/>
    <w:multiLevelType w:val="hybridMultilevel"/>
    <w:tmpl w:val="4016F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6AE142A"/>
    <w:multiLevelType w:val="hybridMultilevel"/>
    <w:tmpl w:val="8ED8563A"/>
    <w:lvl w:ilvl="0" w:tplc="A4EEBCC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580147"/>
    <w:multiLevelType w:val="hybridMultilevel"/>
    <w:tmpl w:val="763404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EA2432"/>
    <w:multiLevelType w:val="hybridMultilevel"/>
    <w:tmpl w:val="4016F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135DCA"/>
    <w:multiLevelType w:val="hybridMultilevel"/>
    <w:tmpl w:val="4016F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3F75174"/>
    <w:multiLevelType w:val="hybridMultilevel"/>
    <w:tmpl w:val="DD0EF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413A5C"/>
    <w:multiLevelType w:val="hybridMultilevel"/>
    <w:tmpl w:val="0BC02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C72FCA"/>
    <w:multiLevelType w:val="hybridMultilevel"/>
    <w:tmpl w:val="10341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F45DDC"/>
    <w:multiLevelType w:val="hybridMultilevel"/>
    <w:tmpl w:val="7638D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D90978"/>
    <w:multiLevelType w:val="hybridMultilevel"/>
    <w:tmpl w:val="1BB43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7355F8"/>
    <w:multiLevelType w:val="hybridMultilevel"/>
    <w:tmpl w:val="90EAC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AB3F3C"/>
    <w:multiLevelType w:val="hybridMultilevel"/>
    <w:tmpl w:val="45D69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36"/>
  </w:num>
  <w:num w:numId="13">
    <w:abstractNumId w:val="32"/>
  </w:num>
  <w:num w:numId="14">
    <w:abstractNumId w:val="25"/>
  </w:num>
  <w:num w:numId="15">
    <w:abstractNumId w:val="41"/>
  </w:num>
  <w:num w:numId="16">
    <w:abstractNumId w:val="13"/>
  </w:num>
  <w:num w:numId="17">
    <w:abstractNumId w:val="46"/>
  </w:num>
  <w:num w:numId="18">
    <w:abstractNumId w:val="24"/>
  </w:num>
  <w:num w:numId="19">
    <w:abstractNumId w:val="26"/>
  </w:num>
  <w:num w:numId="20">
    <w:abstractNumId w:val="18"/>
  </w:num>
  <w:num w:numId="21">
    <w:abstractNumId w:val="44"/>
  </w:num>
  <w:num w:numId="22">
    <w:abstractNumId w:val="22"/>
  </w:num>
  <w:num w:numId="23">
    <w:abstractNumId w:val="30"/>
  </w:num>
  <w:num w:numId="24">
    <w:abstractNumId w:val="34"/>
  </w:num>
  <w:num w:numId="25">
    <w:abstractNumId w:val="19"/>
  </w:num>
  <w:num w:numId="26">
    <w:abstractNumId w:val="38"/>
  </w:num>
  <w:num w:numId="27">
    <w:abstractNumId w:val="15"/>
  </w:num>
  <w:num w:numId="28">
    <w:abstractNumId w:val="39"/>
  </w:num>
  <w:num w:numId="29">
    <w:abstractNumId w:val="40"/>
  </w:num>
  <w:num w:numId="30">
    <w:abstractNumId w:val="33"/>
  </w:num>
  <w:num w:numId="31">
    <w:abstractNumId w:val="35"/>
  </w:num>
  <w:num w:numId="32">
    <w:abstractNumId w:val="21"/>
  </w:num>
  <w:num w:numId="33">
    <w:abstractNumId w:val="43"/>
  </w:num>
  <w:num w:numId="34">
    <w:abstractNumId w:val="12"/>
  </w:num>
  <w:num w:numId="35">
    <w:abstractNumId w:val="27"/>
  </w:num>
  <w:num w:numId="36">
    <w:abstractNumId w:val="48"/>
  </w:num>
  <w:num w:numId="37">
    <w:abstractNumId w:val="45"/>
  </w:num>
  <w:num w:numId="38">
    <w:abstractNumId w:val="20"/>
  </w:num>
  <w:num w:numId="39">
    <w:abstractNumId w:val="28"/>
  </w:num>
  <w:num w:numId="40">
    <w:abstractNumId w:val="11"/>
  </w:num>
  <w:num w:numId="41">
    <w:abstractNumId w:val="47"/>
  </w:num>
  <w:num w:numId="42">
    <w:abstractNumId w:val="29"/>
  </w:num>
  <w:num w:numId="43">
    <w:abstractNumId w:val="37"/>
  </w:num>
  <w:num w:numId="44">
    <w:abstractNumId w:val="23"/>
  </w:num>
  <w:num w:numId="45">
    <w:abstractNumId w:val="14"/>
  </w:num>
  <w:num w:numId="46">
    <w:abstractNumId w:val="31"/>
  </w:num>
  <w:num w:numId="47">
    <w:abstractNumId w:val="42"/>
  </w:num>
  <w:num w:numId="48">
    <w:abstractNumId w:val="17"/>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351F4"/>
    <w:rsid w:val="000029E3"/>
    <w:rsid w:val="000029E8"/>
    <w:rsid w:val="00004225"/>
    <w:rsid w:val="000066CA"/>
    <w:rsid w:val="00007264"/>
    <w:rsid w:val="000076A9"/>
    <w:rsid w:val="00012869"/>
    <w:rsid w:val="00013EC4"/>
    <w:rsid w:val="00014FAD"/>
    <w:rsid w:val="00015D2A"/>
    <w:rsid w:val="0002490B"/>
    <w:rsid w:val="00026465"/>
    <w:rsid w:val="00030204"/>
    <w:rsid w:val="000312A0"/>
    <w:rsid w:val="00032AB6"/>
    <w:rsid w:val="0003396C"/>
    <w:rsid w:val="00035337"/>
    <w:rsid w:val="00040BEA"/>
    <w:rsid w:val="00052FB1"/>
    <w:rsid w:val="00054276"/>
    <w:rsid w:val="000547B1"/>
    <w:rsid w:val="0006091E"/>
    <w:rsid w:val="000638C1"/>
    <w:rsid w:val="00065FEE"/>
    <w:rsid w:val="00066E3C"/>
    <w:rsid w:val="00072718"/>
    <w:rsid w:val="0007381E"/>
    <w:rsid w:val="00074A0C"/>
    <w:rsid w:val="00076094"/>
    <w:rsid w:val="0008785F"/>
    <w:rsid w:val="00090CBE"/>
    <w:rsid w:val="00094DEC"/>
    <w:rsid w:val="0009605C"/>
    <w:rsid w:val="000A2D8A"/>
    <w:rsid w:val="000D26A6"/>
    <w:rsid w:val="000D2B90"/>
    <w:rsid w:val="000D3E36"/>
    <w:rsid w:val="000D6ED8"/>
    <w:rsid w:val="000D717B"/>
    <w:rsid w:val="000F1666"/>
    <w:rsid w:val="00100B28"/>
    <w:rsid w:val="00117316"/>
    <w:rsid w:val="001209B4"/>
    <w:rsid w:val="00125E42"/>
    <w:rsid w:val="001351F4"/>
    <w:rsid w:val="001761FC"/>
    <w:rsid w:val="001810BD"/>
    <w:rsid w:val="00182655"/>
    <w:rsid w:val="001840F2"/>
    <w:rsid w:val="00185134"/>
    <w:rsid w:val="001856C6"/>
    <w:rsid w:val="00191B5F"/>
    <w:rsid w:val="00192487"/>
    <w:rsid w:val="00193416"/>
    <w:rsid w:val="00195073"/>
    <w:rsid w:val="0019668D"/>
    <w:rsid w:val="001A25FD"/>
    <w:rsid w:val="001A5371"/>
    <w:rsid w:val="001A72C7"/>
    <w:rsid w:val="001B73E3"/>
    <w:rsid w:val="001B7871"/>
    <w:rsid w:val="001C316D"/>
    <w:rsid w:val="001D1A0D"/>
    <w:rsid w:val="001D36BF"/>
    <w:rsid w:val="001D3B27"/>
    <w:rsid w:val="001D4C28"/>
    <w:rsid w:val="001E0B1F"/>
    <w:rsid w:val="001E0C0F"/>
    <w:rsid w:val="001E1E0B"/>
    <w:rsid w:val="001F1173"/>
    <w:rsid w:val="001F2BD4"/>
    <w:rsid w:val="001F3FCF"/>
    <w:rsid w:val="002005A8"/>
    <w:rsid w:val="00203DD8"/>
    <w:rsid w:val="00204E1D"/>
    <w:rsid w:val="002059BD"/>
    <w:rsid w:val="00207FD8"/>
    <w:rsid w:val="00210FAF"/>
    <w:rsid w:val="00213B1E"/>
    <w:rsid w:val="00215284"/>
    <w:rsid w:val="002168F2"/>
    <w:rsid w:val="0021695B"/>
    <w:rsid w:val="0022589F"/>
    <w:rsid w:val="00232D4D"/>
    <w:rsid w:val="002343FE"/>
    <w:rsid w:val="00235F7B"/>
    <w:rsid w:val="002502CF"/>
    <w:rsid w:val="00267EBB"/>
    <w:rsid w:val="0027023B"/>
    <w:rsid w:val="00272F3F"/>
    <w:rsid w:val="00274EDB"/>
    <w:rsid w:val="0027729E"/>
    <w:rsid w:val="002843B2"/>
    <w:rsid w:val="00284ED6"/>
    <w:rsid w:val="00290C5A"/>
    <w:rsid w:val="00290C92"/>
    <w:rsid w:val="0029589B"/>
    <w:rsid w:val="0029647A"/>
    <w:rsid w:val="00296504"/>
    <w:rsid w:val="002B3186"/>
    <w:rsid w:val="002B5511"/>
    <w:rsid w:val="002B7ACF"/>
    <w:rsid w:val="002E0026"/>
    <w:rsid w:val="002E0643"/>
    <w:rsid w:val="002E392E"/>
    <w:rsid w:val="002E6BBC"/>
    <w:rsid w:val="002F1BA9"/>
    <w:rsid w:val="002F6E74"/>
    <w:rsid w:val="00301EC8"/>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864"/>
    <w:rsid w:val="00375A7D"/>
    <w:rsid w:val="00375D2E"/>
    <w:rsid w:val="00383071"/>
    <w:rsid w:val="00383B19"/>
    <w:rsid w:val="00384CBC"/>
    <w:rsid w:val="003933F9"/>
    <w:rsid w:val="00395864"/>
    <w:rsid w:val="00396557"/>
    <w:rsid w:val="00397316"/>
    <w:rsid w:val="003A248F"/>
    <w:rsid w:val="003A4D9C"/>
    <w:rsid w:val="003B1135"/>
    <w:rsid w:val="003B1668"/>
    <w:rsid w:val="003C5F4C"/>
    <w:rsid w:val="003D2721"/>
    <w:rsid w:val="003D5EA8"/>
    <w:rsid w:val="003D770B"/>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36D8"/>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6F89"/>
    <w:rsid w:val="00516A88"/>
    <w:rsid w:val="00522065"/>
    <w:rsid w:val="005224F2"/>
    <w:rsid w:val="00522DC5"/>
    <w:rsid w:val="00533F1C"/>
    <w:rsid w:val="00536D8B"/>
    <w:rsid w:val="005379C3"/>
    <w:rsid w:val="005519C2"/>
    <w:rsid w:val="005523E0"/>
    <w:rsid w:val="0055320F"/>
    <w:rsid w:val="0055699B"/>
    <w:rsid w:val="0056020A"/>
    <w:rsid w:val="00563D3D"/>
    <w:rsid w:val="005659AA"/>
    <w:rsid w:val="005676E8"/>
    <w:rsid w:val="00574AD2"/>
    <w:rsid w:val="00577C12"/>
    <w:rsid w:val="00580143"/>
    <w:rsid w:val="00580BFC"/>
    <w:rsid w:val="00581048"/>
    <w:rsid w:val="00581203"/>
    <w:rsid w:val="0058349C"/>
    <w:rsid w:val="00585FBE"/>
    <w:rsid w:val="005870E8"/>
    <w:rsid w:val="0058789C"/>
    <w:rsid w:val="005A4D4E"/>
    <w:rsid w:val="005A7237"/>
    <w:rsid w:val="005B1A4F"/>
    <w:rsid w:val="005B21FA"/>
    <w:rsid w:val="005B3244"/>
    <w:rsid w:val="005B6EE8"/>
    <w:rsid w:val="005B7731"/>
    <w:rsid w:val="005C4515"/>
    <w:rsid w:val="005C5602"/>
    <w:rsid w:val="005C74A6"/>
    <w:rsid w:val="005D2DB2"/>
    <w:rsid w:val="005D3B4D"/>
    <w:rsid w:val="005D615C"/>
    <w:rsid w:val="005E1860"/>
    <w:rsid w:val="005F063B"/>
    <w:rsid w:val="005F192D"/>
    <w:rsid w:val="005F24C8"/>
    <w:rsid w:val="005F26AF"/>
    <w:rsid w:val="005F5260"/>
    <w:rsid w:val="00604E73"/>
    <w:rsid w:val="00607D6C"/>
    <w:rsid w:val="0061383D"/>
    <w:rsid w:val="00614D69"/>
    <w:rsid w:val="00617030"/>
    <w:rsid w:val="00621301"/>
    <w:rsid w:val="0062173F"/>
    <w:rsid w:val="006235FB"/>
    <w:rsid w:val="00626A15"/>
    <w:rsid w:val="006379E9"/>
    <w:rsid w:val="0064058E"/>
    <w:rsid w:val="006438CB"/>
    <w:rsid w:val="006529B9"/>
    <w:rsid w:val="00654695"/>
    <w:rsid w:val="0065500A"/>
    <w:rsid w:val="00655217"/>
    <w:rsid w:val="0065727C"/>
    <w:rsid w:val="00674A78"/>
    <w:rsid w:val="00694990"/>
    <w:rsid w:val="00696A16"/>
    <w:rsid w:val="006A4840"/>
    <w:rsid w:val="006A52A0"/>
    <w:rsid w:val="006A7E1D"/>
    <w:rsid w:val="006C3A56"/>
    <w:rsid w:val="006D13F4"/>
    <w:rsid w:val="006D6AED"/>
    <w:rsid w:val="006E6D0B"/>
    <w:rsid w:val="006F126E"/>
    <w:rsid w:val="006F32C9"/>
    <w:rsid w:val="006F3834"/>
    <w:rsid w:val="006F447C"/>
    <w:rsid w:val="006F5693"/>
    <w:rsid w:val="006F5D4C"/>
    <w:rsid w:val="0070722A"/>
    <w:rsid w:val="00717B01"/>
    <w:rsid w:val="007227D9"/>
    <w:rsid w:val="0072491F"/>
    <w:rsid w:val="00725598"/>
    <w:rsid w:val="00726880"/>
    <w:rsid w:val="007374A1"/>
    <w:rsid w:val="007478F3"/>
    <w:rsid w:val="00752712"/>
    <w:rsid w:val="00753A84"/>
    <w:rsid w:val="00756637"/>
    <w:rsid w:val="007611F5"/>
    <w:rsid w:val="007619E4"/>
    <w:rsid w:val="00761E75"/>
    <w:rsid w:val="0076495E"/>
    <w:rsid w:val="00765FC8"/>
    <w:rsid w:val="00775694"/>
    <w:rsid w:val="00793F46"/>
    <w:rsid w:val="007958D7"/>
    <w:rsid w:val="007A1325"/>
    <w:rsid w:val="007A1A18"/>
    <w:rsid w:val="007A3BAF"/>
    <w:rsid w:val="007A46AB"/>
    <w:rsid w:val="007B53D8"/>
    <w:rsid w:val="007C22C5"/>
    <w:rsid w:val="007C57E1"/>
    <w:rsid w:val="007C5811"/>
    <w:rsid w:val="007D2DF5"/>
    <w:rsid w:val="007D451A"/>
    <w:rsid w:val="007D5E3E"/>
    <w:rsid w:val="007D7596"/>
    <w:rsid w:val="007E242C"/>
    <w:rsid w:val="007E6631"/>
    <w:rsid w:val="007F46CF"/>
    <w:rsid w:val="00803A12"/>
    <w:rsid w:val="00805417"/>
    <w:rsid w:val="008100D1"/>
    <w:rsid w:val="008266F9"/>
    <w:rsid w:val="008267E2"/>
    <w:rsid w:val="00826A9B"/>
    <w:rsid w:val="00830015"/>
    <w:rsid w:val="00834842"/>
    <w:rsid w:val="0083797D"/>
    <w:rsid w:val="00840E7B"/>
    <w:rsid w:val="008536AF"/>
    <w:rsid w:val="00853D40"/>
    <w:rsid w:val="008564FC"/>
    <w:rsid w:val="00864E76"/>
    <w:rsid w:val="00872581"/>
    <w:rsid w:val="0087459D"/>
    <w:rsid w:val="0087680F"/>
    <w:rsid w:val="00876D81"/>
    <w:rsid w:val="0088042B"/>
    <w:rsid w:val="00881D86"/>
    <w:rsid w:val="00883306"/>
    <w:rsid w:val="008904F9"/>
    <w:rsid w:val="00890E4C"/>
    <w:rsid w:val="00890E74"/>
    <w:rsid w:val="00892798"/>
    <w:rsid w:val="0089418F"/>
    <w:rsid w:val="008951DE"/>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523A"/>
    <w:rsid w:val="00920E6A"/>
    <w:rsid w:val="00931816"/>
    <w:rsid w:val="009322E2"/>
    <w:rsid w:val="00932C71"/>
    <w:rsid w:val="009509D5"/>
    <w:rsid w:val="009538F5"/>
    <w:rsid w:val="00957187"/>
    <w:rsid w:val="0096004F"/>
    <w:rsid w:val="00960255"/>
    <w:rsid w:val="009603E1"/>
    <w:rsid w:val="00961C9D"/>
    <w:rsid w:val="00963065"/>
    <w:rsid w:val="0097151F"/>
    <w:rsid w:val="00971FF2"/>
    <w:rsid w:val="00973777"/>
    <w:rsid w:val="00976E78"/>
    <w:rsid w:val="009775C0"/>
    <w:rsid w:val="00981F23"/>
    <w:rsid w:val="00984013"/>
    <w:rsid w:val="009875A8"/>
    <w:rsid w:val="00990634"/>
    <w:rsid w:val="00991733"/>
    <w:rsid w:val="00992078"/>
    <w:rsid w:val="00992BE3"/>
    <w:rsid w:val="009A1467"/>
    <w:rsid w:val="009A6464"/>
    <w:rsid w:val="009B27AC"/>
    <w:rsid w:val="009B69F5"/>
    <w:rsid w:val="009C5FF7"/>
    <w:rsid w:val="009C6292"/>
    <w:rsid w:val="009D15DB"/>
    <w:rsid w:val="009D3133"/>
    <w:rsid w:val="009E160D"/>
    <w:rsid w:val="009F1CBB"/>
    <w:rsid w:val="009F3305"/>
    <w:rsid w:val="009F6FB2"/>
    <w:rsid w:val="00A071C0"/>
    <w:rsid w:val="00A151E3"/>
    <w:rsid w:val="00A176B9"/>
    <w:rsid w:val="00A22670"/>
    <w:rsid w:val="00A24B35"/>
    <w:rsid w:val="00A271BA"/>
    <w:rsid w:val="00A27D7D"/>
    <w:rsid w:val="00A27F86"/>
    <w:rsid w:val="00A431C6"/>
    <w:rsid w:val="00A53163"/>
    <w:rsid w:val="00A54315"/>
    <w:rsid w:val="00A567F9"/>
    <w:rsid w:val="00A60FBC"/>
    <w:rsid w:val="00A65C0B"/>
    <w:rsid w:val="00A776BA"/>
    <w:rsid w:val="00A81FD2"/>
    <w:rsid w:val="00A8441A"/>
    <w:rsid w:val="00A8674A"/>
    <w:rsid w:val="00A91029"/>
    <w:rsid w:val="00A96E24"/>
    <w:rsid w:val="00AA2978"/>
    <w:rsid w:val="00AA6F6E"/>
    <w:rsid w:val="00AB122B"/>
    <w:rsid w:val="00AB21B0"/>
    <w:rsid w:val="00AB48D3"/>
    <w:rsid w:val="00AE0243"/>
    <w:rsid w:val="00AE1BAD"/>
    <w:rsid w:val="00AE2124"/>
    <w:rsid w:val="00AE24BC"/>
    <w:rsid w:val="00AE3E3F"/>
    <w:rsid w:val="00AF2516"/>
    <w:rsid w:val="00AF3E26"/>
    <w:rsid w:val="00AF4760"/>
    <w:rsid w:val="00AF55D4"/>
    <w:rsid w:val="00B0505F"/>
    <w:rsid w:val="00B05C2D"/>
    <w:rsid w:val="00B10E6F"/>
    <w:rsid w:val="00B12933"/>
    <w:rsid w:val="00B12B88"/>
    <w:rsid w:val="00B137E0"/>
    <w:rsid w:val="00B13BC8"/>
    <w:rsid w:val="00B140EB"/>
    <w:rsid w:val="00B21392"/>
    <w:rsid w:val="00B24662"/>
    <w:rsid w:val="00B3569C"/>
    <w:rsid w:val="00B43676"/>
    <w:rsid w:val="00B53090"/>
    <w:rsid w:val="00B5602D"/>
    <w:rsid w:val="00B5624E"/>
    <w:rsid w:val="00B60125"/>
    <w:rsid w:val="00B6656B"/>
    <w:rsid w:val="00B700F6"/>
    <w:rsid w:val="00B71625"/>
    <w:rsid w:val="00B75C54"/>
    <w:rsid w:val="00B8710E"/>
    <w:rsid w:val="00B92A93"/>
    <w:rsid w:val="00BA17A8"/>
    <w:rsid w:val="00BA3C33"/>
    <w:rsid w:val="00BB0265"/>
    <w:rsid w:val="00BB0878"/>
    <w:rsid w:val="00BB1879"/>
    <w:rsid w:val="00BB2FAF"/>
    <w:rsid w:val="00BB4D4A"/>
    <w:rsid w:val="00BC0ABE"/>
    <w:rsid w:val="00BC30DB"/>
    <w:rsid w:val="00BC64FF"/>
    <w:rsid w:val="00BC7C37"/>
    <w:rsid w:val="00BD2244"/>
    <w:rsid w:val="00BE6472"/>
    <w:rsid w:val="00BF29B8"/>
    <w:rsid w:val="00BF46EA"/>
    <w:rsid w:val="00C03E56"/>
    <w:rsid w:val="00C07769"/>
    <w:rsid w:val="00C07D05"/>
    <w:rsid w:val="00C10856"/>
    <w:rsid w:val="00C203FA"/>
    <w:rsid w:val="00C244F5"/>
    <w:rsid w:val="00C3164F"/>
    <w:rsid w:val="00C31B5E"/>
    <w:rsid w:val="00C33E18"/>
    <w:rsid w:val="00C34D3E"/>
    <w:rsid w:val="00C35B37"/>
    <w:rsid w:val="00C3747A"/>
    <w:rsid w:val="00C37F29"/>
    <w:rsid w:val="00C56DCC"/>
    <w:rsid w:val="00C57075"/>
    <w:rsid w:val="00C72AFE"/>
    <w:rsid w:val="00C81619"/>
    <w:rsid w:val="00C8764E"/>
    <w:rsid w:val="00C96898"/>
    <w:rsid w:val="00C976BF"/>
    <w:rsid w:val="00CA013C"/>
    <w:rsid w:val="00CA174D"/>
    <w:rsid w:val="00CA4D9E"/>
    <w:rsid w:val="00CA6D6D"/>
    <w:rsid w:val="00CC7A4E"/>
    <w:rsid w:val="00CD1359"/>
    <w:rsid w:val="00CD225A"/>
    <w:rsid w:val="00CD2652"/>
    <w:rsid w:val="00CD4C83"/>
    <w:rsid w:val="00D01EDC"/>
    <w:rsid w:val="00D0409A"/>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4392"/>
    <w:rsid w:val="00D56563"/>
    <w:rsid w:val="00D61A4E"/>
    <w:rsid w:val="00D634EA"/>
    <w:rsid w:val="00D71186"/>
    <w:rsid w:val="00D713A1"/>
    <w:rsid w:val="00D77956"/>
    <w:rsid w:val="00D80F0C"/>
    <w:rsid w:val="00D92077"/>
    <w:rsid w:val="00D951E2"/>
    <w:rsid w:val="00D9565A"/>
    <w:rsid w:val="00DB2337"/>
    <w:rsid w:val="00DB39F0"/>
    <w:rsid w:val="00DB5F87"/>
    <w:rsid w:val="00DB699B"/>
    <w:rsid w:val="00DC0376"/>
    <w:rsid w:val="00DC099B"/>
    <w:rsid w:val="00DC2BE5"/>
    <w:rsid w:val="00DD4CD4"/>
    <w:rsid w:val="00DD65A2"/>
    <w:rsid w:val="00DD6770"/>
    <w:rsid w:val="00DE0749"/>
    <w:rsid w:val="00DE1CE2"/>
    <w:rsid w:val="00DF1210"/>
    <w:rsid w:val="00DF30BD"/>
    <w:rsid w:val="00DF31E9"/>
    <w:rsid w:val="00DF400D"/>
    <w:rsid w:val="00DF5C23"/>
    <w:rsid w:val="00E01DAD"/>
    <w:rsid w:val="00E021DC"/>
    <w:rsid w:val="00E03F91"/>
    <w:rsid w:val="00E064EF"/>
    <w:rsid w:val="00E064F2"/>
    <w:rsid w:val="00E0717B"/>
    <w:rsid w:val="00E1462B"/>
    <w:rsid w:val="00E15598"/>
    <w:rsid w:val="00E20D65"/>
    <w:rsid w:val="00E353A2"/>
    <w:rsid w:val="00E36881"/>
    <w:rsid w:val="00E42E4C"/>
    <w:rsid w:val="00E47013"/>
    <w:rsid w:val="00E541F9"/>
    <w:rsid w:val="00E55150"/>
    <w:rsid w:val="00E57B79"/>
    <w:rsid w:val="00E63419"/>
    <w:rsid w:val="00E64496"/>
    <w:rsid w:val="00E72115"/>
    <w:rsid w:val="00E8322E"/>
    <w:rsid w:val="00E903E0"/>
    <w:rsid w:val="00EA1115"/>
    <w:rsid w:val="00EA39EB"/>
    <w:rsid w:val="00EA58CE"/>
    <w:rsid w:val="00EB26BE"/>
    <w:rsid w:val="00EB33FF"/>
    <w:rsid w:val="00EB3D1A"/>
    <w:rsid w:val="00EC2759"/>
    <w:rsid w:val="00EC7106"/>
    <w:rsid w:val="00ED0120"/>
    <w:rsid w:val="00ED3BBA"/>
    <w:rsid w:val="00ED4E12"/>
    <w:rsid w:val="00EE051B"/>
    <w:rsid w:val="00EE54B4"/>
    <w:rsid w:val="00EF1AD8"/>
    <w:rsid w:val="00EF2B5C"/>
    <w:rsid w:val="00EF7794"/>
    <w:rsid w:val="00F02046"/>
    <w:rsid w:val="00F02E1A"/>
    <w:rsid w:val="00F053D8"/>
    <w:rsid w:val="00F07888"/>
    <w:rsid w:val="00F110CD"/>
    <w:rsid w:val="00F1313D"/>
    <w:rsid w:val="00F201E7"/>
    <w:rsid w:val="00F204E0"/>
    <w:rsid w:val="00F20B16"/>
    <w:rsid w:val="00F21C79"/>
    <w:rsid w:val="00F238C9"/>
    <w:rsid w:val="00F23CA5"/>
    <w:rsid w:val="00F277AA"/>
    <w:rsid w:val="00F31955"/>
    <w:rsid w:val="00F34C06"/>
    <w:rsid w:val="00F35A0D"/>
    <w:rsid w:val="00F43EA3"/>
    <w:rsid w:val="00F45BB0"/>
    <w:rsid w:val="00F50C55"/>
    <w:rsid w:val="00F57FFB"/>
    <w:rsid w:val="00F601E6"/>
    <w:rsid w:val="00F70EE8"/>
    <w:rsid w:val="00F73954"/>
    <w:rsid w:val="00F8290D"/>
    <w:rsid w:val="00F8333B"/>
    <w:rsid w:val="00F94060"/>
    <w:rsid w:val="00FA56F6"/>
    <w:rsid w:val="00FB329D"/>
    <w:rsid w:val="00FC27E3"/>
    <w:rsid w:val="00FC74C7"/>
    <w:rsid w:val="00FD451D"/>
    <w:rsid w:val="00FD5B22"/>
    <w:rsid w:val="00FD6CA0"/>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03269"/>
  <w14:defaultImageDpi w14:val="300"/>
  <w15:docId w15:val="{46829C25-D581-8048-9CD3-A307515C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03E5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03E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1 Char,Heading 2 Char Char Char,Heading 2 Char Char1,Heading 21, Char Char Char Char1,Hats, 1,C,Char Char Char Char1,Char2,Aligned Card Text,CD Tag,TAG Char3,BlockText,Sub-Block,BLOCK"/>
    <w:basedOn w:val="Normal"/>
    <w:next w:val="Normal"/>
    <w:link w:val="Heading2Char"/>
    <w:uiPriority w:val="9"/>
    <w:unhideWhenUsed/>
    <w:qFormat/>
    <w:rsid w:val="00C03E5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9"/>
    <w:unhideWhenUsed/>
    <w:qFormat/>
    <w:rsid w:val="00C03E5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No Spacing1121,no read,No Spacing2111,small space,TAG,Ch,Heading 2 Char Char Char Char,ta,t,No Spacing211,T,Ta,No Spacing12,No Spacing11111"/>
    <w:basedOn w:val="Normal"/>
    <w:next w:val="Normal"/>
    <w:link w:val="Heading4Char"/>
    <w:uiPriority w:val="9"/>
    <w:unhideWhenUsed/>
    <w:qFormat/>
    <w:rsid w:val="00C03E5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03E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3E56"/>
  </w:style>
  <w:style w:type="character" w:customStyle="1" w:styleId="Heading1Char">
    <w:name w:val="Heading 1 Char"/>
    <w:aliases w:val="Pocket Char"/>
    <w:basedOn w:val="DefaultParagraphFont"/>
    <w:link w:val="Heading1"/>
    <w:uiPriority w:val="9"/>
    <w:rsid w:val="00C03E56"/>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1 Char, Char Char Char Char1 Char,Hats Char, 1 Char,C Char,Char2 Char,CD Tag Char"/>
    <w:basedOn w:val="DefaultParagraphFont"/>
    <w:link w:val="Heading2"/>
    <w:uiPriority w:val="9"/>
    <w:rsid w:val="00C03E56"/>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C03E56"/>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No Spacing1121 Char,no read Char,No Spacing2111 Char,small space Char,TAG Char,Ch Char,ta Char"/>
    <w:basedOn w:val="DefaultParagraphFont"/>
    <w:link w:val="Heading4"/>
    <w:uiPriority w:val="9"/>
    <w:rsid w:val="00C03E5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03E56"/>
    <w:rPr>
      <w:b/>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
    <w:basedOn w:val="DefaultParagraphFont"/>
    <w:uiPriority w:val="1"/>
    <w:qFormat/>
    <w:rsid w:val="00C03E56"/>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20"/>
    <w:qFormat/>
    <w:rsid w:val="00C03E5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03E56"/>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C03E56"/>
    <w:rPr>
      <w:color w:val="auto"/>
      <w:u w:val="none"/>
    </w:rPr>
  </w:style>
  <w:style w:type="paragraph" w:styleId="DocumentMap">
    <w:name w:val="Document Map"/>
    <w:basedOn w:val="Normal"/>
    <w:link w:val="DocumentMapChar"/>
    <w:uiPriority w:val="99"/>
    <w:semiHidden/>
    <w:unhideWhenUsed/>
    <w:rsid w:val="00C03E5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3E56"/>
    <w:rPr>
      <w:rFonts w:ascii="Lucida Grande" w:hAnsi="Lucida Grande" w:cs="Lucida Grande"/>
    </w:rPr>
  </w:style>
  <w:style w:type="paragraph" w:customStyle="1" w:styleId="Card">
    <w:name w:val="Card"/>
    <w:aliases w:val="No Spacing31,No Spacing22,No Spacing3,Tags,Medium Grid 21,Debate Text,No Spacing11,No Spacing111,No Spacing2,Read stuff,tag,No Spacing1111,Dont use,No Spacing41,No Spacing1,No Spacing111112,No Spacing5,No Spacing112,Tag and Cite,nonunderlined,tags"/>
    <w:basedOn w:val="Heading1"/>
    <w:link w:val="Hyperlink"/>
    <w:autoRedefine/>
    <w:uiPriority w:val="99"/>
    <w:qFormat/>
    <w:rsid w:val="001351F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1351F4"/>
    <w:pPr>
      <w:ind w:left="720"/>
      <w:jc w:val="both"/>
    </w:pPr>
    <w:rPr>
      <w:b/>
      <w:iCs/>
      <w:u w:val="single"/>
    </w:rPr>
  </w:style>
  <w:style w:type="character" w:customStyle="1" w:styleId="normaltextrun">
    <w:name w:val="normaltextrun"/>
    <w:basedOn w:val="DefaultParagraphFont"/>
    <w:rsid w:val="001351F4"/>
  </w:style>
  <w:style w:type="character" w:customStyle="1" w:styleId="eop">
    <w:name w:val="eop"/>
    <w:basedOn w:val="DefaultParagraphFont"/>
    <w:rsid w:val="001351F4"/>
  </w:style>
  <w:style w:type="paragraph" w:styleId="NormalWeb">
    <w:name w:val="Normal (Web)"/>
    <w:basedOn w:val="Normal"/>
    <w:uiPriority w:val="99"/>
    <w:unhideWhenUsed/>
    <w:rsid w:val="001351F4"/>
    <w:pPr>
      <w:spacing w:before="100" w:beforeAutospacing="1" w:after="100" w:afterAutospacing="1" w:line="240" w:lineRule="auto"/>
    </w:pPr>
    <w:rPr>
      <w:rFonts w:ascii="Times New Roman" w:eastAsia="Times New Roman" w:hAnsi="Times New Roman" w:cs="Times New Roman"/>
      <w:sz w:val="24"/>
    </w:rPr>
  </w:style>
  <w:style w:type="character" w:customStyle="1" w:styleId="wikigeneratedlinkcontent">
    <w:name w:val="wikigeneratedlinkcontent"/>
    <w:basedOn w:val="DefaultParagraphFont"/>
    <w:rsid w:val="001351F4"/>
  </w:style>
  <w:style w:type="paragraph" w:customStyle="1" w:styleId="Underlining">
    <w:name w:val="Underlining"/>
    <w:basedOn w:val="Normal"/>
    <w:next w:val="Normal"/>
    <w:link w:val="UnderliningChar"/>
    <w:qFormat/>
    <w:rsid w:val="001351F4"/>
    <w:rPr>
      <w:rFonts w:ascii="Georgia" w:eastAsiaTheme="minorHAnsi" w:hAnsi="Georgia"/>
      <w:sz w:val="16"/>
      <w:szCs w:val="22"/>
      <w:u w:val="single"/>
      <w:lang w:val="x-none" w:eastAsia="x-none"/>
    </w:rPr>
  </w:style>
  <w:style w:type="character" w:customStyle="1" w:styleId="UnderliningChar">
    <w:name w:val="Underlining Char"/>
    <w:link w:val="Underlining"/>
    <w:rsid w:val="001351F4"/>
    <w:rPr>
      <w:rFonts w:ascii="Georgia" w:eastAsiaTheme="minorHAnsi" w:hAnsi="Georgia"/>
      <w:sz w:val="16"/>
      <w:szCs w:val="22"/>
      <w:u w:val="single"/>
      <w:lang w:val="x-none" w:eastAsia="x-none"/>
    </w:rPr>
  </w:style>
  <w:style w:type="paragraph" w:customStyle="1" w:styleId="Emphasis0">
    <w:name w:val="!!_Emphasis"/>
    <w:basedOn w:val="Normal"/>
    <w:uiPriority w:val="20"/>
    <w:qFormat/>
    <w:rsid w:val="0009605C"/>
    <w:pPr>
      <w:pBdr>
        <w:top w:val="single" w:sz="4" w:space="0" w:color="auto"/>
        <w:left w:val="single" w:sz="4" w:space="0" w:color="auto"/>
        <w:bottom w:val="single" w:sz="4" w:space="0" w:color="auto"/>
        <w:right w:val="single" w:sz="4" w:space="0" w:color="auto"/>
      </w:pBdr>
      <w:spacing w:line="254" w:lineRule="auto"/>
      <w:ind w:left="720"/>
    </w:pPr>
    <w:rPr>
      <w:rFonts w:eastAsiaTheme="minorHAnsi"/>
      <w:b/>
      <w:iCs/>
      <w:szCs w:val="22"/>
      <w:u w:val="single"/>
    </w:rPr>
  </w:style>
  <w:style w:type="paragraph" w:customStyle="1" w:styleId="UnderlinePara">
    <w:name w:val="Underline Para"/>
    <w:basedOn w:val="Normal"/>
    <w:uiPriority w:val="6"/>
    <w:qFormat/>
    <w:rsid w:val="0009605C"/>
    <w:pPr>
      <w:widowControl w:val="0"/>
      <w:suppressAutoHyphens/>
      <w:spacing w:after="200" w:line="240" w:lineRule="auto"/>
      <w:contextualSpacing/>
    </w:pPr>
    <w:rPr>
      <w:rFonts w:asciiTheme="minorHAnsi" w:eastAsiaTheme="minorHAnsi" w:hAnsiTheme="minorHAnsi"/>
      <w:szCs w:val="22"/>
      <w:u w:val="single"/>
    </w:rPr>
  </w:style>
  <w:style w:type="character" w:customStyle="1" w:styleId="edited-3sfazf">
    <w:name w:val="edited-3sfazf"/>
    <w:basedOn w:val="DefaultParagraphFont"/>
    <w:rsid w:val="000F1666"/>
  </w:style>
  <w:style w:type="paragraph" w:customStyle="1" w:styleId="cardtext">
    <w:name w:val="card text"/>
    <w:basedOn w:val="Normal"/>
    <w:link w:val="cardtextChar"/>
    <w:qFormat/>
    <w:rsid w:val="00CA174D"/>
    <w:pPr>
      <w:ind w:left="288" w:right="288"/>
    </w:pPr>
    <w:rPr>
      <w:rFonts w:ascii="Times New Roman" w:hAnsi="Times New Roman"/>
      <w:sz w:val="16"/>
    </w:rPr>
  </w:style>
  <w:style w:type="character" w:customStyle="1" w:styleId="cardtextChar">
    <w:name w:val="card text Char"/>
    <w:basedOn w:val="DefaultParagraphFont"/>
    <w:link w:val="cardtext"/>
    <w:rsid w:val="00CA174D"/>
    <w:rPr>
      <w:rFonts w:ascii="Times New Roman" w:hAnsi="Times New Roman"/>
      <w:sz w:val="16"/>
    </w:rPr>
  </w:style>
  <w:style w:type="character" w:customStyle="1" w:styleId="UnderlineBold">
    <w:name w:val="Underline + Bold"/>
    <w:basedOn w:val="DefaultParagraphFont"/>
    <w:uiPriority w:val="1"/>
    <w:qFormat/>
    <w:rsid w:val="00CA174D"/>
    <w:rPr>
      <w:rFonts w:ascii="Garamond" w:hAnsi="Garamond"/>
      <w:b/>
      <w:bCs/>
      <w:sz w:val="24"/>
      <w:szCs w:val="24"/>
      <w:u w:val="thick"/>
    </w:rPr>
  </w:style>
  <w:style w:type="character" w:customStyle="1" w:styleId="apple-converted-space">
    <w:name w:val="apple-converted-space"/>
    <w:rsid w:val="00CA174D"/>
  </w:style>
  <w:style w:type="character" w:styleId="Strong">
    <w:name w:val="Strong"/>
    <w:aliases w:val="8 pt font,Cut,Small 1"/>
    <w:basedOn w:val="DefaultParagraphFont"/>
    <w:uiPriority w:val="22"/>
    <w:qFormat/>
    <w:rsid w:val="00CA174D"/>
    <w:rPr>
      <w:b/>
      <w:bCs/>
    </w:rPr>
  </w:style>
  <w:style w:type="paragraph" w:styleId="NoSpacing">
    <w:name w:val="No Spacing"/>
    <w:aliases w:val="CD - Cite,No Spacing21,DDI Tag,Tag Title,No Spacing51,No Spacing8,Dont u,No Spacing1111111,Card Format,Small Text,No Spacin,Very Small Text,No Spacing6"/>
    <w:qFormat/>
    <w:rsid w:val="00CA174D"/>
  </w:style>
  <w:style w:type="paragraph" w:styleId="ListParagraph">
    <w:name w:val="List Paragraph"/>
    <w:aliases w:val="6 font"/>
    <w:basedOn w:val="Normal"/>
    <w:uiPriority w:val="34"/>
    <w:qFormat/>
    <w:rsid w:val="00CA174D"/>
    <w:pPr>
      <w:ind w:left="720"/>
      <w:contextualSpacing/>
    </w:pPr>
  </w:style>
  <w:style w:type="paragraph" w:styleId="Header">
    <w:name w:val="header"/>
    <w:basedOn w:val="Normal"/>
    <w:link w:val="HeaderChar"/>
    <w:uiPriority w:val="99"/>
    <w:unhideWhenUsed/>
    <w:rsid w:val="00CA174D"/>
    <w:pPr>
      <w:tabs>
        <w:tab w:val="center" w:pos="4320"/>
        <w:tab w:val="right" w:pos="8640"/>
      </w:tabs>
    </w:pPr>
  </w:style>
  <w:style w:type="character" w:customStyle="1" w:styleId="HeaderChar">
    <w:name w:val="Header Char"/>
    <w:basedOn w:val="DefaultParagraphFont"/>
    <w:link w:val="Header"/>
    <w:uiPriority w:val="99"/>
    <w:rsid w:val="00CA174D"/>
    <w:rPr>
      <w:rFonts w:ascii="Calibri" w:hAnsi="Calibri"/>
      <w:sz w:val="22"/>
    </w:rPr>
  </w:style>
  <w:style w:type="paragraph" w:styleId="Footer">
    <w:name w:val="footer"/>
    <w:basedOn w:val="Normal"/>
    <w:link w:val="FooterChar"/>
    <w:uiPriority w:val="99"/>
    <w:unhideWhenUsed/>
    <w:rsid w:val="00CA174D"/>
    <w:pPr>
      <w:tabs>
        <w:tab w:val="center" w:pos="4320"/>
        <w:tab w:val="right" w:pos="8640"/>
      </w:tabs>
    </w:pPr>
  </w:style>
  <w:style w:type="character" w:customStyle="1" w:styleId="FooterChar">
    <w:name w:val="Footer Char"/>
    <w:basedOn w:val="DefaultParagraphFont"/>
    <w:link w:val="Footer"/>
    <w:uiPriority w:val="99"/>
    <w:rsid w:val="00CA174D"/>
    <w:rPr>
      <w:rFonts w:ascii="Calibri" w:hAnsi="Calibri"/>
      <w:sz w:val="22"/>
    </w:rPr>
  </w:style>
  <w:style w:type="character" w:styleId="PageNumber">
    <w:name w:val="page number"/>
    <w:basedOn w:val="DefaultParagraphFont"/>
    <w:uiPriority w:val="99"/>
    <w:semiHidden/>
    <w:unhideWhenUsed/>
    <w:rsid w:val="00CA174D"/>
  </w:style>
  <w:style w:type="character" w:customStyle="1" w:styleId="underline">
    <w:name w:val="underline"/>
    <w:basedOn w:val="DefaultParagraphFont"/>
    <w:qFormat/>
    <w:rsid w:val="00CA174D"/>
  </w:style>
  <w:style w:type="character" w:customStyle="1" w:styleId="cardChar">
    <w:name w:val="card Char"/>
    <w:link w:val="card0"/>
    <w:uiPriority w:val="21"/>
    <w:locked/>
    <w:rsid w:val="00CA174D"/>
    <w:rPr>
      <w:rFonts w:ascii="Times New Roman" w:hAnsi="Times New Roman" w:cs="Times New Roman"/>
      <w:sz w:val="16"/>
    </w:rPr>
  </w:style>
  <w:style w:type="paragraph" w:customStyle="1" w:styleId="card0">
    <w:name w:val="card"/>
    <w:basedOn w:val="Normal"/>
    <w:next w:val="Normal"/>
    <w:link w:val="cardChar"/>
    <w:uiPriority w:val="21"/>
    <w:qFormat/>
    <w:rsid w:val="00CA174D"/>
    <w:pPr>
      <w:ind w:left="288" w:right="288"/>
    </w:pPr>
    <w:rPr>
      <w:rFonts w:ascii="Times New Roman" w:hAnsi="Times New Roman" w:cs="Times New Roman"/>
      <w:sz w:val="16"/>
    </w:rPr>
  </w:style>
  <w:style w:type="character" w:customStyle="1" w:styleId="TitleChar">
    <w:name w:val="Title Char"/>
    <w:aliases w:val="UNDERLINE Char,Bold Underlined Char,Cites and Cards Char,title Char,Read This Char"/>
    <w:basedOn w:val="DefaultParagraphFont"/>
    <w:link w:val="Title"/>
    <w:uiPriority w:val="6"/>
    <w:qFormat/>
    <w:rsid w:val="00CA174D"/>
    <w:rPr>
      <w:rFonts w:ascii="Times New Roman" w:hAnsi="Times New Roman"/>
      <w:bCs/>
      <w:u w:val="single"/>
    </w:rPr>
  </w:style>
  <w:style w:type="paragraph" w:styleId="Title">
    <w:name w:val="Title"/>
    <w:aliases w:val="UNDERLINE,Bold Underlined,Cites and Cards,title,Read This"/>
    <w:basedOn w:val="Normal"/>
    <w:link w:val="TitleChar"/>
    <w:uiPriority w:val="6"/>
    <w:qFormat/>
    <w:rsid w:val="00CA174D"/>
    <w:pPr>
      <w:spacing w:before="240" w:after="60"/>
      <w:ind w:left="432" w:right="432"/>
      <w:jc w:val="center"/>
      <w:outlineLvl w:val="0"/>
    </w:pPr>
    <w:rPr>
      <w:rFonts w:ascii="Times New Roman" w:hAnsi="Times New Roman"/>
      <w:bCs/>
      <w:sz w:val="24"/>
      <w:u w:val="single"/>
    </w:rPr>
  </w:style>
  <w:style w:type="character" w:customStyle="1" w:styleId="TitleChar1">
    <w:name w:val="Title Char1"/>
    <w:basedOn w:val="DefaultParagraphFont"/>
    <w:rsid w:val="00CA174D"/>
    <w:rPr>
      <w:rFonts w:asciiTheme="majorHAnsi" w:eastAsiaTheme="majorEastAsia" w:hAnsiTheme="majorHAnsi" w:cstheme="majorBidi"/>
      <w:spacing w:val="-10"/>
      <w:kern w:val="28"/>
      <w:sz w:val="56"/>
      <w:szCs w:val="56"/>
    </w:rPr>
  </w:style>
  <w:style w:type="character" w:customStyle="1" w:styleId="BodytextBold">
    <w:name w:val="Body text + Bold"/>
    <w:rsid w:val="00CA174D"/>
    <w:rPr>
      <w:rFonts w:ascii="Times New Roman" w:eastAsia="Times New Roman" w:hAnsi="Times New Roman" w:cs="Times New Roman"/>
      <w:b/>
      <w:bCs/>
      <w:i w:val="0"/>
      <w:iCs w:val="0"/>
      <w:smallCaps w:val="0"/>
      <w:strike w:val="0"/>
      <w:spacing w:val="0"/>
      <w:sz w:val="20"/>
      <w:szCs w:val="20"/>
    </w:rPr>
  </w:style>
  <w:style w:type="character" w:customStyle="1" w:styleId="CardChar0">
    <w:name w:val="Card Char"/>
    <w:aliases w:val="No Spacing Char,CD - Cite Char,Dont use Char,Tag and Cite Char,Debate Text Char,No Spacing1 Char,Underlined Char,No Spacing11 Char,Read stuff Char,No Spacing Char1,DDI Tag Char,tags Char,Heading 2 Char Char Char1 Char,Heading,TAG Ch,Tags Char"/>
    <w:basedOn w:val="DefaultParagraphFont"/>
    <w:qFormat/>
    <w:rsid w:val="00CA174D"/>
    <w:rPr>
      <w:rFonts w:ascii="Times New Roman" w:hAnsi="Times New Roman" w:cs="Calibri"/>
      <w:sz w:val="16"/>
    </w:rPr>
  </w:style>
  <w:style w:type="paragraph" w:customStyle="1" w:styleId="Smalltext">
    <w:name w:val="Small text"/>
    <w:aliases w:val="Quote1,Quote11"/>
    <w:basedOn w:val="Normal"/>
    <w:link w:val="SmalltextChar"/>
    <w:qFormat/>
    <w:rsid w:val="00CA174D"/>
    <w:rPr>
      <w:rFonts w:ascii="Georgia" w:hAnsi="Georgia" w:cs="Times New Roman"/>
      <w:sz w:val="14"/>
    </w:rPr>
  </w:style>
  <w:style w:type="character" w:customStyle="1" w:styleId="SmalltextChar">
    <w:name w:val="Small text Char"/>
    <w:aliases w:val="Quote Char,Quote1 Char1"/>
    <w:basedOn w:val="DefaultParagraphFont"/>
    <w:link w:val="Smalltext"/>
    <w:rsid w:val="00CA174D"/>
    <w:rPr>
      <w:rFonts w:ascii="Georgia" w:hAnsi="Georgia" w:cs="Times New Roman"/>
      <w:sz w:val="14"/>
    </w:rPr>
  </w:style>
  <w:style w:type="paragraph" w:customStyle="1" w:styleId="CardText2">
    <w:name w:val="Card Text2"/>
    <w:basedOn w:val="Normal"/>
    <w:uiPriority w:val="4"/>
    <w:qFormat/>
    <w:rsid w:val="00CA174D"/>
    <w:pPr>
      <w:ind w:left="288" w:right="288"/>
    </w:pPr>
    <w:rPr>
      <w:rFonts w:ascii="Times New Roman" w:eastAsia="Calibri" w:hAnsi="Times New Roman" w:cs="Times New Roman"/>
      <w:sz w:val="16"/>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CA174D"/>
    <w:rPr>
      <w:b/>
      <w:bCs/>
      <w:caps w:val="0"/>
      <w:smallCaps/>
      <w:strike w:val="0"/>
      <w:dstrike w:val="0"/>
      <w:vanish w:val="0"/>
      <w:sz w:val="24"/>
      <w:u w:val="none"/>
      <w:effect w:val="none"/>
    </w:rPr>
  </w:style>
  <w:style w:type="paragraph" w:customStyle="1" w:styleId="KooCard">
    <w:name w:val="KooCard"/>
    <w:basedOn w:val="Normal"/>
    <w:link w:val="KooCardChar"/>
    <w:qFormat/>
    <w:rsid w:val="00CA174D"/>
    <w:pPr>
      <w:ind w:left="288" w:right="288"/>
    </w:pPr>
    <w:rPr>
      <w:rFonts w:eastAsiaTheme="majorEastAsia" w:cstheme="majorBidi"/>
      <w:bCs/>
      <w:sz w:val="20"/>
      <w:szCs w:val="28"/>
    </w:rPr>
  </w:style>
  <w:style w:type="character" w:customStyle="1" w:styleId="KooCardChar">
    <w:name w:val="KooCard Char"/>
    <w:basedOn w:val="Heading1Char"/>
    <w:link w:val="KooCard"/>
    <w:rsid w:val="00CA174D"/>
    <w:rPr>
      <w:rFonts w:ascii="Calibri" w:eastAsiaTheme="majorEastAsia" w:hAnsi="Calibri" w:cstheme="majorBidi"/>
      <w:b w:val="0"/>
      <w:bCs/>
      <w:sz w:val="20"/>
      <w:szCs w:val="28"/>
    </w:rPr>
  </w:style>
  <w:style w:type="paragraph" w:customStyle="1" w:styleId="CardText0">
    <w:name w:val="CardText"/>
    <w:basedOn w:val="Normal"/>
    <w:next w:val="Normal"/>
    <w:link w:val="CardTextChar0"/>
    <w:qFormat/>
    <w:rsid w:val="00CA174D"/>
    <w:pPr>
      <w:ind w:left="288" w:right="288"/>
    </w:pPr>
    <w:rPr>
      <w:rFonts w:ascii="Times New Roman" w:eastAsia="Times New Roman" w:hAnsi="Times New Roman" w:cs="Times New Roman"/>
      <w:sz w:val="20"/>
      <w:szCs w:val="20"/>
    </w:rPr>
  </w:style>
  <w:style w:type="character" w:customStyle="1" w:styleId="CardTextChar0">
    <w:name w:val="CardText Char"/>
    <w:basedOn w:val="DefaultParagraphFont"/>
    <w:link w:val="CardText0"/>
    <w:rsid w:val="00CA174D"/>
    <w:rPr>
      <w:rFonts w:ascii="Times New Roman" w:eastAsia="Times New Roman" w:hAnsi="Times New Roman" w:cs="Times New Roman"/>
      <w:sz w:val="20"/>
      <w:szCs w:val="20"/>
    </w:rPr>
  </w:style>
  <w:style w:type="paragraph" w:styleId="EndnoteText">
    <w:name w:val="endnote text"/>
    <w:basedOn w:val="Normal"/>
    <w:link w:val="EndnoteTextChar"/>
    <w:semiHidden/>
    <w:unhideWhenUsed/>
    <w:rsid w:val="00CA174D"/>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CA174D"/>
    <w:rPr>
      <w:rFonts w:ascii="Times New Roman" w:eastAsia="Times New Roman" w:hAnsi="Times New Roman" w:cs="Times New Roman"/>
      <w:sz w:val="20"/>
      <w:szCs w:val="20"/>
      <w:lang w:eastAsia="zh-CN"/>
    </w:rPr>
  </w:style>
  <w:style w:type="character" w:customStyle="1" w:styleId="EndnoteCharacters">
    <w:name w:val="Endnote Characters"/>
    <w:rsid w:val="00CA174D"/>
    <w:rPr>
      <w:vertAlign w:val="superscript"/>
    </w:rPr>
  </w:style>
  <w:style w:type="character" w:customStyle="1" w:styleId="CitesChar">
    <w:name w:val="Cites Char"/>
    <w:link w:val="Cites"/>
    <w:locked/>
    <w:rsid w:val="00CA174D"/>
    <w:rPr>
      <w:rFonts w:ascii="Times New Roman" w:eastAsia="Times New Roman" w:hAnsi="Times New Roman"/>
    </w:rPr>
  </w:style>
  <w:style w:type="paragraph" w:customStyle="1" w:styleId="Cites">
    <w:name w:val="Cites"/>
    <w:next w:val="Normal"/>
    <w:link w:val="CitesChar"/>
    <w:rsid w:val="00CA174D"/>
    <w:pPr>
      <w:widowControl w:val="0"/>
      <w:jc w:val="both"/>
    </w:pPr>
    <w:rPr>
      <w:rFonts w:ascii="Times New Roman" w:eastAsia="Times New Roman" w:hAnsi="Times New Roman"/>
    </w:rPr>
  </w:style>
  <w:style w:type="character" w:customStyle="1" w:styleId="CardsChar1">
    <w:name w:val="Cards Char1"/>
    <w:link w:val="Cards"/>
    <w:locked/>
    <w:rsid w:val="00CA174D"/>
  </w:style>
  <w:style w:type="paragraph" w:customStyle="1" w:styleId="Cards">
    <w:name w:val="Cards"/>
    <w:basedOn w:val="Normal"/>
    <w:link w:val="CardsChar1"/>
    <w:qFormat/>
    <w:rsid w:val="00CA174D"/>
    <w:pPr>
      <w:autoSpaceDE w:val="0"/>
      <w:autoSpaceDN w:val="0"/>
      <w:adjustRightInd w:val="0"/>
      <w:ind w:left="432" w:right="432"/>
      <w:jc w:val="both"/>
    </w:pPr>
    <w:rPr>
      <w:rFonts w:asciiTheme="minorHAnsi" w:hAnsiTheme="minorHAnsi"/>
      <w:sz w:val="24"/>
    </w:rPr>
  </w:style>
  <w:style w:type="character" w:customStyle="1" w:styleId="Author-Date">
    <w:name w:val="Author-Date"/>
    <w:qFormat/>
    <w:rsid w:val="00CA174D"/>
    <w:rPr>
      <w:b/>
      <w:bCs w:val="0"/>
      <w:sz w:val="24"/>
    </w:rPr>
  </w:style>
  <w:style w:type="character" w:customStyle="1" w:styleId="apple-style-span">
    <w:name w:val="apple-style-span"/>
    <w:rsid w:val="00CA174D"/>
    <w:rPr>
      <w:rFonts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CA174D"/>
    <w:rPr>
      <w:rFonts w:eastAsiaTheme="minorHAnsi"/>
      <w:sz w:val="20"/>
      <w:szCs w:val="22"/>
      <w:u w:val="single"/>
    </w:rPr>
  </w:style>
  <w:style w:type="character" w:customStyle="1" w:styleId="BoldUnderlineChar">
    <w:name w:val="Bold Underline Char"/>
    <w:basedOn w:val="DefaultParagraphFont"/>
    <w:rsid w:val="00CA174D"/>
    <w:rPr>
      <w:b/>
      <w:u w:val="single"/>
      <w:lang w:val="en-US" w:eastAsia="en-US" w:bidi="ar-SA"/>
    </w:rPr>
  </w:style>
  <w:style w:type="paragraph" w:customStyle="1" w:styleId="paragraph">
    <w:name w:val="paragraph"/>
    <w:basedOn w:val="Normal"/>
    <w:qFormat/>
    <w:rsid w:val="00CA174D"/>
    <w:pPr>
      <w:spacing w:before="100" w:beforeAutospacing="1" w:after="100" w:afterAutospacing="1"/>
    </w:pPr>
    <w:rPr>
      <w:rFonts w:ascii="Times" w:hAnsi="Times"/>
      <w:sz w:val="20"/>
      <w:szCs w:val="20"/>
    </w:rPr>
  </w:style>
  <w:style w:type="paragraph" w:customStyle="1" w:styleId="Emphasis1">
    <w:name w:val="Emphasis1"/>
    <w:basedOn w:val="Normal"/>
    <w:autoRedefine/>
    <w:uiPriority w:val="7"/>
    <w:qFormat/>
    <w:rsid w:val="00CA174D"/>
    <w:pPr>
      <w:pBdr>
        <w:top w:val="single" w:sz="4" w:space="1" w:color="auto"/>
        <w:left w:val="single" w:sz="4" w:space="4" w:color="auto"/>
        <w:bottom w:val="single" w:sz="4" w:space="1" w:color="auto"/>
        <w:right w:val="single" w:sz="4" w:space="4" w:color="auto"/>
      </w:pBdr>
      <w:ind w:left="720"/>
      <w:jc w:val="both"/>
    </w:pPr>
    <w:rPr>
      <w:b/>
      <w:iCs/>
      <w:sz w:val="26"/>
      <w:u w:val="single"/>
    </w:rPr>
  </w:style>
  <w:style w:type="character" w:styleId="IntenseEmphasis">
    <w:name w:val="Intense Emphasis"/>
    <w:aliases w:val="Underline Char,Heading 3 Char1 Char Char Char,Citation Char,Heading 3 Char Char Char Char Char,Citation Char Char Char Char Char,Citation Char1 Char Char Char,Heading 3 Char Char1 Char"/>
    <w:basedOn w:val="Emphasis"/>
    <w:qFormat/>
    <w:rsid w:val="00CA174D"/>
    <w:rPr>
      <w:rFonts w:ascii="Times New Roman" w:hAnsi="Times New Roman" w:cs="Times New Roman"/>
      <w:b/>
      <w:i w:val="0"/>
      <w:iCs/>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5426060">
      <w:bodyDiv w:val="1"/>
      <w:marLeft w:val="0"/>
      <w:marRight w:val="0"/>
      <w:marTop w:val="0"/>
      <w:marBottom w:val="0"/>
      <w:divBdr>
        <w:top w:val="none" w:sz="0" w:space="0" w:color="auto"/>
        <w:left w:val="none" w:sz="0" w:space="0" w:color="auto"/>
        <w:bottom w:val="none" w:sz="0" w:space="0" w:color="auto"/>
        <w:right w:val="none" w:sz="0" w:space="0" w:color="auto"/>
      </w:divBdr>
      <w:divsChild>
        <w:div w:id="208037317">
          <w:marLeft w:val="0"/>
          <w:marRight w:val="0"/>
          <w:marTop w:val="0"/>
          <w:marBottom w:val="0"/>
          <w:divBdr>
            <w:top w:val="none" w:sz="0" w:space="0" w:color="auto"/>
            <w:left w:val="none" w:sz="0" w:space="0" w:color="auto"/>
            <w:bottom w:val="none" w:sz="0" w:space="0" w:color="auto"/>
            <w:right w:val="none" w:sz="0" w:space="0" w:color="auto"/>
          </w:divBdr>
          <w:divsChild>
            <w:div w:id="74861647">
              <w:marLeft w:val="0"/>
              <w:marRight w:val="0"/>
              <w:marTop w:val="0"/>
              <w:marBottom w:val="0"/>
              <w:divBdr>
                <w:top w:val="none" w:sz="0" w:space="0" w:color="auto"/>
                <w:left w:val="none" w:sz="0" w:space="0" w:color="auto"/>
                <w:bottom w:val="none" w:sz="0" w:space="0" w:color="auto"/>
                <w:right w:val="none" w:sz="0" w:space="0" w:color="auto"/>
              </w:divBdr>
              <w:divsChild>
                <w:div w:id="190579333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534008121">
          <w:marLeft w:val="0"/>
          <w:marRight w:val="0"/>
          <w:marTop w:val="0"/>
          <w:marBottom w:val="0"/>
          <w:divBdr>
            <w:top w:val="none" w:sz="0" w:space="0" w:color="auto"/>
            <w:left w:val="none" w:sz="0" w:space="0" w:color="auto"/>
            <w:bottom w:val="none" w:sz="0" w:space="0" w:color="auto"/>
            <w:right w:val="none" w:sz="0" w:space="0" w:color="auto"/>
          </w:divBdr>
          <w:divsChild>
            <w:div w:id="14417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ademia.edu/37106647/The_Perpetual_Plantation_African_Historiography_and_The_Weaponization_of_Black_Studies_to_Combat_Academic_Captivity" TargetMode="External"/><Relationship Id="rId18" Type="http://schemas.openxmlformats.org/officeDocument/2006/relationships/hyperlink" Target="https://www.societyandspace.org/articles/on-black-negativity-or-the-affirmation-of-nothing" TargetMode="External"/><Relationship Id="rId26" Type="http://schemas.openxmlformats.org/officeDocument/2006/relationships/hyperlink" Target="https://www.semanticscholar.org/paper/Smashing-the-icon-of-Black-Lives-Matter%3A-%26-Sugino/d09491fe12c4c6854051ab6bc18faf9c6ab12f70" TargetMode="External"/><Relationship Id="rId3" Type="http://schemas.openxmlformats.org/officeDocument/2006/relationships/customXml" Target="../customXml/item3.xml"/><Relationship Id="rId21" Type="http://schemas.openxmlformats.org/officeDocument/2006/relationships/hyperlink" Target="https://doi.org/10.14321/crnewcentrevi.15.1.0215" TargetMode="External"/><Relationship Id="rId7" Type="http://schemas.openxmlformats.org/officeDocument/2006/relationships/settings" Target="settings.xml"/><Relationship Id="rId12" Type="http://schemas.openxmlformats.org/officeDocument/2006/relationships/hyperlink" Target="mailto:maard@umich.edu" TargetMode="External"/><Relationship Id="rId17" Type="http://schemas.openxmlformats.org/officeDocument/2006/relationships/hyperlink" Target="http://www.jstor.org/stable/10.14321/crnewcentrevi.15.1.0215" TargetMode="External"/><Relationship Id="rId25" Type="http://schemas.openxmlformats.org/officeDocument/2006/relationships/hyperlink" Target="https://www-jstor-org.proxy.lib.umich.edu/stable/10.5749/jcritethnstud.1.2.0102"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jstor.org/stable/10.5325/philrhet.53.3.0286" TargetMode="External"/><Relationship Id="rId20" Type="http://schemas.openxmlformats.org/officeDocument/2006/relationships/hyperlink" Target="https://www.dropbox.com/s/9ihc4orqumom20b/Sociology%20--%20Warren%20Interview.m4a?dl=0" TargetMode="External"/><Relationship Id="rId29" Type="http://schemas.openxmlformats.org/officeDocument/2006/relationships/hyperlink" Target="https://thebaffler.com/salvos/a-practical-utopians-guide-to-the-coming-collap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uarobin@umich.edu" TargetMode="External"/><Relationship Id="rId24" Type="http://schemas.openxmlformats.org/officeDocument/2006/relationships/hyperlink" Target="https://resistanceanddebate.wordpress.com/2017/03/23/open-letter-to-non-black-native-people-in-debate/"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academia.edu/37106647/The_Perpetual_Plantation_African_Historiography_and_The_Weaponization_of_Black_Studies_to_Combat_Academic_Captivity" TargetMode="External"/><Relationship Id="rId23" Type="http://schemas.openxmlformats.org/officeDocument/2006/relationships/hyperlink" Target="http://www.jstor.org/stable/10.14321/crnewcentrevi.15.1.0215" TargetMode="External"/><Relationship Id="rId28" Type="http://schemas.openxmlformats.org/officeDocument/2006/relationships/hyperlink" Target="https://researchrepository.wvu.edu/wvlr/vol117/iss3/16" TargetMode="External"/><Relationship Id="rId10" Type="http://schemas.openxmlformats.org/officeDocument/2006/relationships/endnotes" Target="endnotes.xml"/><Relationship Id="rId19" Type="http://schemas.openxmlformats.org/officeDocument/2006/relationships/hyperlink" Target="https://journals.sagepub.com/doi/full/10.1177/0896920517708339" TargetMode="External"/><Relationship Id="rId31" Type="http://schemas.openxmlformats.org/officeDocument/2006/relationships/hyperlink" Target="https://www-jstor-org.proxy.lib.umich.edu/stable/10.5749/jcritethnstud.1.2.010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ukeupress.edu/in-the-wake" TargetMode="External"/><Relationship Id="rId22" Type="http://schemas.openxmlformats.org/officeDocument/2006/relationships/hyperlink" Target="http://www.jstor.org/stable/10.14321/crnewcentrevi.15.1.0215" TargetMode="External"/><Relationship Id="rId27" Type="http://schemas.openxmlformats.org/officeDocument/2006/relationships/hyperlink" Target="https://www.societyandspace.org/articles/on-black-negativity-or-the-affirmation-of-nothing" TargetMode="External"/><Relationship Id="rId30" Type="http://schemas.openxmlformats.org/officeDocument/2006/relationships/hyperlink" Target="https://researchrepository.wvu.edu/wvlr/vol117/iss3/16" TargetMode="External"/><Relationship Id="rId8" Type="http://schemas.openxmlformats.org/officeDocument/2006/relationships/webSettings" Target="webSettings.xml"/></Relationships>
</file>

<file path=word/_rels/endnotes.xml.rels><?xml version="1.0" encoding="UTF-8" standalone="yes"?>
<Relationships xmlns="http://schemas.openxmlformats.org/package/2006/relationships"><Relationship Id="rId1" Type="http://schemas.openxmlformats.org/officeDocument/2006/relationships/hyperlink" Target="http://us.imdb.com/name/nm00015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hinthakarth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95</TotalTime>
  <Pages>187</Pages>
  <Words>107026</Words>
  <Characters>610049</Characters>
  <Application>Microsoft Office Word</Application>
  <DocSecurity>0</DocSecurity>
  <Lines>5083</Lines>
  <Paragraphs>1431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715644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Mahintha Karthik</cp:lastModifiedBy>
  <cp:revision>97</cp:revision>
  <dcterms:created xsi:type="dcterms:W3CDTF">2021-07-18T18:21:00Z</dcterms:created>
  <dcterms:modified xsi:type="dcterms:W3CDTF">2021-07-23T00:43:00Z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